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3CD6C3F7" w:rsidR="000A7622" w:rsidRPr="006F33A4" w:rsidRDefault="000A7622" w:rsidP="00D14423">
      <w:pPr>
        <w:autoSpaceDE w:val="0"/>
        <w:autoSpaceDN w:val="0"/>
        <w:adjustRightInd w:val="0"/>
        <w:rPr>
          <w:rFonts w:cstheme="minorHAnsi"/>
          <w:b/>
          <w:bCs/>
          <w:i/>
          <w:iCs/>
        </w:rPr>
      </w:pPr>
    </w:p>
    <w:p w14:paraId="161853CC" w14:textId="03BEFD7E" w:rsidR="000A7622" w:rsidRPr="00C04F25" w:rsidRDefault="00290479" w:rsidP="00D14423">
      <w:pPr>
        <w:autoSpaceDE w:val="0"/>
        <w:autoSpaceDN w:val="0"/>
        <w:adjustRightInd w:val="0"/>
        <w:rPr>
          <w:rFonts w:cstheme="minorHAnsi"/>
          <w:b/>
          <w:bCs/>
          <w:i/>
          <w:iCs/>
          <w:sz w:val="32"/>
          <w:szCs w:val="32"/>
        </w:rPr>
      </w:pPr>
      <w:r>
        <w:rPr>
          <w:rFonts w:cstheme="minorHAnsi"/>
          <w:b/>
          <w:bCs/>
          <w:i/>
          <w:iCs/>
          <w:sz w:val="32"/>
          <w:szCs w:val="32"/>
        </w:rPr>
        <w:t xml:space="preserve">Civil, Construction and Environmental Engineering </w:t>
      </w:r>
      <w:r w:rsidR="000A7622" w:rsidRPr="00C04F25">
        <w:rPr>
          <w:rFonts w:cstheme="minorHAnsi"/>
          <w:b/>
          <w:bCs/>
          <w:i/>
          <w:iCs/>
          <w:sz w:val="32"/>
          <w:szCs w:val="32"/>
        </w:rPr>
        <w:t>Faculty Research and Publications/</w:t>
      </w:r>
      <w:r w:rsidR="00815F23">
        <w:rPr>
          <w:rFonts w:cstheme="minorHAnsi"/>
          <w:b/>
          <w:bCs/>
          <w:i/>
          <w:iCs/>
          <w:sz w:val="32"/>
          <w:szCs w:val="32"/>
        </w:rPr>
        <w:t>College of</w:t>
      </w:r>
      <w:r w:rsidR="009B3096">
        <w:rPr>
          <w:rFonts w:cstheme="minorHAnsi"/>
          <w:b/>
          <w:bCs/>
          <w:i/>
          <w:iCs/>
          <w:sz w:val="32"/>
          <w:szCs w:val="32"/>
        </w:rPr>
        <w:t xml:space="preserve">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7D32A95A" w:rsidR="000A7622" w:rsidRPr="00C04F25" w:rsidRDefault="000A7622" w:rsidP="00D14423">
      <w:pPr>
        <w:rPr>
          <w:rFonts w:cstheme="minorHAnsi"/>
          <w:sz w:val="24"/>
          <w:szCs w:val="24"/>
        </w:rPr>
      </w:pPr>
      <w:r w:rsidRPr="00C04F25">
        <w:rPr>
          <w:rFonts w:cstheme="minorHAnsi"/>
          <w:i/>
          <w:sz w:val="24"/>
          <w:szCs w:val="24"/>
          <w:lang w:val="fr-FR"/>
        </w:rPr>
        <w:t>Journal</w:t>
      </w:r>
      <w:r w:rsidR="00A02F0E">
        <w:rPr>
          <w:rFonts w:cstheme="minorHAnsi"/>
          <w:i/>
          <w:sz w:val="24"/>
          <w:szCs w:val="24"/>
          <w:lang w:val="fr-FR"/>
        </w:rPr>
        <w:t xml:space="preserve"> of Civil </w:t>
      </w:r>
      <w:r w:rsidR="00906FEF">
        <w:rPr>
          <w:rFonts w:cstheme="minorHAnsi"/>
          <w:i/>
          <w:sz w:val="24"/>
          <w:szCs w:val="24"/>
          <w:lang w:val="fr-FR"/>
        </w:rPr>
        <w:t>Engineering and Management</w:t>
      </w:r>
      <w:r w:rsidRPr="00C04F25">
        <w:rPr>
          <w:rFonts w:cstheme="minorHAnsi"/>
          <w:sz w:val="24"/>
          <w:szCs w:val="24"/>
          <w:lang w:val="fr-FR"/>
        </w:rPr>
        <w:t xml:space="preserve">, Vol. </w:t>
      </w:r>
      <w:r w:rsidR="00862698">
        <w:rPr>
          <w:rFonts w:cstheme="minorHAnsi"/>
          <w:sz w:val="24"/>
          <w:szCs w:val="24"/>
          <w:lang w:val="fr-FR"/>
        </w:rPr>
        <w:t>22</w:t>
      </w:r>
      <w:r w:rsidRPr="00C04F25">
        <w:rPr>
          <w:rFonts w:cstheme="minorHAnsi"/>
          <w:sz w:val="24"/>
          <w:szCs w:val="24"/>
          <w:lang w:val="fr-FR"/>
        </w:rPr>
        <w:t xml:space="preserve">, No. </w:t>
      </w:r>
      <w:r w:rsidR="00862698">
        <w:rPr>
          <w:rFonts w:cstheme="minorHAnsi"/>
          <w:sz w:val="24"/>
          <w:szCs w:val="24"/>
          <w:lang w:val="fr-FR"/>
        </w:rPr>
        <w:t>7</w:t>
      </w:r>
      <w:r w:rsidRPr="00C04F25">
        <w:rPr>
          <w:rFonts w:cstheme="minorHAnsi"/>
          <w:sz w:val="24"/>
          <w:szCs w:val="24"/>
          <w:lang w:val="fr-FR"/>
        </w:rPr>
        <w:t xml:space="preserve"> (</w:t>
      </w:r>
      <w:r w:rsidR="0011341E">
        <w:rPr>
          <w:rFonts w:cstheme="minorHAnsi"/>
          <w:sz w:val="24"/>
          <w:szCs w:val="24"/>
          <w:lang w:val="fr-FR"/>
        </w:rPr>
        <w:t>July 12,</w:t>
      </w:r>
      <w:r w:rsidR="00CA1E58">
        <w:rPr>
          <w:rFonts w:cstheme="minorHAnsi"/>
          <w:sz w:val="24"/>
          <w:szCs w:val="24"/>
          <w:lang w:val="fr-FR"/>
        </w:rPr>
        <w:t xml:space="preserve"> 2016)</w:t>
      </w:r>
      <w:r w:rsidR="00763D8F">
        <w:rPr>
          <w:rFonts w:cstheme="minorHAnsi"/>
          <w:sz w:val="24"/>
          <w:szCs w:val="24"/>
          <w:lang w:val="fr-FR"/>
        </w:rPr>
        <w:t> :954-966</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763D8F" w:rsidRPr="00763D8F">
        <w:rPr>
          <w:rFonts w:cstheme="minorHAnsi"/>
          <w:sz w:val="24"/>
          <w:szCs w:val="24"/>
        </w:rPr>
        <w:t>Vilnius Gediminas Technical University</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4224A7" w:rsidRPr="004224A7">
        <w:rPr>
          <w:rFonts w:cstheme="minorHAnsi"/>
          <w:sz w:val="24"/>
          <w:szCs w:val="24"/>
        </w:rPr>
        <w:t>Vilnius Gediminas Technical University</w:t>
      </w:r>
      <w:r w:rsidRPr="00C04F25">
        <w:rPr>
          <w:rFonts w:cstheme="minorHAnsi"/>
          <w:sz w:val="24"/>
          <w:szCs w:val="24"/>
        </w:rPr>
        <w:t xml:space="preserve"> does not grant permission for this article to be further copied/distributed or hosted elsewhere without the express permission from </w:t>
      </w:r>
      <w:r w:rsidR="004224A7" w:rsidRPr="004224A7">
        <w:rPr>
          <w:rFonts w:cstheme="minorHAnsi"/>
          <w:sz w:val="24"/>
          <w:szCs w:val="24"/>
        </w:rPr>
        <w:t>Vilnius Gediminas Technical University</w:t>
      </w:r>
      <w:r w:rsidRPr="00C04F25">
        <w:rPr>
          <w:rFonts w:cstheme="minorHAnsi"/>
          <w:sz w:val="24"/>
          <w:szCs w:val="24"/>
        </w:rPr>
        <w:t xml:space="preserve">. </w:t>
      </w:r>
    </w:p>
    <w:bookmarkEnd w:id="1"/>
    <w:p w14:paraId="1595D5BF" w14:textId="17AD6020" w:rsidR="0005761A" w:rsidRPr="0005761A" w:rsidRDefault="00AE62B1" w:rsidP="00AE62B1">
      <w:pPr>
        <w:pStyle w:val="Title"/>
      </w:pPr>
      <w:r w:rsidRPr="0005761A">
        <w:t>Government Motivation-Embedded Return Guarantee for Urban Infrastructure Projects Based on Real Options</w:t>
      </w:r>
    </w:p>
    <w:p w14:paraId="3035AFAB" w14:textId="77777777" w:rsidR="0005761A" w:rsidRPr="0005761A" w:rsidRDefault="0005761A" w:rsidP="0005761A">
      <w:pPr>
        <w:rPr>
          <w:rFonts w:cstheme="minorHAnsi"/>
          <w:b/>
          <w:bCs/>
          <w:sz w:val="24"/>
          <w:szCs w:val="24"/>
        </w:rPr>
      </w:pPr>
    </w:p>
    <w:p w14:paraId="53A34AF9" w14:textId="74BB015C" w:rsidR="005274C4" w:rsidRPr="00DB7441" w:rsidRDefault="0005761A" w:rsidP="00DB7441">
      <w:pPr>
        <w:spacing w:after="0"/>
        <w:rPr>
          <w:rFonts w:cstheme="minorHAnsi"/>
          <w:sz w:val="32"/>
          <w:szCs w:val="32"/>
        </w:rPr>
      </w:pPr>
      <w:proofErr w:type="spellStart"/>
      <w:r w:rsidRPr="0005761A">
        <w:rPr>
          <w:rFonts w:cstheme="minorHAnsi"/>
          <w:sz w:val="32"/>
          <w:szCs w:val="32"/>
        </w:rPr>
        <w:t>Qingpeng</w:t>
      </w:r>
      <w:proofErr w:type="spellEnd"/>
      <w:r w:rsidRPr="0005761A">
        <w:rPr>
          <w:rFonts w:cstheme="minorHAnsi"/>
          <w:sz w:val="32"/>
          <w:szCs w:val="32"/>
        </w:rPr>
        <w:t xml:space="preserve"> </w:t>
      </w:r>
      <w:r w:rsidR="00B8312C" w:rsidRPr="00DB7441">
        <w:rPr>
          <w:rFonts w:cstheme="minorHAnsi"/>
          <w:sz w:val="32"/>
          <w:szCs w:val="32"/>
        </w:rPr>
        <w:t>Man</w:t>
      </w:r>
    </w:p>
    <w:p w14:paraId="5D61B169" w14:textId="6CDD7D40" w:rsidR="005274C4" w:rsidRDefault="00B8312C" w:rsidP="00DB7441">
      <w:pPr>
        <w:spacing w:after="0"/>
        <w:rPr>
          <w:rFonts w:cstheme="minorHAnsi"/>
          <w:sz w:val="24"/>
          <w:szCs w:val="24"/>
        </w:rPr>
      </w:pPr>
      <w:r w:rsidRPr="00B8312C">
        <w:rPr>
          <w:rFonts w:cstheme="minorHAnsi"/>
          <w:sz w:val="24"/>
          <w:szCs w:val="24"/>
        </w:rPr>
        <w:t xml:space="preserve">School of Management, Harbin Institute of Technology, 92 </w:t>
      </w:r>
      <w:proofErr w:type="spellStart"/>
      <w:r w:rsidRPr="00B8312C">
        <w:rPr>
          <w:rFonts w:cstheme="minorHAnsi"/>
          <w:sz w:val="24"/>
          <w:szCs w:val="24"/>
        </w:rPr>
        <w:t>Xidazhi</w:t>
      </w:r>
      <w:proofErr w:type="spellEnd"/>
      <w:r w:rsidRPr="00B8312C">
        <w:rPr>
          <w:rFonts w:cstheme="minorHAnsi"/>
          <w:sz w:val="24"/>
          <w:szCs w:val="24"/>
        </w:rPr>
        <w:t xml:space="preserve"> Street, Harbin, 15001, China</w:t>
      </w:r>
    </w:p>
    <w:p w14:paraId="4E59A94F" w14:textId="19947F38" w:rsidR="00B8312C" w:rsidRPr="00DB7441" w:rsidRDefault="0005761A" w:rsidP="00DB7441">
      <w:pPr>
        <w:spacing w:after="0"/>
        <w:rPr>
          <w:rFonts w:cstheme="minorHAnsi"/>
          <w:sz w:val="32"/>
          <w:szCs w:val="32"/>
        </w:rPr>
      </w:pPr>
      <w:proofErr w:type="spellStart"/>
      <w:r w:rsidRPr="0005761A">
        <w:rPr>
          <w:rFonts w:cstheme="minorHAnsi"/>
          <w:sz w:val="32"/>
          <w:szCs w:val="32"/>
        </w:rPr>
        <w:t>Chengshuang</w:t>
      </w:r>
      <w:proofErr w:type="spellEnd"/>
      <w:r w:rsidRPr="0005761A">
        <w:rPr>
          <w:rFonts w:cstheme="minorHAnsi"/>
          <w:sz w:val="32"/>
          <w:szCs w:val="32"/>
        </w:rPr>
        <w:t xml:space="preserve"> </w:t>
      </w:r>
      <w:r w:rsidR="00B8312C" w:rsidRPr="00DB7441">
        <w:rPr>
          <w:rFonts w:cstheme="minorHAnsi"/>
          <w:sz w:val="32"/>
          <w:szCs w:val="32"/>
        </w:rPr>
        <w:t>Sun</w:t>
      </w:r>
    </w:p>
    <w:p w14:paraId="6C1BED04" w14:textId="2E6A06F7" w:rsidR="00B8312C" w:rsidRDefault="00B8312C" w:rsidP="00DB7441">
      <w:pPr>
        <w:spacing w:after="0"/>
        <w:rPr>
          <w:rFonts w:cstheme="minorHAnsi"/>
          <w:sz w:val="24"/>
          <w:szCs w:val="24"/>
        </w:rPr>
      </w:pPr>
      <w:r w:rsidRPr="00B8312C">
        <w:rPr>
          <w:rFonts w:cstheme="minorHAnsi"/>
          <w:sz w:val="24"/>
          <w:szCs w:val="24"/>
        </w:rPr>
        <w:t xml:space="preserve">School of Management, Harbin Institute of Technology, 92 </w:t>
      </w:r>
      <w:proofErr w:type="spellStart"/>
      <w:r w:rsidRPr="00B8312C">
        <w:rPr>
          <w:rFonts w:cstheme="minorHAnsi"/>
          <w:sz w:val="24"/>
          <w:szCs w:val="24"/>
        </w:rPr>
        <w:t>Xidazhi</w:t>
      </w:r>
      <w:proofErr w:type="spellEnd"/>
      <w:r w:rsidRPr="00B8312C">
        <w:rPr>
          <w:rFonts w:cstheme="minorHAnsi"/>
          <w:sz w:val="24"/>
          <w:szCs w:val="24"/>
        </w:rPr>
        <w:t xml:space="preserve"> Street, Harbin, 15001, China</w:t>
      </w:r>
    </w:p>
    <w:p w14:paraId="44206678" w14:textId="4D011FBC" w:rsidR="00B8312C" w:rsidRPr="00DB7441" w:rsidRDefault="0005761A" w:rsidP="00DB7441">
      <w:pPr>
        <w:spacing w:after="0"/>
        <w:rPr>
          <w:rFonts w:cstheme="minorHAnsi"/>
          <w:sz w:val="32"/>
          <w:szCs w:val="32"/>
        </w:rPr>
      </w:pPr>
      <w:proofErr w:type="spellStart"/>
      <w:r w:rsidRPr="0005761A">
        <w:rPr>
          <w:rFonts w:cstheme="minorHAnsi"/>
          <w:sz w:val="32"/>
          <w:szCs w:val="32"/>
        </w:rPr>
        <w:t>Yuesheng</w:t>
      </w:r>
      <w:proofErr w:type="spellEnd"/>
      <w:r w:rsidRPr="0005761A">
        <w:rPr>
          <w:rFonts w:cstheme="minorHAnsi"/>
          <w:sz w:val="32"/>
          <w:szCs w:val="32"/>
        </w:rPr>
        <w:t xml:space="preserve"> </w:t>
      </w:r>
      <w:r w:rsidR="00343267" w:rsidRPr="00DB7441">
        <w:rPr>
          <w:rFonts w:cstheme="minorHAnsi"/>
          <w:sz w:val="32"/>
          <w:szCs w:val="32"/>
        </w:rPr>
        <w:t>Fei</w:t>
      </w:r>
    </w:p>
    <w:p w14:paraId="0B650E3C" w14:textId="3F2B3D86" w:rsidR="00B8312C" w:rsidRDefault="00B8312C" w:rsidP="00DB7441">
      <w:pPr>
        <w:spacing w:after="0"/>
        <w:rPr>
          <w:rFonts w:cstheme="minorHAnsi"/>
          <w:sz w:val="24"/>
          <w:szCs w:val="24"/>
        </w:rPr>
      </w:pPr>
      <w:proofErr w:type="spellStart"/>
      <w:r w:rsidRPr="00B8312C">
        <w:rPr>
          <w:rFonts w:cstheme="minorHAnsi"/>
          <w:sz w:val="24"/>
          <w:szCs w:val="24"/>
        </w:rPr>
        <w:t>YueshengFei</w:t>
      </w:r>
      <w:proofErr w:type="spellEnd"/>
      <w:r w:rsidRPr="00B8312C">
        <w:rPr>
          <w:rFonts w:cstheme="minorHAnsi"/>
          <w:sz w:val="24"/>
          <w:szCs w:val="24"/>
        </w:rPr>
        <w:t>, Industrial Securities Co.,</w:t>
      </w:r>
      <w:r w:rsidR="00343267">
        <w:rPr>
          <w:rFonts w:cstheme="minorHAnsi"/>
          <w:sz w:val="24"/>
          <w:szCs w:val="24"/>
        </w:rPr>
        <w:t xml:space="preserve"> </w:t>
      </w:r>
      <w:r w:rsidRPr="00B8312C">
        <w:rPr>
          <w:rFonts w:cstheme="minorHAnsi"/>
          <w:sz w:val="24"/>
          <w:szCs w:val="24"/>
        </w:rPr>
        <w:t xml:space="preserve">Ltd, 15 </w:t>
      </w:r>
      <w:proofErr w:type="spellStart"/>
      <w:r w:rsidRPr="00B8312C">
        <w:rPr>
          <w:rFonts w:cstheme="minorHAnsi"/>
          <w:sz w:val="24"/>
          <w:szCs w:val="24"/>
        </w:rPr>
        <w:t>Jinrong</w:t>
      </w:r>
      <w:proofErr w:type="spellEnd"/>
      <w:r w:rsidRPr="00B8312C">
        <w:rPr>
          <w:rFonts w:cstheme="minorHAnsi"/>
          <w:sz w:val="24"/>
          <w:szCs w:val="24"/>
        </w:rPr>
        <w:t xml:space="preserve"> St, Xicheng, Beijing, 100034, China</w:t>
      </w:r>
    </w:p>
    <w:p w14:paraId="280C8FB3" w14:textId="268B3601" w:rsidR="00B8312C" w:rsidRPr="00DB7441" w:rsidRDefault="0005761A" w:rsidP="00DB7441">
      <w:pPr>
        <w:spacing w:after="0"/>
        <w:rPr>
          <w:rFonts w:cstheme="minorHAnsi"/>
          <w:sz w:val="32"/>
          <w:szCs w:val="32"/>
        </w:rPr>
      </w:pPr>
      <w:r w:rsidRPr="0005761A">
        <w:rPr>
          <w:rFonts w:cstheme="minorHAnsi"/>
          <w:sz w:val="32"/>
          <w:szCs w:val="32"/>
        </w:rPr>
        <w:t xml:space="preserve">Martin </w:t>
      </w:r>
      <w:proofErr w:type="spellStart"/>
      <w:r w:rsidR="00343267" w:rsidRPr="00DB7441">
        <w:rPr>
          <w:rFonts w:cstheme="minorHAnsi"/>
          <w:sz w:val="32"/>
          <w:szCs w:val="32"/>
        </w:rPr>
        <w:t>Skitmore</w:t>
      </w:r>
      <w:proofErr w:type="spellEnd"/>
    </w:p>
    <w:p w14:paraId="44247E1B" w14:textId="02E0105B" w:rsidR="00B8312C" w:rsidRDefault="00343267" w:rsidP="00DB7441">
      <w:pPr>
        <w:spacing w:after="0"/>
        <w:rPr>
          <w:rFonts w:cstheme="minorHAnsi"/>
          <w:sz w:val="24"/>
          <w:szCs w:val="24"/>
        </w:rPr>
      </w:pPr>
      <w:r w:rsidRPr="00343267">
        <w:rPr>
          <w:rFonts w:cstheme="minorHAnsi"/>
          <w:sz w:val="24"/>
          <w:szCs w:val="24"/>
        </w:rPr>
        <w:t xml:space="preserve">School of Civil Engineering and Built Environment, Queensland University of Technology, Gardens Point, </w:t>
      </w:r>
      <w:proofErr w:type="gramStart"/>
      <w:r w:rsidRPr="00343267">
        <w:rPr>
          <w:rFonts w:cstheme="minorHAnsi"/>
          <w:sz w:val="24"/>
          <w:szCs w:val="24"/>
        </w:rPr>
        <w:t>Brisbane,Q</w:t>
      </w:r>
      <w:proofErr w:type="gramEnd"/>
      <w:r w:rsidRPr="00343267">
        <w:rPr>
          <w:rFonts w:cstheme="minorHAnsi"/>
          <w:sz w:val="24"/>
          <w:szCs w:val="24"/>
        </w:rPr>
        <w:t>4001, Australia</w:t>
      </w:r>
    </w:p>
    <w:p w14:paraId="16A0FE34" w14:textId="1AD9F931" w:rsidR="0005761A" w:rsidRPr="0005761A" w:rsidRDefault="0005761A" w:rsidP="00DB7441">
      <w:pPr>
        <w:spacing w:after="0"/>
        <w:rPr>
          <w:rFonts w:cstheme="minorHAnsi"/>
          <w:sz w:val="32"/>
          <w:szCs w:val="32"/>
        </w:rPr>
      </w:pPr>
      <w:proofErr w:type="gramStart"/>
      <w:r w:rsidRPr="0005761A">
        <w:rPr>
          <w:rFonts w:cstheme="minorHAnsi"/>
          <w:sz w:val="32"/>
          <w:szCs w:val="32"/>
        </w:rPr>
        <w:t xml:space="preserve">Yong  </w:t>
      </w:r>
      <w:r w:rsidR="00343267" w:rsidRPr="00DB7441">
        <w:rPr>
          <w:rFonts w:cstheme="minorHAnsi"/>
          <w:sz w:val="32"/>
          <w:szCs w:val="32"/>
        </w:rPr>
        <w:t>Bai</w:t>
      </w:r>
      <w:proofErr w:type="gramEnd"/>
    </w:p>
    <w:p w14:paraId="65BD336F" w14:textId="2C585627" w:rsidR="00B8312C" w:rsidRDefault="00343267" w:rsidP="00DB7441">
      <w:pPr>
        <w:spacing w:after="0"/>
        <w:rPr>
          <w:rFonts w:cstheme="minorHAnsi"/>
          <w:sz w:val="24"/>
          <w:szCs w:val="24"/>
        </w:rPr>
      </w:pPr>
      <w:r w:rsidRPr="00343267">
        <w:rPr>
          <w:rFonts w:cstheme="minorHAnsi"/>
          <w:sz w:val="24"/>
          <w:szCs w:val="24"/>
        </w:rPr>
        <w:t>Department of Construction Management and Engineering, North Dakota State University, Fargo, ND</w:t>
      </w:r>
    </w:p>
    <w:p w14:paraId="3944C484" w14:textId="19362119" w:rsidR="0005761A" w:rsidRPr="00DB7441" w:rsidRDefault="0005761A" w:rsidP="00DB7441">
      <w:pPr>
        <w:spacing w:after="0"/>
        <w:rPr>
          <w:rFonts w:cstheme="minorHAnsi"/>
          <w:sz w:val="32"/>
          <w:szCs w:val="32"/>
        </w:rPr>
      </w:pPr>
      <w:proofErr w:type="spellStart"/>
      <w:r w:rsidRPr="0005761A">
        <w:rPr>
          <w:rFonts w:cstheme="minorHAnsi"/>
          <w:sz w:val="32"/>
          <w:szCs w:val="32"/>
        </w:rPr>
        <w:t>Weizhuo</w:t>
      </w:r>
      <w:proofErr w:type="spellEnd"/>
      <w:r w:rsidRPr="0005761A">
        <w:rPr>
          <w:rFonts w:cstheme="minorHAnsi"/>
          <w:sz w:val="32"/>
          <w:szCs w:val="32"/>
        </w:rPr>
        <w:t xml:space="preserve"> L</w:t>
      </w:r>
      <w:r w:rsidR="00B8312C" w:rsidRPr="00DB7441">
        <w:rPr>
          <w:rFonts w:cstheme="minorHAnsi"/>
          <w:sz w:val="32"/>
          <w:szCs w:val="32"/>
        </w:rPr>
        <w:t>u</w:t>
      </w:r>
    </w:p>
    <w:p w14:paraId="729051FD" w14:textId="77EEA4D3" w:rsidR="00B8312C" w:rsidRPr="0005761A" w:rsidRDefault="00DB7441" w:rsidP="00DB7441">
      <w:pPr>
        <w:spacing w:after="0"/>
        <w:rPr>
          <w:rFonts w:cstheme="minorHAnsi"/>
          <w:sz w:val="24"/>
          <w:szCs w:val="24"/>
        </w:rPr>
      </w:pPr>
      <w:r w:rsidRPr="00DB7441">
        <w:rPr>
          <w:rFonts w:cstheme="minorHAnsi"/>
          <w:sz w:val="24"/>
          <w:szCs w:val="24"/>
        </w:rPr>
        <w:lastRenderedPageBreak/>
        <w:t xml:space="preserve">Construction Engineering and Management, Department of Civil, Environmental and Natural Resources Engineering, </w:t>
      </w:r>
      <w:proofErr w:type="spellStart"/>
      <w:r w:rsidRPr="00DB7441">
        <w:rPr>
          <w:rFonts w:cstheme="minorHAnsi"/>
          <w:sz w:val="24"/>
          <w:szCs w:val="24"/>
        </w:rPr>
        <w:t>Luleå</w:t>
      </w:r>
      <w:proofErr w:type="spellEnd"/>
      <w:r w:rsidRPr="00DB7441">
        <w:rPr>
          <w:rFonts w:cstheme="minorHAnsi"/>
          <w:sz w:val="24"/>
          <w:szCs w:val="24"/>
        </w:rPr>
        <w:t xml:space="preserve"> University of Technology, 97187, </w:t>
      </w:r>
      <w:proofErr w:type="spellStart"/>
      <w:r w:rsidRPr="00DB7441">
        <w:rPr>
          <w:rFonts w:cstheme="minorHAnsi"/>
          <w:sz w:val="24"/>
          <w:szCs w:val="24"/>
        </w:rPr>
        <w:t>Luleå</w:t>
      </w:r>
      <w:proofErr w:type="spellEnd"/>
      <w:r w:rsidRPr="00DB7441">
        <w:rPr>
          <w:rFonts w:cstheme="minorHAnsi"/>
          <w:sz w:val="24"/>
          <w:szCs w:val="24"/>
        </w:rPr>
        <w:t>, Sweden</w:t>
      </w:r>
    </w:p>
    <w:p w14:paraId="584B5494" w14:textId="77777777" w:rsidR="00DB7441" w:rsidRDefault="00DB7441" w:rsidP="0005761A">
      <w:pPr>
        <w:rPr>
          <w:rFonts w:cstheme="minorHAnsi"/>
          <w:sz w:val="24"/>
          <w:szCs w:val="24"/>
        </w:rPr>
      </w:pPr>
    </w:p>
    <w:p w14:paraId="775AC0CF" w14:textId="77777777" w:rsidR="00DB7441" w:rsidRDefault="0005761A" w:rsidP="00DB7441">
      <w:pPr>
        <w:pStyle w:val="Heading1"/>
      </w:pPr>
      <w:r w:rsidRPr="0005761A">
        <w:t>Abstract</w:t>
      </w:r>
    </w:p>
    <w:p w14:paraId="52ADAF57" w14:textId="224FF98A" w:rsidR="0005761A" w:rsidRPr="0005761A" w:rsidRDefault="0005761A" w:rsidP="0005761A">
      <w:pPr>
        <w:rPr>
          <w:rFonts w:cstheme="minorHAnsi"/>
          <w:sz w:val="24"/>
          <w:szCs w:val="24"/>
        </w:rPr>
      </w:pPr>
      <w:r w:rsidRPr="0005761A">
        <w:rPr>
          <w:rFonts w:cstheme="minorHAnsi"/>
          <w:sz w:val="24"/>
          <w:szCs w:val="24"/>
        </w:rPr>
        <w:t xml:space="preserve">Governments usually guarantee the amount of investment income to private sector partners to encourage their participation in Public-Private Partnership urban infrastructure development projects, with the ‘float return on investment guarantee’ being the main method in use by the Chinese government today. The current problems with the float return on investment guarantee are </w:t>
      </w:r>
      <w:proofErr w:type="spellStart"/>
      <w:r w:rsidRPr="0005761A">
        <w:rPr>
          <w:rFonts w:cstheme="minorHAnsi"/>
          <w:sz w:val="24"/>
          <w:szCs w:val="24"/>
        </w:rPr>
        <w:t>analysed</w:t>
      </w:r>
      <w:proofErr w:type="spellEnd"/>
      <w:r w:rsidRPr="0005761A">
        <w:rPr>
          <w:rFonts w:cstheme="minorHAnsi"/>
          <w:sz w:val="24"/>
          <w:szCs w:val="24"/>
        </w:rPr>
        <w:t xml:space="preserve"> and a </w:t>
      </w:r>
      <w:proofErr w:type="gramStart"/>
      <w:r w:rsidRPr="0005761A">
        <w:rPr>
          <w:rFonts w:cstheme="minorHAnsi"/>
          <w:sz w:val="24"/>
          <w:szCs w:val="24"/>
        </w:rPr>
        <w:t>guarantee</w:t>
      </w:r>
      <w:proofErr w:type="gramEnd"/>
      <w:r w:rsidRPr="0005761A">
        <w:rPr>
          <w:rFonts w:cstheme="minorHAnsi"/>
          <w:sz w:val="24"/>
          <w:szCs w:val="24"/>
        </w:rPr>
        <w:t xml:space="preserve"> approach with embedded motivational behaviour is presented as an alternative. A pricing method option is then introduced as the motivation-embedded return guarantee has similar characteristics to real options. From this, a valuation model is developed that provides the basis of a new systematic method for calculating the government guarantee value.</w:t>
      </w:r>
    </w:p>
    <w:p w14:paraId="20E59348" w14:textId="77777777" w:rsidR="00DB7441" w:rsidRDefault="0005761A" w:rsidP="00DB7441">
      <w:pPr>
        <w:pStyle w:val="Heading1"/>
      </w:pPr>
      <w:r w:rsidRPr="0005761A">
        <w:t>Keywords</w:t>
      </w:r>
    </w:p>
    <w:p w14:paraId="46E431BA" w14:textId="397F289D" w:rsidR="0005761A" w:rsidRPr="0005761A" w:rsidRDefault="0005761A" w:rsidP="0005761A">
      <w:pPr>
        <w:rPr>
          <w:rFonts w:cstheme="minorHAnsi"/>
          <w:sz w:val="24"/>
          <w:szCs w:val="24"/>
        </w:rPr>
      </w:pPr>
      <w:r w:rsidRPr="0005761A">
        <w:rPr>
          <w:rFonts w:cstheme="minorHAnsi"/>
          <w:sz w:val="24"/>
          <w:szCs w:val="24"/>
        </w:rPr>
        <w:t>urban infrastructure, government guarantee, real options, motivation behaviour.</w:t>
      </w:r>
    </w:p>
    <w:p w14:paraId="3B547D0C" w14:textId="77777777" w:rsidR="0005761A" w:rsidRPr="0005761A" w:rsidRDefault="0005761A" w:rsidP="006636CE">
      <w:pPr>
        <w:pStyle w:val="Heading1"/>
      </w:pPr>
      <w:r w:rsidRPr="0005761A">
        <w:t>Introduction</w:t>
      </w:r>
    </w:p>
    <w:p w14:paraId="08330395" w14:textId="732963C0" w:rsidR="0005761A" w:rsidRPr="0005761A" w:rsidRDefault="0005761A" w:rsidP="0005761A">
      <w:pPr>
        <w:rPr>
          <w:rFonts w:cstheme="minorHAnsi"/>
          <w:sz w:val="24"/>
          <w:szCs w:val="24"/>
        </w:rPr>
      </w:pPr>
      <w:r w:rsidRPr="0005761A">
        <w:rPr>
          <w:rFonts w:cstheme="minorHAnsi"/>
          <w:sz w:val="24"/>
          <w:szCs w:val="24"/>
        </w:rPr>
        <w:t xml:space="preserve">For a long time, much needed infrastructure development in developing countries and emerging markets has been greatly restricted due to lack of finance (Chen 2002), and China is no exception (Pan, Ma 2007). Since the mid1990s, Chinese urbanisation has developed rapidly, growing at around one per cent per year. By the end of 2012, China’s urban population had accounted for over 52 per cent of the county’s total population (National Bureau of Statistics of China 2013), with approximately 71 million city dwellers. As a result, the social demand for urban infrastructure has increased rapidly and it is predicted that the aggregate investment needed in Chinese urban infrastructure from 2011 to 2015 will be between 20 trillion and 36 trillion RMB (Beilin 2013) (1 USD = 6.1895 RMB in December 2014). The debt caused by urban infrastructure projects by 2010, however, was estimated to be 86.5 per cent of </w:t>
      </w:r>
      <w:proofErr w:type="gramStart"/>
      <w:r w:rsidRPr="0005761A">
        <w:rPr>
          <w:rFonts w:cstheme="minorHAnsi"/>
          <w:sz w:val="24"/>
          <w:szCs w:val="24"/>
        </w:rPr>
        <w:t>all of</w:t>
      </w:r>
      <w:proofErr w:type="gramEnd"/>
      <w:r w:rsidRPr="0005761A">
        <w:rPr>
          <w:rFonts w:cstheme="minorHAnsi"/>
          <w:sz w:val="24"/>
          <w:szCs w:val="24"/>
        </w:rPr>
        <w:t xml:space="preserve"> Chinese local government debts, with 79.01 per cent of that being in bank loans (National Audit Office of the People’s Republic of China 2011). This suggests that government financial support alone is unlikely to be sufficient to meet the demands on China’s</w:t>
      </w:r>
      <w:r w:rsidR="006636CE">
        <w:rPr>
          <w:rFonts w:cstheme="minorHAnsi"/>
          <w:sz w:val="24"/>
          <w:szCs w:val="24"/>
        </w:rPr>
        <w:t xml:space="preserve"> </w:t>
      </w:r>
      <w:r w:rsidRPr="0005761A">
        <w:rPr>
          <w:rFonts w:cstheme="minorHAnsi"/>
          <w:sz w:val="24"/>
          <w:szCs w:val="24"/>
        </w:rPr>
        <w:t>urban infrastructure capital. Some external contribution is therefore needed, making it necessary to attract foreign capital and domestic non-government capital. An increasingly popular approach to this is through the collaboration of local governments and private investors by Public Private Partnerships (PPPs) such as BOT, TOT, PFI, DBFO (Van Ham, Koppenjan 2002).</w:t>
      </w:r>
    </w:p>
    <w:p w14:paraId="281D0F52" w14:textId="25E93C26" w:rsidR="0005761A" w:rsidRPr="0005761A" w:rsidRDefault="0005761A" w:rsidP="0005761A">
      <w:pPr>
        <w:rPr>
          <w:rFonts w:cstheme="minorHAnsi"/>
          <w:sz w:val="24"/>
          <w:szCs w:val="24"/>
        </w:rPr>
      </w:pPr>
      <w:r w:rsidRPr="0005761A">
        <w:rPr>
          <w:rFonts w:cstheme="minorHAnsi"/>
          <w:sz w:val="24"/>
          <w:szCs w:val="24"/>
        </w:rPr>
        <w:t xml:space="preserve">Urban infrastructure projects also have long construction and operation periods that involve many risks in their financing, construction, </w:t>
      </w:r>
      <w:proofErr w:type="gramStart"/>
      <w:r w:rsidRPr="0005761A">
        <w:rPr>
          <w:rFonts w:cstheme="minorHAnsi"/>
          <w:sz w:val="24"/>
          <w:szCs w:val="24"/>
        </w:rPr>
        <w:t>operation</w:t>
      </w:r>
      <w:proofErr w:type="gramEnd"/>
      <w:r w:rsidRPr="0005761A">
        <w:rPr>
          <w:rFonts w:cstheme="minorHAnsi"/>
          <w:sz w:val="24"/>
          <w:szCs w:val="24"/>
        </w:rPr>
        <w:t xml:space="preserve"> and maintenance (Grimsey, Lewis 2002; Ahwireng-Obeng, Mokgohlwa 2002), and PPPs provide a structured collaboration model for risks, costs and income to be shared or reassigned by the public sector and private investors by using long-term contracts (Lehman, Tregoning 2004). In doing this, and </w:t>
      </w:r>
      <w:proofErr w:type="gramStart"/>
      <w:r w:rsidRPr="0005761A">
        <w:rPr>
          <w:rFonts w:cstheme="minorHAnsi"/>
          <w:sz w:val="24"/>
          <w:szCs w:val="24"/>
        </w:rPr>
        <w:t>in order to</w:t>
      </w:r>
      <w:proofErr w:type="gramEnd"/>
      <w:r w:rsidRPr="0005761A">
        <w:rPr>
          <w:rFonts w:cstheme="minorHAnsi"/>
          <w:sz w:val="24"/>
          <w:szCs w:val="24"/>
        </w:rPr>
        <w:t xml:space="preserve"> attract foreign and domestic non-government capital, China’s host governments provide a guaranteed minimum return on investment (ROI) to private investors to reduce their risk and encourage their involvement (Ceran 2002; Fan </w:t>
      </w:r>
      <w:r w:rsidRPr="0005761A">
        <w:rPr>
          <w:rFonts w:cstheme="minorHAnsi"/>
          <w:i/>
          <w:iCs/>
          <w:sz w:val="24"/>
          <w:szCs w:val="24"/>
        </w:rPr>
        <w:t xml:space="preserve">et al. </w:t>
      </w:r>
      <w:r w:rsidRPr="0005761A">
        <w:rPr>
          <w:rFonts w:cstheme="minorHAnsi"/>
          <w:sz w:val="24"/>
          <w:szCs w:val="24"/>
        </w:rPr>
        <w:t>2007).</w:t>
      </w:r>
    </w:p>
    <w:p w14:paraId="2FD3A1DC" w14:textId="497E44A3" w:rsidR="00397ECF" w:rsidRPr="00397ECF" w:rsidRDefault="00397ECF" w:rsidP="00397ECF">
      <w:pPr>
        <w:rPr>
          <w:rFonts w:cstheme="minorHAnsi"/>
          <w:sz w:val="24"/>
          <w:szCs w:val="24"/>
        </w:rPr>
      </w:pPr>
      <w:r w:rsidRPr="00397ECF">
        <w:rPr>
          <w:rFonts w:cstheme="minorHAnsi"/>
          <w:sz w:val="24"/>
          <w:szCs w:val="24"/>
        </w:rPr>
        <w:t xml:space="preserve">The prospects of obtaining at least a reasonable return </w:t>
      </w:r>
      <w:proofErr w:type="gramStart"/>
      <w:r w:rsidRPr="00397ECF">
        <w:rPr>
          <w:rFonts w:cstheme="minorHAnsi"/>
          <w:sz w:val="24"/>
          <w:szCs w:val="24"/>
        </w:rPr>
        <w:t>is</w:t>
      </w:r>
      <w:proofErr w:type="gramEnd"/>
      <w:r w:rsidRPr="00397ECF">
        <w:rPr>
          <w:rFonts w:cstheme="minorHAnsi"/>
          <w:sz w:val="24"/>
          <w:szCs w:val="24"/>
        </w:rPr>
        <w:t xml:space="preserve"> an essential prerequisite to motivate investors, but profit may be acquired through monopoly management of investors due to the monopolistic nature of urban infrastructure. It is therefore necessary for the government to restrict investors’ income caused by a monopolistic situation. The government has the right to share high-expected project returns. To do this in PPPs in China, in addition to setting a minimum ROI for the private investor, the local government sets a maximum ROI too.</w:t>
      </w:r>
    </w:p>
    <w:p w14:paraId="64F5465E" w14:textId="29192D96" w:rsidR="00397ECF" w:rsidRPr="00397ECF" w:rsidRDefault="00397ECF" w:rsidP="00397ECF">
      <w:pPr>
        <w:rPr>
          <w:rFonts w:cstheme="minorHAnsi"/>
          <w:sz w:val="24"/>
          <w:szCs w:val="24"/>
        </w:rPr>
      </w:pPr>
      <w:r w:rsidRPr="00397ECF">
        <w:rPr>
          <w:rFonts w:cstheme="minorHAnsi"/>
          <w:sz w:val="24"/>
          <w:szCs w:val="24"/>
        </w:rPr>
        <w:t xml:space="preserve">These ROI guarantees provided by the Chinese government embody three aspects: concessionary management, </w:t>
      </w:r>
      <w:proofErr w:type="gramStart"/>
      <w:r w:rsidRPr="00397ECF">
        <w:rPr>
          <w:rFonts w:cstheme="minorHAnsi"/>
          <w:sz w:val="24"/>
          <w:szCs w:val="24"/>
        </w:rPr>
        <w:t>ROI</w:t>
      </w:r>
      <w:proofErr w:type="gramEnd"/>
      <w:r w:rsidRPr="00397ECF">
        <w:rPr>
          <w:rFonts w:cstheme="minorHAnsi"/>
          <w:sz w:val="24"/>
          <w:szCs w:val="24"/>
        </w:rPr>
        <w:t xml:space="preserve"> and investment climate (Feng, Ju-e 2008; Luo 2008; Wang </w:t>
      </w:r>
      <w:r w:rsidRPr="00397ECF">
        <w:rPr>
          <w:rFonts w:cstheme="minorHAnsi"/>
          <w:i/>
          <w:iCs/>
          <w:sz w:val="24"/>
          <w:szCs w:val="24"/>
        </w:rPr>
        <w:t xml:space="preserve">et al. </w:t>
      </w:r>
      <w:r w:rsidRPr="00397ECF">
        <w:rPr>
          <w:rFonts w:cstheme="minorHAnsi"/>
          <w:sz w:val="24"/>
          <w:szCs w:val="24"/>
        </w:rPr>
        <w:t>2006). The minimum ROI guarantee</w:t>
      </w:r>
      <w:proofErr w:type="gramStart"/>
      <w:r w:rsidRPr="00397ECF">
        <w:rPr>
          <w:rFonts w:cstheme="minorHAnsi"/>
          <w:sz w:val="24"/>
          <w:szCs w:val="24"/>
        </w:rPr>
        <w:t>, in particular, is</w:t>
      </w:r>
      <w:proofErr w:type="gramEnd"/>
      <w:r w:rsidRPr="00397ECF">
        <w:rPr>
          <w:rFonts w:cstheme="minorHAnsi"/>
          <w:sz w:val="24"/>
          <w:szCs w:val="24"/>
        </w:rPr>
        <w:t xml:space="preserve"> very important for private investors and the most effective in attracting non-government capital investors (Guo-an </w:t>
      </w:r>
      <w:r w:rsidRPr="00397ECF">
        <w:rPr>
          <w:rFonts w:cstheme="minorHAnsi"/>
          <w:i/>
          <w:iCs/>
          <w:sz w:val="24"/>
          <w:szCs w:val="24"/>
        </w:rPr>
        <w:t xml:space="preserve">et al. </w:t>
      </w:r>
      <w:r w:rsidRPr="00397ECF">
        <w:rPr>
          <w:rFonts w:cstheme="minorHAnsi"/>
          <w:sz w:val="24"/>
          <w:szCs w:val="24"/>
        </w:rPr>
        <w:t xml:space="preserve">2004; Sun </w:t>
      </w:r>
      <w:r w:rsidRPr="00397ECF">
        <w:rPr>
          <w:rFonts w:cstheme="minorHAnsi"/>
          <w:i/>
          <w:iCs/>
          <w:sz w:val="24"/>
          <w:szCs w:val="24"/>
        </w:rPr>
        <w:t xml:space="preserve">et al. </w:t>
      </w:r>
      <w:r w:rsidRPr="00397ECF">
        <w:rPr>
          <w:rFonts w:cstheme="minorHAnsi"/>
          <w:sz w:val="24"/>
          <w:szCs w:val="24"/>
        </w:rPr>
        <w:t xml:space="preserve">2007; Xia, Li 2009). A fixed ROI guarantee or disguised fixed ROI is banned by the central Chinese government (State Planning Commission of the People’s Republic of China </w:t>
      </w:r>
      <w:r w:rsidRPr="00397ECF">
        <w:rPr>
          <w:rFonts w:cstheme="minorHAnsi"/>
          <w:i/>
          <w:iCs/>
          <w:sz w:val="24"/>
          <w:szCs w:val="24"/>
        </w:rPr>
        <w:t xml:space="preserve">et al. </w:t>
      </w:r>
      <w:r w:rsidRPr="00397ECF">
        <w:rPr>
          <w:rFonts w:cstheme="minorHAnsi"/>
          <w:sz w:val="24"/>
          <w:szCs w:val="24"/>
        </w:rPr>
        <w:t xml:space="preserve">1995; Ministry of Construction of the People’s Republic of China 2005; National Development and Reform Commission of China </w:t>
      </w:r>
      <w:r w:rsidRPr="00397ECF">
        <w:rPr>
          <w:rFonts w:cstheme="minorHAnsi"/>
          <w:i/>
          <w:iCs/>
          <w:sz w:val="24"/>
          <w:szCs w:val="24"/>
        </w:rPr>
        <w:t xml:space="preserve">et al. </w:t>
      </w:r>
      <w:r w:rsidRPr="00397ECF">
        <w:rPr>
          <w:rFonts w:cstheme="minorHAnsi"/>
          <w:sz w:val="24"/>
          <w:szCs w:val="24"/>
        </w:rPr>
        <w:t>2015), so the ROI of urban infrastructure projects in China can only be the float ROI method. This means that the local government reaches an agreement with project company on the upper and lower limits of their ROI (Li-</w:t>
      </w:r>
      <w:proofErr w:type="spellStart"/>
      <w:r w:rsidRPr="00397ECF">
        <w:rPr>
          <w:rFonts w:cstheme="minorHAnsi"/>
          <w:sz w:val="24"/>
          <w:szCs w:val="24"/>
        </w:rPr>
        <w:t>na</w:t>
      </w:r>
      <w:proofErr w:type="spellEnd"/>
      <w:r w:rsidRPr="00397ECF">
        <w:rPr>
          <w:rFonts w:cstheme="minorHAnsi"/>
          <w:sz w:val="24"/>
          <w:szCs w:val="24"/>
        </w:rPr>
        <w:t xml:space="preserve"> 2004). When the actual ROI is beyond the upper limit, the income caused by the extra ROI is taken by the government as revenue, but all the income goes to the project company when the actual ROI is below the upper limit and the government compensates the project company when it is below the lower limit.</w:t>
      </w:r>
    </w:p>
    <w:p w14:paraId="30996EFF" w14:textId="76472AA0" w:rsidR="00397ECF" w:rsidRPr="00397ECF" w:rsidRDefault="00397ECF" w:rsidP="00397ECF">
      <w:pPr>
        <w:rPr>
          <w:rFonts w:cstheme="minorHAnsi"/>
          <w:sz w:val="24"/>
          <w:szCs w:val="24"/>
        </w:rPr>
      </w:pPr>
      <w:r w:rsidRPr="00397ECF">
        <w:rPr>
          <w:rFonts w:cstheme="minorHAnsi"/>
          <w:sz w:val="24"/>
          <w:szCs w:val="24"/>
        </w:rPr>
        <w:t>The method does create motivational problems though, as the compensation provided to underperforming companies with low actual ROIs offers little incentive to improve. Similarly, the cap on high ROIs provides no incentive to perform any higher. This paper presents a return guarantee approach with embedded motivational behaviour aimed at correcting this situation. With this approach, project company earning below the set minimum ROI are reimbursed if this is due to government policy, while those earning above the set maximum ROI are provided with an inducement (such as a tax break) to continue doing so. Because this approach has two threshold mechanisms, this paper studies this form of government motivation-embedded return guarantee based on barrier option theory.</w:t>
      </w:r>
    </w:p>
    <w:p w14:paraId="11D606B4" w14:textId="77777777" w:rsidR="00397ECF" w:rsidRPr="00397ECF" w:rsidRDefault="00397ECF" w:rsidP="008C5918">
      <w:pPr>
        <w:pStyle w:val="Heading1"/>
      </w:pPr>
      <w:r w:rsidRPr="00397ECF">
        <w:t>1. Literature review</w:t>
      </w:r>
    </w:p>
    <w:p w14:paraId="5919CE02" w14:textId="349A9750" w:rsidR="00397ECF" w:rsidRPr="00397ECF" w:rsidRDefault="00397ECF" w:rsidP="00397ECF">
      <w:pPr>
        <w:rPr>
          <w:rFonts w:cstheme="minorHAnsi"/>
          <w:sz w:val="24"/>
          <w:szCs w:val="24"/>
        </w:rPr>
      </w:pPr>
      <w:r w:rsidRPr="00397ECF">
        <w:rPr>
          <w:rFonts w:cstheme="minorHAnsi"/>
          <w:sz w:val="24"/>
          <w:szCs w:val="24"/>
        </w:rPr>
        <w:t xml:space="preserve">Early studies of government guarantees began with the free cash flow (FCF) method. Its main defect, however, is an inability to capture the flexibility of project management and strategic interaction, which has been gradually exposed with the development of risk management theory. Hayes and Garvin (1982) realized that, when the discounted cash flow (DCF) method was used to </w:t>
      </w:r>
      <w:proofErr w:type="spellStart"/>
      <w:r w:rsidRPr="00397ECF">
        <w:rPr>
          <w:rFonts w:cstheme="minorHAnsi"/>
          <w:sz w:val="24"/>
          <w:szCs w:val="24"/>
        </w:rPr>
        <w:t>analyse</w:t>
      </w:r>
      <w:proofErr w:type="spellEnd"/>
      <w:r w:rsidRPr="00397ECF">
        <w:rPr>
          <w:rFonts w:cstheme="minorHAnsi"/>
          <w:sz w:val="24"/>
          <w:szCs w:val="24"/>
        </w:rPr>
        <w:t xml:space="preserve"> projects containing great uncertainties, it can underestimate investment opportunity – leading to shortsighted decision-making or underinvestment. Myers (1990), who first proposed the adjusted present value (APV) approach, observed that the DCF method had inherent limitations when it was used to evaluate strategic management options or huge investment risks. Both the DCF and APV methods are developed from the FCF </w:t>
      </w:r>
      <w:proofErr w:type="gramStart"/>
      <w:r w:rsidRPr="00397ECF">
        <w:rPr>
          <w:rFonts w:cstheme="minorHAnsi"/>
          <w:sz w:val="24"/>
          <w:szCs w:val="24"/>
        </w:rPr>
        <w:t>method</w:t>
      </w:r>
      <w:proofErr w:type="gramEnd"/>
      <w:r w:rsidRPr="00397ECF">
        <w:rPr>
          <w:rFonts w:cstheme="minorHAnsi"/>
          <w:sz w:val="24"/>
          <w:szCs w:val="24"/>
        </w:rPr>
        <w:t xml:space="preserve"> and they can therefore be classified as FCF-based methods. FCF</w:t>
      </w:r>
      <w:r w:rsidR="00B529FB">
        <w:rPr>
          <w:rFonts w:cstheme="minorHAnsi"/>
          <w:sz w:val="24"/>
          <w:szCs w:val="24"/>
        </w:rPr>
        <w:t>-</w:t>
      </w:r>
      <w:r w:rsidRPr="00397ECF">
        <w:rPr>
          <w:rFonts w:cstheme="minorHAnsi"/>
          <w:sz w:val="24"/>
          <w:szCs w:val="24"/>
        </w:rPr>
        <w:t xml:space="preserve">based methods have special characteristics in pricing guarantee values. The first is typically considering invest processes as reversible. This means the investments could be recouped if actual profit is lower than anticipated profit. But the facts, however, indicate that most investments are irreversible (Eschenbach </w:t>
      </w:r>
      <w:r w:rsidRPr="00397ECF">
        <w:rPr>
          <w:rFonts w:cstheme="minorHAnsi"/>
          <w:i/>
          <w:iCs/>
          <w:sz w:val="24"/>
          <w:szCs w:val="24"/>
        </w:rPr>
        <w:t xml:space="preserve">et al. </w:t>
      </w:r>
      <w:r w:rsidRPr="00397ECF">
        <w:rPr>
          <w:rFonts w:cstheme="minorHAnsi"/>
          <w:sz w:val="24"/>
          <w:szCs w:val="24"/>
        </w:rPr>
        <w:t xml:space="preserve">2007). The second characteristic is supposing there is only one chance to make an investment decision and the investment opportunity cannot be postponed. This means that investment decision makers are only passive selectors and cannot change their decisions in the project </w:t>
      </w:r>
      <w:proofErr w:type="gramStart"/>
      <w:r w:rsidRPr="00397ECF">
        <w:rPr>
          <w:rFonts w:cstheme="minorHAnsi"/>
          <w:sz w:val="24"/>
          <w:szCs w:val="24"/>
        </w:rPr>
        <w:t>life time</w:t>
      </w:r>
      <w:proofErr w:type="gramEnd"/>
      <w:r w:rsidRPr="00397ECF">
        <w:rPr>
          <w:rFonts w:cstheme="minorHAnsi"/>
          <w:sz w:val="24"/>
          <w:szCs w:val="24"/>
        </w:rPr>
        <w:t xml:space="preserve">. There are, however, many opportunities to make or change decisions in the project </w:t>
      </w:r>
      <w:proofErr w:type="gramStart"/>
      <w:r w:rsidRPr="00397ECF">
        <w:rPr>
          <w:rFonts w:cstheme="minorHAnsi"/>
          <w:sz w:val="24"/>
          <w:szCs w:val="24"/>
        </w:rPr>
        <w:t>life time</w:t>
      </w:r>
      <w:proofErr w:type="gramEnd"/>
      <w:r w:rsidRPr="00397ECF">
        <w:rPr>
          <w:rFonts w:cstheme="minorHAnsi"/>
          <w:sz w:val="24"/>
          <w:szCs w:val="24"/>
        </w:rPr>
        <w:t xml:space="preserve"> (Han, Park 2008). If decision makers are uncertain about the project foreground, they can postpone the investment until they obtain more information to make decisions for next stage. FCF-based methods neglect the time or chance selectivity of investment decisions. The third characteristic of FCF-based methods is accurately forecasted of net cash flows. One of their important prerequisites is that net cash flows at each time point can be forecasted accurately. In an uncertain investment environment, net cash flows are hard to calculate accurately. FCF-based methods neglect the uncertainty of projects. Because of these characteristics, FCF-based methods work well for a short-term </w:t>
      </w:r>
      <w:proofErr w:type="gramStart"/>
      <w:r w:rsidRPr="00397ECF">
        <w:rPr>
          <w:rFonts w:cstheme="minorHAnsi"/>
          <w:sz w:val="24"/>
          <w:szCs w:val="24"/>
        </w:rPr>
        <w:t>project, but</w:t>
      </w:r>
      <w:proofErr w:type="gramEnd"/>
      <w:r w:rsidRPr="00397ECF">
        <w:rPr>
          <w:rFonts w:cstheme="minorHAnsi"/>
          <w:sz w:val="24"/>
          <w:szCs w:val="24"/>
        </w:rPr>
        <w:t xml:space="preserve"> may lead an incorrect decision with a long-term project. Urban infrastructure projects always have long-term life cycle with different stages, uncertainties and high risks and are therefore unsuitable for FCF-based methods. As Myers (1990) points out, the option method has an obvious potential for use with long-term, uncertain projects.</w:t>
      </w:r>
    </w:p>
    <w:p w14:paraId="7E057949" w14:textId="519673C8" w:rsidR="00397ECF" w:rsidRPr="00397ECF" w:rsidRDefault="00397ECF" w:rsidP="00397ECF">
      <w:pPr>
        <w:rPr>
          <w:rFonts w:cstheme="minorHAnsi"/>
          <w:sz w:val="24"/>
          <w:szCs w:val="24"/>
        </w:rPr>
      </w:pPr>
      <w:r w:rsidRPr="00397ECF">
        <w:rPr>
          <w:rFonts w:cstheme="minorHAnsi"/>
          <w:sz w:val="24"/>
          <w:szCs w:val="24"/>
        </w:rPr>
        <w:t xml:space="preserve">The first application of the option method in the value of guarantees was by Merton (1977), who evaluated loan guarantees provided by the U.S. government. Real options (ROs) methods have been developed as option methods sometimes do not work well when guaranteed subjects have no real trades and their prices are discrete. Jones and Mason (1980) have constructed a value equation for loan guarantees using a ROs method from the perspective of government guarantees for an enterprise’s preferred debt and junior debt in the belief that the fiscal cost of government could be reduced through regulating the proportion of these two types of debt. Zhang (1999) calculated the value of the full guarantee, partial guarantee and debt guarantee using the real option method. Zhang </w:t>
      </w:r>
      <w:r w:rsidRPr="00397ECF">
        <w:rPr>
          <w:rFonts w:cstheme="minorHAnsi"/>
          <w:i/>
          <w:iCs/>
          <w:sz w:val="24"/>
          <w:szCs w:val="24"/>
        </w:rPr>
        <w:t xml:space="preserve">et al. </w:t>
      </w:r>
      <w:r w:rsidRPr="00397ECF">
        <w:rPr>
          <w:rFonts w:cstheme="minorHAnsi"/>
          <w:sz w:val="24"/>
          <w:szCs w:val="24"/>
        </w:rPr>
        <w:t>(2006) established a value model for government guarantees for float ROI and purchasing agreements. These studies examined the pricing of government guarantees from different perspectives and assume the</w:t>
      </w:r>
      <w:r w:rsidRPr="00AE62B1">
        <w:rPr>
          <w:rFonts w:cstheme="minorHAnsi"/>
          <w:sz w:val="24"/>
          <w:szCs w:val="24"/>
        </w:rPr>
        <w:t xml:space="preserve"> guarantee period to be equated with the concession period. However, concessionaires cannot settle with the government until the end of the concessionary period, which means the government guarantees are executed many times during the concession period. In China, guarantees are always executed annually, based on demand quantity or return. Considering the characteristics of the float ROI, this paper takes the time node when ROI reaches the upper/lower limit designated in the contract as the execution time of guarantees, as shown in Figure 1. Thus, construction times are reduced; effectively motivating increased investor enthusiasm and business creativity, so the level of guarantees can be reduced accordingly. Hence, govern</w:t>
      </w:r>
      <w:r w:rsidRPr="00397ECF">
        <w:rPr>
          <w:rFonts w:cstheme="minorHAnsi"/>
          <w:sz w:val="24"/>
          <w:szCs w:val="24"/>
        </w:rPr>
        <w:t xml:space="preserve">ment financial risk is also reduced (Li </w:t>
      </w:r>
      <w:r w:rsidRPr="00397ECF">
        <w:rPr>
          <w:rFonts w:cstheme="minorHAnsi"/>
          <w:i/>
          <w:iCs/>
          <w:sz w:val="24"/>
          <w:szCs w:val="24"/>
        </w:rPr>
        <w:t xml:space="preserve">et al. </w:t>
      </w:r>
      <w:r w:rsidRPr="00397ECF">
        <w:rPr>
          <w:rFonts w:cstheme="minorHAnsi"/>
          <w:sz w:val="24"/>
          <w:szCs w:val="24"/>
        </w:rPr>
        <w:t>2011).</w:t>
      </w:r>
    </w:p>
    <w:p w14:paraId="4E0117FD" w14:textId="349B98CC" w:rsidR="00397ECF" w:rsidRPr="00AE62B1" w:rsidRDefault="001C790D" w:rsidP="00422993">
      <w:pPr>
        <w:pStyle w:val="NoSpacing"/>
      </w:pPr>
      <w:r w:rsidRPr="00AE62B1">
        <w:rPr>
          <w:noProof/>
        </w:rPr>
        <w:drawing>
          <wp:inline distT="0" distB="0" distL="0" distR="0" wp14:anchorId="3D11FB77" wp14:editId="350125B6">
            <wp:extent cx="2743200" cy="1636776"/>
            <wp:effectExtent l="0" t="0" r="0" b="1905"/>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00" cy="1636776"/>
                    </a:xfrm>
                    <a:prstGeom prst="rect">
                      <a:avLst/>
                    </a:prstGeom>
                    <a:noFill/>
                    <a:ln>
                      <a:noFill/>
                    </a:ln>
                  </pic:spPr>
                </pic:pic>
              </a:graphicData>
            </a:graphic>
          </wp:inline>
        </w:drawing>
      </w:r>
    </w:p>
    <w:p w14:paraId="291E6A1A" w14:textId="77777777" w:rsidR="00AA23A6" w:rsidRDefault="00AA23A6" w:rsidP="00422993">
      <w:pPr>
        <w:pStyle w:val="NoSpacing"/>
      </w:pPr>
      <w:r w:rsidRPr="00AA23A6">
        <w:t>Fig. 1. Float return guarantee</w:t>
      </w:r>
    </w:p>
    <w:p w14:paraId="4BA13366" w14:textId="77777777" w:rsidR="00422993" w:rsidRPr="00AA23A6" w:rsidRDefault="00422993" w:rsidP="00AA23A6">
      <w:pPr>
        <w:rPr>
          <w:rFonts w:cstheme="minorHAnsi"/>
          <w:sz w:val="24"/>
          <w:szCs w:val="24"/>
        </w:rPr>
      </w:pPr>
    </w:p>
    <w:p w14:paraId="0ED93F31" w14:textId="2380E3A9" w:rsidR="00AA23A6" w:rsidRPr="00AA23A6" w:rsidRDefault="00AA23A6" w:rsidP="00AA23A6">
      <w:pPr>
        <w:rPr>
          <w:rFonts w:cstheme="minorHAnsi"/>
          <w:sz w:val="24"/>
          <w:szCs w:val="24"/>
        </w:rPr>
      </w:pPr>
      <w:r w:rsidRPr="00AA23A6">
        <w:rPr>
          <w:rFonts w:cstheme="minorHAnsi"/>
          <w:sz w:val="24"/>
          <w:szCs w:val="24"/>
        </w:rPr>
        <w:t xml:space="preserve">In Figure 1, the solid line indicates the actual ROI of the project company, </w:t>
      </w:r>
      <m:oMath>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rPr>
              <m:t>1</m:t>
            </m:r>
          </m:sub>
        </m:sSub>
      </m:oMath>
      <w:r w:rsidRPr="00AA23A6">
        <w:rPr>
          <w:rFonts w:cstheme="minorHAnsi"/>
          <w:sz w:val="24"/>
          <w:szCs w:val="24"/>
        </w:rPr>
        <w:t xml:space="preserve"> and </w:t>
      </w:r>
      <m:oMath>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rPr>
              <m:t>2</m:t>
            </m:r>
          </m:sub>
        </m:sSub>
      </m:oMath>
      <w:r w:rsidRPr="00AA23A6">
        <w:rPr>
          <w:rFonts w:cstheme="minorHAnsi"/>
          <w:sz w:val="24"/>
          <w:szCs w:val="24"/>
        </w:rPr>
        <w:t xml:space="preserve"> indicate the lower and upper limits of ROI respectively, such that the ROI is never less than </w:t>
      </w:r>
      <m:oMath>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rPr>
              <m:t>1</m:t>
            </m:r>
          </m:sub>
        </m:sSub>
      </m:oMath>
      <w:r w:rsidRPr="00AA23A6">
        <w:rPr>
          <w:rFonts w:cstheme="minorHAnsi"/>
          <w:sz w:val="24"/>
          <w:szCs w:val="24"/>
        </w:rPr>
        <w:t xml:space="preserve"> and never more than </w:t>
      </w:r>
      <m:oMath>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rPr>
              <m:t>2</m:t>
            </m:r>
          </m:sub>
        </m:sSub>
      </m:oMath>
      <w:r w:rsidRPr="00AA23A6">
        <w:rPr>
          <w:rFonts w:cstheme="minorHAnsi"/>
          <w:sz w:val="24"/>
          <w:szCs w:val="24"/>
        </w:rPr>
        <w:t xml:space="preserve">, with the government making up any deficit below </w:t>
      </w:r>
      <m:oMath>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rPr>
              <m:t>1</m:t>
            </m:r>
          </m:sub>
        </m:sSub>
      </m:oMath>
      <w:r w:rsidRPr="00AA23A6">
        <w:rPr>
          <w:rFonts w:cstheme="minorHAnsi"/>
          <w:sz w:val="24"/>
          <w:szCs w:val="24"/>
        </w:rPr>
        <w:t xml:space="preserve"> in time </w:t>
      </w:r>
      <m:oMath>
        <m:r>
          <w:rPr>
            <w:rFonts w:ascii="Cambria Math" w:hAnsi="Cambria Math" w:cstheme="minorHAnsi"/>
            <w:sz w:val="24"/>
            <w:szCs w:val="24"/>
          </w:rPr>
          <m:t xml:space="preserve">[0, </m:t>
        </m:r>
        <m:sSub>
          <m:sSubPr>
            <m:ctrlPr>
              <w:rPr>
                <w:rFonts w:ascii="Cambria Math" w:hAnsi="Cambria Math" w:cstheme="minorHAnsi"/>
                <w:i/>
                <w:iCs/>
                <w:sz w:val="24"/>
                <w:szCs w:val="24"/>
              </w:rPr>
            </m:ctrlPr>
          </m:sSubPr>
          <m:e>
            <m:r>
              <w:rPr>
                <w:rFonts w:ascii="Cambria Math" w:hAnsi="Cambria Math" w:cstheme="minorHAnsi"/>
                <w:sz w:val="24"/>
                <w:szCs w:val="24"/>
              </w:rPr>
              <m:t>T</m:t>
            </m:r>
          </m:e>
          <m:sub>
            <m:r>
              <w:rPr>
                <w:rFonts w:ascii="Cambria Math" w:hAnsi="Cambria Math" w:cstheme="minorHAnsi"/>
                <w:sz w:val="24"/>
                <w:szCs w:val="24"/>
              </w:rPr>
              <m:t>1</m:t>
            </m:r>
          </m:sub>
        </m:sSub>
        <m:r>
          <w:rPr>
            <w:rFonts w:ascii="Cambria Math" w:hAnsi="Cambria Math" w:cstheme="minorHAnsi"/>
            <w:sz w:val="24"/>
            <w:szCs w:val="24"/>
          </w:rPr>
          <m:t>]</m:t>
        </m:r>
      </m:oMath>
      <w:r w:rsidRPr="00AA23A6">
        <w:rPr>
          <w:rFonts w:cstheme="minorHAnsi"/>
          <w:sz w:val="24"/>
          <w:szCs w:val="24"/>
        </w:rPr>
        <w:t xml:space="preserve"> and extracting any surplus above </w:t>
      </w:r>
      <m:oMath>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rPr>
              <m:t>2</m:t>
            </m:r>
          </m:sub>
        </m:sSub>
      </m:oMath>
      <w:r w:rsidRPr="00AA23A6">
        <w:rPr>
          <w:rFonts w:cstheme="minorHAnsi"/>
          <w:sz w:val="24"/>
          <w:szCs w:val="24"/>
        </w:rPr>
        <w:t xml:space="preserve"> in time </w:t>
      </w:r>
      <m:oMath>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T</m:t>
            </m:r>
          </m:e>
          <m:sub>
            <m:r>
              <w:rPr>
                <w:rFonts w:ascii="Cambria Math" w:hAnsi="Cambria Math" w:cstheme="minorHAnsi"/>
                <w:sz w:val="24"/>
                <w:szCs w:val="24"/>
              </w:rPr>
              <m:t>2</m:t>
            </m:r>
          </m:sub>
        </m:sSub>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T</m:t>
            </m:r>
          </m:e>
          <m:sub>
            <m:r>
              <w:rPr>
                <w:rFonts w:ascii="Cambria Math" w:hAnsi="Cambria Math" w:cstheme="minorHAnsi"/>
                <w:sz w:val="24"/>
                <w:szCs w:val="24"/>
              </w:rPr>
              <m:t>3</m:t>
            </m:r>
          </m:sub>
        </m:sSub>
        <m:r>
          <w:rPr>
            <w:rFonts w:ascii="Cambria Math" w:hAnsi="Cambria Math" w:cstheme="minorHAnsi"/>
            <w:sz w:val="24"/>
            <w:szCs w:val="24"/>
          </w:rPr>
          <m:t>]</m:t>
        </m:r>
      </m:oMath>
      <w:r w:rsidRPr="00AA23A6">
        <w:rPr>
          <w:rFonts w:cstheme="minorHAnsi"/>
          <w:sz w:val="24"/>
          <w:szCs w:val="24"/>
        </w:rPr>
        <w:t>.</w:t>
      </w:r>
    </w:p>
    <w:p w14:paraId="765F1F40" w14:textId="5ACB6F55" w:rsidR="00AA23A6" w:rsidRPr="00AA23A6" w:rsidRDefault="00AA23A6" w:rsidP="003A35DB">
      <w:pPr>
        <w:numPr>
          <w:ilvl w:val="0"/>
          <w:numId w:val="13"/>
        </w:numPr>
        <w:rPr>
          <w:rFonts w:cstheme="minorHAnsi"/>
          <w:sz w:val="24"/>
          <w:szCs w:val="24"/>
        </w:rPr>
      </w:pPr>
      <w:r w:rsidRPr="00AA23A6">
        <w:rPr>
          <w:rFonts w:cstheme="minorHAnsi"/>
          <w:sz w:val="24"/>
          <w:szCs w:val="24"/>
        </w:rPr>
        <w:t>Float ROI changes the expected return of investors</w:t>
      </w:r>
      <w:r w:rsidR="004A638A" w:rsidRPr="004A638A">
        <w:rPr>
          <w:rFonts w:cstheme="minorHAnsi"/>
          <w:sz w:val="24"/>
          <w:szCs w:val="24"/>
        </w:rPr>
        <w:t xml:space="preserve"> </w:t>
      </w:r>
      <w:r w:rsidRPr="00AA23A6">
        <w:rPr>
          <w:rFonts w:cstheme="minorHAnsi"/>
          <w:sz w:val="24"/>
          <w:szCs w:val="24"/>
        </w:rPr>
        <w:t xml:space="preserve">and redistributes project risk through adjusting the upper and lower returns of investment. If the range of float ROIs could not be properly controlled, the government would have a contingent liability. Although the liability is not paid immediately, there is still an estimated liability for the government. If the ROI lower limit </w:t>
      </w:r>
      <m:oMath>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rPr>
              <m:t>1</m:t>
            </m:r>
          </m:sub>
        </m:sSub>
        <m:r>
          <w:rPr>
            <w:rFonts w:ascii="Cambria Math" w:hAnsi="Cambria Math" w:cstheme="minorHAnsi"/>
            <w:sz w:val="24"/>
            <w:szCs w:val="24"/>
          </w:rPr>
          <m:t>)</m:t>
        </m:r>
      </m:oMath>
      <w:r w:rsidRPr="00AA23A6">
        <w:rPr>
          <w:rFonts w:cstheme="minorHAnsi"/>
          <w:sz w:val="24"/>
          <w:szCs w:val="24"/>
        </w:rPr>
        <w:t xml:space="preserve"> is set too high and cannot match the government’s ability to pay, the government will face considerable financial pressure (</w:t>
      </w:r>
      <w:proofErr w:type="spellStart"/>
      <w:r w:rsidRPr="00AA23A6">
        <w:rPr>
          <w:rFonts w:cstheme="minorHAnsi"/>
          <w:sz w:val="24"/>
          <w:szCs w:val="24"/>
        </w:rPr>
        <w:t>Houskamp</w:t>
      </w:r>
      <w:proofErr w:type="spellEnd"/>
      <w:r w:rsidRPr="00AA23A6">
        <w:rPr>
          <w:rFonts w:cstheme="minorHAnsi"/>
          <w:sz w:val="24"/>
          <w:szCs w:val="24"/>
        </w:rPr>
        <w:t xml:space="preserve">, Tynan 2000; </w:t>
      </w:r>
      <w:proofErr w:type="spellStart"/>
      <w:r w:rsidRPr="00AA23A6">
        <w:rPr>
          <w:rFonts w:cstheme="minorHAnsi"/>
          <w:sz w:val="24"/>
          <w:szCs w:val="24"/>
        </w:rPr>
        <w:t>Mody</w:t>
      </w:r>
      <w:proofErr w:type="spellEnd"/>
      <w:r w:rsidRPr="00AA23A6">
        <w:rPr>
          <w:rFonts w:cstheme="minorHAnsi"/>
          <w:sz w:val="24"/>
          <w:szCs w:val="24"/>
        </w:rPr>
        <w:t xml:space="preserve">, </w:t>
      </w:r>
      <w:proofErr w:type="spellStart"/>
      <w:r w:rsidRPr="00AA23A6">
        <w:rPr>
          <w:rFonts w:cstheme="minorHAnsi"/>
          <w:sz w:val="24"/>
          <w:szCs w:val="24"/>
        </w:rPr>
        <w:t>Patro</w:t>
      </w:r>
      <w:proofErr w:type="spellEnd"/>
      <w:r w:rsidRPr="00AA23A6">
        <w:rPr>
          <w:rFonts w:cstheme="minorHAnsi"/>
          <w:sz w:val="24"/>
          <w:szCs w:val="24"/>
        </w:rPr>
        <w:t xml:space="preserve"> 1996).</w:t>
      </w:r>
    </w:p>
    <w:p w14:paraId="3A3EC459" w14:textId="3985225A" w:rsidR="00AA23A6" w:rsidRPr="00AA23A6" w:rsidRDefault="00AA23A6" w:rsidP="00AA23A6">
      <w:pPr>
        <w:numPr>
          <w:ilvl w:val="0"/>
          <w:numId w:val="13"/>
        </w:numPr>
        <w:rPr>
          <w:rFonts w:cstheme="minorHAnsi"/>
          <w:sz w:val="24"/>
          <w:szCs w:val="24"/>
        </w:rPr>
      </w:pPr>
      <w:r w:rsidRPr="00AA23A6">
        <w:rPr>
          <w:rFonts w:cstheme="minorHAnsi"/>
          <w:sz w:val="24"/>
          <w:szCs w:val="24"/>
        </w:rPr>
        <w:t xml:space="preserve">Non-government investors inevitably require increases of </w:t>
      </w:r>
      <m:oMath>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rPr>
              <m:t>2</m:t>
            </m:r>
          </m:sub>
        </m:sSub>
      </m:oMath>
      <w:r w:rsidRPr="00AA23A6">
        <w:rPr>
          <w:rFonts w:cstheme="minorHAnsi"/>
          <w:sz w:val="24"/>
          <w:szCs w:val="24"/>
        </w:rPr>
        <w:t xml:space="preserve">. If the </w:t>
      </w:r>
      <m:oMath>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rPr>
              <m:t>2</m:t>
            </m:r>
          </m:sub>
        </m:sSub>
      </m:oMath>
      <w:r w:rsidRPr="00AA23A6">
        <w:rPr>
          <w:rFonts w:cstheme="minorHAnsi"/>
          <w:sz w:val="24"/>
          <w:szCs w:val="24"/>
        </w:rPr>
        <w:t xml:space="preserve"> is too high for the project company to achieve, the government loses control of the guarantee. However, if the </w:t>
      </w:r>
      <m:oMath>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rPr>
              <m:t>2</m:t>
            </m:r>
          </m:sub>
        </m:sSub>
      </m:oMath>
      <w:r w:rsidRPr="00AA23A6">
        <w:rPr>
          <w:rFonts w:cstheme="minorHAnsi"/>
          <w:sz w:val="24"/>
          <w:szCs w:val="24"/>
        </w:rPr>
        <w:t xml:space="preserve"> is low, the nongovernment investors have less incentive to invest.</w:t>
      </w:r>
    </w:p>
    <w:p w14:paraId="14FF6BF7" w14:textId="7AF67C69" w:rsidR="00AA23A6" w:rsidRPr="00AA23A6" w:rsidRDefault="00AA23A6" w:rsidP="00AA23A6">
      <w:pPr>
        <w:numPr>
          <w:ilvl w:val="0"/>
          <w:numId w:val="13"/>
        </w:numPr>
        <w:rPr>
          <w:rFonts w:cstheme="minorHAnsi"/>
          <w:sz w:val="24"/>
          <w:szCs w:val="24"/>
        </w:rPr>
      </w:pPr>
      <w:r w:rsidRPr="00AA23A6">
        <w:rPr>
          <w:rFonts w:cstheme="minorHAnsi"/>
          <w:sz w:val="24"/>
          <w:szCs w:val="24"/>
        </w:rPr>
        <w:t xml:space="preserve">An underperforming project company may just settle for </w:t>
      </w:r>
      <m:oMath>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rPr>
              <m:t>1</m:t>
            </m:r>
          </m:sub>
        </m:sSub>
      </m:oMath>
      <w:r w:rsidRPr="00AA23A6">
        <w:rPr>
          <w:rFonts w:cstheme="minorHAnsi"/>
          <w:sz w:val="24"/>
          <w:szCs w:val="24"/>
        </w:rPr>
        <w:t xml:space="preserve"> and continue to underperform, which increases financial pressure on the government (Alonso-Conde </w:t>
      </w:r>
      <w:r w:rsidRPr="00AA23A6">
        <w:rPr>
          <w:rFonts w:cstheme="minorHAnsi"/>
          <w:i/>
          <w:iCs/>
          <w:sz w:val="24"/>
          <w:szCs w:val="24"/>
        </w:rPr>
        <w:t xml:space="preserve">et al. </w:t>
      </w:r>
      <w:r w:rsidRPr="00AA23A6">
        <w:rPr>
          <w:rFonts w:cstheme="minorHAnsi"/>
          <w:sz w:val="24"/>
          <w:szCs w:val="24"/>
        </w:rPr>
        <w:t xml:space="preserve">1997; </w:t>
      </w:r>
      <w:proofErr w:type="spellStart"/>
      <w:r w:rsidRPr="00AA23A6">
        <w:rPr>
          <w:rFonts w:cstheme="minorHAnsi"/>
          <w:sz w:val="24"/>
          <w:szCs w:val="24"/>
        </w:rPr>
        <w:t>Mody</w:t>
      </w:r>
      <w:proofErr w:type="spellEnd"/>
      <w:r w:rsidRPr="00AA23A6">
        <w:rPr>
          <w:rFonts w:cstheme="minorHAnsi"/>
          <w:sz w:val="24"/>
          <w:szCs w:val="24"/>
        </w:rPr>
        <w:t>, Lewis 1997).</w:t>
      </w:r>
    </w:p>
    <w:p w14:paraId="3CB1258C" w14:textId="0941222D" w:rsidR="00AA23A6" w:rsidRPr="00AA23A6" w:rsidRDefault="00AA23A6" w:rsidP="008E07CC">
      <w:pPr>
        <w:numPr>
          <w:ilvl w:val="0"/>
          <w:numId w:val="13"/>
        </w:numPr>
        <w:rPr>
          <w:rFonts w:cstheme="minorHAnsi"/>
          <w:sz w:val="24"/>
          <w:szCs w:val="24"/>
        </w:rPr>
      </w:pPr>
      <w:r w:rsidRPr="00AA23A6">
        <w:rPr>
          <w:rFonts w:cstheme="minorHAnsi"/>
          <w:sz w:val="24"/>
          <w:szCs w:val="24"/>
        </w:rPr>
        <w:t xml:space="preserve">Parting with the surplus above </w:t>
      </w:r>
      <m:oMath>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rPr>
              <m:t>2</m:t>
            </m:r>
          </m:sub>
        </m:sSub>
      </m:oMath>
      <w:r w:rsidR="00A03D1F" w:rsidRPr="00C63745">
        <w:rPr>
          <w:rFonts w:cstheme="minorHAnsi"/>
          <w:sz w:val="24"/>
          <w:szCs w:val="24"/>
        </w:rPr>
        <w:t xml:space="preserve"> </w:t>
      </w:r>
      <w:proofErr w:type="spellStart"/>
      <w:r w:rsidRPr="00AA23A6">
        <w:rPr>
          <w:rFonts w:cstheme="minorHAnsi"/>
          <w:sz w:val="24"/>
          <w:szCs w:val="24"/>
        </w:rPr>
        <w:t>disincentivises</w:t>
      </w:r>
      <w:proofErr w:type="spellEnd"/>
      <w:r w:rsidRPr="00AA23A6">
        <w:rPr>
          <w:rFonts w:cstheme="minorHAnsi"/>
          <w:sz w:val="24"/>
          <w:szCs w:val="24"/>
        </w:rPr>
        <w:t xml:space="preserve"> the project company to seek a ROI above </w:t>
      </w:r>
      <w:bookmarkStart w:id="2" w:name="_Hlk97877200"/>
      <m:oMath>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rPr>
              <m:t>2</m:t>
            </m:r>
          </m:sub>
        </m:sSub>
      </m:oMath>
      <w:bookmarkEnd w:id="2"/>
      <w:r w:rsidRPr="00AA23A6">
        <w:rPr>
          <w:rFonts w:cstheme="minorHAnsi"/>
          <w:sz w:val="24"/>
          <w:szCs w:val="24"/>
        </w:rPr>
        <w:t>. The project company may even keep the actual return lower</w:t>
      </w:r>
      <w:r w:rsidR="00C63745" w:rsidRPr="00C63745">
        <w:rPr>
          <w:rFonts w:cstheme="minorHAnsi"/>
          <w:sz w:val="24"/>
          <w:szCs w:val="24"/>
        </w:rPr>
        <w:t xml:space="preserve"> </w:t>
      </w:r>
      <w:r w:rsidRPr="00AA23A6">
        <w:rPr>
          <w:rFonts w:cstheme="minorHAnsi"/>
          <w:sz w:val="24"/>
          <w:szCs w:val="24"/>
        </w:rPr>
        <w:t xml:space="preserve">than </w:t>
      </w:r>
      <m:oMath>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rPr>
              <m:t>2</m:t>
            </m:r>
          </m:sub>
        </m:sSub>
      </m:oMath>
      <w:r w:rsidRPr="00AA23A6">
        <w:rPr>
          <w:rFonts w:cstheme="minorHAnsi"/>
          <w:sz w:val="24"/>
          <w:szCs w:val="24"/>
        </w:rPr>
        <w:t xml:space="preserve"> by increasing cost or other ways that cause unnecessary waste, reduce operational efficiency, and affect the quality of urban infrastructure provision (Zhang, Guo 2009).</w:t>
      </w:r>
    </w:p>
    <w:p w14:paraId="72FA48FE" w14:textId="1C666603" w:rsidR="00AA23A6" w:rsidRPr="00AA23A6" w:rsidRDefault="00AA23A6" w:rsidP="00AA23A6">
      <w:pPr>
        <w:rPr>
          <w:rFonts w:cstheme="minorHAnsi"/>
          <w:sz w:val="24"/>
          <w:szCs w:val="24"/>
        </w:rPr>
      </w:pPr>
      <w:r w:rsidRPr="00AA23A6">
        <w:rPr>
          <w:rFonts w:cstheme="minorHAnsi"/>
          <w:sz w:val="24"/>
          <w:szCs w:val="24"/>
        </w:rPr>
        <w:t xml:space="preserve">In this paper, we propose a motivation-embedded ROI guarantee method aimed at solving these problems. With this new approach, the project company is compensated for an ROI &gt; 0 below </w:t>
      </w:r>
      <w:bookmarkStart w:id="3" w:name="_Hlk97877132"/>
      <m:oMath>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rPr>
              <m:t>1</m:t>
            </m:r>
          </m:sub>
        </m:sSub>
      </m:oMath>
      <w:bookmarkEnd w:id="3"/>
      <w:r w:rsidRPr="00AA23A6">
        <w:rPr>
          <w:rFonts w:cstheme="minorHAnsi"/>
          <w:sz w:val="24"/>
          <w:szCs w:val="24"/>
        </w:rPr>
        <w:t xml:space="preserve"> only if it is due to government policy, otherwise the company must carry its own losses. In addition, when the ROI exceeds </w:t>
      </w:r>
      <m:oMath>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rPr>
              <m:t>2</m:t>
            </m:r>
          </m:sub>
        </m:sSub>
      </m:oMath>
      <w:r w:rsidRPr="00AA23A6">
        <w:rPr>
          <w:rFonts w:cstheme="minorHAnsi"/>
          <w:sz w:val="24"/>
          <w:szCs w:val="24"/>
        </w:rPr>
        <w:t>, the government motivates the project company to some extent, such as by a reduced amount of taxation on the company’s general revenue.</w:t>
      </w:r>
    </w:p>
    <w:p w14:paraId="5571A0C1" w14:textId="37E6F8DD" w:rsidR="00AA23A6" w:rsidRPr="00AA23A6" w:rsidRDefault="005D61CA" w:rsidP="005D61CA">
      <w:pPr>
        <w:pStyle w:val="Heading1"/>
      </w:pPr>
      <w:r>
        <w:t xml:space="preserve">2. </w:t>
      </w:r>
      <w:r w:rsidR="00AA23A6" w:rsidRPr="00AA23A6">
        <w:t>Methodology</w:t>
      </w:r>
    </w:p>
    <w:p w14:paraId="0330F8C3" w14:textId="72F2F55D" w:rsidR="00AA23A6" w:rsidRPr="00AA23A6" w:rsidRDefault="005D61CA" w:rsidP="005D61CA">
      <w:pPr>
        <w:pStyle w:val="Heading2"/>
      </w:pPr>
      <w:r>
        <w:t xml:space="preserve">2.1 </w:t>
      </w:r>
      <w:r w:rsidR="00AA23A6" w:rsidRPr="00AA23A6">
        <w:t>Theory selection</w:t>
      </w:r>
    </w:p>
    <w:p w14:paraId="08C412DB" w14:textId="7F629FDC" w:rsidR="00AA23A6" w:rsidRPr="00AA23A6" w:rsidRDefault="00AA23A6" w:rsidP="00AA23A6">
      <w:pPr>
        <w:rPr>
          <w:rFonts w:cstheme="minorHAnsi"/>
          <w:sz w:val="24"/>
          <w:szCs w:val="24"/>
        </w:rPr>
      </w:pPr>
      <w:r w:rsidRPr="00AA23A6">
        <w:rPr>
          <w:rFonts w:cstheme="minorHAnsi"/>
          <w:sz w:val="24"/>
          <w:szCs w:val="24"/>
        </w:rPr>
        <w:t>ROs have three typical characteristics of being uncertain, time-</w:t>
      </w:r>
      <w:proofErr w:type="gramStart"/>
      <w:r w:rsidRPr="00AA23A6">
        <w:rPr>
          <w:rFonts w:cstheme="minorHAnsi"/>
          <w:sz w:val="24"/>
          <w:szCs w:val="24"/>
        </w:rPr>
        <w:t>selective</w:t>
      </w:r>
      <w:proofErr w:type="gramEnd"/>
      <w:r w:rsidRPr="00AA23A6">
        <w:rPr>
          <w:rFonts w:cstheme="minorHAnsi"/>
          <w:sz w:val="24"/>
          <w:szCs w:val="24"/>
        </w:rPr>
        <w:t xml:space="preserve"> and irreversible (Wong 2007). With the government granting franchise rights to project company, urban infrastructure projects also have these three typical characteristics. After the first phase franchise, if the products or services provided by project company meet the requirements of the government, the project company will have the right to decide whether to continue the franchise rights after they forecast future market changes. Future market changes involve the uncertain selection of franchise rights representing time-selection. If the project company decide to continue the franchise and renew the contract with the government, it will continue to invest in urban infrastructure projects. This is because, with the long operation period involved, most of the investment results in fixed assets that have low fluidity and all or part of the investment is irreversible.</w:t>
      </w:r>
    </w:p>
    <w:p w14:paraId="65141002" w14:textId="4C1227DB" w:rsidR="00AA23A6" w:rsidRPr="00AA23A6" w:rsidRDefault="00AA23A6" w:rsidP="00AA23A6">
      <w:pPr>
        <w:rPr>
          <w:rFonts w:cstheme="minorHAnsi"/>
          <w:sz w:val="24"/>
          <w:szCs w:val="24"/>
        </w:rPr>
      </w:pPr>
      <w:r w:rsidRPr="00AA23A6">
        <w:rPr>
          <w:rFonts w:cstheme="minorHAnsi"/>
          <w:sz w:val="24"/>
          <w:szCs w:val="24"/>
        </w:rPr>
        <w:t xml:space="preserve">Under such uncertain conditions, the government’s franchise guarantee is a growth option which is one kind of real options. When the first franchise right expires and the production or services provided by the project company meet the government’s requirements, the project company has the option of the franchise right for a limited period. If the project company forecast a profit, their preference is to exercise the option as it is a growth option (Kulatilaka, Perotti 1998). This option causes asymmetry in the gains and losses of the project company. If the uncertainties are conducive to a positive direction, the project company will exercise the option to obtain greater benefits. Otherwise, the project company will abandon the option to avoid making a greater loss. The government guarantee can provide future investment opportunities for the project company. This is of great significance to project company (Chiara </w:t>
      </w:r>
      <w:r w:rsidRPr="00AA23A6">
        <w:rPr>
          <w:rFonts w:cstheme="minorHAnsi"/>
          <w:i/>
          <w:iCs/>
          <w:sz w:val="24"/>
          <w:szCs w:val="24"/>
        </w:rPr>
        <w:t xml:space="preserve">et al. </w:t>
      </w:r>
      <w:r w:rsidRPr="00AA23A6">
        <w:rPr>
          <w:rFonts w:cstheme="minorHAnsi"/>
          <w:sz w:val="24"/>
          <w:szCs w:val="24"/>
        </w:rPr>
        <w:t>2007). Therefore, we use growth option theory to study the government guarantee.</w:t>
      </w:r>
    </w:p>
    <w:p w14:paraId="036A7CCF" w14:textId="21E870A4" w:rsidR="00AA23A6" w:rsidRPr="00AA23A6" w:rsidRDefault="00EF57C6" w:rsidP="00EF57C6">
      <w:pPr>
        <w:pStyle w:val="Heading2"/>
      </w:pPr>
      <w:r>
        <w:t xml:space="preserve">2.1 </w:t>
      </w:r>
      <w:r w:rsidR="00AA23A6" w:rsidRPr="00AA23A6">
        <w:t>Description of value changes</w:t>
      </w:r>
    </w:p>
    <w:p w14:paraId="40CA6E6C" w14:textId="3E435F5F" w:rsidR="00AA23A6" w:rsidRDefault="00AA23A6" w:rsidP="00AA23A6">
      <w:pPr>
        <w:rPr>
          <w:rFonts w:cstheme="minorHAnsi"/>
          <w:sz w:val="24"/>
          <w:szCs w:val="24"/>
        </w:rPr>
      </w:pPr>
      <w:r w:rsidRPr="00AA23A6">
        <w:rPr>
          <w:rFonts w:cstheme="minorHAnsi"/>
          <w:sz w:val="24"/>
          <w:szCs w:val="24"/>
        </w:rPr>
        <w:t>Geometric Brownian motion is a special Markov process and is widely used to describe security prices in standard finance theory. Although there are some limitations,</w:t>
      </w:r>
      <w:r w:rsidRPr="00AE62B1">
        <w:rPr>
          <w:rFonts w:cstheme="minorHAnsi"/>
          <w:sz w:val="24"/>
          <w:szCs w:val="24"/>
        </w:rPr>
        <w:t xml:space="preserve"> empirical studies show that geometric Brownian motion</w:t>
      </w:r>
      <w:r w:rsidR="00EF57C6">
        <w:rPr>
          <w:rFonts w:cstheme="minorHAnsi"/>
          <w:sz w:val="24"/>
          <w:szCs w:val="24"/>
        </w:rPr>
        <w:t xml:space="preserve"> </w:t>
      </w:r>
      <w:r w:rsidRPr="00AA23A6">
        <w:rPr>
          <w:rFonts w:cstheme="minorHAnsi"/>
          <w:sz w:val="24"/>
          <w:szCs w:val="24"/>
        </w:rPr>
        <w:t>can describe project prices changes well between 70 to 80</w:t>
      </w:r>
      <w:r w:rsidR="00EF57C6">
        <w:rPr>
          <w:rFonts w:cstheme="minorHAnsi"/>
          <w:sz w:val="24"/>
          <w:szCs w:val="24"/>
        </w:rPr>
        <w:t xml:space="preserve"> </w:t>
      </w:r>
      <w:r w:rsidRPr="00AA23A6">
        <w:rPr>
          <w:rFonts w:cstheme="minorHAnsi"/>
          <w:sz w:val="24"/>
          <w:szCs w:val="24"/>
        </w:rPr>
        <w:t xml:space="preserve">years (Luenberger 1998; Jing </w:t>
      </w:r>
      <w:r w:rsidRPr="00AA23A6">
        <w:rPr>
          <w:rFonts w:cstheme="minorHAnsi"/>
          <w:i/>
          <w:iCs/>
          <w:sz w:val="24"/>
          <w:szCs w:val="24"/>
        </w:rPr>
        <w:t xml:space="preserve">et al. </w:t>
      </w:r>
      <w:r w:rsidRPr="00AA23A6">
        <w:rPr>
          <w:rFonts w:cstheme="minorHAnsi"/>
          <w:sz w:val="24"/>
          <w:szCs w:val="24"/>
        </w:rPr>
        <w:t>2012). Both project</w:t>
      </w:r>
      <w:r w:rsidR="00EF57C6">
        <w:rPr>
          <w:rFonts w:cstheme="minorHAnsi"/>
          <w:sz w:val="24"/>
          <w:szCs w:val="24"/>
        </w:rPr>
        <w:t xml:space="preserve"> </w:t>
      </w:r>
      <w:r w:rsidRPr="00AA23A6">
        <w:rPr>
          <w:rFonts w:cstheme="minorHAnsi"/>
          <w:sz w:val="24"/>
          <w:szCs w:val="24"/>
        </w:rPr>
        <w:t xml:space="preserve">value and project price are identically distributed over a long period, as project value is a result of the mean reversion of project price over time. Because of the long period of time taken in the construction and operation of urban infrastructure projects, the difference between the mean reversion results of projects prices and projects values is only marginal. More importantly, geometric Brownian motion can provide an analytical solution that can be used to determine the effects on real option values and government guarantee decisions caused by uncertainties (Mulvey </w:t>
      </w:r>
      <w:r w:rsidRPr="00AA23A6">
        <w:rPr>
          <w:rFonts w:cstheme="minorHAnsi"/>
          <w:i/>
          <w:iCs/>
          <w:sz w:val="24"/>
          <w:szCs w:val="24"/>
        </w:rPr>
        <w:t xml:space="preserve">et al. </w:t>
      </w:r>
      <w:r w:rsidRPr="00AA23A6">
        <w:rPr>
          <w:rFonts w:cstheme="minorHAnsi"/>
          <w:sz w:val="24"/>
          <w:szCs w:val="24"/>
        </w:rPr>
        <w:t>1997).</w:t>
      </w:r>
    </w:p>
    <w:p w14:paraId="29547F5A" w14:textId="7D34475A" w:rsidR="00AA23A6" w:rsidRPr="00AA23A6" w:rsidRDefault="00AA23A6" w:rsidP="00AA23A6">
      <w:pPr>
        <w:rPr>
          <w:rFonts w:cstheme="minorHAnsi"/>
          <w:sz w:val="24"/>
          <w:szCs w:val="24"/>
        </w:rPr>
      </w:pPr>
      <w:r w:rsidRPr="00AA23A6">
        <w:rPr>
          <w:rFonts w:cstheme="minorHAnsi"/>
          <w:sz w:val="24"/>
          <w:szCs w:val="24"/>
        </w:rPr>
        <w:t>Geometric Brownian motion can be expressed by:</w:t>
      </w:r>
    </w:p>
    <w:p w14:paraId="5C2CAB76" w14:textId="67DD8AC9" w:rsidR="0017414C" w:rsidRDefault="00C1689F" w:rsidP="00AA23A6">
      <w:pPr>
        <w:rPr>
          <w:rFonts w:cstheme="minorHAnsi"/>
          <w:sz w:val="24"/>
          <w:szCs w:val="24"/>
        </w:rPr>
      </w:pPr>
      <m:oMathPara>
        <m:oMath>
          <m:r>
            <w:rPr>
              <w:rFonts w:ascii="Cambria Math" w:hAnsi="Cambria Math" w:cstheme="minorHAnsi"/>
              <w:sz w:val="24"/>
              <w:szCs w:val="24"/>
            </w:rPr>
            <m:t>dx</m:t>
          </m:r>
          <m:d>
            <m:dPr>
              <m:ctrlPr>
                <w:rPr>
                  <w:rFonts w:ascii="Cambria Math" w:hAnsi="Cambria Math" w:cstheme="minorHAnsi"/>
                  <w:i/>
                  <w:iCs/>
                  <w:sz w:val="24"/>
                  <w:szCs w:val="24"/>
                </w:rPr>
              </m:ctrlPr>
            </m:dPr>
            <m:e>
              <m:r>
                <w:rPr>
                  <w:rFonts w:ascii="Cambria Math" w:hAnsi="Cambria Math" w:cstheme="minorHAnsi"/>
                  <w:sz w:val="24"/>
                  <w:szCs w:val="24"/>
                </w:rPr>
                <m:t>t</m:t>
              </m:r>
            </m:e>
          </m:d>
          <m:r>
            <w:rPr>
              <w:rFonts w:ascii="Cambria Math" w:hAnsi="Cambria Math" w:cstheme="minorHAnsi"/>
              <w:sz w:val="24"/>
              <w:szCs w:val="24"/>
            </w:rPr>
            <m:t xml:space="preserve">=adt+bdz, </m:t>
          </m:r>
        </m:oMath>
      </m:oMathPara>
    </w:p>
    <w:p w14:paraId="29A659C4" w14:textId="4BF048FB" w:rsidR="00AA23A6" w:rsidRPr="00504B39" w:rsidRDefault="00AA23A6" w:rsidP="00AA23A6">
      <w:pPr>
        <w:rPr>
          <w:rFonts w:cstheme="minorHAnsi"/>
          <w:color w:val="000000" w:themeColor="text1"/>
          <w:sz w:val="24"/>
          <w:szCs w:val="24"/>
        </w:rPr>
      </w:pPr>
      <w:r w:rsidRPr="00504B39">
        <w:rPr>
          <w:rFonts w:cstheme="minorHAnsi"/>
          <w:color w:val="000000" w:themeColor="text1"/>
          <w:sz w:val="24"/>
          <w:szCs w:val="24"/>
        </w:rPr>
        <w:t>(1)</w:t>
      </w:r>
    </w:p>
    <w:p w14:paraId="26DBBCCD" w14:textId="0A15AC21" w:rsidR="00AA23A6" w:rsidRPr="00AA23A6" w:rsidRDefault="00AA23A6" w:rsidP="00AA23A6">
      <w:pPr>
        <w:rPr>
          <w:rFonts w:cstheme="minorHAnsi"/>
          <w:sz w:val="24"/>
          <w:szCs w:val="24"/>
        </w:rPr>
      </w:pPr>
      <w:r w:rsidRPr="00AA23A6">
        <w:rPr>
          <w:rFonts w:cstheme="minorHAnsi"/>
          <w:sz w:val="24"/>
          <w:szCs w:val="24"/>
        </w:rPr>
        <w:t xml:space="preserve">where </w:t>
      </w:r>
      <m:oMath>
        <m:r>
          <w:rPr>
            <w:rFonts w:ascii="Cambria Math" w:hAnsi="Cambria Math" w:cstheme="minorHAnsi"/>
            <w:sz w:val="24"/>
            <w:szCs w:val="24"/>
          </w:rPr>
          <m:t>a</m:t>
        </m:r>
      </m:oMath>
      <w:r w:rsidRPr="00AA23A6">
        <w:rPr>
          <w:rFonts w:cstheme="minorHAnsi"/>
          <w:i/>
          <w:iCs/>
          <w:sz w:val="24"/>
          <w:szCs w:val="24"/>
        </w:rPr>
        <w:t xml:space="preserve"> </w:t>
      </w:r>
      <w:r w:rsidRPr="00AA23A6">
        <w:rPr>
          <w:rFonts w:cstheme="minorHAnsi"/>
          <w:sz w:val="24"/>
          <w:szCs w:val="24"/>
        </w:rPr>
        <w:t xml:space="preserve">and </w:t>
      </w:r>
      <m:oMath>
        <m:r>
          <w:rPr>
            <w:rFonts w:ascii="Cambria Math" w:hAnsi="Cambria Math" w:cstheme="minorHAnsi"/>
            <w:sz w:val="24"/>
            <w:szCs w:val="24"/>
          </w:rPr>
          <m:t>b</m:t>
        </m:r>
      </m:oMath>
      <w:r w:rsidRPr="00AA23A6">
        <w:rPr>
          <w:rFonts w:cstheme="minorHAnsi"/>
          <w:i/>
          <w:iCs/>
          <w:sz w:val="24"/>
          <w:szCs w:val="24"/>
        </w:rPr>
        <w:t xml:space="preserve"> </w:t>
      </w:r>
      <w:r w:rsidRPr="00AA23A6">
        <w:rPr>
          <w:rFonts w:cstheme="minorHAnsi"/>
          <w:sz w:val="24"/>
          <w:szCs w:val="24"/>
        </w:rPr>
        <w:t>are constants.</w:t>
      </w:r>
    </w:p>
    <w:p w14:paraId="0E46BC7E" w14:textId="632C33C9" w:rsidR="00AA23A6" w:rsidRPr="00AA23A6" w:rsidRDefault="00AA23A6" w:rsidP="00AA23A6">
      <w:pPr>
        <w:rPr>
          <w:rFonts w:cstheme="minorHAnsi"/>
          <w:sz w:val="24"/>
          <w:szCs w:val="24"/>
        </w:rPr>
      </w:pPr>
      <w:r w:rsidRPr="00AA23A6">
        <w:rPr>
          <w:rFonts w:cstheme="minorHAnsi"/>
          <w:sz w:val="24"/>
          <w:szCs w:val="24"/>
        </w:rPr>
        <w:t>The drift rate and variance rate are assumed to be constant in geometric Brownian motion. These two rates</w:t>
      </w:r>
      <w:r w:rsidR="00AC2AD3">
        <w:rPr>
          <w:rFonts w:cstheme="minorHAnsi"/>
          <w:sz w:val="24"/>
          <w:szCs w:val="24"/>
        </w:rPr>
        <w:t xml:space="preserve"> </w:t>
      </w:r>
      <w:r w:rsidRPr="00AA23A6">
        <w:rPr>
          <w:rFonts w:cstheme="minorHAnsi"/>
          <w:sz w:val="24"/>
          <w:szCs w:val="24"/>
        </w:rPr>
        <w:t xml:space="preserve">in the value change process are functions of time </w:t>
      </w:r>
      <m:oMath>
        <m:r>
          <w:rPr>
            <w:rFonts w:ascii="Cambria Math" w:hAnsi="Cambria Math" w:cstheme="minorHAnsi"/>
            <w:sz w:val="24"/>
            <w:szCs w:val="24"/>
          </w:rPr>
          <m:t>t</m:t>
        </m:r>
      </m:oMath>
      <w:r w:rsidRPr="00AA23A6">
        <w:rPr>
          <w:rFonts w:cstheme="minorHAnsi"/>
          <w:i/>
          <w:iCs/>
          <w:sz w:val="24"/>
          <w:szCs w:val="24"/>
        </w:rPr>
        <w:t xml:space="preserve"> </w:t>
      </w:r>
      <w:r w:rsidRPr="00AA23A6">
        <w:rPr>
          <w:rFonts w:cstheme="minorHAnsi"/>
          <w:sz w:val="24"/>
          <w:szCs w:val="24"/>
        </w:rPr>
        <w:t>so that, according to the ITO process:</w:t>
      </w:r>
    </w:p>
    <w:p w14:paraId="522E82AE" w14:textId="08131D17" w:rsidR="00EF13AE" w:rsidRDefault="00EF13AE" w:rsidP="00AA23A6">
      <w:pPr>
        <w:rPr>
          <w:rFonts w:cstheme="minorHAnsi"/>
          <w:sz w:val="24"/>
          <w:szCs w:val="24"/>
        </w:rPr>
      </w:pPr>
      <m:oMathPara>
        <m:oMath>
          <m:r>
            <w:rPr>
              <w:rFonts w:ascii="Cambria Math" w:hAnsi="Cambria Math" w:cstheme="minorHAnsi"/>
              <w:sz w:val="24"/>
              <w:szCs w:val="24"/>
            </w:rPr>
            <m:t>dx=a</m:t>
          </m:r>
          <m:d>
            <m:dPr>
              <m:ctrlPr>
                <w:rPr>
                  <w:rFonts w:ascii="Cambria Math" w:hAnsi="Cambria Math" w:cstheme="minorHAnsi"/>
                  <w:i/>
                  <w:iCs/>
                  <w:sz w:val="24"/>
                  <w:szCs w:val="24"/>
                </w:rPr>
              </m:ctrlPr>
            </m:dPr>
            <m:e>
              <m:r>
                <w:rPr>
                  <w:rFonts w:ascii="Cambria Math" w:hAnsi="Cambria Math" w:cstheme="minorHAnsi"/>
                  <w:sz w:val="24"/>
                  <w:szCs w:val="24"/>
                </w:rPr>
                <m:t>x,t</m:t>
              </m:r>
            </m:e>
          </m:d>
          <m:r>
            <w:rPr>
              <w:rFonts w:ascii="Cambria Math" w:hAnsi="Cambria Math" w:cstheme="minorHAnsi"/>
              <w:sz w:val="24"/>
              <w:szCs w:val="24"/>
            </w:rPr>
            <m:t>dt+b</m:t>
          </m:r>
          <m:d>
            <m:dPr>
              <m:ctrlPr>
                <w:rPr>
                  <w:rFonts w:ascii="Cambria Math" w:hAnsi="Cambria Math" w:cstheme="minorHAnsi"/>
                  <w:i/>
                  <w:iCs/>
                  <w:sz w:val="24"/>
                  <w:szCs w:val="24"/>
                </w:rPr>
              </m:ctrlPr>
            </m:dPr>
            <m:e>
              <m:r>
                <w:rPr>
                  <w:rFonts w:ascii="Cambria Math" w:hAnsi="Cambria Math" w:cstheme="minorHAnsi"/>
                  <w:sz w:val="24"/>
                  <w:szCs w:val="24"/>
                </w:rPr>
                <m:t>x,t</m:t>
              </m:r>
            </m:e>
          </m:d>
          <m:r>
            <w:rPr>
              <w:rFonts w:ascii="Cambria Math" w:hAnsi="Cambria Math" w:cstheme="minorHAnsi"/>
              <w:sz w:val="24"/>
              <w:szCs w:val="24"/>
            </w:rPr>
            <m:t>dz,</m:t>
          </m:r>
        </m:oMath>
      </m:oMathPara>
    </w:p>
    <w:p w14:paraId="4AB9DE40" w14:textId="1B922F55" w:rsidR="00AA23A6" w:rsidRPr="00AA23A6" w:rsidRDefault="00AA23A6" w:rsidP="00AA23A6">
      <w:pPr>
        <w:rPr>
          <w:rFonts w:cstheme="minorHAnsi"/>
          <w:sz w:val="24"/>
          <w:szCs w:val="24"/>
        </w:rPr>
      </w:pPr>
      <w:r w:rsidRPr="00AA23A6">
        <w:rPr>
          <w:rFonts w:cstheme="minorHAnsi"/>
          <w:sz w:val="24"/>
          <w:szCs w:val="24"/>
        </w:rPr>
        <w:t>(2)</w:t>
      </w:r>
    </w:p>
    <w:p w14:paraId="279C19BE" w14:textId="582065FB" w:rsidR="00AA23A6" w:rsidRPr="00AA23A6" w:rsidRDefault="00AA23A6" w:rsidP="00AA23A6">
      <w:pPr>
        <w:rPr>
          <w:rFonts w:cstheme="minorHAnsi"/>
          <w:sz w:val="24"/>
          <w:szCs w:val="24"/>
        </w:rPr>
      </w:pPr>
      <w:r w:rsidRPr="00AA23A6">
        <w:rPr>
          <w:rFonts w:cstheme="minorHAnsi"/>
          <w:sz w:val="24"/>
          <w:szCs w:val="24"/>
        </w:rPr>
        <w:t xml:space="preserve">where the drift rate of </w:t>
      </w:r>
      <m:oMath>
        <m:r>
          <w:rPr>
            <w:rFonts w:ascii="Cambria Math" w:hAnsi="Cambria Math" w:cstheme="minorHAnsi"/>
            <w:sz w:val="24"/>
            <w:szCs w:val="24"/>
          </w:rPr>
          <m:t>x</m:t>
        </m:r>
      </m:oMath>
      <w:r w:rsidRPr="00AA23A6">
        <w:rPr>
          <w:rFonts w:cstheme="minorHAnsi"/>
          <w:i/>
          <w:iCs/>
          <w:sz w:val="24"/>
          <w:szCs w:val="24"/>
        </w:rPr>
        <w:t xml:space="preserve"> </w:t>
      </w:r>
      <w:r w:rsidRPr="00AA23A6">
        <w:rPr>
          <w:rFonts w:cstheme="minorHAnsi"/>
          <w:sz w:val="24"/>
          <w:szCs w:val="24"/>
        </w:rPr>
        <w:t xml:space="preserve">is </w:t>
      </w:r>
      <m:oMath>
        <m:r>
          <w:rPr>
            <w:rFonts w:ascii="Cambria Math" w:hAnsi="Cambria Math" w:cstheme="minorHAnsi"/>
            <w:sz w:val="24"/>
            <w:szCs w:val="24"/>
          </w:rPr>
          <m:t>a</m:t>
        </m:r>
      </m:oMath>
      <w:r w:rsidRPr="00AA23A6">
        <w:rPr>
          <w:rFonts w:cstheme="minorHAnsi"/>
          <w:i/>
          <w:iCs/>
          <w:sz w:val="24"/>
          <w:szCs w:val="24"/>
        </w:rPr>
        <w:t xml:space="preserve"> </w:t>
      </w:r>
      <w:r w:rsidRPr="00AA23A6">
        <w:rPr>
          <w:rFonts w:cstheme="minorHAnsi"/>
          <w:sz w:val="24"/>
          <w:szCs w:val="24"/>
        </w:rPr>
        <w:t xml:space="preserve">and the variance rate of </w:t>
      </w:r>
      <m:oMath>
        <m:r>
          <w:rPr>
            <w:rFonts w:ascii="Cambria Math" w:hAnsi="Cambria Math" w:cstheme="minorHAnsi"/>
            <w:sz w:val="24"/>
            <w:szCs w:val="24"/>
          </w:rPr>
          <m:t>a</m:t>
        </m:r>
      </m:oMath>
      <w:r w:rsidR="003830FC">
        <w:rPr>
          <w:rFonts w:cstheme="minorHAnsi"/>
          <w:i/>
          <w:iCs/>
          <w:sz w:val="24"/>
          <w:szCs w:val="24"/>
        </w:rPr>
        <w:t xml:space="preserve"> </w:t>
      </w:r>
      <w:r w:rsidRPr="00AA23A6">
        <w:rPr>
          <w:rFonts w:cstheme="minorHAnsi"/>
          <w:sz w:val="24"/>
          <w:szCs w:val="24"/>
        </w:rPr>
        <w:t xml:space="preserve">is </w:t>
      </w:r>
      <m:oMath>
        <m:sSup>
          <m:sSupPr>
            <m:ctrlPr>
              <w:rPr>
                <w:rFonts w:ascii="Cambria Math" w:hAnsi="Cambria Math" w:cstheme="minorHAnsi"/>
                <w:i/>
                <w:iCs/>
                <w:sz w:val="24"/>
                <w:szCs w:val="24"/>
              </w:rPr>
            </m:ctrlPr>
          </m:sSupPr>
          <m:e>
            <m:r>
              <w:rPr>
                <w:rFonts w:ascii="Cambria Math" w:hAnsi="Cambria Math" w:cstheme="minorHAnsi"/>
                <w:sz w:val="24"/>
                <w:szCs w:val="24"/>
              </w:rPr>
              <m:t>b</m:t>
            </m:r>
          </m:e>
          <m:sup>
            <m:r>
              <w:rPr>
                <w:rFonts w:ascii="Cambria Math" w:hAnsi="Cambria Math" w:cstheme="minorHAnsi"/>
                <w:sz w:val="24"/>
                <w:szCs w:val="24"/>
              </w:rPr>
              <m:t>2</m:t>
            </m:r>
          </m:sup>
        </m:sSup>
      </m:oMath>
      <w:r w:rsidRPr="00AA23A6">
        <w:rPr>
          <w:rFonts w:cstheme="minorHAnsi"/>
          <w:sz w:val="24"/>
          <w:szCs w:val="24"/>
        </w:rPr>
        <w:t>.</w:t>
      </w:r>
    </w:p>
    <w:p w14:paraId="512801C7" w14:textId="00DF291A" w:rsidR="003B4E2F" w:rsidRPr="00AA23A6" w:rsidRDefault="00AA23A6" w:rsidP="00AA23A6">
      <w:pPr>
        <w:rPr>
          <w:rFonts w:cstheme="minorHAnsi"/>
          <w:sz w:val="24"/>
          <w:szCs w:val="24"/>
        </w:rPr>
      </w:pPr>
      <w:r w:rsidRPr="00AA23A6">
        <w:rPr>
          <w:rFonts w:cstheme="minorHAnsi"/>
          <w:sz w:val="24"/>
          <w:szCs w:val="24"/>
        </w:rPr>
        <w:t xml:space="preserve">According to the ITO theorem, the value, </w:t>
      </w:r>
      <m:oMath>
        <m:r>
          <w:rPr>
            <w:rFonts w:ascii="Cambria Math" w:hAnsi="Cambria Math" w:cstheme="minorHAnsi"/>
            <w:sz w:val="24"/>
            <w:szCs w:val="24"/>
          </w:rPr>
          <m:t>V</m:t>
        </m:r>
      </m:oMath>
      <w:r w:rsidRPr="00AA23A6">
        <w:rPr>
          <w:rFonts w:cstheme="minorHAnsi"/>
          <w:sz w:val="24"/>
          <w:szCs w:val="24"/>
        </w:rPr>
        <w:t>, is a</w:t>
      </w:r>
      <w:r w:rsidR="003830FC">
        <w:rPr>
          <w:rFonts w:cstheme="minorHAnsi"/>
          <w:sz w:val="24"/>
          <w:szCs w:val="24"/>
        </w:rPr>
        <w:t xml:space="preserve"> </w:t>
      </w:r>
      <w:r w:rsidRPr="00AA23A6">
        <w:rPr>
          <w:rFonts w:cstheme="minorHAnsi"/>
          <w:sz w:val="24"/>
          <w:szCs w:val="24"/>
        </w:rPr>
        <w:t xml:space="preserve">function of time </w:t>
      </w:r>
      <m:oMath>
        <m:r>
          <w:rPr>
            <w:rFonts w:ascii="Cambria Math" w:hAnsi="Cambria Math" w:cstheme="minorHAnsi"/>
            <w:sz w:val="24"/>
            <w:szCs w:val="24"/>
          </w:rPr>
          <m:t>t</m:t>
        </m:r>
      </m:oMath>
      <w:r w:rsidRPr="00AA23A6">
        <w:rPr>
          <w:rFonts w:cstheme="minorHAnsi"/>
          <w:sz w:val="24"/>
          <w:szCs w:val="24"/>
        </w:rPr>
        <w:t>, from the following procedure:</w:t>
      </w:r>
    </w:p>
    <w:p w14:paraId="169D021E" w14:textId="75376B6F" w:rsidR="00C12ECA" w:rsidRDefault="00C12ECA" w:rsidP="00AA23A6">
      <w:pPr>
        <w:rPr>
          <w:rFonts w:cstheme="minorHAnsi"/>
          <w:sz w:val="24"/>
          <w:szCs w:val="24"/>
        </w:rPr>
      </w:pPr>
      <m:oMathPara>
        <m:oMath>
          <m:r>
            <w:rPr>
              <w:rFonts w:ascii="Cambria Math" w:hAnsi="Cambria Math" w:cstheme="minorHAnsi"/>
              <w:sz w:val="24"/>
              <w:szCs w:val="24"/>
            </w:rPr>
            <m:t>dV=</m:t>
          </m:r>
          <w:bookmarkStart w:id="4" w:name="_Hlk97884061"/>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∂V</m:t>
                  </m:r>
                </m:num>
                <m:den>
                  <m:r>
                    <w:rPr>
                      <w:rFonts w:ascii="Cambria Math" w:hAnsi="Cambria Math" w:cstheme="minorHAnsi"/>
                      <w:sz w:val="24"/>
                      <w:szCs w:val="24"/>
                    </w:rPr>
                    <m:t>∂x</m:t>
                  </m:r>
                </m:den>
              </m:f>
              <m:r>
                <w:rPr>
                  <w:rFonts w:ascii="Cambria Math" w:hAnsi="Cambria Math" w:cstheme="minorHAnsi"/>
                  <w:sz w:val="24"/>
                  <w:szCs w:val="24"/>
                </w:rPr>
                <m:t>a+</m:t>
              </m:r>
              <m:f>
                <m:fPr>
                  <m:ctrlPr>
                    <w:rPr>
                      <w:rFonts w:ascii="Cambria Math" w:hAnsi="Cambria Math" w:cstheme="minorHAnsi"/>
                      <w:i/>
                      <w:sz w:val="24"/>
                      <w:szCs w:val="24"/>
                    </w:rPr>
                  </m:ctrlPr>
                </m:fPr>
                <m:num>
                  <m:r>
                    <w:rPr>
                      <w:rFonts w:ascii="Cambria Math" w:hAnsi="Cambria Math" w:cstheme="minorHAnsi"/>
                      <w:sz w:val="24"/>
                      <w:szCs w:val="24"/>
                    </w:rPr>
                    <m:t>∂V</m:t>
                  </m:r>
                </m:num>
                <m:den>
                  <m:r>
                    <w:rPr>
                      <w:rFonts w:ascii="Cambria Math" w:hAnsi="Cambria Math" w:cstheme="minorHAnsi"/>
                      <w:sz w:val="24"/>
                      <w:szCs w:val="24"/>
                    </w:rPr>
                    <m:t>∂t</m:t>
                  </m:r>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m:t>
                      </m:r>
                    </m:e>
                    <m:sup>
                      <m:r>
                        <w:rPr>
                          <w:rFonts w:ascii="Cambria Math" w:hAnsi="Cambria Math" w:cstheme="minorHAnsi"/>
                          <w:sz w:val="24"/>
                          <w:szCs w:val="24"/>
                        </w:rPr>
                        <m:t>2</m:t>
                      </m:r>
                    </m:sup>
                  </m:sSup>
                  <m:r>
                    <w:rPr>
                      <w:rFonts w:ascii="Cambria Math" w:hAnsi="Cambria Math" w:cstheme="minorHAnsi"/>
                      <w:sz w:val="24"/>
                      <w:szCs w:val="24"/>
                    </w:rPr>
                    <m:t>V</m:t>
                  </m:r>
                </m:num>
                <m:den>
                  <m:sSup>
                    <m:sSupPr>
                      <m:ctrlPr>
                        <w:rPr>
                          <w:rFonts w:ascii="Cambria Math" w:hAnsi="Cambria Math" w:cstheme="minorHAnsi"/>
                          <w:i/>
                          <w:sz w:val="24"/>
                          <w:szCs w:val="24"/>
                        </w:rPr>
                      </m:ctrlPr>
                    </m:sSupPr>
                    <m:e>
                      <m:r>
                        <w:rPr>
                          <w:rFonts w:ascii="Cambria Math" w:hAnsi="Cambria Math" w:cstheme="minorHAnsi"/>
                          <w:sz w:val="24"/>
                          <w:szCs w:val="24"/>
                        </w:rPr>
                        <m:t>∂x</m:t>
                      </m:r>
                    </m:e>
                    <m:sup>
                      <m:r>
                        <w:rPr>
                          <w:rFonts w:ascii="Cambria Math" w:hAnsi="Cambria Math" w:cstheme="minorHAnsi"/>
                          <w:sz w:val="24"/>
                          <w:szCs w:val="24"/>
                        </w:rPr>
                        <m:t>2</m:t>
                      </m:r>
                    </m:sup>
                  </m:sSup>
                </m:den>
              </m:f>
              <m:sSup>
                <m:sSupPr>
                  <m:ctrlPr>
                    <w:rPr>
                      <w:rFonts w:ascii="Cambria Math" w:hAnsi="Cambria Math" w:cstheme="minorHAnsi"/>
                      <w:i/>
                      <w:sz w:val="24"/>
                      <w:szCs w:val="24"/>
                    </w:rPr>
                  </m:ctrlPr>
                </m:sSupPr>
                <m:e>
                  <m:r>
                    <w:rPr>
                      <w:rFonts w:ascii="Cambria Math" w:hAnsi="Cambria Math" w:cstheme="minorHAnsi"/>
                      <w:sz w:val="24"/>
                      <w:szCs w:val="24"/>
                    </w:rPr>
                    <m:t>b</m:t>
                  </m:r>
                </m:e>
                <m:sup>
                  <m:r>
                    <w:rPr>
                      <w:rFonts w:ascii="Cambria Math" w:hAnsi="Cambria Math" w:cstheme="minorHAnsi"/>
                      <w:sz w:val="24"/>
                      <w:szCs w:val="24"/>
                    </w:rPr>
                    <m:t>2</m:t>
                  </m:r>
                </m:sup>
              </m:sSup>
            </m:e>
          </m:d>
          <w:bookmarkEnd w:id="4"/>
          <m:r>
            <w:rPr>
              <w:rFonts w:ascii="Cambria Math" w:hAnsi="Cambria Math" w:cstheme="minorHAnsi"/>
              <w:sz w:val="24"/>
              <w:szCs w:val="24"/>
            </w:rPr>
            <m:t>dt+</m:t>
          </m:r>
          <m:f>
            <m:fPr>
              <m:ctrlPr>
                <w:rPr>
                  <w:rFonts w:ascii="Cambria Math" w:hAnsi="Cambria Math" w:cstheme="minorHAnsi"/>
                  <w:i/>
                  <w:sz w:val="24"/>
                  <w:szCs w:val="24"/>
                </w:rPr>
              </m:ctrlPr>
            </m:fPr>
            <m:num>
              <m:r>
                <w:rPr>
                  <w:rFonts w:ascii="Cambria Math" w:hAnsi="Cambria Math" w:cstheme="minorHAnsi"/>
                  <w:sz w:val="24"/>
                  <w:szCs w:val="24"/>
                </w:rPr>
                <m:t>∂V</m:t>
              </m:r>
            </m:num>
            <m:den>
              <m:r>
                <w:rPr>
                  <w:rFonts w:ascii="Cambria Math" w:hAnsi="Cambria Math" w:cstheme="minorHAnsi"/>
                  <w:sz w:val="24"/>
                  <w:szCs w:val="24"/>
                </w:rPr>
                <m:t>∂x</m:t>
              </m:r>
            </m:den>
          </m:f>
          <m:r>
            <w:rPr>
              <w:rFonts w:ascii="Cambria Math" w:hAnsi="Cambria Math" w:cstheme="minorHAnsi"/>
              <w:sz w:val="24"/>
              <w:szCs w:val="24"/>
            </w:rPr>
            <m:t>bdz,</m:t>
          </m:r>
        </m:oMath>
      </m:oMathPara>
    </w:p>
    <w:p w14:paraId="00C8F860" w14:textId="71384431" w:rsidR="00AA23A6" w:rsidRPr="00AA23A6" w:rsidRDefault="00AA23A6" w:rsidP="00AA23A6">
      <w:pPr>
        <w:rPr>
          <w:rFonts w:cstheme="minorHAnsi"/>
          <w:sz w:val="24"/>
          <w:szCs w:val="24"/>
        </w:rPr>
      </w:pPr>
      <w:r w:rsidRPr="00AA23A6">
        <w:rPr>
          <w:rFonts w:cstheme="minorHAnsi"/>
          <w:sz w:val="24"/>
          <w:szCs w:val="24"/>
        </w:rPr>
        <w:t>(3)</w:t>
      </w:r>
    </w:p>
    <w:p w14:paraId="5F489B31" w14:textId="541E6005" w:rsidR="00AA23A6" w:rsidRPr="00AA23A6" w:rsidRDefault="00AA23A6" w:rsidP="00AA23A6">
      <w:pPr>
        <w:rPr>
          <w:rFonts w:cstheme="minorHAnsi"/>
          <w:sz w:val="24"/>
          <w:szCs w:val="24"/>
        </w:rPr>
      </w:pPr>
      <w:r w:rsidRPr="00AA23A6">
        <w:rPr>
          <w:rFonts w:cstheme="minorHAnsi"/>
          <w:sz w:val="24"/>
          <w:szCs w:val="24"/>
        </w:rPr>
        <w:t xml:space="preserve">where the drift rate of </w:t>
      </w:r>
      <m:oMath>
        <m:r>
          <w:rPr>
            <w:rFonts w:ascii="Cambria Math" w:hAnsi="Cambria Math" w:cstheme="minorHAnsi"/>
            <w:sz w:val="24"/>
            <w:szCs w:val="24"/>
          </w:rPr>
          <m:t>V</m:t>
        </m:r>
      </m:oMath>
      <w:r w:rsidRPr="00AA23A6">
        <w:rPr>
          <w:rFonts w:cstheme="minorHAnsi"/>
          <w:i/>
          <w:iCs/>
          <w:sz w:val="24"/>
          <w:szCs w:val="24"/>
        </w:rPr>
        <w:t xml:space="preserve"> </w:t>
      </w:r>
      <w:r w:rsidRPr="00AA23A6">
        <w:rPr>
          <w:rFonts w:cstheme="minorHAnsi"/>
          <w:sz w:val="24"/>
          <w:szCs w:val="24"/>
        </w:rPr>
        <w:t xml:space="preserve">is </w:t>
      </w:r>
      <m:oMath>
        <m:d>
          <m:dPr>
            <m:ctrlPr>
              <w:rPr>
                <w:rFonts w:ascii="Cambria Math" w:hAnsi="Cambria Math" w:cstheme="minorHAnsi"/>
                <w:i/>
                <w:sz w:val="24"/>
                <w:szCs w:val="24"/>
              </w:rPr>
            </m:ctrlPr>
          </m:dPr>
          <m:e>
            <w:bookmarkStart w:id="5" w:name="_Hlk97884155"/>
            <m:f>
              <m:fPr>
                <m:ctrlPr>
                  <w:rPr>
                    <w:rFonts w:ascii="Cambria Math" w:hAnsi="Cambria Math" w:cstheme="minorHAnsi"/>
                    <w:i/>
                    <w:sz w:val="24"/>
                    <w:szCs w:val="24"/>
                  </w:rPr>
                </m:ctrlPr>
              </m:fPr>
              <m:num>
                <m:r>
                  <w:rPr>
                    <w:rFonts w:ascii="Cambria Math" w:hAnsi="Cambria Math" w:cstheme="minorHAnsi"/>
                    <w:sz w:val="24"/>
                    <w:szCs w:val="24"/>
                  </w:rPr>
                  <m:t>∂V</m:t>
                </m:r>
              </m:num>
              <m:den>
                <m:r>
                  <w:rPr>
                    <w:rFonts w:ascii="Cambria Math" w:hAnsi="Cambria Math" w:cstheme="minorHAnsi"/>
                    <w:sz w:val="24"/>
                    <w:szCs w:val="24"/>
                  </w:rPr>
                  <m:t>∂x</m:t>
                </m:r>
              </m:den>
            </m:f>
            <w:bookmarkEnd w:id="5"/>
            <m:r>
              <w:rPr>
                <w:rFonts w:ascii="Cambria Math" w:hAnsi="Cambria Math" w:cstheme="minorHAnsi"/>
                <w:sz w:val="24"/>
                <w:szCs w:val="24"/>
              </w:rPr>
              <m:t>a+</m:t>
            </m:r>
            <m:f>
              <m:fPr>
                <m:ctrlPr>
                  <w:rPr>
                    <w:rFonts w:ascii="Cambria Math" w:hAnsi="Cambria Math" w:cstheme="minorHAnsi"/>
                    <w:i/>
                    <w:sz w:val="24"/>
                    <w:szCs w:val="24"/>
                  </w:rPr>
                </m:ctrlPr>
              </m:fPr>
              <m:num>
                <m:r>
                  <w:rPr>
                    <w:rFonts w:ascii="Cambria Math" w:hAnsi="Cambria Math" w:cstheme="minorHAnsi"/>
                    <w:sz w:val="24"/>
                    <w:szCs w:val="24"/>
                  </w:rPr>
                  <m:t>∂V</m:t>
                </m:r>
              </m:num>
              <m:den>
                <m:r>
                  <w:rPr>
                    <w:rFonts w:ascii="Cambria Math" w:hAnsi="Cambria Math" w:cstheme="minorHAnsi"/>
                    <w:sz w:val="24"/>
                    <w:szCs w:val="24"/>
                  </w:rPr>
                  <m:t>∂t</m:t>
                </m:r>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m:t>
                    </m:r>
                  </m:e>
                  <m:sup>
                    <m:r>
                      <w:rPr>
                        <w:rFonts w:ascii="Cambria Math" w:hAnsi="Cambria Math" w:cstheme="minorHAnsi"/>
                        <w:sz w:val="24"/>
                        <w:szCs w:val="24"/>
                      </w:rPr>
                      <m:t>2</m:t>
                    </m:r>
                  </m:sup>
                </m:sSup>
                <m:r>
                  <w:rPr>
                    <w:rFonts w:ascii="Cambria Math" w:hAnsi="Cambria Math" w:cstheme="minorHAnsi"/>
                    <w:sz w:val="24"/>
                    <w:szCs w:val="24"/>
                  </w:rPr>
                  <m:t>V</m:t>
                </m:r>
              </m:num>
              <m:den>
                <m:sSup>
                  <m:sSupPr>
                    <m:ctrlPr>
                      <w:rPr>
                        <w:rFonts w:ascii="Cambria Math" w:hAnsi="Cambria Math" w:cstheme="minorHAnsi"/>
                        <w:i/>
                        <w:sz w:val="24"/>
                        <w:szCs w:val="24"/>
                      </w:rPr>
                    </m:ctrlPr>
                  </m:sSupPr>
                  <m:e>
                    <m:r>
                      <w:rPr>
                        <w:rFonts w:ascii="Cambria Math" w:hAnsi="Cambria Math" w:cstheme="minorHAnsi"/>
                        <w:sz w:val="24"/>
                        <w:szCs w:val="24"/>
                      </w:rPr>
                      <m:t>∂x</m:t>
                    </m:r>
                  </m:e>
                  <m:sup>
                    <m:r>
                      <w:rPr>
                        <w:rFonts w:ascii="Cambria Math" w:hAnsi="Cambria Math" w:cstheme="minorHAnsi"/>
                        <w:sz w:val="24"/>
                        <w:szCs w:val="24"/>
                      </w:rPr>
                      <m:t>2</m:t>
                    </m:r>
                  </m:sup>
                </m:sSup>
              </m:den>
            </m:f>
            <m:sSup>
              <m:sSupPr>
                <m:ctrlPr>
                  <w:rPr>
                    <w:rFonts w:ascii="Cambria Math" w:hAnsi="Cambria Math" w:cstheme="minorHAnsi"/>
                    <w:i/>
                    <w:sz w:val="24"/>
                    <w:szCs w:val="24"/>
                  </w:rPr>
                </m:ctrlPr>
              </m:sSupPr>
              <m:e>
                <m:r>
                  <w:rPr>
                    <w:rFonts w:ascii="Cambria Math" w:hAnsi="Cambria Math" w:cstheme="minorHAnsi"/>
                    <w:sz w:val="24"/>
                    <w:szCs w:val="24"/>
                  </w:rPr>
                  <m:t>b</m:t>
                </m:r>
              </m:e>
              <m:sup>
                <m:r>
                  <w:rPr>
                    <w:rFonts w:ascii="Cambria Math" w:hAnsi="Cambria Math" w:cstheme="minorHAnsi"/>
                    <w:sz w:val="24"/>
                    <w:szCs w:val="24"/>
                  </w:rPr>
                  <m:t>2</m:t>
                </m:r>
              </m:sup>
            </m:sSup>
          </m:e>
        </m:d>
      </m:oMath>
      <w:r w:rsidR="00861DD2">
        <w:rPr>
          <w:rFonts w:cstheme="minorHAnsi"/>
          <w:sz w:val="24"/>
          <w:szCs w:val="24"/>
        </w:rPr>
        <w:t xml:space="preserve"> </w:t>
      </w:r>
      <w:r w:rsidRPr="00AA23A6">
        <w:rPr>
          <w:rFonts w:cstheme="minorHAnsi"/>
          <w:sz w:val="24"/>
          <w:szCs w:val="24"/>
        </w:rPr>
        <w:t>and</w:t>
      </w:r>
      <w:r w:rsidR="00861DD2">
        <w:rPr>
          <w:rFonts w:cstheme="minorHAnsi"/>
          <w:sz w:val="24"/>
          <w:szCs w:val="24"/>
        </w:rPr>
        <w:t xml:space="preserve"> </w:t>
      </w:r>
      <w:r w:rsidRPr="00AA23A6">
        <w:rPr>
          <w:rFonts w:cstheme="minorHAnsi"/>
          <w:sz w:val="24"/>
          <w:szCs w:val="24"/>
        </w:rPr>
        <w:t xml:space="preserve">the variance rate of </w:t>
      </w:r>
      <m:oMath>
        <m:r>
          <w:rPr>
            <w:rFonts w:ascii="Cambria Math" w:hAnsi="Cambria Math" w:cstheme="minorHAnsi"/>
            <w:sz w:val="24"/>
            <w:szCs w:val="24"/>
          </w:rPr>
          <m:t>V</m:t>
        </m:r>
      </m:oMath>
      <w:r w:rsidRPr="00AA23A6">
        <w:rPr>
          <w:rFonts w:cstheme="minorHAnsi"/>
          <w:i/>
          <w:iCs/>
          <w:sz w:val="24"/>
          <w:szCs w:val="24"/>
        </w:rPr>
        <w:t xml:space="preserve"> </w:t>
      </w:r>
      <w:r w:rsidRPr="00AA23A6">
        <w:rPr>
          <w:rFonts w:cstheme="minorHAnsi"/>
          <w:sz w:val="24"/>
          <w:szCs w:val="24"/>
        </w:rPr>
        <w:t>is</w:t>
      </w:r>
      <w:r w:rsidR="00F36080">
        <w:rPr>
          <w:rFonts w:cstheme="minorHAnsi"/>
          <w:sz w:val="24"/>
          <w:szCs w:val="24"/>
        </w:rPr>
        <w:t xml:space="preserve"> </w:t>
      </w:r>
      <m:oMath>
        <m:d>
          <m:dPr>
            <m:ctrlPr>
              <w:rPr>
                <w:rFonts w:ascii="Cambria Math" w:hAnsi="Cambria Math" w:cstheme="minorHAnsi"/>
                <w:i/>
                <w:sz w:val="24"/>
                <w:szCs w:val="24"/>
              </w:rPr>
            </m:ctrlPr>
          </m:dPr>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∂V</m:t>
                        </m:r>
                      </m:num>
                      <m:den>
                        <m:r>
                          <w:rPr>
                            <w:rFonts w:ascii="Cambria Math" w:hAnsi="Cambria Math" w:cstheme="minorHAnsi"/>
                            <w:sz w:val="24"/>
                            <w:szCs w:val="24"/>
                          </w:rPr>
                          <m:t>∂x</m:t>
                        </m:r>
                      </m:den>
                    </m:f>
                  </m:e>
                </m:d>
              </m:e>
              <m:sup>
                <m:r>
                  <w:rPr>
                    <w:rFonts w:ascii="Cambria Math" w:hAnsi="Cambria Math" w:cstheme="minorHAnsi"/>
                    <w:sz w:val="24"/>
                    <w:szCs w:val="24"/>
                  </w:rPr>
                  <m:t>2</m:t>
                </m:r>
              </m:sup>
            </m:sSup>
            <m:sSup>
              <m:sSupPr>
                <m:ctrlPr>
                  <w:rPr>
                    <w:rFonts w:ascii="Cambria Math" w:hAnsi="Cambria Math" w:cstheme="minorHAnsi"/>
                    <w:i/>
                    <w:sz w:val="24"/>
                    <w:szCs w:val="24"/>
                  </w:rPr>
                </m:ctrlPr>
              </m:sSupPr>
              <m:e>
                <m:r>
                  <w:rPr>
                    <w:rFonts w:ascii="Cambria Math" w:hAnsi="Cambria Math" w:cstheme="minorHAnsi"/>
                    <w:sz w:val="24"/>
                    <w:szCs w:val="24"/>
                  </w:rPr>
                  <m:t>b</m:t>
                </m:r>
              </m:e>
              <m:sup>
                <m:r>
                  <w:rPr>
                    <w:rFonts w:ascii="Cambria Math" w:hAnsi="Cambria Math" w:cstheme="minorHAnsi"/>
                    <w:sz w:val="24"/>
                    <w:szCs w:val="24"/>
                  </w:rPr>
                  <m:t>2</m:t>
                </m:r>
              </m:sup>
            </m:sSup>
          </m:e>
        </m:d>
      </m:oMath>
      <w:r w:rsidRPr="00AA23A6">
        <w:rPr>
          <w:rFonts w:cstheme="minorHAnsi"/>
          <w:sz w:val="24"/>
          <w:szCs w:val="24"/>
        </w:rPr>
        <w:t xml:space="preserve">. This is used to calculate project value. </w:t>
      </w:r>
    </w:p>
    <w:p w14:paraId="7F7691F2" w14:textId="77777777" w:rsidR="00AA23A6" w:rsidRPr="00AA23A6" w:rsidRDefault="00AA23A6" w:rsidP="008F3743">
      <w:pPr>
        <w:pStyle w:val="Heading2"/>
      </w:pPr>
      <w:r w:rsidRPr="00AA23A6">
        <w:t>2.3. Pricing model</w:t>
      </w:r>
    </w:p>
    <w:p w14:paraId="16BE2E76" w14:textId="6FBB1734" w:rsidR="00AA23A6" w:rsidRPr="00AA23A6" w:rsidRDefault="00AA23A6" w:rsidP="00AA23A6">
      <w:pPr>
        <w:rPr>
          <w:rFonts w:cstheme="minorHAnsi"/>
          <w:sz w:val="24"/>
          <w:szCs w:val="24"/>
        </w:rPr>
      </w:pPr>
      <w:r w:rsidRPr="00AA23A6">
        <w:rPr>
          <w:rFonts w:cstheme="minorHAnsi"/>
          <w:sz w:val="24"/>
          <w:szCs w:val="24"/>
        </w:rPr>
        <w:t xml:space="preserve">Project value </w:t>
      </w:r>
      <m:oMath>
        <m:r>
          <w:rPr>
            <w:rFonts w:ascii="Cambria Math" w:hAnsi="Cambria Math" w:cstheme="minorHAnsi"/>
            <w:sz w:val="24"/>
            <w:szCs w:val="24"/>
          </w:rPr>
          <m:t>P</m:t>
        </m:r>
      </m:oMath>
      <w:r w:rsidRPr="00AA23A6">
        <w:rPr>
          <w:rFonts w:cstheme="minorHAnsi"/>
          <w:i/>
          <w:iCs/>
          <w:sz w:val="24"/>
          <w:szCs w:val="24"/>
        </w:rPr>
        <w:t xml:space="preserve"> </w:t>
      </w:r>
      <w:r w:rsidRPr="00AA23A6">
        <w:rPr>
          <w:rFonts w:cstheme="minorHAnsi"/>
          <w:sz w:val="24"/>
          <w:szCs w:val="24"/>
        </w:rPr>
        <w:t>follows geometric Brownian motion and therefore:</w:t>
      </w:r>
    </w:p>
    <w:p w14:paraId="534D7EAD" w14:textId="245B3AC6" w:rsidR="002109F1" w:rsidRPr="00CF4F1C" w:rsidRDefault="00616AAB" w:rsidP="00AA23A6">
      <w:pPr>
        <w:rPr>
          <w:rFonts w:cstheme="minorHAnsi"/>
          <w:sz w:val="24"/>
          <w:szCs w:val="24"/>
        </w:rPr>
      </w:pPr>
      <m:oMathPara>
        <m:oMath>
          <m:f>
            <m:fPr>
              <m:ctrlPr>
                <w:rPr>
                  <w:rFonts w:ascii="Cambria Math" w:hAnsi="Cambria Math" w:cstheme="minorHAnsi"/>
                  <w:i/>
                  <w:iCs/>
                  <w:sz w:val="24"/>
                  <w:szCs w:val="24"/>
                </w:rPr>
              </m:ctrlPr>
            </m:fPr>
            <m:num>
              <m:r>
                <w:rPr>
                  <w:rFonts w:ascii="Cambria Math" w:hAnsi="Cambria Math" w:cstheme="minorHAnsi"/>
                  <w:sz w:val="24"/>
                  <w:szCs w:val="24"/>
                </w:rPr>
                <m:t>dP</m:t>
              </m:r>
            </m:num>
            <m:den>
              <m:r>
                <w:rPr>
                  <w:rFonts w:ascii="Cambria Math" w:hAnsi="Cambria Math" w:cstheme="minorHAnsi"/>
                  <w:sz w:val="24"/>
                  <w:szCs w:val="24"/>
                </w:rPr>
                <m:t>P</m:t>
              </m:r>
            </m:den>
          </m:f>
          <m:r>
            <w:rPr>
              <w:rFonts w:ascii="Cambria Math" w:hAnsi="Cambria Math" w:cstheme="minorHAnsi"/>
              <w:sz w:val="24"/>
              <w:szCs w:val="24"/>
            </w:rPr>
            <m:t>=</m:t>
          </m:r>
          <m:r>
            <m:rPr>
              <m:sty m:val="p"/>
            </m:rPr>
            <w:rPr>
              <w:rFonts w:ascii="Cambria Math" w:hAnsi="Cambria Math" w:cstheme="minorHAnsi"/>
              <w:sz w:val="24"/>
              <w:szCs w:val="24"/>
            </w:rPr>
            <m:t>μ</m:t>
          </m:r>
          <m:r>
            <w:rPr>
              <w:rFonts w:ascii="Cambria Math" w:hAnsi="Cambria Math" w:cstheme="minorHAnsi"/>
              <w:sz w:val="24"/>
              <w:szCs w:val="24"/>
            </w:rPr>
            <m:t xml:space="preserve">dt+σdz, </m:t>
          </m:r>
        </m:oMath>
      </m:oMathPara>
    </w:p>
    <w:p w14:paraId="19091D85" w14:textId="2684E4E2" w:rsidR="00AA23A6" w:rsidRPr="00AA23A6" w:rsidRDefault="00AA23A6" w:rsidP="00AA23A6">
      <w:pPr>
        <w:rPr>
          <w:rFonts w:cstheme="minorHAnsi"/>
          <w:sz w:val="24"/>
          <w:szCs w:val="24"/>
        </w:rPr>
      </w:pPr>
      <w:r w:rsidRPr="00AA23A6">
        <w:rPr>
          <w:rFonts w:cstheme="minorHAnsi"/>
          <w:sz w:val="24"/>
          <w:szCs w:val="24"/>
        </w:rPr>
        <w:t>(4)</w:t>
      </w:r>
    </w:p>
    <w:p w14:paraId="6E6AD140" w14:textId="12D0C401" w:rsidR="00AA23A6" w:rsidRPr="00AA23A6" w:rsidRDefault="00AA23A6" w:rsidP="00AA23A6">
      <w:pPr>
        <w:rPr>
          <w:rFonts w:cstheme="minorHAnsi"/>
          <w:sz w:val="24"/>
          <w:szCs w:val="24"/>
        </w:rPr>
      </w:pPr>
      <w:r w:rsidRPr="00AA23A6">
        <w:rPr>
          <w:rFonts w:cstheme="minorHAnsi"/>
          <w:sz w:val="24"/>
          <w:szCs w:val="24"/>
        </w:rPr>
        <w:t xml:space="preserve">where </w:t>
      </w:r>
      <m:oMath>
        <m:r>
          <w:rPr>
            <w:rFonts w:ascii="Cambria Math" w:hAnsi="Cambria Math" w:cstheme="minorHAnsi"/>
            <w:sz w:val="24"/>
            <w:szCs w:val="24"/>
          </w:rPr>
          <m:t>P</m:t>
        </m:r>
      </m:oMath>
      <w:r w:rsidRPr="00AA23A6">
        <w:rPr>
          <w:rFonts w:cstheme="minorHAnsi"/>
          <w:i/>
          <w:iCs/>
          <w:sz w:val="24"/>
          <w:szCs w:val="24"/>
        </w:rPr>
        <w:t xml:space="preserve"> </w:t>
      </w:r>
      <w:r w:rsidRPr="00AA23A6">
        <w:rPr>
          <w:rFonts w:cstheme="minorHAnsi"/>
          <w:sz w:val="24"/>
          <w:szCs w:val="24"/>
        </w:rPr>
        <w:t xml:space="preserve">is the project value; </w:t>
      </w:r>
      <m:oMath>
        <m:r>
          <w:rPr>
            <w:rFonts w:ascii="Cambria Math" w:hAnsi="Cambria Math" w:cstheme="minorHAnsi"/>
            <w:sz w:val="24"/>
            <w:szCs w:val="24"/>
          </w:rPr>
          <m:t>µ</m:t>
        </m:r>
      </m:oMath>
      <w:r w:rsidRPr="00AA23A6">
        <w:rPr>
          <w:rFonts w:cstheme="minorHAnsi"/>
          <w:sz w:val="24"/>
          <w:szCs w:val="24"/>
        </w:rPr>
        <w:t xml:space="preserve"> is the expected rate of return of the project; </w:t>
      </w:r>
      <m:oMath>
        <m:r>
          <w:rPr>
            <w:rFonts w:ascii="Cambria Math" w:hAnsi="Cambria Math" w:cstheme="minorHAnsi"/>
            <w:sz w:val="24"/>
            <w:szCs w:val="24"/>
          </w:rPr>
          <m:t>σ</m:t>
        </m:r>
      </m:oMath>
      <w:r w:rsidRPr="00AA23A6">
        <w:rPr>
          <w:rFonts w:cstheme="minorHAnsi"/>
          <w:sz w:val="24"/>
          <w:szCs w:val="24"/>
        </w:rPr>
        <w:t xml:space="preserve"> is the variance of the expected rate of return, which represents the uncertainty of the return,</w:t>
      </w:r>
      <w:r w:rsidR="00CF4F1C">
        <w:rPr>
          <w:rFonts w:cstheme="minorHAnsi"/>
          <w:sz w:val="24"/>
          <w:szCs w:val="24"/>
        </w:rPr>
        <w:t xml:space="preserve"> </w:t>
      </w:r>
      <w:r w:rsidRPr="00AA23A6">
        <w:rPr>
          <w:rFonts w:cstheme="minorHAnsi"/>
          <w:sz w:val="24"/>
          <w:szCs w:val="24"/>
        </w:rPr>
        <w:t xml:space="preserve">and </w:t>
      </w:r>
      <m:oMath>
        <m:r>
          <w:rPr>
            <w:rFonts w:ascii="Cambria Math" w:hAnsi="Cambria Math" w:cstheme="minorHAnsi"/>
            <w:sz w:val="24"/>
            <w:szCs w:val="24"/>
          </w:rPr>
          <m:t>dz</m:t>
        </m:r>
      </m:oMath>
      <w:r w:rsidRPr="00AA23A6">
        <w:rPr>
          <w:rFonts w:cstheme="minorHAnsi"/>
          <w:i/>
          <w:iCs/>
          <w:sz w:val="24"/>
          <w:szCs w:val="24"/>
        </w:rPr>
        <w:t xml:space="preserve"> </w:t>
      </w:r>
      <w:r w:rsidRPr="00AA23A6">
        <w:rPr>
          <w:rFonts w:cstheme="minorHAnsi"/>
          <w:sz w:val="24"/>
          <w:szCs w:val="24"/>
        </w:rPr>
        <w:t>is a random disturbance term.</w:t>
      </w:r>
    </w:p>
    <w:p w14:paraId="39ACEE97" w14:textId="129B8A0A" w:rsidR="00294963" w:rsidRPr="00AA23A6" w:rsidRDefault="00AA23A6" w:rsidP="00AA23A6">
      <w:pPr>
        <w:rPr>
          <w:rFonts w:cstheme="minorHAnsi"/>
          <w:sz w:val="24"/>
          <w:szCs w:val="24"/>
        </w:rPr>
      </w:pPr>
      <w:r w:rsidRPr="00AA23A6">
        <w:rPr>
          <w:rFonts w:cstheme="minorHAnsi"/>
          <w:sz w:val="24"/>
          <w:szCs w:val="24"/>
        </w:rPr>
        <w:t xml:space="preserve">From </w:t>
      </w:r>
      <w:proofErr w:type="spellStart"/>
      <w:r w:rsidRPr="00AA23A6">
        <w:rPr>
          <w:rFonts w:cstheme="minorHAnsi"/>
          <w:sz w:val="24"/>
          <w:szCs w:val="24"/>
        </w:rPr>
        <w:t>Eqn</w:t>
      </w:r>
      <w:proofErr w:type="spellEnd"/>
      <w:r w:rsidRPr="00AA23A6">
        <w:rPr>
          <w:rFonts w:cstheme="minorHAnsi"/>
          <w:sz w:val="24"/>
          <w:szCs w:val="24"/>
        </w:rPr>
        <w:t xml:space="preserve"> (3), the growth option of project </w:t>
      </w:r>
      <m:oMath>
        <m:r>
          <w:rPr>
            <w:rFonts w:ascii="Cambria Math" w:hAnsi="Cambria Math" w:cstheme="minorHAnsi"/>
            <w:sz w:val="24"/>
            <w:szCs w:val="24"/>
          </w:rPr>
          <m:t>F</m:t>
        </m:r>
      </m:oMath>
      <w:r w:rsidRPr="00AA23A6">
        <w:rPr>
          <w:rFonts w:cstheme="minorHAnsi"/>
          <w:i/>
          <w:iCs/>
          <w:sz w:val="24"/>
          <w:szCs w:val="24"/>
        </w:rPr>
        <w:t xml:space="preserve"> </w:t>
      </w:r>
      <w:r w:rsidRPr="00AA23A6">
        <w:rPr>
          <w:rFonts w:cstheme="minorHAnsi"/>
          <w:sz w:val="24"/>
          <w:szCs w:val="24"/>
        </w:rPr>
        <w:t>is:</w:t>
      </w:r>
    </w:p>
    <w:p w14:paraId="5178036A" w14:textId="31CF80CB" w:rsidR="002239AF" w:rsidRDefault="00E910AA" w:rsidP="00AA23A6">
      <w:pPr>
        <w:rPr>
          <w:rFonts w:cstheme="minorHAnsi"/>
          <w:sz w:val="24"/>
          <w:szCs w:val="24"/>
        </w:rPr>
      </w:pPr>
      <m:oMathPara>
        <m:oMath>
          <m:r>
            <w:rPr>
              <w:rFonts w:ascii="Cambria Math" w:hAnsi="Cambria Math" w:cstheme="minorHAnsi"/>
              <w:sz w:val="24"/>
              <w:szCs w:val="24"/>
            </w:rPr>
            <m:t>dF=</m:t>
          </m:r>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∂F</m:t>
                  </m:r>
                </m:num>
                <m:den>
                  <m:r>
                    <w:rPr>
                      <w:rFonts w:ascii="Cambria Math" w:hAnsi="Cambria Math" w:cstheme="minorHAnsi"/>
                      <w:sz w:val="24"/>
                      <w:szCs w:val="24"/>
                    </w:rPr>
                    <m:t>∂P</m:t>
                  </m:r>
                </m:den>
              </m:f>
              <m:r>
                <w:rPr>
                  <w:rFonts w:ascii="Cambria Math" w:hAnsi="Cambria Math" w:cstheme="minorHAnsi"/>
                  <w:sz w:val="24"/>
                  <w:szCs w:val="24"/>
                </w:rPr>
                <m:t>μP+</m:t>
              </m:r>
              <m:f>
                <m:fPr>
                  <m:ctrlPr>
                    <w:rPr>
                      <w:rFonts w:ascii="Cambria Math" w:hAnsi="Cambria Math" w:cstheme="minorHAnsi"/>
                      <w:i/>
                      <w:sz w:val="24"/>
                      <w:szCs w:val="24"/>
                    </w:rPr>
                  </m:ctrlPr>
                </m:fPr>
                <m:num>
                  <m:r>
                    <w:rPr>
                      <w:rFonts w:ascii="Cambria Math" w:hAnsi="Cambria Math" w:cstheme="minorHAnsi"/>
                      <w:sz w:val="24"/>
                      <w:szCs w:val="24"/>
                    </w:rPr>
                    <m:t>∂F</m:t>
                  </m:r>
                </m:num>
                <m:den>
                  <m:r>
                    <w:rPr>
                      <w:rFonts w:ascii="Cambria Math" w:hAnsi="Cambria Math" w:cstheme="minorHAnsi"/>
                      <w:sz w:val="24"/>
                      <w:szCs w:val="24"/>
                    </w:rPr>
                    <m:t>∂t</m:t>
                  </m:r>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m:t>
                      </m:r>
                    </m:e>
                    <m:sup>
                      <m:r>
                        <w:rPr>
                          <w:rFonts w:ascii="Cambria Math" w:hAnsi="Cambria Math" w:cstheme="minorHAnsi"/>
                          <w:sz w:val="24"/>
                          <w:szCs w:val="24"/>
                        </w:rPr>
                        <m:t>2</m:t>
                      </m:r>
                    </m:sup>
                  </m:sSup>
                  <m:r>
                    <w:rPr>
                      <w:rFonts w:ascii="Cambria Math" w:hAnsi="Cambria Math" w:cstheme="minorHAnsi"/>
                      <w:sz w:val="24"/>
                      <w:szCs w:val="24"/>
                    </w:rPr>
                    <m:t>F</m:t>
                  </m:r>
                </m:num>
                <m:den>
                  <m:sSup>
                    <m:sSupPr>
                      <m:ctrlPr>
                        <w:rPr>
                          <w:rFonts w:ascii="Cambria Math" w:hAnsi="Cambria Math" w:cstheme="minorHAnsi"/>
                          <w:i/>
                          <w:sz w:val="24"/>
                          <w:szCs w:val="24"/>
                        </w:rPr>
                      </m:ctrlPr>
                    </m:sSupPr>
                    <m:e>
                      <m:r>
                        <w:rPr>
                          <w:rFonts w:ascii="Cambria Math" w:hAnsi="Cambria Math" w:cstheme="minorHAnsi"/>
                          <w:sz w:val="24"/>
                          <w:szCs w:val="24"/>
                        </w:rPr>
                        <m:t>∂P</m:t>
                      </m:r>
                    </m:e>
                    <m:sup>
                      <m:r>
                        <w:rPr>
                          <w:rFonts w:ascii="Cambria Math" w:hAnsi="Cambria Math" w:cstheme="minorHAnsi"/>
                          <w:sz w:val="24"/>
                          <w:szCs w:val="24"/>
                        </w:rPr>
                        <m:t>2</m:t>
                      </m:r>
                    </m:sup>
                  </m:sSup>
                </m:den>
              </m:f>
              <m:sSup>
                <m:sSupPr>
                  <m:ctrlPr>
                    <w:rPr>
                      <w:rFonts w:ascii="Cambria Math" w:hAnsi="Cambria Math" w:cstheme="minorHAnsi"/>
                      <w:i/>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sSup>
                <m:sSupPr>
                  <m:ctrlPr>
                    <w:rPr>
                      <w:rFonts w:ascii="Cambria Math" w:hAnsi="Cambria Math" w:cstheme="minorHAnsi"/>
                      <w:i/>
                      <w:sz w:val="24"/>
                      <w:szCs w:val="24"/>
                    </w:rPr>
                  </m:ctrlPr>
                </m:sSupPr>
                <m:e>
                  <m:r>
                    <w:rPr>
                      <w:rFonts w:ascii="Cambria Math" w:hAnsi="Cambria Math" w:cstheme="minorHAnsi"/>
                      <w:sz w:val="24"/>
                      <w:szCs w:val="24"/>
                    </w:rPr>
                    <m:t>P</m:t>
                  </m:r>
                </m:e>
                <m:sup>
                  <m:r>
                    <w:rPr>
                      <w:rFonts w:ascii="Cambria Math" w:hAnsi="Cambria Math" w:cstheme="minorHAnsi"/>
                      <w:sz w:val="24"/>
                      <w:szCs w:val="24"/>
                    </w:rPr>
                    <m:t>2</m:t>
                  </m:r>
                </m:sup>
              </m:sSup>
            </m:e>
          </m:d>
          <m:r>
            <w:rPr>
              <w:rFonts w:ascii="Cambria Math" w:hAnsi="Cambria Math" w:cstheme="minorHAnsi"/>
              <w:sz w:val="24"/>
              <w:szCs w:val="24"/>
            </w:rPr>
            <m:t>dt+</m:t>
          </m:r>
          <m:f>
            <m:fPr>
              <m:ctrlPr>
                <w:rPr>
                  <w:rFonts w:ascii="Cambria Math" w:hAnsi="Cambria Math" w:cstheme="minorHAnsi"/>
                  <w:i/>
                  <w:sz w:val="24"/>
                  <w:szCs w:val="24"/>
                </w:rPr>
              </m:ctrlPr>
            </m:fPr>
            <m:num>
              <m:r>
                <w:rPr>
                  <w:rFonts w:ascii="Cambria Math" w:hAnsi="Cambria Math" w:cstheme="minorHAnsi"/>
                  <w:sz w:val="24"/>
                  <w:szCs w:val="24"/>
                </w:rPr>
                <m:t>∂F</m:t>
              </m:r>
            </m:num>
            <m:den>
              <m:r>
                <w:rPr>
                  <w:rFonts w:ascii="Cambria Math" w:hAnsi="Cambria Math" w:cstheme="minorHAnsi"/>
                  <w:sz w:val="24"/>
                  <w:szCs w:val="24"/>
                </w:rPr>
                <m:t>∂P</m:t>
              </m:r>
            </m:den>
          </m:f>
          <m:r>
            <w:rPr>
              <w:rFonts w:ascii="Cambria Math" w:hAnsi="Cambria Math" w:cstheme="minorHAnsi"/>
              <w:sz w:val="24"/>
              <w:szCs w:val="24"/>
            </w:rPr>
            <m:t>σPdz.</m:t>
          </m:r>
        </m:oMath>
      </m:oMathPara>
    </w:p>
    <w:p w14:paraId="028E7F0B" w14:textId="5DFA9B29" w:rsidR="00AA23A6" w:rsidRPr="00AA23A6" w:rsidRDefault="00AA23A6" w:rsidP="00AA23A6">
      <w:pPr>
        <w:rPr>
          <w:rFonts w:cstheme="minorHAnsi"/>
          <w:sz w:val="24"/>
          <w:szCs w:val="24"/>
        </w:rPr>
      </w:pPr>
      <w:r w:rsidRPr="00AA23A6">
        <w:rPr>
          <w:rFonts w:cstheme="minorHAnsi"/>
          <w:sz w:val="24"/>
          <w:szCs w:val="24"/>
        </w:rPr>
        <w:t xml:space="preserve">The discrete forms of </w:t>
      </w:r>
      <w:proofErr w:type="spellStart"/>
      <w:r w:rsidRPr="00AA23A6">
        <w:rPr>
          <w:rFonts w:cstheme="minorHAnsi"/>
          <w:sz w:val="24"/>
          <w:szCs w:val="24"/>
        </w:rPr>
        <w:t>Eqns</w:t>
      </w:r>
      <w:proofErr w:type="spellEnd"/>
      <w:r w:rsidRPr="00AA23A6">
        <w:rPr>
          <w:rFonts w:cstheme="minorHAnsi"/>
          <w:sz w:val="24"/>
          <w:szCs w:val="24"/>
        </w:rPr>
        <w:t xml:space="preserve"> (4) and (5) are:</w:t>
      </w:r>
    </w:p>
    <w:p w14:paraId="25414883" w14:textId="65051E5D" w:rsidR="009E28BC" w:rsidRDefault="008700C2" w:rsidP="00AA23A6">
      <w:pPr>
        <w:rPr>
          <w:rFonts w:cstheme="minorHAnsi"/>
          <w:sz w:val="24"/>
          <w:szCs w:val="24"/>
        </w:rPr>
      </w:pPr>
      <m:oMathPara>
        <m:oMath>
          <m:r>
            <w:rPr>
              <w:rFonts w:ascii="Cambria Math" w:hAnsi="Cambria Math" w:cstheme="minorHAnsi"/>
              <w:sz w:val="24"/>
              <w:szCs w:val="24"/>
            </w:rPr>
            <m:t>∆P=μP+σP∆t;</m:t>
          </m:r>
        </m:oMath>
      </m:oMathPara>
    </w:p>
    <w:p w14:paraId="6B037E08" w14:textId="03AA9FAF" w:rsidR="008700C2" w:rsidRDefault="00AA23A6" w:rsidP="00AA23A6">
      <w:pPr>
        <w:rPr>
          <w:rFonts w:cstheme="minorHAnsi"/>
          <w:sz w:val="24"/>
          <w:szCs w:val="24"/>
        </w:rPr>
      </w:pPr>
      <w:r w:rsidRPr="00AA23A6">
        <w:rPr>
          <w:rFonts w:cstheme="minorHAnsi"/>
          <w:sz w:val="24"/>
          <w:szCs w:val="24"/>
        </w:rPr>
        <w:t>(6)</w:t>
      </w:r>
    </w:p>
    <w:p w14:paraId="25842506" w14:textId="29C01853" w:rsidR="008700C2" w:rsidRDefault="00DA5E74" w:rsidP="00AA23A6">
      <w:pPr>
        <w:rPr>
          <w:rFonts w:cstheme="minorHAnsi"/>
          <w:sz w:val="24"/>
          <w:szCs w:val="24"/>
        </w:rPr>
      </w:pPr>
      <m:oMathPara>
        <m:oMath>
          <m:r>
            <w:rPr>
              <w:rFonts w:ascii="Cambria Math" w:hAnsi="Cambria Math" w:cstheme="minorHAnsi"/>
              <w:sz w:val="24"/>
              <w:szCs w:val="24"/>
            </w:rPr>
            <m:t>∆F=</m:t>
          </m:r>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∂F</m:t>
                  </m:r>
                </m:num>
                <m:den>
                  <m:r>
                    <w:rPr>
                      <w:rFonts w:ascii="Cambria Math" w:hAnsi="Cambria Math" w:cstheme="minorHAnsi"/>
                      <w:sz w:val="24"/>
                      <w:szCs w:val="24"/>
                    </w:rPr>
                    <m:t>∂P</m:t>
                  </m:r>
                </m:den>
              </m:f>
              <m:r>
                <w:rPr>
                  <w:rFonts w:ascii="Cambria Math" w:hAnsi="Cambria Math" w:cstheme="minorHAnsi"/>
                  <w:sz w:val="24"/>
                  <w:szCs w:val="24"/>
                </w:rPr>
                <m:t>μP+</m:t>
              </m:r>
              <m:f>
                <m:fPr>
                  <m:ctrlPr>
                    <w:rPr>
                      <w:rFonts w:ascii="Cambria Math" w:hAnsi="Cambria Math" w:cstheme="minorHAnsi"/>
                      <w:i/>
                      <w:sz w:val="24"/>
                      <w:szCs w:val="24"/>
                    </w:rPr>
                  </m:ctrlPr>
                </m:fPr>
                <m:num>
                  <m:r>
                    <w:rPr>
                      <w:rFonts w:ascii="Cambria Math" w:hAnsi="Cambria Math" w:cstheme="minorHAnsi"/>
                      <w:sz w:val="24"/>
                      <w:szCs w:val="24"/>
                    </w:rPr>
                    <m:t>∂F</m:t>
                  </m:r>
                </m:num>
                <m:den>
                  <m:r>
                    <w:rPr>
                      <w:rFonts w:ascii="Cambria Math" w:hAnsi="Cambria Math" w:cstheme="minorHAnsi"/>
                      <w:sz w:val="24"/>
                      <w:szCs w:val="24"/>
                    </w:rPr>
                    <m:t>∂t</m:t>
                  </m:r>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m:t>
                      </m:r>
                    </m:e>
                    <m:sup>
                      <m:r>
                        <w:rPr>
                          <w:rFonts w:ascii="Cambria Math" w:hAnsi="Cambria Math" w:cstheme="minorHAnsi"/>
                          <w:sz w:val="24"/>
                          <w:szCs w:val="24"/>
                        </w:rPr>
                        <m:t>2</m:t>
                      </m:r>
                    </m:sup>
                  </m:sSup>
                  <m:r>
                    <w:rPr>
                      <w:rFonts w:ascii="Cambria Math" w:hAnsi="Cambria Math" w:cstheme="minorHAnsi"/>
                      <w:sz w:val="24"/>
                      <w:szCs w:val="24"/>
                    </w:rPr>
                    <m:t>F</m:t>
                  </m:r>
                </m:num>
                <m:den>
                  <m:sSup>
                    <m:sSupPr>
                      <m:ctrlPr>
                        <w:rPr>
                          <w:rFonts w:ascii="Cambria Math" w:hAnsi="Cambria Math" w:cstheme="minorHAnsi"/>
                          <w:i/>
                          <w:sz w:val="24"/>
                          <w:szCs w:val="24"/>
                        </w:rPr>
                      </m:ctrlPr>
                    </m:sSupPr>
                    <m:e>
                      <m:r>
                        <w:rPr>
                          <w:rFonts w:ascii="Cambria Math" w:hAnsi="Cambria Math" w:cstheme="minorHAnsi"/>
                          <w:sz w:val="24"/>
                          <w:szCs w:val="24"/>
                        </w:rPr>
                        <m:t>∂P</m:t>
                      </m:r>
                    </m:e>
                    <m:sup>
                      <m:r>
                        <w:rPr>
                          <w:rFonts w:ascii="Cambria Math" w:hAnsi="Cambria Math" w:cstheme="minorHAnsi"/>
                          <w:sz w:val="24"/>
                          <w:szCs w:val="24"/>
                        </w:rPr>
                        <m:t>2</m:t>
                      </m:r>
                    </m:sup>
                  </m:sSup>
                </m:den>
              </m:f>
              <m:sSup>
                <m:sSupPr>
                  <m:ctrlPr>
                    <w:rPr>
                      <w:rFonts w:ascii="Cambria Math" w:hAnsi="Cambria Math" w:cstheme="minorHAnsi"/>
                      <w:i/>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sSup>
                <m:sSupPr>
                  <m:ctrlPr>
                    <w:rPr>
                      <w:rFonts w:ascii="Cambria Math" w:hAnsi="Cambria Math" w:cstheme="minorHAnsi"/>
                      <w:i/>
                      <w:sz w:val="24"/>
                      <w:szCs w:val="24"/>
                    </w:rPr>
                  </m:ctrlPr>
                </m:sSupPr>
                <m:e>
                  <m:r>
                    <w:rPr>
                      <w:rFonts w:ascii="Cambria Math" w:hAnsi="Cambria Math" w:cstheme="minorHAnsi"/>
                      <w:sz w:val="24"/>
                      <w:szCs w:val="24"/>
                    </w:rPr>
                    <m:t>P</m:t>
                  </m:r>
                </m:e>
                <m:sup>
                  <m:r>
                    <w:rPr>
                      <w:rFonts w:ascii="Cambria Math" w:hAnsi="Cambria Math" w:cstheme="minorHAnsi"/>
                      <w:sz w:val="24"/>
                      <w:szCs w:val="24"/>
                    </w:rPr>
                    <m:t>2</m:t>
                  </m:r>
                </m:sup>
              </m:sSup>
            </m:e>
          </m:d>
          <m:r>
            <w:rPr>
              <w:rFonts w:ascii="Cambria Math" w:hAnsi="Cambria Math" w:cstheme="minorHAnsi"/>
              <w:sz w:val="24"/>
              <w:szCs w:val="24"/>
            </w:rPr>
            <m:t>∆t+</m:t>
          </m:r>
          <m:f>
            <m:fPr>
              <m:ctrlPr>
                <w:rPr>
                  <w:rFonts w:ascii="Cambria Math" w:hAnsi="Cambria Math" w:cstheme="minorHAnsi"/>
                  <w:i/>
                  <w:sz w:val="24"/>
                  <w:szCs w:val="24"/>
                </w:rPr>
              </m:ctrlPr>
            </m:fPr>
            <m:num>
              <m:r>
                <w:rPr>
                  <w:rFonts w:ascii="Cambria Math" w:hAnsi="Cambria Math" w:cstheme="minorHAnsi"/>
                  <w:sz w:val="24"/>
                  <w:szCs w:val="24"/>
                </w:rPr>
                <m:t>∂F</m:t>
              </m:r>
            </m:num>
            <m:den>
              <m:r>
                <w:rPr>
                  <w:rFonts w:ascii="Cambria Math" w:hAnsi="Cambria Math" w:cstheme="minorHAnsi"/>
                  <w:sz w:val="24"/>
                  <w:szCs w:val="24"/>
                </w:rPr>
                <m:t>∂P</m:t>
              </m:r>
            </m:den>
          </m:f>
          <m:r>
            <w:rPr>
              <w:rFonts w:ascii="Cambria Math" w:hAnsi="Cambria Math" w:cstheme="minorHAnsi"/>
              <w:sz w:val="24"/>
              <w:szCs w:val="24"/>
            </w:rPr>
            <m:t>σP∆z,</m:t>
          </m:r>
        </m:oMath>
      </m:oMathPara>
    </w:p>
    <w:p w14:paraId="4144CA2C" w14:textId="0006F225" w:rsidR="00AA23A6" w:rsidRPr="00AA23A6" w:rsidRDefault="00AA23A6" w:rsidP="00AA23A6">
      <w:pPr>
        <w:rPr>
          <w:rFonts w:cstheme="minorHAnsi"/>
          <w:sz w:val="24"/>
          <w:szCs w:val="24"/>
        </w:rPr>
      </w:pPr>
      <w:r w:rsidRPr="00AA23A6">
        <w:rPr>
          <w:rFonts w:cstheme="minorHAnsi"/>
          <w:sz w:val="24"/>
          <w:szCs w:val="24"/>
        </w:rPr>
        <w:t>(7)</w:t>
      </w:r>
    </w:p>
    <w:p w14:paraId="59784C9A" w14:textId="07C9FC88" w:rsidR="00AA23A6" w:rsidRPr="00AA23A6" w:rsidRDefault="00AA23A6" w:rsidP="00AA23A6">
      <w:pPr>
        <w:rPr>
          <w:rFonts w:cstheme="minorHAnsi"/>
          <w:sz w:val="24"/>
          <w:szCs w:val="24"/>
        </w:rPr>
      </w:pPr>
      <w:r w:rsidRPr="00AA23A6">
        <w:rPr>
          <w:rFonts w:cstheme="minorHAnsi"/>
          <w:sz w:val="24"/>
          <w:szCs w:val="24"/>
        </w:rPr>
        <w:t xml:space="preserve">where </w:t>
      </w:r>
      <m:oMath>
        <m:r>
          <w:rPr>
            <w:rFonts w:ascii="Cambria Math" w:hAnsi="Cambria Math" w:cstheme="minorHAnsi"/>
            <w:sz w:val="24"/>
            <w:szCs w:val="24"/>
          </w:rPr>
          <m:t>dz</m:t>
        </m:r>
      </m:oMath>
      <w:r w:rsidRPr="00AA23A6">
        <w:rPr>
          <w:rFonts w:cstheme="minorHAnsi"/>
          <w:i/>
          <w:iCs/>
          <w:sz w:val="24"/>
          <w:szCs w:val="24"/>
        </w:rPr>
        <w:t xml:space="preserve"> </w:t>
      </w:r>
      <w:r w:rsidRPr="00AA23A6">
        <w:rPr>
          <w:rFonts w:cstheme="minorHAnsi"/>
          <w:sz w:val="24"/>
          <w:szCs w:val="24"/>
        </w:rPr>
        <w:t xml:space="preserve">and </w:t>
      </w:r>
      <m:oMath>
        <m:r>
          <w:rPr>
            <w:rFonts w:ascii="Cambria Math" w:hAnsi="Cambria Math" w:cstheme="minorHAnsi"/>
            <w:sz w:val="24"/>
            <w:szCs w:val="24"/>
          </w:rPr>
          <m:t>∆z</m:t>
        </m:r>
      </m:oMath>
      <w:r w:rsidRPr="00AA23A6">
        <w:rPr>
          <w:rFonts w:cstheme="minorHAnsi"/>
          <w:i/>
          <w:iCs/>
          <w:sz w:val="24"/>
          <w:szCs w:val="24"/>
        </w:rPr>
        <w:t xml:space="preserve"> </w:t>
      </w:r>
      <w:r w:rsidRPr="00AA23A6">
        <w:rPr>
          <w:rFonts w:cstheme="minorHAnsi"/>
          <w:sz w:val="24"/>
          <w:szCs w:val="24"/>
        </w:rPr>
        <w:t>are random disturbance terms.</w:t>
      </w:r>
    </w:p>
    <w:p w14:paraId="3C85FBEA" w14:textId="54E5FA94" w:rsidR="00D97F12" w:rsidRDefault="00AA23A6" w:rsidP="00AA23A6">
      <w:pPr>
        <w:rPr>
          <w:rFonts w:cstheme="minorHAnsi"/>
          <w:sz w:val="24"/>
          <w:szCs w:val="24"/>
        </w:rPr>
      </w:pPr>
      <w:r w:rsidRPr="00AA23A6">
        <w:rPr>
          <w:rFonts w:cstheme="minorHAnsi"/>
          <w:sz w:val="24"/>
          <w:szCs w:val="24"/>
        </w:rPr>
        <w:t xml:space="preserve">To remove the random disturbance term and construct a risk-free investment portfolio, a risk investment </w:t>
      </w:r>
      <w:proofErr w:type="gramStart"/>
      <w:r w:rsidRPr="00AA23A6">
        <w:rPr>
          <w:rFonts w:cstheme="minorHAnsi"/>
          <w:sz w:val="24"/>
          <w:szCs w:val="24"/>
        </w:rPr>
        <w:t>portfolio  is</w:t>
      </w:r>
      <w:proofErr w:type="gramEnd"/>
      <w:r w:rsidRPr="00AA23A6">
        <w:rPr>
          <w:rFonts w:cstheme="minorHAnsi"/>
          <w:sz w:val="24"/>
          <w:szCs w:val="24"/>
        </w:rPr>
        <w:t xml:space="preserve"> constructed with government guarantee </w:t>
      </w:r>
      <m:oMath>
        <m:r>
          <w:rPr>
            <w:rFonts w:ascii="Cambria Math" w:hAnsi="Cambria Math" w:cstheme="minorHAnsi"/>
            <w:sz w:val="24"/>
            <w:szCs w:val="24"/>
          </w:rPr>
          <m:t>F</m:t>
        </m:r>
      </m:oMath>
      <w:r w:rsidRPr="00AA23A6">
        <w:rPr>
          <w:rFonts w:cstheme="minorHAnsi"/>
          <w:i/>
          <w:iCs/>
          <w:sz w:val="24"/>
          <w:szCs w:val="24"/>
        </w:rPr>
        <w:t xml:space="preserve"> </w:t>
      </w:r>
      <w:r w:rsidRPr="00AA23A6">
        <w:rPr>
          <w:rFonts w:cstheme="minorHAnsi"/>
          <w:sz w:val="24"/>
          <w:szCs w:val="24"/>
        </w:rPr>
        <w:t xml:space="preserve">and project value </w:t>
      </w:r>
      <m:oMath>
        <m:r>
          <w:rPr>
            <w:rFonts w:ascii="Cambria Math" w:hAnsi="Cambria Math" w:cstheme="minorHAnsi"/>
            <w:sz w:val="24"/>
            <w:szCs w:val="24"/>
          </w:rPr>
          <m:t>P</m:t>
        </m:r>
      </m:oMath>
      <w:r w:rsidRPr="00AA23A6">
        <w:rPr>
          <w:rFonts w:cstheme="minorHAnsi"/>
          <w:sz w:val="24"/>
          <w:szCs w:val="24"/>
        </w:rPr>
        <w:t>:</w:t>
      </w:r>
    </w:p>
    <w:p w14:paraId="4ED2147C" w14:textId="6C027E14" w:rsidR="00D97F12" w:rsidRDefault="006E7C24" w:rsidP="00AA23A6">
      <w:pPr>
        <w:rPr>
          <w:rFonts w:cstheme="minorHAnsi"/>
          <w:sz w:val="24"/>
          <w:szCs w:val="24"/>
        </w:rPr>
      </w:pPr>
      <m:oMathPara>
        <m:oMath>
          <m:r>
            <m:rPr>
              <m:sty m:val="p"/>
            </m:rPr>
            <w:rPr>
              <w:rFonts w:ascii="Cambria Math" w:hAnsi="Cambria Math" w:cstheme="minorHAnsi"/>
              <w:sz w:val="24"/>
              <w:szCs w:val="24"/>
            </w:rPr>
            <m:t>Π</m:t>
          </m:r>
          <m:r>
            <w:rPr>
              <w:rFonts w:ascii="Cambria Math" w:hAnsi="Cambria Math" w:cstheme="minorHAnsi"/>
              <w:sz w:val="24"/>
              <w:szCs w:val="24"/>
            </w:rPr>
            <m:t>=-F+</m:t>
          </m:r>
          <w:bookmarkStart w:id="6" w:name="_Hlk97885755"/>
          <m:f>
            <m:fPr>
              <m:ctrlPr>
                <w:rPr>
                  <w:rFonts w:ascii="Cambria Math" w:hAnsi="Cambria Math" w:cstheme="minorHAnsi"/>
                  <w:i/>
                  <w:sz w:val="24"/>
                  <w:szCs w:val="24"/>
                </w:rPr>
              </m:ctrlPr>
            </m:fPr>
            <m:num>
              <m:r>
                <w:rPr>
                  <w:rFonts w:ascii="Cambria Math" w:hAnsi="Cambria Math" w:cstheme="minorHAnsi"/>
                  <w:sz w:val="24"/>
                  <w:szCs w:val="24"/>
                </w:rPr>
                <m:t>∂F</m:t>
              </m:r>
            </m:num>
            <m:den>
              <m:r>
                <w:rPr>
                  <w:rFonts w:ascii="Cambria Math" w:hAnsi="Cambria Math" w:cstheme="minorHAnsi"/>
                  <w:sz w:val="24"/>
                  <w:szCs w:val="24"/>
                </w:rPr>
                <m:t>∂P</m:t>
              </m:r>
            </m:den>
          </m:f>
          <m:r>
            <w:rPr>
              <w:rFonts w:ascii="Cambria Math" w:hAnsi="Cambria Math" w:cstheme="minorHAnsi"/>
              <w:sz w:val="24"/>
              <w:szCs w:val="24"/>
            </w:rPr>
            <m:t>P</m:t>
          </m:r>
          <w:bookmarkEnd w:id="6"/>
          <m:r>
            <w:rPr>
              <w:rFonts w:ascii="Cambria Math" w:hAnsi="Cambria Math" w:cstheme="minorHAnsi"/>
              <w:sz w:val="24"/>
              <w:szCs w:val="24"/>
            </w:rPr>
            <m:t>.</m:t>
          </m:r>
        </m:oMath>
      </m:oMathPara>
    </w:p>
    <w:p w14:paraId="0FCD7781" w14:textId="7B1E272E" w:rsidR="00AA23A6" w:rsidRPr="00AA23A6" w:rsidRDefault="00AA23A6" w:rsidP="00AA23A6">
      <w:pPr>
        <w:rPr>
          <w:rFonts w:cstheme="minorHAnsi"/>
          <w:sz w:val="24"/>
          <w:szCs w:val="24"/>
        </w:rPr>
      </w:pPr>
      <w:r w:rsidRPr="00AA23A6">
        <w:rPr>
          <w:rFonts w:cstheme="minorHAnsi"/>
          <w:sz w:val="24"/>
          <w:szCs w:val="24"/>
        </w:rPr>
        <w:t>(8)</w:t>
      </w:r>
    </w:p>
    <w:p w14:paraId="7525F2E5" w14:textId="5F1269A5" w:rsidR="000661D1" w:rsidRDefault="00AA23A6" w:rsidP="00AA23A6">
      <w:pPr>
        <w:rPr>
          <w:rFonts w:cstheme="minorHAnsi"/>
          <w:sz w:val="24"/>
          <w:szCs w:val="24"/>
        </w:rPr>
      </w:pPr>
      <w:r w:rsidRPr="00AA23A6">
        <w:rPr>
          <w:rFonts w:cstheme="minorHAnsi"/>
          <w:sz w:val="24"/>
          <w:szCs w:val="24"/>
        </w:rPr>
        <w:t xml:space="preserve">After </w:t>
      </w:r>
      <m:oMath>
        <m:r>
          <w:rPr>
            <w:rFonts w:ascii="Cambria Math" w:hAnsi="Cambria Math" w:cstheme="minorHAnsi"/>
            <w:sz w:val="24"/>
            <w:szCs w:val="24"/>
          </w:rPr>
          <m:t>∆t</m:t>
        </m:r>
      </m:oMath>
      <w:r w:rsidRPr="00AA23A6">
        <w:rPr>
          <w:rFonts w:cstheme="minorHAnsi"/>
          <w:i/>
          <w:iCs/>
          <w:sz w:val="24"/>
          <w:szCs w:val="24"/>
        </w:rPr>
        <w:t xml:space="preserve"> </w:t>
      </w:r>
      <w:r w:rsidRPr="00AA23A6">
        <w:rPr>
          <w:rFonts w:cstheme="minorHAnsi"/>
          <w:sz w:val="24"/>
          <w:szCs w:val="24"/>
        </w:rPr>
        <w:t>time, the risk investment portfolio is:</w:t>
      </w:r>
    </w:p>
    <w:p w14:paraId="3F26B767" w14:textId="35D77A86" w:rsidR="005A46C1" w:rsidRDefault="005A46C1" w:rsidP="00AA23A6">
      <w:pPr>
        <w:rPr>
          <w:rFonts w:cstheme="minorHAnsi"/>
          <w:sz w:val="24"/>
          <w:szCs w:val="24"/>
        </w:rPr>
      </w:pPr>
      <m:oMathPara>
        <m:oMath>
          <m:r>
            <w:rPr>
              <w:rFonts w:ascii="Cambria Math" w:hAnsi="Cambria Math" w:cstheme="minorHAnsi"/>
              <w:sz w:val="24"/>
              <w:szCs w:val="24"/>
            </w:rPr>
            <m:t>∆</m:t>
          </m:r>
          <m:r>
            <m:rPr>
              <m:sty m:val="p"/>
            </m:rPr>
            <w:rPr>
              <w:rFonts w:ascii="Cambria Math" w:hAnsi="Cambria Math" w:cstheme="minorHAnsi"/>
              <w:sz w:val="24"/>
              <w:szCs w:val="24"/>
            </w:rPr>
            <m:t>Π=-ΔF+</m:t>
          </m:r>
          <m:f>
            <m:fPr>
              <m:ctrlPr>
                <w:rPr>
                  <w:rFonts w:ascii="Cambria Math" w:hAnsi="Cambria Math" w:cstheme="minorHAnsi"/>
                  <w:i/>
                  <w:sz w:val="24"/>
                  <w:szCs w:val="24"/>
                </w:rPr>
              </m:ctrlPr>
            </m:fPr>
            <m:num>
              <m:r>
                <w:rPr>
                  <w:rFonts w:ascii="Cambria Math" w:hAnsi="Cambria Math" w:cstheme="minorHAnsi"/>
                  <w:sz w:val="24"/>
                  <w:szCs w:val="24"/>
                </w:rPr>
                <m:t>∂F</m:t>
              </m:r>
            </m:num>
            <m:den>
              <m:r>
                <w:rPr>
                  <w:rFonts w:ascii="Cambria Math" w:hAnsi="Cambria Math" w:cstheme="minorHAnsi"/>
                  <w:sz w:val="24"/>
                  <w:szCs w:val="24"/>
                </w:rPr>
                <m:t>∂P</m:t>
              </m:r>
            </m:den>
          </m:f>
          <m:r>
            <m:rPr>
              <m:sty m:val="p"/>
            </m:rPr>
            <w:rPr>
              <w:rFonts w:ascii="Cambria Math" w:hAnsi="Cambria Math" w:cstheme="minorHAnsi"/>
              <w:sz w:val="24"/>
              <w:szCs w:val="24"/>
            </w:rPr>
            <m:t>Δ</m:t>
          </m:r>
          <m:r>
            <w:rPr>
              <w:rFonts w:ascii="Cambria Math" w:hAnsi="Cambria Math" w:cstheme="minorHAnsi"/>
              <w:sz w:val="24"/>
              <w:szCs w:val="24"/>
            </w:rPr>
            <m:t>P.</m:t>
          </m:r>
        </m:oMath>
      </m:oMathPara>
    </w:p>
    <w:p w14:paraId="2A57E3A2" w14:textId="154E3A79" w:rsidR="00AA23A6" w:rsidRPr="00AA23A6" w:rsidRDefault="00AA23A6" w:rsidP="00AA23A6">
      <w:pPr>
        <w:rPr>
          <w:rFonts w:cstheme="minorHAnsi"/>
          <w:sz w:val="24"/>
          <w:szCs w:val="24"/>
        </w:rPr>
      </w:pPr>
      <w:r w:rsidRPr="00AA23A6">
        <w:rPr>
          <w:rFonts w:cstheme="minorHAnsi"/>
          <w:sz w:val="24"/>
          <w:szCs w:val="24"/>
        </w:rPr>
        <w:t>(9)</w:t>
      </w:r>
    </w:p>
    <w:p w14:paraId="12960030" w14:textId="133A8B6E" w:rsidR="00E04C08" w:rsidRPr="00AA23A6" w:rsidRDefault="00AA23A6" w:rsidP="00AA23A6">
      <w:pPr>
        <w:rPr>
          <w:rFonts w:cstheme="minorHAnsi"/>
          <w:sz w:val="24"/>
          <w:szCs w:val="24"/>
        </w:rPr>
      </w:pPr>
      <w:r w:rsidRPr="00AA23A6">
        <w:rPr>
          <w:rFonts w:cstheme="minorHAnsi"/>
          <w:sz w:val="24"/>
          <w:szCs w:val="24"/>
        </w:rPr>
        <w:t xml:space="preserve">Substituting </w:t>
      </w:r>
      <w:proofErr w:type="spellStart"/>
      <w:r w:rsidRPr="00AA23A6">
        <w:rPr>
          <w:rFonts w:cstheme="minorHAnsi"/>
          <w:sz w:val="24"/>
          <w:szCs w:val="24"/>
        </w:rPr>
        <w:t>Eqns</w:t>
      </w:r>
      <w:proofErr w:type="spellEnd"/>
      <w:r w:rsidRPr="00AA23A6">
        <w:rPr>
          <w:rFonts w:cstheme="minorHAnsi"/>
          <w:sz w:val="24"/>
          <w:szCs w:val="24"/>
        </w:rPr>
        <w:t xml:space="preserve"> (6) and (7) into </w:t>
      </w:r>
      <w:proofErr w:type="spellStart"/>
      <w:r w:rsidRPr="00AA23A6">
        <w:rPr>
          <w:rFonts w:cstheme="minorHAnsi"/>
          <w:sz w:val="24"/>
          <w:szCs w:val="24"/>
        </w:rPr>
        <w:t>Eqn</w:t>
      </w:r>
      <w:proofErr w:type="spellEnd"/>
      <w:r w:rsidRPr="00AA23A6">
        <w:rPr>
          <w:rFonts w:cstheme="minorHAnsi"/>
          <w:sz w:val="24"/>
          <w:szCs w:val="24"/>
        </w:rPr>
        <w:t xml:space="preserve"> (9):</w:t>
      </w:r>
    </w:p>
    <w:p w14:paraId="3E90EBA9" w14:textId="010C339A" w:rsidR="00CE16D6" w:rsidRDefault="00A02D3F" w:rsidP="00AA23A6">
      <w:pPr>
        <w:rPr>
          <w:rFonts w:cstheme="minorHAnsi"/>
          <w:sz w:val="24"/>
          <w:szCs w:val="24"/>
        </w:rPr>
      </w:pPr>
      <m:oMathPara>
        <m:oMath>
          <m:r>
            <w:rPr>
              <w:rFonts w:ascii="Cambria Math" w:hAnsi="Cambria Math" w:cstheme="minorHAnsi"/>
              <w:sz w:val="24"/>
              <w:szCs w:val="24"/>
            </w:rPr>
            <m:t>∆</m:t>
          </m:r>
          <m:r>
            <m:rPr>
              <m:sty m:val="p"/>
            </m:rPr>
            <w:rPr>
              <w:rFonts w:ascii="Cambria Math" w:hAnsi="Cambria Math" w:cstheme="minorHAnsi"/>
              <w:sz w:val="24"/>
              <w:szCs w:val="24"/>
            </w:rPr>
            <m:t>Π</m:t>
          </m:r>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∂F</m:t>
                  </m:r>
                </m:num>
                <m:den>
                  <m:r>
                    <w:rPr>
                      <w:rFonts w:ascii="Cambria Math" w:hAnsi="Cambria Math" w:cstheme="minorHAnsi"/>
                      <w:sz w:val="24"/>
                      <w:szCs w:val="24"/>
                    </w:rPr>
                    <m:t>∂t</m:t>
                  </m:r>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m:t>
                      </m:r>
                    </m:e>
                    <m:sup>
                      <m:r>
                        <w:rPr>
                          <w:rFonts w:ascii="Cambria Math" w:hAnsi="Cambria Math" w:cstheme="minorHAnsi"/>
                          <w:sz w:val="24"/>
                          <w:szCs w:val="24"/>
                        </w:rPr>
                        <m:t>2</m:t>
                      </m:r>
                    </m:sup>
                  </m:sSup>
                  <m:r>
                    <w:rPr>
                      <w:rFonts w:ascii="Cambria Math" w:hAnsi="Cambria Math" w:cstheme="minorHAnsi"/>
                      <w:sz w:val="24"/>
                      <w:szCs w:val="24"/>
                    </w:rPr>
                    <m:t>F</m:t>
                  </m:r>
                </m:num>
                <m:den>
                  <m:sSup>
                    <m:sSupPr>
                      <m:ctrlPr>
                        <w:rPr>
                          <w:rFonts w:ascii="Cambria Math" w:hAnsi="Cambria Math" w:cstheme="minorHAnsi"/>
                          <w:i/>
                          <w:sz w:val="24"/>
                          <w:szCs w:val="24"/>
                        </w:rPr>
                      </m:ctrlPr>
                    </m:sSupPr>
                    <m:e>
                      <m:r>
                        <w:rPr>
                          <w:rFonts w:ascii="Cambria Math" w:hAnsi="Cambria Math" w:cstheme="minorHAnsi"/>
                          <w:sz w:val="24"/>
                          <w:szCs w:val="24"/>
                        </w:rPr>
                        <m:t>∂P</m:t>
                      </m:r>
                    </m:e>
                    <m:sup>
                      <m:r>
                        <w:rPr>
                          <w:rFonts w:ascii="Cambria Math" w:hAnsi="Cambria Math" w:cstheme="minorHAnsi"/>
                          <w:sz w:val="24"/>
                          <w:szCs w:val="24"/>
                        </w:rPr>
                        <m:t>2</m:t>
                      </m:r>
                    </m:sup>
                  </m:sSup>
                </m:den>
              </m:f>
              <m:sSup>
                <m:sSupPr>
                  <m:ctrlPr>
                    <w:rPr>
                      <w:rFonts w:ascii="Cambria Math" w:hAnsi="Cambria Math" w:cstheme="minorHAnsi"/>
                      <w:i/>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sSup>
                <m:sSupPr>
                  <m:ctrlPr>
                    <w:rPr>
                      <w:rFonts w:ascii="Cambria Math" w:hAnsi="Cambria Math" w:cstheme="minorHAnsi"/>
                      <w:i/>
                      <w:sz w:val="24"/>
                      <w:szCs w:val="24"/>
                    </w:rPr>
                  </m:ctrlPr>
                </m:sSupPr>
                <m:e>
                  <m:r>
                    <w:rPr>
                      <w:rFonts w:ascii="Cambria Math" w:hAnsi="Cambria Math" w:cstheme="minorHAnsi"/>
                      <w:sz w:val="24"/>
                      <w:szCs w:val="24"/>
                    </w:rPr>
                    <m:t>P</m:t>
                  </m:r>
                </m:e>
                <m:sup>
                  <m:r>
                    <w:rPr>
                      <w:rFonts w:ascii="Cambria Math" w:hAnsi="Cambria Math" w:cstheme="minorHAnsi"/>
                      <w:sz w:val="24"/>
                      <w:szCs w:val="24"/>
                    </w:rPr>
                    <m:t>2</m:t>
                  </m:r>
                </m:sup>
              </m:sSup>
            </m:e>
          </m:d>
          <m:r>
            <w:rPr>
              <w:rFonts w:ascii="Cambria Math" w:hAnsi="Cambria Math" w:cstheme="minorHAnsi"/>
              <w:sz w:val="24"/>
              <w:szCs w:val="24"/>
            </w:rPr>
            <m:t>∆t.</m:t>
          </m:r>
        </m:oMath>
      </m:oMathPara>
    </w:p>
    <w:p w14:paraId="099A25C5" w14:textId="29D72AC7" w:rsidR="00AA23A6" w:rsidRPr="00AA23A6" w:rsidRDefault="00AA23A6" w:rsidP="00AA23A6">
      <w:pPr>
        <w:rPr>
          <w:rFonts w:cstheme="minorHAnsi"/>
          <w:sz w:val="24"/>
          <w:szCs w:val="24"/>
        </w:rPr>
      </w:pPr>
      <w:r w:rsidRPr="00AA23A6">
        <w:rPr>
          <w:rFonts w:cstheme="minorHAnsi"/>
          <w:sz w:val="24"/>
          <w:szCs w:val="24"/>
        </w:rPr>
        <w:t>(10)</w:t>
      </w:r>
    </w:p>
    <w:p w14:paraId="04BFA9D7" w14:textId="019EBBD3" w:rsidR="00FB7F5B" w:rsidRDefault="00AA23A6" w:rsidP="00AA23A6">
      <w:pPr>
        <w:rPr>
          <w:rFonts w:cstheme="minorHAnsi"/>
          <w:sz w:val="24"/>
          <w:szCs w:val="24"/>
        </w:rPr>
      </w:pPr>
      <w:r w:rsidRPr="00AA23A6">
        <w:rPr>
          <w:rFonts w:cstheme="minorHAnsi"/>
          <w:sz w:val="24"/>
          <w:szCs w:val="24"/>
        </w:rPr>
        <w:t xml:space="preserve">There is no random disturbance term </w:t>
      </w:r>
      <m:oMath>
        <m:r>
          <m:rPr>
            <m:sty m:val="p"/>
          </m:rPr>
          <w:rPr>
            <w:rFonts w:ascii="Cambria Math" w:hAnsi="Cambria Math" w:cstheme="minorHAnsi"/>
            <w:sz w:val="24"/>
            <w:szCs w:val="24"/>
          </w:rPr>
          <m:t>Δ</m:t>
        </m:r>
        <m:r>
          <w:rPr>
            <w:rFonts w:ascii="Cambria Math" w:hAnsi="Cambria Math" w:cstheme="minorHAnsi"/>
            <w:sz w:val="24"/>
            <w:szCs w:val="24"/>
          </w:rPr>
          <m:t>z</m:t>
        </m:r>
      </m:oMath>
      <w:r w:rsidRPr="00AA23A6">
        <w:rPr>
          <w:rFonts w:cstheme="minorHAnsi"/>
          <w:i/>
          <w:iCs/>
          <w:sz w:val="24"/>
          <w:szCs w:val="24"/>
        </w:rPr>
        <w:t xml:space="preserve"> </w:t>
      </w:r>
      <w:r w:rsidRPr="00AA23A6">
        <w:rPr>
          <w:rFonts w:cstheme="minorHAnsi"/>
          <w:sz w:val="24"/>
          <w:szCs w:val="24"/>
        </w:rPr>
        <w:t xml:space="preserve">in </w:t>
      </w:r>
      <w:proofErr w:type="spellStart"/>
      <w:r w:rsidRPr="00AA23A6">
        <w:rPr>
          <w:rFonts w:cstheme="minorHAnsi"/>
          <w:sz w:val="24"/>
          <w:szCs w:val="24"/>
        </w:rPr>
        <w:t>Eqn</w:t>
      </w:r>
      <w:proofErr w:type="spellEnd"/>
      <w:r w:rsidRPr="00AA23A6">
        <w:rPr>
          <w:rFonts w:cstheme="minorHAnsi"/>
          <w:sz w:val="24"/>
          <w:szCs w:val="24"/>
        </w:rPr>
        <w:t xml:space="preserve"> (4)</w:t>
      </w:r>
      <w:r w:rsidR="000543C0">
        <w:rPr>
          <w:rFonts w:cstheme="minorHAnsi"/>
          <w:sz w:val="24"/>
          <w:szCs w:val="24"/>
        </w:rPr>
        <w:t xml:space="preserve"> </w:t>
      </w:r>
      <w:r w:rsidRPr="00AA23A6">
        <w:rPr>
          <w:rFonts w:cstheme="minorHAnsi"/>
          <w:sz w:val="24"/>
          <w:szCs w:val="24"/>
        </w:rPr>
        <w:t xml:space="preserve">and hence after </w:t>
      </w:r>
      <m:oMath>
        <m:r>
          <m:rPr>
            <m:sty m:val="p"/>
          </m:rPr>
          <w:rPr>
            <w:rFonts w:ascii="Cambria Math" w:hAnsi="Cambria Math" w:cstheme="minorHAnsi"/>
            <w:sz w:val="24"/>
            <w:szCs w:val="24"/>
          </w:rPr>
          <m:t>Δ</m:t>
        </m:r>
        <m:r>
          <w:rPr>
            <w:rFonts w:ascii="Cambria Math" w:hAnsi="Cambria Math" w:cstheme="minorHAnsi"/>
            <w:sz w:val="24"/>
            <w:szCs w:val="24"/>
          </w:rPr>
          <m:t>t</m:t>
        </m:r>
      </m:oMath>
      <w:r w:rsidRPr="00AA23A6">
        <w:rPr>
          <w:rFonts w:cstheme="minorHAnsi"/>
          <w:i/>
          <w:iCs/>
          <w:sz w:val="24"/>
          <w:szCs w:val="24"/>
        </w:rPr>
        <w:t xml:space="preserve"> </w:t>
      </w:r>
      <w:r w:rsidRPr="00AA23A6">
        <w:rPr>
          <w:rFonts w:cstheme="minorHAnsi"/>
          <w:sz w:val="24"/>
          <w:szCs w:val="24"/>
        </w:rPr>
        <w:t xml:space="preserve">time the </w:t>
      </w:r>
      <m:oMath>
        <m:r>
          <w:rPr>
            <w:rFonts w:ascii="Cambria Math" w:hAnsi="Cambria Math" w:cstheme="minorHAnsi"/>
            <w:sz w:val="24"/>
            <w:szCs w:val="24"/>
          </w:rPr>
          <m:t>Π</m:t>
        </m:r>
      </m:oMath>
      <w:r w:rsidRPr="00AA23A6">
        <w:rPr>
          <w:rFonts w:cstheme="minorHAnsi"/>
          <w:sz w:val="24"/>
          <w:szCs w:val="24"/>
        </w:rPr>
        <w:t xml:space="preserve"> must be a risk-free investment portfolio:</w:t>
      </w:r>
    </w:p>
    <w:p w14:paraId="75D97E55" w14:textId="1E4EE74C" w:rsidR="00FB7F5B" w:rsidRDefault="00FB7F5B" w:rsidP="00AA23A6">
      <w:pPr>
        <w:rPr>
          <w:rFonts w:cstheme="minorHAnsi"/>
          <w:sz w:val="24"/>
          <w:szCs w:val="24"/>
        </w:rPr>
      </w:pPr>
      <m:oMathPara>
        <m:oMath>
          <m:r>
            <m:rPr>
              <m:sty m:val="p"/>
            </m:rPr>
            <w:rPr>
              <w:rFonts w:ascii="Cambria Math" w:hAnsi="Cambria Math" w:cstheme="minorHAnsi"/>
              <w:sz w:val="24"/>
              <w:szCs w:val="24"/>
            </w:rPr>
            <m:t>ΔΠ</m:t>
          </m:r>
          <m:r>
            <w:rPr>
              <w:rFonts w:ascii="Cambria Math" w:hAnsi="Cambria Math" w:cstheme="minorHAnsi"/>
              <w:sz w:val="24"/>
              <w:szCs w:val="24"/>
            </w:rPr>
            <m:t>=r</m:t>
          </m:r>
          <m:r>
            <m:rPr>
              <m:sty m:val="p"/>
            </m:rPr>
            <w:rPr>
              <w:rFonts w:ascii="Cambria Math" w:hAnsi="Cambria Math" w:cstheme="minorHAnsi"/>
              <w:sz w:val="24"/>
              <w:szCs w:val="24"/>
            </w:rPr>
            <m:t>ΠΔ</m:t>
          </m:r>
          <m:r>
            <w:rPr>
              <w:rFonts w:ascii="Cambria Math" w:hAnsi="Cambria Math" w:cstheme="minorHAnsi"/>
              <w:sz w:val="24"/>
              <w:szCs w:val="24"/>
            </w:rPr>
            <m:t>t,</m:t>
          </m:r>
        </m:oMath>
      </m:oMathPara>
    </w:p>
    <w:p w14:paraId="15B7A037" w14:textId="680DA905" w:rsidR="00AA23A6" w:rsidRPr="00AA23A6" w:rsidRDefault="00AA23A6" w:rsidP="00AA23A6">
      <w:pPr>
        <w:rPr>
          <w:rFonts w:cstheme="minorHAnsi"/>
          <w:sz w:val="24"/>
          <w:szCs w:val="24"/>
        </w:rPr>
      </w:pPr>
      <w:r w:rsidRPr="00AA23A6">
        <w:rPr>
          <w:rFonts w:cstheme="minorHAnsi"/>
          <w:sz w:val="24"/>
          <w:szCs w:val="24"/>
        </w:rPr>
        <w:t>(11)</w:t>
      </w:r>
    </w:p>
    <w:p w14:paraId="408A09AA" w14:textId="56FFDA06" w:rsidR="00AA23A6" w:rsidRPr="00AA23A6" w:rsidRDefault="00AA23A6" w:rsidP="00AA23A6">
      <w:pPr>
        <w:rPr>
          <w:rFonts w:cstheme="minorHAnsi"/>
          <w:sz w:val="24"/>
          <w:szCs w:val="24"/>
        </w:rPr>
      </w:pPr>
      <w:r w:rsidRPr="00AA23A6">
        <w:rPr>
          <w:rFonts w:cstheme="minorHAnsi"/>
          <w:sz w:val="24"/>
          <w:szCs w:val="24"/>
        </w:rPr>
        <w:t xml:space="preserve">where </w:t>
      </w:r>
      <m:oMath>
        <m:r>
          <w:rPr>
            <w:rFonts w:ascii="Cambria Math" w:hAnsi="Cambria Math" w:cstheme="minorHAnsi"/>
            <w:sz w:val="24"/>
            <w:szCs w:val="24"/>
          </w:rPr>
          <m:t>r</m:t>
        </m:r>
      </m:oMath>
      <w:r w:rsidRPr="00AA23A6">
        <w:rPr>
          <w:rFonts w:cstheme="minorHAnsi"/>
          <w:i/>
          <w:iCs/>
          <w:sz w:val="24"/>
          <w:szCs w:val="24"/>
        </w:rPr>
        <w:t xml:space="preserve"> </w:t>
      </w:r>
      <w:r w:rsidRPr="00AA23A6">
        <w:rPr>
          <w:rFonts w:cstheme="minorHAnsi"/>
          <w:sz w:val="24"/>
          <w:szCs w:val="24"/>
        </w:rPr>
        <w:t xml:space="preserve">is the risk-free interest </w:t>
      </w:r>
      <w:proofErr w:type="gramStart"/>
      <w:r w:rsidRPr="00AA23A6">
        <w:rPr>
          <w:rFonts w:cstheme="minorHAnsi"/>
          <w:sz w:val="24"/>
          <w:szCs w:val="24"/>
        </w:rPr>
        <w:t>rate.</w:t>
      </w:r>
      <w:proofErr w:type="gramEnd"/>
    </w:p>
    <w:p w14:paraId="69320F4F" w14:textId="017B34DF" w:rsidR="00696D95" w:rsidRDefault="00AA23A6" w:rsidP="00AA23A6">
      <w:pPr>
        <w:rPr>
          <w:rFonts w:cstheme="minorHAnsi"/>
          <w:sz w:val="24"/>
          <w:szCs w:val="24"/>
        </w:rPr>
      </w:pPr>
      <w:r w:rsidRPr="00AA23A6">
        <w:rPr>
          <w:rFonts w:cstheme="minorHAnsi"/>
          <w:sz w:val="24"/>
          <w:szCs w:val="24"/>
        </w:rPr>
        <w:t xml:space="preserve">Substituting </w:t>
      </w:r>
      <w:proofErr w:type="spellStart"/>
      <w:r w:rsidRPr="00AA23A6">
        <w:rPr>
          <w:rFonts w:cstheme="minorHAnsi"/>
          <w:sz w:val="24"/>
          <w:szCs w:val="24"/>
        </w:rPr>
        <w:t>Eqns</w:t>
      </w:r>
      <w:proofErr w:type="spellEnd"/>
      <w:r w:rsidRPr="00AA23A6">
        <w:rPr>
          <w:rFonts w:cstheme="minorHAnsi"/>
          <w:sz w:val="24"/>
          <w:szCs w:val="24"/>
        </w:rPr>
        <w:t xml:space="preserve"> (8) and (9) into </w:t>
      </w:r>
      <w:proofErr w:type="spellStart"/>
      <w:r w:rsidRPr="00AA23A6">
        <w:rPr>
          <w:rFonts w:cstheme="minorHAnsi"/>
          <w:sz w:val="24"/>
          <w:szCs w:val="24"/>
        </w:rPr>
        <w:t>Eqn</w:t>
      </w:r>
      <w:proofErr w:type="spellEnd"/>
      <w:r w:rsidRPr="00AA23A6">
        <w:rPr>
          <w:rFonts w:cstheme="minorHAnsi"/>
          <w:sz w:val="24"/>
          <w:szCs w:val="24"/>
        </w:rPr>
        <w:t xml:space="preserve"> (11):</w:t>
      </w:r>
    </w:p>
    <w:p w14:paraId="61AD50D6" w14:textId="4472AAF8" w:rsidR="00696D95" w:rsidRDefault="00616AAB" w:rsidP="00AA23A6">
      <w:pPr>
        <w:rPr>
          <w:rFonts w:cstheme="minorHAnsi"/>
          <w:sz w:val="24"/>
          <w:szCs w:val="24"/>
        </w:rPr>
      </w:pPr>
      <m:oMathPara>
        <m:oMath>
          <m:d>
            <m:dPr>
              <m:ctrlPr>
                <w:rPr>
                  <w:rFonts w:ascii="Cambria Math" w:hAnsi="Cambria Math" w:cstheme="minorHAnsi"/>
                  <w:i/>
                  <w:sz w:val="24"/>
                  <w:szCs w:val="24"/>
                </w:rPr>
              </m:ctrlPr>
            </m:dPr>
            <m:e>
              <m:r>
                <w:rPr>
                  <w:rFonts w:ascii="Cambria Math" w:hAnsi="Cambria Math" w:cstheme="minorHAnsi"/>
                  <w:sz w:val="24"/>
                  <w:szCs w:val="24"/>
                </w:rPr>
                <m:t>-</m:t>
              </m:r>
              <w:bookmarkStart w:id="7" w:name="_Hlk97886577"/>
              <m:f>
                <m:fPr>
                  <m:ctrlPr>
                    <w:rPr>
                      <w:rFonts w:ascii="Cambria Math" w:hAnsi="Cambria Math" w:cstheme="minorHAnsi"/>
                      <w:i/>
                      <w:sz w:val="24"/>
                      <w:szCs w:val="24"/>
                    </w:rPr>
                  </m:ctrlPr>
                </m:fPr>
                <m:num>
                  <m:r>
                    <w:rPr>
                      <w:rFonts w:ascii="Cambria Math" w:hAnsi="Cambria Math" w:cstheme="minorHAnsi"/>
                      <w:sz w:val="24"/>
                      <w:szCs w:val="24"/>
                    </w:rPr>
                    <m:t>∂F</m:t>
                  </m:r>
                </m:num>
                <m:den>
                  <m:r>
                    <w:rPr>
                      <w:rFonts w:ascii="Cambria Math" w:hAnsi="Cambria Math" w:cstheme="minorHAnsi"/>
                      <w:sz w:val="24"/>
                      <w:szCs w:val="24"/>
                    </w:rPr>
                    <m:t>∂t</m:t>
                  </m:r>
                </m:den>
              </m:f>
              <w:bookmarkEnd w:id="7"/>
              <m:r>
                <w:rPr>
                  <w:rFonts w:ascii="Cambria Math" w:hAnsi="Cambria Math" w:cstheme="minorHAnsi"/>
                  <w:sz w:val="24"/>
                  <w:szCs w:val="24"/>
                </w:rPr>
                <m:t>-</m:t>
              </m:r>
              <w:bookmarkStart w:id="8" w:name="_Hlk97886420"/>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w:bookmarkEnd w:id="8"/>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m:t>
                      </m:r>
                    </m:e>
                    <m:sup>
                      <m:r>
                        <w:rPr>
                          <w:rFonts w:ascii="Cambria Math" w:hAnsi="Cambria Math" w:cstheme="minorHAnsi"/>
                          <w:sz w:val="24"/>
                          <w:szCs w:val="24"/>
                        </w:rPr>
                        <m:t>2</m:t>
                      </m:r>
                    </m:sup>
                  </m:sSup>
                  <m:r>
                    <w:rPr>
                      <w:rFonts w:ascii="Cambria Math" w:hAnsi="Cambria Math" w:cstheme="minorHAnsi"/>
                      <w:sz w:val="24"/>
                      <w:szCs w:val="24"/>
                    </w:rPr>
                    <m:t>F</m:t>
                  </m:r>
                </m:num>
                <m:den>
                  <m:sSup>
                    <m:sSupPr>
                      <m:ctrlPr>
                        <w:rPr>
                          <w:rFonts w:ascii="Cambria Math" w:hAnsi="Cambria Math" w:cstheme="minorHAnsi"/>
                          <w:i/>
                          <w:sz w:val="24"/>
                          <w:szCs w:val="24"/>
                        </w:rPr>
                      </m:ctrlPr>
                    </m:sSupPr>
                    <m:e>
                      <m:r>
                        <w:rPr>
                          <w:rFonts w:ascii="Cambria Math" w:hAnsi="Cambria Math" w:cstheme="minorHAnsi"/>
                          <w:sz w:val="24"/>
                          <w:szCs w:val="24"/>
                        </w:rPr>
                        <m:t>∂P</m:t>
                      </m:r>
                    </m:e>
                    <m:sup>
                      <m:r>
                        <w:rPr>
                          <w:rFonts w:ascii="Cambria Math" w:hAnsi="Cambria Math" w:cstheme="minorHAnsi"/>
                          <w:sz w:val="24"/>
                          <w:szCs w:val="24"/>
                        </w:rPr>
                        <m:t>2</m:t>
                      </m:r>
                    </m:sup>
                  </m:sSup>
                </m:den>
              </m:f>
              <w:bookmarkStart w:id="9" w:name="_Hlk97886431"/>
              <m:sSup>
                <m:sSupPr>
                  <m:ctrlPr>
                    <w:rPr>
                      <w:rFonts w:ascii="Cambria Math" w:hAnsi="Cambria Math" w:cstheme="minorHAnsi"/>
                      <w:i/>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sSup>
                <m:sSupPr>
                  <m:ctrlPr>
                    <w:rPr>
                      <w:rFonts w:ascii="Cambria Math" w:hAnsi="Cambria Math" w:cstheme="minorHAnsi"/>
                      <w:i/>
                      <w:sz w:val="24"/>
                      <w:szCs w:val="24"/>
                    </w:rPr>
                  </m:ctrlPr>
                </m:sSupPr>
                <m:e>
                  <m:r>
                    <w:rPr>
                      <w:rFonts w:ascii="Cambria Math" w:hAnsi="Cambria Math" w:cstheme="minorHAnsi"/>
                      <w:sz w:val="24"/>
                      <w:szCs w:val="24"/>
                    </w:rPr>
                    <m:t>P</m:t>
                  </m:r>
                </m:e>
                <m:sup>
                  <m:r>
                    <w:rPr>
                      <w:rFonts w:ascii="Cambria Math" w:hAnsi="Cambria Math" w:cstheme="minorHAnsi"/>
                      <w:sz w:val="24"/>
                      <w:szCs w:val="24"/>
                    </w:rPr>
                    <m:t>2</m:t>
                  </m:r>
                </m:sup>
              </m:sSup>
              <w:bookmarkEnd w:id="9"/>
            </m:e>
          </m:d>
          <m:r>
            <w:rPr>
              <w:rFonts w:ascii="Cambria Math" w:hAnsi="Cambria Math" w:cstheme="minorHAnsi"/>
              <w:sz w:val="24"/>
              <w:szCs w:val="24"/>
            </w:rPr>
            <m:t>∆t=r</m:t>
          </m:r>
          <m:d>
            <m:dPr>
              <m:ctrlPr>
                <w:rPr>
                  <w:rFonts w:ascii="Cambria Math" w:hAnsi="Cambria Math" w:cstheme="minorHAnsi"/>
                  <w:i/>
                  <w:sz w:val="24"/>
                  <w:szCs w:val="24"/>
                </w:rPr>
              </m:ctrlPr>
            </m:dPr>
            <m:e>
              <m:r>
                <w:rPr>
                  <w:rFonts w:ascii="Cambria Math" w:hAnsi="Cambria Math" w:cstheme="minorHAnsi"/>
                  <w:sz w:val="24"/>
                  <w:szCs w:val="24"/>
                </w:rPr>
                <m:t>-F+</m:t>
              </m:r>
              <m:f>
                <m:fPr>
                  <m:ctrlPr>
                    <w:rPr>
                      <w:rFonts w:ascii="Cambria Math" w:hAnsi="Cambria Math" w:cstheme="minorHAnsi"/>
                      <w:i/>
                      <w:sz w:val="24"/>
                      <w:szCs w:val="24"/>
                    </w:rPr>
                  </m:ctrlPr>
                </m:fPr>
                <m:num>
                  <m:r>
                    <w:rPr>
                      <w:rFonts w:ascii="Cambria Math" w:hAnsi="Cambria Math" w:cstheme="minorHAnsi"/>
                      <w:sz w:val="24"/>
                      <w:szCs w:val="24"/>
                    </w:rPr>
                    <m:t>∂F</m:t>
                  </m:r>
                </m:num>
                <m:den>
                  <m:r>
                    <w:rPr>
                      <w:rFonts w:ascii="Cambria Math" w:hAnsi="Cambria Math" w:cstheme="minorHAnsi"/>
                      <w:sz w:val="24"/>
                      <w:szCs w:val="24"/>
                    </w:rPr>
                    <m:t>∂t</m:t>
                  </m:r>
                </m:den>
              </m:f>
              <m:r>
                <w:rPr>
                  <w:rFonts w:ascii="Cambria Math" w:hAnsi="Cambria Math" w:cstheme="minorHAnsi"/>
                  <w:sz w:val="24"/>
                  <w:szCs w:val="24"/>
                </w:rPr>
                <m:t>P</m:t>
              </m:r>
            </m:e>
          </m:d>
          <m:r>
            <m:rPr>
              <m:sty m:val="p"/>
            </m:rPr>
            <w:rPr>
              <w:rFonts w:ascii="Cambria Math" w:hAnsi="Cambria Math" w:cstheme="minorHAnsi"/>
              <w:sz w:val="24"/>
              <w:szCs w:val="24"/>
            </w:rPr>
            <m:t>Δ</m:t>
          </m:r>
          <m:r>
            <w:rPr>
              <w:rFonts w:ascii="Cambria Math" w:hAnsi="Cambria Math" w:cstheme="minorHAnsi"/>
              <w:sz w:val="24"/>
              <w:szCs w:val="24"/>
            </w:rPr>
            <m:t>t.</m:t>
          </m:r>
        </m:oMath>
      </m:oMathPara>
    </w:p>
    <w:p w14:paraId="0605F89B" w14:textId="40824C13" w:rsidR="00AA23A6" w:rsidRPr="00AA23A6" w:rsidRDefault="00AA23A6" w:rsidP="00AA23A6">
      <w:pPr>
        <w:rPr>
          <w:rFonts w:cstheme="minorHAnsi"/>
          <w:sz w:val="24"/>
          <w:szCs w:val="24"/>
        </w:rPr>
      </w:pPr>
      <w:r w:rsidRPr="00AA23A6">
        <w:rPr>
          <w:rFonts w:cstheme="minorHAnsi"/>
          <w:sz w:val="24"/>
          <w:szCs w:val="24"/>
        </w:rPr>
        <w:t>(12)</w:t>
      </w:r>
    </w:p>
    <w:p w14:paraId="3E744715" w14:textId="775DA98F" w:rsidR="00982DA4" w:rsidRDefault="00AA23A6" w:rsidP="00AA23A6">
      <w:pPr>
        <w:rPr>
          <w:rFonts w:cstheme="minorHAnsi"/>
          <w:sz w:val="24"/>
          <w:szCs w:val="24"/>
        </w:rPr>
      </w:pPr>
      <w:r w:rsidRPr="00AA23A6">
        <w:rPr>
          <w:rFonts w:cstheme="minorHAnsi"/>
          <w:sz w:val="24"/>
          <w:szCs w:val="24"/>
        </w:rPr>
        <w:t xml:space="preserve">After transformation, </w:t>
      </w:r>
      <w:proofErr w:type="spellStart"/>
      <w:r w:rsidRPr="00AA23A6">
        <w:rPr>
          <w:rFonts w:cstheme="minorHAnsi"/>
          <w:sz w:val="24"/>
          <w:szCs w:val="24"/>
        </w:rPr>
        <w:t>Eqn</w:t>
      </w:r>
      <w:proofErr w:type="spellEnd"/>
      <w:r w:rsidRPr="00AA23A6">
        <w:rPr>
          <w:rFonts w:cstheme="minorHAnsi"/>
          <w:sz w:val="24"/>
          <w:szCs w:val="24"/>
        </w:rPr>
        <w:t xml:space="preserve"> (12) can be expressed by:</w:t>
      </w:r>
    </w:p>
    <w:p w14:paraId="0C718CA3" w14:textId="23DC9714" w:rsidR="008147CB" w:rsidRDefault="00616AAB" w:rsidP="008147CB">
      <w:pPr>
        <w:rPr>
          <w:rFonts w:cstheme="minorHAnsi"/>
          <w:sz w:val="24"/>
          <w:szCs w:val="24"/>
        </w:rPr>
      </w:pPr>
      <m:oMathPara>
        <m:oMath>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sSup>
            <m:sSupPr>
              <m:ctrlPr>
                <w:rPr>
                  <w:rFonts w:ascii="Cambria Math" w:hAnsi="Cambria Math" w:cstheme="minorHAnsi"/>
                  <w:i/>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sSup>
            <m:sSupPr>
              <m:ctrlPr>
                <w:rPr>
                  <w:rFonts w:ascii="Cambria Math" w:hAnsi="Cambria Math" w:cstheme="minorHAnsi"/>
                  <w:i/>
                  <w:sz w:val="24"/>
                  <w:szCs w:val="24"/>
                </w:rPr>
              </m:ctrlPr>
            </m:sSupPr>
            <m:e>
              <m:r>
                <w:rPr>
                  <w:rFonts w:ascii="Cambria Math" w:hAnsi="Cambria Math" w:cstheme="minorHAnsi"/>
                  <w:sz w:val="24"/>
                  <w:szCs w:val="24"/>
                </w:rPr>
                <m:t>P</m:t>
              </m:r>
            </m:e>
            <m:sup>
              <m:r>
                <w:rPr>
                  <w:rFonts w:ascii="Cambria Math" w:hAnsi="Cambria Math" w:cstheme="minorHAnsi"/>
                  <w:sz w:val="24"/>
                  <w:szCs w:val="24"/>
                </w:rPr>
                <m:t>2</m:t>
              </m:r>
            </m:sup>
          </m:sSup>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m:t>
                  </m:r>
                </m:e>
                <m:sup>
                  <m:r>
                    <w:rPr>
                      <w:rFonts w:ascii="Cambria Math" w:hAnsi="Cambria Math" w:cstheme="minorHAnsi"/>
                      <w:sz w:val="24"/>
                      <w:szCs w:val="24"/>
                    </w:rPr>
                    <m:t>2</m:t>
                  </m:r>
                </m:sup>
              </m:sSup>
              <m:r>
                <w:rPr>
                  <w:rFonts w:ascii="Cambria Math" w:hAnsi="Cambria Math" w:cstheme="minorHAnsi"/>
                  <w:sz w:val="24"/>
                  <w:szCs w:val="24"/>
                </w:rPr>
                <m:t>F</m:t>
              </m:r>
            </m:num>
            <m:den>
              <m:sSup>
                <m:sSupPr>
                  <m:ctrlPr>
                    <w:rPr>
                      <w:rFonts w:ascii="Cambria Math" w:hAnsi="Cambria Math" w:cstheme="minorHAnsi"/>
                      <w:i/>
                      <w:sz w:val="24"/>
                      <w:szCs w:val="24"/>
                    </w:rPr>
                  </m:ctrlPr>
                </m:sSupPr>
                <m:e>
                  <m:r>
                    <w:rPr>
                      <w:rFonts w:ascii="Cambria Math" w:hAnsi="Cambria Math" w:cstheme="minorHAnsi"/>
                      <w:sz w:val="24"/>
                      <w:szCs w:val="24"/>
                    </w:rPr>
                    <m:t>∂P</m:t>
                  </m:r>
                </m:e>
                <m:sup>
                  <m:r>
                    <w:rPr>
                      <w:rFonts w:ascii="Cambria Math" w:hAnsi="Cambria Math" w:cstheme="minorHAnsi"/>
                      <w:sz w:val="24"/>
                      <w:szCs w:val="24"/>
                    </w:rPr>
                    <m:t>2</m:t>
                  </m:r>
                </m:sup>
              </m:sSup>
            </m:den>
          </m:f>
          <m:r>
            <w:rPr>
              <w:rFonts w:ascii="Cambria Math" w:hAnsi="Cambria Math" w:cstheme="minorHAnsi"/>
              <w:sz w:val="24"/>
              <w:szCs w:val="24"/>
            </w:rPr>
            <m:t>+rP</m:t>
          </m:r>
          <m:f>
            <m:fPr>
              <m:ctrlPr>
                <w:rPr>
                  <w:rFonts w:ascii="Cambria Math" w:hAnsi="Cambria Math" w:cstheme="minorHAnsi"/>
                  <w:i/>
                  <w:sz w:val="24"/>
                  <w:szCs w:val="24"/>
                </w:rPr>
              </m:ctrlPr>
            </m:fPr>
            <m:num>
              <m:r>
                <w:rPr>
                  <w:rFonts w:ascii="Cambria Math" w:hAnsi="Cambria Math" w:cstheme="minorHAnsi"/>
                  <w:sz w:val="24"/>
                  <w:szCs w:val="24"/>
                </w:rPr>
                <m:t>∂F</m:t>
              </m:r>
            </m:num>
            <m:den>
              <m:r>
                <w:rPr>
                  <w:rFonts w:ascii="Cambria Math" w:hAnsi="Cambria Math" w:cstheme="minorHAnsi"/>
                  <w:sz w:val="24"/>
                  <w:szCs w:val="24"/>
                </w:rPr>
                <m:t>∂P</m:t>
              </m:r>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∂F</m:t>
              </m:r>
            </m:num>
            <m:den>
              <m:r>
                <w:rPr>
                  <w:rFonts w:ascii="Cambria Math" w:hAnsi="Cambria Math" w:cstheme="minorHAnsi"/>
                  <w:sz w:val="24"/>
                  <w:szCs w:val="24"/>
                </w:rPr>
                <m:t>∂t</m:t>
              </m:r>
            </m:den>
          </m:f>
          <m:r>
            <w:rPr>
              <w:rFonts w:ascii="Cambria Math" w:hAnsi="Cambria Math" w:cstheme="minorHAnsi"/>
              <w:sz w:val="24"/>
              <w:szCs w:val="24"/>
            </w:rPr>
            <m:t>-rF=0,</m:t>
          </m:r>
        </m:oMath>
      </m:oMathPara>
    </w:p>
    <w:p w14:paraId="3FEC852D" w14:textId="30E997CE" w:rsidR="008147CB" w:rsidRPr="00AA23A6" w:rsidRDefault="008147CB" w:rsidP="008147CB">
      <w:pPr>
        <w:rPr>
          <w:rFonts w:cstheme="minorHAnsi"/>
          <w:sz w:val="24"/>
          <w:szCs w:val="24"/>
        </w:rPr>
      </w:pPr>
      <w:r>
        <w:rPr>
          <w:rFonts w:cstheme="minorHAnsi"/>
          <w:sz w:val="24"/>
          <w:szCs w:val="24"/>
        </w:rPr>
        <w:t>(13)</w:t>
      </w:r>
    </w:p>
    <w:p w14:paraId="6DAD4C33" w14:textId="3D597652" w:rsidR="00AA23A6" w:rsidRPr="00AA23A6" w:rsidRDefault="00AA23A6" w:rsidP="00AA23A6">
      <w:pPr>
        <w:rPr>
          <w:rFonts w:cstheme="minorHAnsi"/>
          <w:sz w:val="24"/>
          <w:szCs w:val="24"/>
        </w:rPr>
      </w:pPr>
      <w:r w:rsidRPr="00AA23A6">
        <w:rPr>
          <w:rFonts w:cstheme="minorHAnsi"/>
          <w:sz w:val="24"/>
          <w:szCs w:val="24"/>
        </w:rPr>
        <w:t>which is the celebrated Black-Scholes equation (Black,</w:t>
      </w:r>
      <w:r w:rsidR="00B24613">
        <w:rPr>
          <w:rFonts w:cstheme="minorHAnsi"/>
          <w:sz w:val="24"/>
          <w:szCs w:val="24"/>
        </w:rPr>
        <w:t xml:space="preserve"> </w:t>
      </w:r>
      <w:r w:rsidRPr="00AA23A6">
        <w:rPr>
          <w:rFonts w:cstheme="minorHAnsi"/>
          <w:sz w:val="24"/>
          <w:szCs w:val="24"/>
        </w:rPr>
        <w:t>Scholes 1973). According to the basic theory of ROs (Black, Scholes 1973), the expected value of the growth</w:t>
      </w:r>
      <w:r w:rsidR="00B24613">
        <w:rPr>
          <w:rFonts w:cstheme="minorHAnsi"/>
          <w:sz w:val="24"/>
          <w:szCs w:val="24"/>
        </w:rPr>
        <w:t xml:space="preserve"> </w:t>
      </w:r>
      <w:r w:rsidRPr="00AA23A6">
        <w:rPr>
          <w:rFonts w:cstheme="minorHAnsi"/>
          <w:sz w:val="24"/>
          <w:szCs w:val="24"/>
        </w:rPr>
        <w:t xml:space="preserve">option on the expiry date is max </w:t>
      </w:r>
      <m:oMath>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P</m:t>
            </m:r>
          </m:e>
          <m:sub>
            <m:r>
              <w:rPr>
                <w:rFonts w:ascii="Cambria Math" w:hAnsi="Cambria Math" w:cstheme="minorHAnsi"/>
                <w:sz w:val="24"/>
                <w:szCs w:val="24"/>
                <w:vertAlign w:val="subscript"/>
              </w:rPr>
              <m:t>T</m:t>
            </m:r>
          </m:sub>
        </m:sSub>
        <m:r>
          <w:rPr>
            <w:rFonts w:ascii="Cambria Math" w:hAnsi="Cambria Math" w:cstheme="minorHAnsi"/>
            <w:sz w:val="24"/>
            <w:szCs w:val="24"/>
            <w:vertAlign w:val="subscript"/>
          </w:rPr>
          <m:t>-</m:t>
        </m:r>
        <m:r>
          <w:rPr>
            <w:rFonts w:ascii="Cambria Math" w:hAnsi="Cambria Math" w:cstheme="minorHAnsi"/>
            <w:sz w:val="24"/>
            <w:szCs w:val="24"/>
          </w:rPr>
          <m:t>C, 0)</m:t>
        </m:r>
      </m:oMath>
      <w:r w:rsidRPr="00AA23A6">
        <w:rPr>
          <w:rFonts w:cstheme="minorHAnsi"/>
          <w:sz w:val="24"/>
          <w:szCs w:val="24"/>
        </w:rPr>
        <w:t xml:space="preserve">, where </w:t>
      </w:r>
      <m:oMath>
        <m:sSub>
          <m:sSubPr>
            <m:ctrlPr>
              <w:rPr>
                <w:rFonts w:ascii="Cambria Math" w:hAnsi="Cambria Math" w:cstheme="minorHAnsi"/>
                <w:i/>
                <w:iCs/>
                <w:sz w:val="24"/>
                <w:szCs w:val="24"/>
              </w:rPr>
            </m:ctrlPr>
          </m:sSubPr>
          <m:e>
            <m:r>
              <w:rPr>
                <w:rFonts w:ascii="Cambria Math" w:hAnsi="Cambria Math" w:cstheme="minorHAnsi"/>
                <w:sz w:val="24"/>
                <w:szCs w:val="24"/>
              </w:rPr>
              <m:t>P</m:t>
            </m:r>
          </m:e>
          <m:sub>
            <m:r>
              <w:rPr>
                <w:rFonts w:ascii="Cambria Math" w:hAnsi="Cambria Math" w:cstheme="minorHAnsi"/>
                <w:sz w:val="24"/>
                <w:szCs w:val="24"/>
              </w:rPr>
              <m:t>T</m:t>
            </m:r>
          </m:sub>
        </m:sSub>
      </m:oMath>
      <w:r w:rsidR="00B02BD9">
        <w:rPr>
          <w:rFonts w:cstheme="minorHAnsi"/>
          <w:i/>
          <w:iCs/>
          <w:sz w:val="24"/>
          <w:szCs w:val="24"/>
        </w:rPr>
        <w:t xml:space="preserve"> </w:t>
      </w:r>
      <w:r w:rsidRPr="00AA23A6">
        <w:rPr>
          <w:rFonts w:cstheme="minorHAnsi"/>
          <w:sz w:val="24"/>
          <w:szCs w:val="24"/>
        </w:rPr>
        <w:t xml:space="preserve">is the project value on the expiry date and </w:t>
      </w:r>
      <m:oMath>
        <m:r>
          <w:rPr>
            <w:rFonts w:ascii="Cambria Math" w:hAnsi="Cambria Math" w:cstheme="minorHAnsi"/>
            <w:sz w:val="24"/>
            <w:szCs w:val="24"/>
          </w:rPr>
          <m:t>C</m:t>
        </m:r>
      </m:oMath>
      <w:r w:rsidRPr="00AA23A6">
        <w:rPr>
          <w:rFonts w:cstheme="minorHAnsi"/>
          <w:i/>
          <w:iCs/>
          <w:sz w:val="24"/>
          <w:szCs w:val="24"/>
        </w:rPr>
        <w:t xml:space="preserve"> </w:t>
      </w:r>
      <w:r w:rsidRPr="00AA23A6">
        <w:rPr>
          <w:rFonts w:cstheme="minorHAnsi"/>
          <w:sz w:val="24"/>
          <w:szCs w:val="24"/>
        </w:rPr>
        <w:t xml:space="preserve">is the initial investment cost. After solving </w:t>
      </w:r>
      <w:proofErr w:type="spellStart"/>
      <w:r w:rsidRPr="00AA23A6">
        <w:rPr>
          <w:rFonts w:cstheme="minorHAnsi"/>
          <w:sz w:val="24"/>
          <w:szCs w:val="24"/>
        </w:rPr>
        <w:t>Eqn</w:t>
      </w:r>
      <w:proofErr w:type="spellEnd"/>
      <w:r w:rsidRPr="00AA23A6">
        <w:rPr>
          <w:rFonts w:cstheme="minorHAnsi"/>
          <w:sz w:val="24"/>
          <w:szCs w:val="24"/>
        </w:rPr>
        <w:t xml:space="preserve"> (13), the pricing equation is:</w:t>
      </w:r>
    </w:p>
    <w:p w14:paraId="6501FA11" w14:textId="3B1508A2" w:rsidR="003F3A3A" w:rsidRDefault="003F3A3A" w:rsidP="00AA23A6">
      <w:pPr>
        <w:rPr>
          <w:rFonts w:cstheme="minorHAnsi"/>
          <w:sz w:val="24"/>
          <w:szCs w:val="24"/>
        </w:rPr>
      </w:pPr>
      <m:oMathPara>
        <m:oMath>
          <m:r>
            <w:rPr>
              <w:rFonts w:ascii="Cambria Math" w:hAnsi="Cambria Math" w:cstheme="minorHAnsi"/>
              <w:sz w:val="24"/>
              <w:szCs w:val="24"/>
            </w:rPr>
            <m:t>F=PN(</m:t>
          </m:r>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rPr>
                <m:t>1</m:t>
              </m:r>
            </m:sub>
          </m:sSub>
          <m:r>
            <w:rPr>
              <w:rFonts w:ascii="Cambria Math" w:hAnsi="Cambria Math" w:cstheme="minorHAnsi"/>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Ce</m:t>
              </m:r>
            </m:e>
            <m:sup>
              <m:r>
                <w:rPr>
                  <w:rFonts w:ascii="Cambria Math" w:hAnsi="Cambria Math" w:cstheme="minorHAnsi"/>
                  <w:sz w:val="24"/>
                  <w:szCs w:val="24"/>
                </w:rPr>
                <m:t>-</m:t>
              </m:r>
              <m:r>
                <w:rPr>
                  <w:rFonts w:ascii="Cambria Math" w:hAnsi="Cambria Math" w:cstheme="minorHAnsi"/>
                  <w:sz w:val="24"/>
                  <w:szCs w:val="24"/>
                  <w:vertAlign w:val="superscript"/>
                </w:rPr>
                <m:t>rT</m:t>
              </m:r>
            </m:sup>
          </m:sSup>
          <m:r>
            <w:rPr>
              <w:rFonts w:ascii="Cambria Math" w:hAnsi="Cambria Math" w:cstheme="minorHAnsi"/>
              <w:sz w:val="24"/>
              <w:szCs w:val="24"/>
            </w:rPr>
            <m:t>N(</m:t>
          </m:r>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rPr>
                <m:t>2</m:t>
              </m:r>
            </m:sub>
          </m:sSub>
          <m:r>
            <w:rPr>
              <w:rFonts w:ascii="Cambria Math" w:hAnsi="Cambria Math" w:cstheme="minorHAnsi"/>
              <w:sz w:val="24"/>
              <w:szCs w:val="24"/>
            </w:rPr>
            <m:t>),</m:t>
          </m:r>
        </m:oMath>
      </m:oMathPara>
    </w:p>
    <w:p w14:paraId="2C513A23" w14:textId="2801B824" w:rsidR="00AA23A6" w:rsidRPr="00AA23A6" w:rsidRDefault="00AA23A6" w:rsidP="00AA23A6">
      <w:pPr>
        <w:rPr>
          <w:rFonts w:cstheme="minorHAnsi"/>
          <w:sz w:val="24"/>
          <w:szCs w:val="24"/>
        </w:rPr>
      </w:pPr>
      <w:r w:rsidRPr="00AA23A6">
        <w:rPr>
          <w:rFonts w:cstheme="minorHAnsi"/>
          <w:sz w:val="24"/>
          <w:szCs w:val="24"/>
        </w:rPr>
        <w:t>(14)</w:t>
      </w:r>
    </w:p>
    <w:p w14:paraId="6EDD1A48" w14:textId="2D3CF5AE" w:rsidR="003F3A3A" w:rsidRPr="00AA23A6" w:rsidRDefault="00AA23A6" w:rsidP="00AA23A6">
      <w:pPr>
        <w:rPr>
          <w:rFonts w:cstheme="minorHAnsi"/>
          <w:sz w:val="24"/>
          <w:szCs w:val="24"/>
        </w:rPr>
      </w:pPr>
      <w:r w:rsidRPr="00AA23A6">
        <w:rPr>
          <w:rFonts w:cstheme="minorHAnsi"/>
          <w:sz w:val="24"/>
          <w:szCs w:val="24"/>
        </w:rPr>
        <w:t>where:</w:t>
      </w:r>
    </w:p>
    <w:p w14:paraId="6904826A" w14:textId="22EE4B45" w:rsidR="00282B7C" w:rsidRDefault="00616AAB" w:rsidP="00AA23A6">
      <w:pPr>
        <w:rPr>
          <w:rFonts w:cstheme="minorHAnsi"/>
          <w:i/>
          <w:iCs/>
          <w:sz w:val="24"/>
          <w:szCs w:val="24"/>
        </w:rPr>
      </w:pPr>
      <m:oMathPara>
        <m:oMath>
          <m:m>
            <m:mPr>
              <m:mcs>
                <m:mc>
                  <m:mcPr>
                    <m:count m:val="1"/>
                    <m:mcJc m:val="center"/>
                  </m:mcPr>
                </m:mc>
              </m:mcs>
              <m:ctrlPr>
                <w:rPr>
                  <w:rFonts w:ascii="Cambria Math" w:hAnsi="Cambria Math" w:cstheme="minorHAnsi"/>
                  <w:i/>
                  <w:iCs/>
                  <w:sz w:val="24"/>
                  <w:szCs w:val="24"/>
                </w:rPr>
              </m:ctrlPr>
            </m:mPr>
            <m:mr>
              <m:e>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rPr>
                      <m:t>1</m:t>
                    </m:r>
                  </m:sub>
                </m:sSub>
                <m:r>
                  <w:rPr>
                    <w:rFonts w:ascii="Cambria Math" w:hAnsi="Cambria Math" w:cstheme="minorHAnsi"/>
                    <w:sz w:val="24"/>
                    <w:szCs w:val="24"/>
                  </w:rPr>
                  <m:t>=</m:t>
                </m:r>
                <m:f>
                  <m:fPr>
                    <m:ctrlPr>
                      <w:rPr>
                        <w:rFonts w:ascii="Cambria Math" w:hAnsi="Cambria Math" w:cstheme="minorHAnsi"/>
                        <w:i/>
                        <w:iCs/>
                        <w:sz w:val="24"/>
                        <w:szCs w:val="24"/>
                      </w:rPr>
                    </m:ctrlPr>
                  </m:fPr>
                  <m:num>
                    <m:func>
                      <m:funcPr>
                        <m:ctrlPr>
                          <w:rPr>
                            <w:rFonts w:ascii="Cambria Math" w:hAnsi="Cambria Math" w:cstheme="minorHAnsi"/>
                            <w:i/>
                            <w:iCs/>
                            <w:sz w:val="24"/>
                            <w:szCs w:val="24"/>
                          </w:rPr>
                        </m:ctrlPr>
                      </m:funcPr>
                      <m:fName>
                        <m:r>
                          <m:rPr>
                            <m:sty m:val="p"/>
                          </m:rPr>
                          <w:rPr>
                            <w:rFonts w:ascii="Cambria Math" w:hAnsi="Cambria Math" w:cstheme="minorHAnsi"/>
                            <w:sz w:val="24"/>
                            <w:szCs w:val="24"/>
                          </w:rPr>
                          <m:t>ln</m:t>
                        </m:r>
                      </m:fName>
                      <m:e>
                        <m:d>
                          <m:dPr>
                            <m:ctrlPr>
                              <w:rPr>
                                <w:rFonts w:ascii="Cambria Math" w:hAnsi="Cambria Math" w:cstheme="minorHAnsi"/>
                                <w:i/>
                                <w:iCs/>
                                <w:sz w:val="24"/>
                                <w:szCs w:val="24"/>
                              </w:rPr>
                            </m:ctrlPr>
                          </m:dPr>
                          <m:e>
                            <m:f>
                              <m:fPr>
                                <m:type m:val="skw"/>
                                <m:ctrlPr>
                                  <w:rPr>
                                    <w:rFonts w:ascii="Cambria Math" w:hAnsi="Cambria Math" w:cstheme="minorHAnsi"/>
                                    <w:i/>
                                    <w:iCs/>
                                    <w:sz w:val="24"/>
                                    <w:szCs w:val="24"/>
                                  </w:rPr>
                                </m:ctrlPr>
                              </m:fPr>
                              <m:num>
                                <m:r>
                                  <w:rPr>
                                    <w:rFonts w:ascii="Cambria Math" w:hAnsi="Cambria Math" w:cstheme="minorHAnsi"/>
                                    <w:sz w:val="24"/>
                                    <w:szCs w:val="24"/>
                                  </w:rPr>
                                  <m:t>P</m:t>
                                </m:r>
                              </m:num>
                              <m:den>
                                <m:r>
                                  <w:rPr>
                                    <w:rFonts w:ascii="Cambria Math" w:hAnsi="Cambria Math" w:cstheme="minorHAnsi"/>
                                    <w:sz w:val="24"/>
                                    <w:szCs w:val="24"/>
                                  </w:rPr>
                                  <m:t>C</m:t>
                                </m:r>
                              </m:den>
                            </m:f>
                          </m:e>
                        </m:d>
                        <m:r>
                          <w:rPr>
                            <w:rFonts w:ascii="Cambria Math" w:hAnsi="Cambria Math" w:cstheme="minorHAnsi"/>
                            <w:sz w:val="24"/>
                            <w:szCs w:val="24"/>
                          </w:rPr>
                          <m:t>+</m:t>
                        </m:r>
                        <m:d>
                          <m:dPr>
                            <m:ctrlPr>
                              <w:rPr>
                                <w:rFonts w:ascii="Cambria Math" w:hAnsi="Cambria Math" w:cstheme="minorHAnsi"/>
                                <w:i/>
                                <w:iCs/>
                                <w:sz w:val="24"/>
                                <w:szCs w:val="24"/>
                              </w:rPr>
                            </m:ctrlPr>
                          </m:dPr>
                          <m:e>
                            <m:r>
                              <w:rPr>
                                <w:rFonts w:ascii="Cambria Math" w:hAnsi="Cambria Math" w:cstheme="minorHAnsi"/>
                                <w:sz w:val="24"/>
                                <w:szCs w:val="24"/>
                              </w:rPr>
                              <m:t>r+</m:t>
                            </m:r>
                            <m:f>
                              <m:fPr>
                                <m:type m:val="skw"/>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num>
                              <m:den>
                                <m:r>
                                  <w:rPr>
                                    <w:rFonts w:ascii="Cambria Math" w:hAnsi="Cambria Math" w:cstheme="minorHAnsi"/>
                                    <w:sz w:val="24"/>
                                    <w:szCs w:val="24"/>
                                  </w:rPr>
                                  <m:t>2</m:t>
                                </m:r>
                              </m:den>
                            </m:f>
                          </m:e>
                        </m:d>
                      </m:e>
                    </m:func>
                    <m:r>
                      <w:rPr>
                        <w:rFonts w:ascii="Cambria Math" w:hAnsi="Cambria Math" w:cstheme="minorHAnsi"/>
                        <w:sz w:val="24"/>
                        <w:szCs w:val="24"/>
                      </w:rPr>
                      <m:t>T</m:t>
                    </m:r>
                  </m:num>
                  <m:den>
                    <m:r>
                      <w:rPr>
                        <w:rFonts w:ascii="Cambria Math" w:hAnsi="Cambria Math" w:cstheme="minorHAnsi"/>
                        <w:sz w:val="24"/>
                        <w:szCs w:val="24"/>
                      </w:rPr>
                      <m:t>σ</m:t>
                    </m:r>
                    <m:rad>
                      <m:radPr>
                        <m:degHide m:val="1"/>
                        <m:ctrlPr>
                          <w:rPr>
                            <w:rFonts w:ascii="Cambria Math" w:hAnsi="Cambria Math" w:cstheme="minorHAnsi"/>
                            <w:i/>
                            <w:iCs/>
                            <w:sz w:val="24"/>
                            <w:szCs w:val="24"/>
                          </w:rPr>
                        </m:ctrlPr>
                      </m:radPr>
                      <m:deg/>
                      <m:e>
                        <m:r>
                          <w:rPr>
                            <w:rFonts w:ascii="Cambria Math" w:hAnsi="Cambria Math" w:cstheme="minorHAnsi"/>
                            <w:sz w:val="24"/>
                            <w:szCs w:val="24"/>
                          </w:rPr>
                          <m:t>T</m:t>
                        </m:r>
                      </m:e>
                    </m:rad>
                  </m:den>
                </m:f>
                <m:r>
                  <w:rPr>
                    <w:rFonts w:ascii="Cambria Math" w:hAnsi="Cambria Math" w:cstheme="minorHAnsi"/>
                    <w:sz w:val="24"/>
                    <w:szCs w:val="24"/>
                  </w:rPr>
                  <m:t>;</m:t>
                </m:r>
              </m:e>
            </m:mr>
            <m:mr>
              <m:e>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rPr>
                      <m:t>2</m:t>
                    </m:r>
                  </m:sub>
                </m:sSub>
                <m:r>
                  <w:rPr>
                    <w:rFonts w:ascii="Cambria Math" w:hAnsi="Cambria Math" w:cstheme="minorHAnsi"/>
                    <w:sz w:val="24"/>
                    <w:szCs w:val="24"/>
                  </w:rPr>
                  <m:t>=</m:t>
                </m:r>
                <m:f>
                  <m:fPr>
                    <m:ctrlPr>
                      <w:rPr>
                        <w:rFonts w:ascii="Cambria Math" w:hAnsi="Cambria Math" w:cstheme="minorHAnsi"/>
                        <w:i/>
                        <w:iCs/>
                        <w:sz w:val="24"/>
                        <w:szCs w:val="24"/>
                      </w:rPr>
                    </m:ctrlPr>
                  </m:fPr>
                  <m:num>
                    <m:func>
                      <m:funcPr>
                        <m:ctrlPr>
                          <w:rPr>
                            <w:rFonts w:ascii="Cambria Math" w:hAnsi="Cambria Math" w:cstheme="minorHAnsi"/>
                            <w:i/>
                            <w:iCs/>
                            <w:sz w:val="24"/>
                            <w:szCs w:val="24"/>
                          </w:rPr>
                        </m:ctrlPr>
                      </m:funcPr>
                      <m:fName>
                        <m:r>
                          <m:rPr>
                            <m:sty m:val="p"/>
                          </m:rPr>
                          <w:rPr>
                            <w:rFonts w:ascii="Cambria Math" w:hAnsi="Cambria Math" w:cstheme="minorHAnsi"/>
                            <w:sz w:val="24"/>
                            <w:szCs w:val="24"/>
                          </w:rPr>
                          <m:t>ln</m:t>
                        </m:r>
                      </m:fName>
                      <m:e>
                        <m:d>
                          <m:dPr>
                            <m:ctrlPr>
                              <w:rPr>
                                <w:rFonts w:ascii="Cambria Math" w:hAnsi="Cambria Math" w:cstheme="minorHAnsi"/>
                                <w:i/>
                                <w:iCs/>
                                <w:sz w:val="24"/>
                                <w:szCs w:val="24"/>
                              </w:rPr>
                            </m:ctrlPr>
                          </m:dPr>
                          <m:e>
                            <m:f>
                              <m:fPr>
                                <m:type m:val="skw"/>
                                <m:ctrlPr>
                                  <w:rPr>
                                    <w:rFonts w:ascii="Cambria Math" w:hAnsi="Cambria Math" w:cstheme="minorHAnsi"/>
                                    <w:i/>
                                    <w:iCs/>
                                    <w:sz w:val="24"/>
                                    <w:szCs w:val="24"/>
                                  </w:rPr>
                                </m:ctrlPr>
                              </m:fPr>
                              <m:num>
                                <m:r>
                                  <w:rPr>
                                    <w:rFonts w:ascii="Cambria Math" w:hAnsi="Cambria Math" w:cstheme="minorHAnsi"/>
                                    <w:sz w:val="24"/>
                                    <w:szCs w:val="24"/>
                                  </w:rPr>
                                  <m:t>P</m:t>
                                </m:r>
                              </m:num>
                              <m:den>
                                <m:r>
                                  <w:rPr>
                                    <w:rFonts w:ascii="Cambria Math" w:hAnsi="Cambria Math" w:cstheme="minorHAnsi"/>
                                    <w:sz w:val="24"/>
                                    <w:szCs w:val="24"/>
                                  </w:rPr>
                                  <m:t>C</m:t>
                                </m:r>
                              </m:den>
                            </m:f>
                          </m:e>
                        </m:d>
                        <m:r>
                          <w:rPr>
                            <w:rFonts w:ascii="Cambria Math" w:hAnsi="Cambria Math" w:cstheme="minorHAnsi"/>
                            <w:sz w:val="24"/>
                            <w:szCs w:val="24"/>
                          </w:rPr>
                          <m:t>+</m:t>
                        </m:r>
                        <m:d>
                          <m:dPr>
                            <m:ctrlPr>
                              <w:rPr>
                                <w:rFonts w:ascii="Cambria Math" w:hAnsi="Cambria Math" w:cstheme="minorHAnsi"/>
                                <w:i/>
                                <w:iCs/>
                                <w:sz w:val="24"/>
                                <w:szCs w:val="24"/>
                              </w:rPr>
                            </m:ctrlPr>
                          </m:dPr>
                          <m:e>
                            <m:r>
                              <w:rPr>
                                <w:rFonts w:ascii="Cambria Math" w:hAnsi="Cambria Math" w:cstheme="minorHAnsi"/>
                                <w:sz w:val="24"/>
                                <w:szCs w:val="24"/>
                              </w:rPr>
                              <m:t>r-</m:t>
                            </m:r>
                            <m:f>
                              <m:fPr>
                                <m:type m:val="skw"/>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num>
                              <m:den>
                                <m:r>
                                  <w:rPr>
                                    <w:rFonts w:ascii="Cambria Math" w:hAnsi="Cambria Math" w:cstheme="minorHAnsi"/>
                                    <w:sz w:val="24"/>
                                    <w:szCs w:val="24"/>
                                  </w:rPr>
                                  <m:t>2</m:t>
                                </m:r>
                              </m:den>
                            </m:f>
                          </m:e>
                        </m:d>
                      </m:e>
                    </m:func>
                    <m:r>
                      <w:rPr>
                        <w:rFonts w:ascii="Cambria Math" w:hAnsi="Cambria Math" w:cstheme="minorHAnsi"/>
                        <w:sz w:val="24"/>
                        <w:szCs w:val="24"/>
                      </w:rPr>
                      <m:t>T</m:t>
                    </m:r>
                  </m:num>
                  <m:den>
                    <m:r>
                      <w:rPr>
                        <w:rFonts w:ascii="Cambria Math" w:hAnsi="Cambria Math" w:cstheme="minorHAnsi"/>
                        <w:sz w:val="24"/>
                        <w:szCs w:val="24"/>
                      </w:rPr>
                      <m:t>σ</m:t>
                    </m:r>
                    <m:rad>
                      <m:radPr>
                        <m:degHide m:val="1"/>
                        <m:ctrlPr>
                          <w:rPr>
                            <w:rFonts w:ascii="Cambria Math" w:hAnsi="Cambria Math" w:cstheme="minorHAnsi"/>
                            <w:i/>
                            <w:iCs/>
                            <w:sz w:val="24"/>
                            <w:szCs w:val="24"/>
                          </w:rPr>
                        </m:ctrlPr>
                      </m:radPr>
                      <m:deg/>
                      <m:e>
                        <m:r>
                          <w:rPr>
                            <w:rFonts w:ascii="Cambria Math" w:hAnsi="Cambria Math" w:cstheme="minorHAnsi"/>
                            <w:sz w:val="24"/>
                            <w:szCs w:val="24"/>
                          </w:rPr>
                          <m:t>T</m:t>
                        </m:r>
                      </m:e>
                    </m:rad>
                  </m:den>
                </m:f>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rPr>
                      <m:t>1</m:t>
                    </m:r>
                  </m:sub>
                </m:sSub>
                <m:r>
                  <w:rPr>
                    <w:rFonts w:ascii="Cambria Math" w:hAnsi="Cambria Math" w:cstheme="minorHAnsi"/>
                    <w:sz w:val="24"/>
                    <w:szCs w:val="24"/>
                  </w:rPr>
                  <m:t>-σ</m:t>
                </m:r>
                <m:rad>
                  <m:radPr>
                    <m:degHide m:val="1"/>
                    <m:ctrlPr>
                      <w:rPr>
                        <w:rFonts w:ascii="Cambria Math" w:hAnsi="Cambria Math" w:cstheme="minorHAnsi"/>
                        <w:i/>
                        <w:iCs/>
                        <w:sz w:val="24"/>
                        <w:szCs w:val="24"/>
                      </w:rPr>
                    </m:ctrlPr>
                  </m:radPr>
                  <m:deg/>
                  <m:e>
                    <m:r>
                      <w:rPr>
                        <w:rFonts w:ascii="Cambria Math" w:hAnsi="Cambria Math" w:cstheme="minorHAnsi"/>
                        <w:sz w:val="24"/>
                        <w:szCs w:val="24"/>
                      </w:rPr>
                      <m:t>T</m:t>
                    </m:r>
                  </m:e>
                </m:rad>
                <m:r>
                  <w:rPr>
                    <w:rFonts w:ascii="Cambria Math" w:hAnsi="Cambria Math" w:cstheme="minorHAnsi"/>
                    <w:sz w:val="24"/>
                    <w:szCs w:val="24"/>
                  </w:rPr>
                  <m:t>;</m:t>
                </m:r>
              </m:e>
            </m:mr>
          </m:m>
        </m:oMath>
      </m:oMathPara>
    </w:p>
    <w:p w14:paraId="28FE1716" w14:textId="39294ED0" w:rsidR="00AA23A6" w:rsidRPr="00AA23A6" w:rsidRDefault="006345C2" w:rsidP="00AA23A6">
      <w:pPr>
        <w:rPr>
          <w:rFonts w:cstheme="minorHAnsi"/>
          <w:sz w:val="24"/>
          <w:szCs w:val="24"/>
        </w:rPr>
      </w:pPr>
      <w:r>
        <w:rPr>
          <w:rFonts w:cstheme="minorHAnsi"/>
          <w:sz w:val="24"/>
          <w:szCs w:val="24"/>
        </w:rPr>
        <w:t>a</w:t>
      </w:r>
      <w:r w:rsidR="00AA23A6" w:rsidRPr="00AA23A6">
        <w:rPr>
          <w:rFonts w:cstheme="minorHAnsi"/>
          <w:sz w:val="24"/>
          <w:szCs w:val="24"/>
        </w:rPr>
        <w:t>nd</w:t>
      </w:r>
      <w:r>
        <w:rPr>
          <w:rFonts w:cstheme="minorHAnsi"/>
          <w:sz w:val="24"/>
          <w:szCs w:val="24"/>
        </w:rPr>
        <w:t xml:space="preserve"> </w:t>
      </w:r>
      <m:oMath>
        <m:r>
          <w:rPr>
            <w:rFonts w:ascii="Cambria Math" w:hAnsi="Cambria Math" w:cstheme="minorHAnsi"/>
            <w:sz w:val="24"/>
            <w:szCs w:val="24"/>
          </w:rPr>
          <m:t>N(x)</m:t>
        </m:r>
      </m:oMath>
      <w:r w:rsidR="00AA23A6" w:rsidRPr="00AA23A6">
        <w:rPr>
          <w:rFonts w:cstheme="minorHAnsi"/>
          <w:sz w:val="24"/>
          <w:szCs w:val="24"/>
        </w:rPr>
        <w:t xml:space="preserve"> is the cumulative </w:t>
      </w:r>
      <w:r>
        <w:rPr>
          <w:rFonts w:cstheme="minorHAnsi"/>
          <w:sz w:val="24"/>
          <w:szCs w:val="24"/>
        </w:rPr>
        <w:t>d</w:t>
      </w:r>
      <w:r w:rsidR="00AA23A6" w:rsidRPr="00AA23A6">
        <w:rPr>
          <w:rFonts w:cstheme="minorHAnsi"/>
          <w:sz w:val="24"/>
          <w:szCs w:val="24"/>
        </w:rPr>
        <w:t>istribution function of the</w:t>
      </w:r>
      <w:r>
        <w:rPr>
          <w:rFonts w:cstheme="minorHAnsi"/>
          <w:sz w:val="24"/>
          <w:szCs w:val="24"/>
        </w:rPr>
        <w:t xml:space="preserve"> </w:t>
      </w:r>
      <w:r w:rsidR="00AA23A6" w:rsidRPr="00AA23A6">
        <w:rPr>
          <w:rFonts w:cstheme="minorHAnsi"/>
          <w:sz w:val="24"/>
          <w:szCs w:val="24"/>
        </w:rPr>
        <w:t>standard normal distribution.</w:t>
      </w:r>
    </w:p>
    <w:p w14:paraId="6B29EA36" w14:textId="77777777" w:rsidR="008C07AD" w:rsidRPr="008C07AD" w:rsidRDefault="008C07AD" w:rsidP="006345C2">
      <w:pPr>
        <w:pStyle w:val="Heading2"/>
      </w:pPr>
      <w:r w:rsidRPr="008C07AD">
        <w:t>2.4. ROI changes</w:t>
      </w:r>
    </w:p>
    <w:p w14:paraId="0589A91C" w14:textId="03EB2615" w:rsidR="008C07AD" w:rsidRPr="008C07AD" w:rsidRDefault="008C07AD" w:rsidP="008C07AD">
      <w:pPr>
        <w:rPr>
          <w:rFonts w:cstheme="minorHAnsi"/>
          <w:sz w:val="24"/>
          <w:szCs w:val="24"/>
        </w:rPr>
      </w:pPr>
      <w:r w:rsidRPr="008C07AD">
        <w:rPr>
          <w:rFonts w:cstheme="minorHAnsi"/>
          <w:sz w:val="24"/>
          <w:szCs w:val="24"/>
        </w:rPr>
        <w:t xml:space="preserve">Urban infrastructure provides basic services and the general foundation of the urban economy, social </w:t>
      </w:r>
      <w:proofErr w:type="gramStart"/>
      <w:r w:rsidRPr="008C07AD">
        <w:rPr>
          <w:rFonts w:cstheme="minorHAnsi"/>
          <w:sz w:val="24"/>
          <w:szCs w:val="24"/>
        </w:rPr>
        <w:t>development</w:t>
      </w:r>
      <w:proofErr w:type="gramEnd"/>
      <w:r w:rsidRPr="008C07AD">
        <w:rPr>
          <w:rFonts w:cstheme="minorHAnsi"/>
          <w:sz w:val="24"/>
          <w:szCs w:val="24"/>
        </w:rPr>
        <w:t xml:space="preserve"> and people’s lives. It is the primary condition for city survival and development and the material basis of urban economic development (Ministry of Housing and Urban</w:t>
      </w:r>
      <w:r w:rsidR="000A7B87">
        <w:rPr>
          <w:rFonts w:cstheme="minorHAnsi"/>
          <w:sz w:val="24"/>
          <w:szCs w:val="24"/>
        </w:rPr>
        <w:t>-</w:t>
      </w:r>
      <w:r w:rsidRPr="008C07AD">
        <w:rPr>
          <w:rFonts w:cstheme="minorHAnsi"/>
          <w:sz w:val="24"/>
          <w:szCs w:val="24"/>
        </w:rPr>
        <w:t xml:space="preserve">Rural Development of China 1999). The service/production price of urban infrastructure has a direct impact on the economics of local government and local government has the right and ability to keep control of the price (Stark 1974). As mentioned in Tam’s study (1999), project companies have little chance of adjusting price when in the process of negotiation or operation. The Chinese government has developed a series of laws and regulations to prevent project companies acquiring huge profits. These laws and regulations can be divided into three levels. The top-level laws are the </w:t>
      </w:r>
      <w:r w:rsidRPr="008C07AD">
        <w:rPr>
          <w:rFonts w:cstheme="minorHAnsi"/>
          <w:i/>
          <w:iCs/>
          <w:sz w:val="24"/>
          <w:szCs w:val="24"/>
        </w:rPr>
        <w:t xml:space="preserve">Anti-monopoly Law of the People’s Republic of China </w:t>
      </w:r>
      <w:r w:rsidRPr="008C07AD">
        <w:rPr>
          <w:rFonts w:cstheme="minorHAnsi"/>
          <w:sz w:val="24"/>
          <w:szCs w:val="24"/>
        </w:rPr>
        <w:t xml:space="preserve">(Standing Committee of the National People’s Congress of China 2007) and the </w:t>
      </w:r>
      <w:r w:rsidRPr="008C07AD">
        <w:rPr>
          <w:rFonts w:cstheme="minorHAnsi"/>
          <w:i/>
          <w:iCs/>
          <w:sz w:val="24"/>
          <w:szCs w:val="24"/>
        </w:rPr>
        <w:t xml:space="preserve">Pricing Law of the People’ Republic of China </w:t>
      </w:r>
      <w:r w:rsidRPr="008C07AD">
        <w:rPr>
          <w:rFonts w:cstheme="minorHAnsi"/>
          <w:sz w:val="24"/>
          <w:szCs w:val="24"/>
        </w:rPr>
        <w:t xml:space="preserve">(Standing Committee of the National People’s Congress of China 1997), which stipulates that infrastructure service/production must be priced by government. Project companies have the right to advise on the </w:t>
      </w:r>
      <w:proofErr w:type="gramStart"/>
      <w:r w:rsidRPr="008C07AD">
        <w:rPr>
          <w:rFonts w:cstheme="minorHAnsi"/>
          <w:sz w:val="24"/>
          <w:szCs w:val="24"/>
        </w:rPr>
        <w:t>price</w:t>
      </w:r>
      <w:proofErr w:type="gramEnd"/>
      <w:r w:rsidRPr="008C07AD">
        <w:rPr>
          <w:rFonts w:cstheme="minorHAnsi"/>
          <w:sz w:val="24"/>
          <w:szCs w:val="24"/>
        </w:rPr>
        <w:t xml:space="preserve"> but this must within a reasonable range of the government guidance price. The second level regulations comprise the </w:t>
      </w:r>
      <w:r w:rsidRPr="008C07AD">
        <w:rPr>
          <w:rFonts w:cstheme="minorHAnsi"/>
          <w:i/>
          <w:iCs/>
          <w:sz w:val="24"/>
          <w:szCs w:val="24"/>
        </w:rPr>
        <w:t xml:space="preserve">Measures Concerning Curbing the Making of Exorbitant Profits </w:t>
      </w:r>
      <w:r w:rsidRPr="008C07AD">
        <w:rPr>
          <w:rFonts w:cstheme="minorHAnsi"/>
          <w:sz w:val="24"/>
          <w:szCs w:val="24"/>
        </w:rPr>
        <w:t xml:space="preserve">(State Council of the People’s Republic of China 2011) and </w:t>
      </w:r>
      <w:r w:rsidRPr="008C07AD">
        <w:rPr>
          <w:rFonts w:cstheme="minorHAnsi"/>
          <w:i/>
          <w:iCs/>
          <w:sz w:val="24"/>
          <w:szCs w:val="24"/>
        </w:rPr>
        <w:t xml:space="preserve">Prohibition of Acts of Price Monopoly Tentative Provisions </w:t>
      </w:r>
      <w:r w:rsidRPr="008C07AD">
        <w:rPr>
          <w:rFonts w:cstheme="minorHAnsi"/>
          <w:sz w:val="24"/>
          <w:szCs w:val="24"/>
        </w:rPr>
        <w:t xml:space="preserve">(National Development and Reform Commission of China 2003). These stipulate that the profits for infrastructure service/production must within a reasonable range of the average profits made in the same region, at the same time and with the grade. Based on these two regulations, every province in China has guidance prices for different regions. The third level regulations consist of the </w:t>
      </w:r>
      <w:r w:rsidRPr="008C07AD">
        <w:rPr>
          <w:rFonts w:cstheme="minorHAnsi"/>
          <w:i/>
          <w:iCs/>
          <w:sz w:val="24"/>
          <w:szCs w:val="24"/>
        </w:rPr>
        <w:t xml:space="preserve">Financial Guideline for Government and Public-Private Partnership </w:t>
      </w:r>
      <w:r w:rsidRPr="008C07AD">
        <w:rPr>
          <w:rFonts w:cstheme="minorHAnsi"/>
          <w:sz w:val="24"/>
          <w:szCs w:val="24"/>
        </w:rPr>
        <w:t xml:space="preserve">(Ministry of Finance of China 2015) and </w:t>
      </w:r>
      <w:r w:rsidRPr="008C07AD">
        <w:rPr>
          <w:rFonts w:cstheme="minorHAnsi"/>
          <w:i/>
          <w:iCs/>
          <w:sz w:val="24"/>
          <w:szCs w:val="24"/>
        </w:rPr>
        <w:t xml:space="preserve">Guideline on Carrying out Public-Private-Partnership </w:t>
      </w:r>
      <w:r w:rsidRPr="008C07AD">
        <w:rPr>
          <w:rFonts w:cstheme="minorHAnsi"/>
          <w:sz w:val="24"/>
          <w:szCs w:val="24"/>
        </w:rPr>
        <w:t xml:space="preserve">(National Development and Reform Commission of China 2014), which stipulate that the profit rates for infrastructure service/production should be based on the </w:t>
      </w:r>
      <w:proofErr w:type="gramStart"/>
      <w:r w:rsidRPr="008C07AD">
        <w:rPr>
          <w:rFonts w:cstheme="minorHAnsi"/>
          <w:sz w:val="24"/>
          <w:szCs w:val="24"/>
        </w:rPr>
        <w:t>medium and long term</w:t>
      </w:r>
      <w:proofErr w:type="gramEnd"/>
      <w:r w:rsidRPr="008C07AD">
        <w:rPr>
          <w:rFonts w:cstheme="minorHAnsi"/>
          <w:sz w:val="24"/>
          <w:szCs w:val="24"/>
        </w:rPr>
        <w:t xml:space="preserve"> lending</w:t>
      </w:r>
      <w:r w:rsidR="000A7B87">
        <w:rPr>
          <w:rFonts w:cstheme="minorHAnsi"/>
          <w:sz w:val="24"/>
          <w:szCs w:val="24"/>
        </w:rPr>
        <w:t xml:space="preserve"> </w:t>
      </w:r>
      <w:r w:rsidRPr="008C07AD">
        <w:rPr>
          <w:rFonts w:cstheme="minorHAnsi"/>
          <w:sz w:val="24"/>
          <w:szCs w:val="24"/>
        </w:rPr>
        <w:t xml:space="preserve">rates of commercial banks. Therefore, all project companies in China have profit rates that are within the range of the government </w:t>
      </w:r>
      <w:proofErr w:type="gramStart"/>
      <w:r w:rsidRPr="008C07AD">
        <w:rPr>
          <w:rFonts w:cstheme="minorHAnsi"/>
          <w:sz w:val="24"/>
          <w:szCs w:val="24"/>
        </w:rPr>
        <w:t>guidelines</w:t>
      </w:r>
      <w:proofErr w:type="gramEnd"/>
      <w:r w:rsidRPr="008C07AD">
        <w:rPr>
          <w:rFonts w:cstheme="minorHAnsi"/>
          <w:sz w:val="24"/>
          <w:szCs w:val="24"/>
        </w:rPr>
        <w:t xml:space="preserve"> and it is not possible for them to make any huge profits. As a result, this study</w:t>
      </w:r>
      <w:r w:rsidR="000A7B87">
        <w:rPr>
          <w:rFonts w:cstheme="minorHAnsi"/>
          <w:sz w:val="24"/>
          <w:szCs w:val="24"/>
        </w:rPr>
        <w:t xml:space="preserve"> </w:t>
      </w:r>
      <w:proofErr w:type="gramStart"/>
      <w:r w:rsidRPr="008C07AD">
        <w:rPr>
          <w:rFonts w:cstheme="minorHAnsi"/>
          <w:sz w:val="24"/>
          <w:szCs w:val="24"/>
        </w:rPr>
        <w:t>makes the assumption</w:t>
      </w:r>
      <w:proofErr w:type="gramEnd"/>
      <w:r w:rsidRPr="008C07AD">
        <w:rPr>
          <w:rFonts w:cstheme="minorHAnsi"/>
          <w:sz w:val="24"/>
          <w:szCs w:val="24"/>
        </w:rPr>
        <w:t xml:space="preserve"> that project ROI is always lower</w:t>
      </w:r>
      <w:r w:rsidR="000A7B87">
        <w:rPr>
          <w:rFonts w:cstheme="minorHAnsi"/>
          <w:sz w:val="24"/>
          <w:szCs w:val="24"/>
        </w:rPr>
        <w:t xml:space="preserve"> </w:t>
      </w:r>
      <w:r w:rsidRPr="008C07AD">
        <w:rPr>
          <w:rFonts w:cstheme="minorHAnsi"/>
          <w:sz w:val="24"/>
          <w:szCs w:val="24"/>
        </w:rPr>
        <w:t>than the upper limit of ROI. This simplifies the boundary</w:t>
      </w:r>
      <w:r w:rsidR="000A7B87">
        <w:rPr>
          <w:rFonts w:cstheme="minorHAnsi"/>
          <w:sz w:val="24"/>
          <w:szCs w:val="24"/>
        </w:rPr>
        <w:t xml:space="preserve"> </w:t>
      </w:r>
      <w:r w:rsidRPr="008C07AD">
        <w:rPr>
          <w:rFonts w:cstheme="minorHAnsi"/>
          <w:sz w:val="24"/>
          <w:szCs w:val="24"/>
        </w:rPr>
        <w:t>condition for the government guarantee value model and</w:t>
      </w:r>
      <w:r w:rsidR="00F37509">
        <w:rPr>
          <w:rFonts w:cstheme="minorHAnsi"/>
          <w:sz w:val="24"/>
          <w:szCs w:val="24"/>
        </w:rPr>
        <w:t xml:space="preserve"> </w:t>
      </w:r>
      <w:r w:rsidRPr="008C07AD">
        <w:rPr>
          <w:rFonts w:cstheme="minorHAnsi"/>
          <w:sz w:val="24"/>
          <w:szCs w:val="24"/>
        </w:rPr>
        <w:t>reflects the reality of the situation.</w:t>
      </w:r>
    </w:p>
    <w:p w14:paraId="0D2946FB" w14:textId="77777777" w:rsidR="008C07AD" w:rsidRPr="008C07AD" w:rsidRDefault="008C07AD" w:rsidP="00F37509">
      <w:pPr>
        <w:pStyle w:val="Heading1"/>
      </w:pPr>
      <w:r w:rsidRPr="008C07AD">
        <w:t>3. Model construction</w:t>
      </w:r>
    </w:p>
    <w:p w14:paraId="6F09D136" w14:textId="67AC19C2" w:rsidR="008C07AD" w:rsidRPr="008C07AD" w:rsidRDefault="008C07AD" w:rsidP="008C07AD">
      <w:pPr>
        <w:rPr>
          <w:rFonts w:cstheme="minorHAnsi"/>
          <w:sz w:val="24"/>
          <w:szCs w:val="24"/>
        </w:rPr>
      </w:pPr>
      <w:r w:rsidRPr="008C07AD">
        <w:rPr>
          <w:rFonts w:cstheme="minorHAnsi"/>
          <w:sz w:val="24"/>
          <w:szCs w:val="24"/>
        </w:rPr>
        <w:t>Suppose the loss of the project company is caused by</w:t>
      </w:r>
      <w:r w:rsidR="00F37509">
        <w:rPr>
          <w:rFonts w:cstheme="minorHAnsi"/>
          <w:sz w:val="24"/>
          <w:szCs w:val="24"/>
        </w:rPr>
        <w:t xml:space="preserve"> </w:t>
      </w:r>
      <w:r w:rsidRPr="008C07AD">
        <w:rPr>
          <w:rFonts w:cstheme="minorHAnsi"/>
          <w:sz w:val="24"/>
          <w:szCs w:val="24"/>
        </w:rPr>
        <w:t xml:space="preserve">government policy, the return level of the project company during concessionary time is lower than the secondary threshold </w:t>
      </w:r>
      <m:oMath>
        <m:r>
          <w:rPr>
            <w:rFonts w:ascii="Cambria Math" w:hAnsi="Cambria Math" w:cstheme="minorHAnsi"/>
            <w:sz w:val="24"/>
            <w:szCs w:val="24"/>
          </w:rPr>
          <m:t>R’</m:t>
        </m:r>
      </m:oMath>
      <w:r w:rsidRPr="008C07AD">
        <w:rPr>
          <w:rFonts w:cstheme="minorHAnsi"/>
          <w:sz w:val="24"/>
          <w:szCs w:val="24"/>
        </w:rPr>
        <w:t xml:space="preserve">. This is shown in Figure 2, where the solid line indicates the actual ROI of the project company. Supposing the motivation threshold value is </w:t>
      </w:r>
      <m:oMath>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rPr>
              <m:t>0</m:t>
            </m:r>
          </m:sub>
        </m:sSub>
      </m:oMath>
      <w:r w:rsidRPr="008C07AD">
        <w:rPr>
          <w:rFonts w:cstheme="minorHAnsi"/>
          <w:sz w:val="24"/>
          <w:szCs w:val="24"/>
        </w:rPr>
        <w:t xml:space="preserve">; the government motivation level is </w:t>
      </w:r>
      <m:oMath>
        <m:sSup>
          <m:sSupPr>
            <m:ctrlPr>
              <w:rPr>
                <w:rFonts w:ascii="Cambria Math" w:hAnsi="Cambria Math" w:cstheme="minorHAnsi"/>
                <w:i/>
                <w:iCs/>
                <w:sz w:val="24"/>
                <w:szCs w:val="24"/>
              </w:rPr>
            </m:ctrlPr>
          </m:sSupPr>
          <m:e>
            <m:r>
              <w:rPr>
                <w:rFonts w:ascii="Cambria Math" w:hAnsi="Cambria Math" w:cstheme="minorHAnsi"/>
                <w:sz w:val="24"/>
                <w:szCs w:val="24"/>
              </w:rPr>
              <m:t>R</m:t>
            </m:r>
          </m:e>
          <m:sup>
            <m:r>
              <w:rPr>
                <w:rFonts w:ascii="Cambria Math" w:hAnsi="Cambria Math" w:cstheme="minorHAnsi"/>
                <w:sz w:val="24"/>
                <w:szCs w:val="24"/>
              </w:rPr>
              <m:t>+</m:t>
            </m:r>
          </m:sup>
        </m:sSup>
      </m:oMath>
      <w:r w:rsidRPr="008C07AD">
        <w:rPr>
          <w:rFonts w:cstheme="minorHAnsi"/>
          <w:sz w:val="24"/>
          <w:szCs w:val="24"/>
        </w:rPr>
        <w:t xml:space="preserve">; and </w:t>
      </w:r>
      <m:oMath>
        <m:sSup>
          <m:sSupPr>
            <m:ctrlPr>
              <w:rPr>
                <w:rFonts w:ascii="Cambria Math" w:hAnsi="Cambria Math" w:cstheme="minorHAnsi"/>
                <w:i/>
                <w:iCs/>
                <w:sz w:val="24"/>
                <w:szCs w:val="24"/>
              </w:rPr>
            </m:ctrlPr>
          </m:sSupPr>
          <m:e>
            <m:r>
              <w:rPr>
                <w:rFonts w:ascii="Cambria Math" w:hAnsi="Cambria Math" w:cstheme="minorHAnsi"/>
                <w:sz w:val="24"/>
                <w:szCs w:val="24"/>
              </w:rPr>
              <m:t>R</m:t>
            </m:r>
          </m:e>
          <m:sup>
            <m:r>
              <w:rPr>
                <w:rFonts w:ascii="Cambria Math" w:hAnsi="Cambria Math" w:cstheme="minorHAnsi"/>
                <w:sz w:val="24"/>
                <w:szCs w:val="24"/>
              </w:rPr>
              <m:t>*</m:t>
            </m:r>
          </m:sup>
        </m:sSup>
      </m:oMath>
      <w:r w:rsidRPr="008C07AD">
        <w:rPr>
          <w:rFonts w:cstheme="minorHAnsi"/>
          <w:i/>
          <w:iCs/>
          <w:sz w:val="24"/>
          <w:szCs w:val="24"/>
        </w:rPr>
        <w:t xml:space="preserve"> </w:t>
      </w:r>
      <w:r w:rsidRPr="008C07AD">
        <w:rPr>
          <w:rFonts w:cstheme="minorHAnsi"/>
          <w:sz w:val="24"/>
          <w:szCs w:val="24"/>
        </w:rPr>
        <w:t xml:space="preserve">is the actual ROI after motivation, so </w:t>
      </w:r>
      <m:oMath>
        <m:sSup>
          <m:sSupPr>
            <m:ctrlPr>
              <w:rPr>
                <w:rFonts w:ascii="Cambria Math" w:hAnsi="Cambria Math" w:cstheme="minorHAnsi"/>
                <w:i/>
                <w:iCs/>
                <w:sz w:val="24"/>
                <w:szCs w:val="24"/>
              </w:rPr>
            </m:ctrlPr>
          </m:sSupPr>
          <m:e>
            <m:r>
              <w:rPr>
                <w:rFonts w:ascii="Cambria Math" w:hAnsi="Cambria Math" w:cstheme="minorHAnsi"/>
                <w:sz w:val="24"/>
                <w:szCs w:val="24"/>
              </w:rPr>
              <m:t>R</m:t>
            </m:r>
          </m:e>
          <m:sup>
            <m:r>
              <w:rPr>
                <w:rFonts w:ascii="Cambria Math" w:hAnsi="Cambria Math" w:cstheme="minorHAnsi"/>
                <w:sz w:val="24"/>
                <w:szCs w:val="24"/>
              </w:rPr>
              <m:t>*</m:t>
            </m:r>
          </m:sup>
        </m:sSup>
        <m:r>
          <w:rPr>
            <w:rFonts w:ascii="Cambria Math" w:hAnsi="Cambria Math" w:cstheme="minorHAnsi"/>
            <w:sz w:val="24"/>
            <w:szCs w:val="24"/>
          </w:rPr>
          <m:t>=R+</m:t>
        </m:r>
        <m:sSup>
          <m:sSupPr>
            <m:ctrlPr>
              <w:rPr>
                <w:rFonts w:ascii="Cambria Math" w:hAnsi="Cambria Math" w:cstheme="minorHAnsi"/>
                <w:i/>
                <w:iCs/>
                <w:sz w:val="24"/>
                <w:szCs w:val="24"/>
              </w:rPr>
            </m:ctrlPr>
          </m:sSupPr>
          <m:e>
            <m:r>
              <w:rPr>
                <w:rFonts w:ascii="Cambria Math" w:hAnsi="Cambria Math" w:cstheme="minorHAnsi"/>
                <w:sz w:val="24"/>
                <w:szCs w:val="24"/>
              </w:rPr>
              <m:t>R</m:t>
            </m:r>
          </m:e>
          <m:sup>
            <m:r>
              <w:rPr>
                <w:rFonts w:ascii="Cambria Math" w:hAnsi="Cambria Math" w:cstheme="minorHAnsi"/>
                <w:sz w:val="24"/>
                <w:szCs w:val="24"/>
              </w:rPr>
              <m:t>+</m:t>
            </m:r>
          </m:sup>
        </m:sSup>
      </m:oMath>
      <w:r w:rsidRPr="008C07AD">
        <w:rPr>
          <w:rFonts w:cstheme="minorHAnsi"/>
          <w:sz w:val="24"/>
          <w:szCs w:val="24"/>
        </w:rPr>
        <w:t xml:space="preserve">, where </w:t>
      </w:r>
      <m:oMath>
        <m:r>
          <w:rPr>
            <w:rFonts w:ascii="Cambria Math" w:hAnsi="Cambria Math" w:cstheme="minorHAnsi"/>
            <w:sz w:val="24"/>
            <w:szCs w:val="24"/>
          </w:rPr>
          <m:t>0&lt;</m:t>
        </m:r>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rPr>
              <m:t>0</m:t>
            </m:r>
          </m:sub>
        </m:sSub>
        <m:r>
          <w:rPr>
            <w:rFonts w:ascii="Cambria Math" w:hAnsi="Cambria Math" w:cstheme="minorHAnsi"/>
            <w:sz w:val="24"/>
            <w:szCs w:val="24"/>
          </w:rPr>
          <m:t>&lt;1,0&lt;</m:t>
        </m:r>
        <m:sSup>
          <m:sSupPr>
            <m:ctrlPr>
              <w:rPr>
                <w:rFonts w:ascii="Cambria Math" w:hAnsi="Cambria Math" w:cstheme="minorHAnsi"/>
                <w:i/>
                <w:iCs/>
                <w:sz w:val="24"/>
                <w:szCs w:val="24"/>
              </w:rPr>
            </m:ctrlPr>
          </m:sSupPr>
          <m:e>
            <m:r>
              <w:rPr>
                <w:rFonts w:ascii="Cambria Math" w:hAnsi="Cambria Math" w:cstheme="minorHAnsi"/>
                <w:sz w:val="24"/>
                <w:szCs w:val="24"/>
              </w:rPr>
              <m:t>R</m:t>
            </m:r>
          </m:e>
          <m:sup>
            <m:r>
              <w:rPr>
                <w:rFonts w:ascii="Cambria Math" w:hAnsi="Cambria Math" w:cstheme="minorHAnsi"/>
                <w:sz w:val="24"/>
                <w:szCs w:val="24"/>
              </w:rPr>
              <m:t>+</m:t>
            </m:r>
          </m:sup>
        </m:sSup>
        <m:r>
          <w:rPr>
            <w:rFonts w:ascii="Cambria Math" w:hAnsi="Cambria Math" w:cstheme="minorHAnsi"/>
            <w:sz w:val="24"/>
            <w:szCs w:val="24"/>
          </w:rPr>
          <m:t>&lt;1,R&gt;</m:t>
        </m:r>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rPr>
              <m:t>0</m:t>
            </m:r>
          </m:sub>
        </m:sSub>
      </m:oMath>
      <w:r w:rsidRPr="008C07AD">
        <w:rPr>
          <w:rFonts w:cstheme="minorHAnsi"/>
          <w:sz w:val="24"/>
          <w:szCs w:val="24"/>
        </w:rPr>
        <w:t>.</w:t>
      </w:r>
    </w:p>
    <w:p w14:paraId="26DB3D6F" w14:textId="35F06344" w:rsidR="008C07AD" w:rsidRPr="00AE62B1" w:rsidRDefault="008C07AD" w:rsidP="00433E50">
      <w:pPr>
        <w:pStyle w:val="NoSpacing"/>
      </w:pPr>
      <w:r w:rsidRPr="00AE62B1">
        <w:rPr>
          <w:noProof/>
        </w:rPr>
        <w:drawing>
          <wp:inline distT="0" distB="0" distL="0" distR="0" wp14:anchorId="59190075" wp14:editId="081090E3">
            <wp:extent cx="2743200" cy="2258568"/>
            <wp:effectExtent l="0" t="0" r="0" b="889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2258568"/>
                    </a:xfrm>
                    <a:prstGeom prst="rect">
                      <a:avLst/>
                    </a:prstGeom>
                    <a:noFill/>
                    <a:ln>
                      <a:noFill/>
                    </a:ln>
                  </pic:spPr>
                </pic:pic>
              </a:graphicData>
            </a:graphic>
          </wp:inline>
        </w:drawing>
      </w:r>
    </w:p>
    <w:p w14:paraId="66AC0A23" w14:textId="6C9EE59A" w:rsidR="008C07AD" w:rsidRPr="008C07AD" w:rsidRDefault="008C07AD" w:rsidP="00433E50">
      <w:pPr>
        <w:pStyle w:val="NoSpacing"/>
      </w:pPr>
      <w:r w:rsidRPr="008C07AD">
        <w:t>Fig. 2. Motivation-embedded ROI guarantee</w:t>
      </w:r>
    </w:p>
    <w:p w14:paraId="710DD4ED" w14:textId="77777777" w:rsidR="008C07AD" w:rsidRPr="008C07AD" w:rsidRDefault="008C07AD" w:rsidP="008C07AD">
      <w:pPr>
        <w:rPr>
          <w:rFonts w:cstheme="minorHAnsi"/>
          <w:sz w:val="24"/>
          <w:szCs w:val="24"/>
        </w:rPr>
      </w:pPr>
    </w:p>
    <w:p w14:paraId="3AAE7DBC" w14:textId="6B83FE8D" w:rsidR="008C07AD" w:rsidRPr="008C07AD" w:rsidRDefault="008C07AD" w:rsidP="008C07AD">
      <w:pPr>
        <w:rPr>
          <w:rFonts w:cstheme="minorHAnsi"/>
          <w:sz w:val="24"/>
          <w:szCs w:val="24"/>
        </w:rPr>
      </w:pPr>
      <w:r w:rsidRPr="008C07AD">
        <w:rPr>
          <w:rFonts w:cstheme="minorHAnsi"/>
          <w:sz w:val="24"/>
          <w:szCs w:val="24"/>
        </w:rPr>
        <w:t xml:space="preserve">When the project company is in time interval </w:t>
      </w:r>
      <m:oMath>
        <m:r>
          <w:rPr>
            <w:rFonts w:ascii="Cambria Math" w:hAnsi="Cambria Math" w:cstheme="minorHAnsi"/>
            <w:sz w:val="24"/>
            <w:szCs w:val="24"/>
          </w:rPr>
          <m:t xml:space="preserve">[0, </m:t>
        </m:r>
        <m:sSub>
          <m:sSubPr>
            <m:ctrlPr>
              <w:rPr>
                <w:rFonts w:ascii="Cambria Math" w:hAnsi="Cambria Math" w:cstheme="minorHAnsi"/>
                <w:i/>
                <w:iCs/>
                <w:sz w:val="24"/>
                <w:szCs w:val="24"/>
              </w:rPr>
            </m:ctrlPr>
          </m:sSubPr>
          <m:e>
            <m:r>
              <w:rPr>
                <w:rFonts w:ascii="Cambria Math" w:hAnsi="Cambria Math" w:cstheme="minorHAnsi"/>
                <w:sz w:val="24"/>
                <w:szCs w:val="24"/>
              </w:rPr>
              <m:t>T</m:t>
            </m:r>
          </m:e>
          <m:sub>
            <m:r>
              <w:rPr>
                <w:rFonts w:ascii="Cambria Math" w:hAnsi="Cambria Math" w:cstheme="minorHAnsi"/>
                <w:sz w:val="24"/>
                <w:szCs w:val="24"/>
              </w:rPr>
              <m:t>1</m:t>
            </m:r>
          </m:sub>
        </m:sSub>
        <m:r>
          <w:rPr>
            <w:rFonts w:ascii="Cambria Math" w:hAnsi="Cambria Math" w:cstheme="minorHAnsi"/>
            <w:sz w:val="24"/>
            <w:szCs w:val="24"/>
          </w:rPr>
          <m:t>)</m:t>
        </m:r>
      </m:oMath>
      <w:r w:rsidRPr="008C07AD">
        <w:rPr>
          <w:rFonts w:cstheme="minorHAnsi"/>
          <w:sz w:val="24"/>
          <w:szCs w:val="24"/>
        </w:rPr>
        <w:t xml:space="preserve">, the actual ROI of the project company is less than 0, which means that the project company is operating at loss due to the public welfare policy of the government. In this case, the government </w:t>
      </w:r>
      <w:proofErr w:type="spellStart"/>
      <w:r w:rsidRPr="008C07AD">
        <w:rPr>
          <w:rFonts w:cstheme="minorHAnsi"/>
          <w:sz w:val="24"/>
          <w:szCs w:val="24"/>
        </w:rPr>
        <w:t>subsidises</w:t>
      </w:r>
      <w:proofErr w:type="spellEnd"/>
      <w:r w:rsidRPr="008C07AD">
        <w:rPr>
          <w:rFonts w:cstheme="minorHAnsi"/>
          <w:sz w:val="24"/>
          <w:szCs w:val="24"/>
        </w:rPr>
        <w:t xml:space="preserve"> the project company to assure its received ROI is at least 0. In time interval </w:t>
      </w:r>
      <m:oMath>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T</m:t>
            </m:r>
          </m:e>
          <m:sub>
            <m:r>
              <w:rPr>
                <w:rFonts w:ascii="Cambria Math" w:hAnsi="Cambria Math" w:cstheme="minorHAnsi"/>
                <w:sz w:val="24"/>
                <w:szCs w:val="24"/>
              </w:rPr>
              <m:t>1</m:t>
            </m:r>
          </m:sub>
        </m:sSub>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T</m:t>
            </m:r>
          </m:e>
          <m:sub>
            <m:r>
              <w:rPr>
                <w:rFonts w:ascii="Cambria Math" w:hAnsi="Cambria Math" w:cstheme="minorHAnsi"/>
                <w:sz w:val="24"/>
                <w:szCs w:val="24"/>
              </w:rPr>
              <m:t>2</m:t>
            </m:r>
          </m:sub>
        </m:sSub>
        <m:r>
          <w:rPr>
            <w:rFonts w:ascii="Cambria Math" w:hAnsi="Cambria Math" w:cstheme="minorHAnsi"/>
            <w:sz w:val="24"/>
            <w:szCs w:val="24"/>
          </w:rPr>
          <m:t>)</m:t>
        </m:r>
      </m:oMath>
      <w:r w:rsidRPr="008C07AD">
        <w:rPr>
          <w:rFonts w:cstheme="minorHAnsi"/>
          <w:sz w:val="24"/>
          <w:szCs w:val="24"/>
        </w:rPr>
        <w:t xml:space="preserve">, the ROI is between 0 and </w:t>
      </w:r>
      <m:oMath>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rPr>
              <m:t>0</m:t>
            </m:r>
          </m:sub>
        </m:sSub>
      </m:oMath>
      <w:r w:rsidRPr="008C07AD">
        <w:rPr>
          <w:rFonts w:cstheme="minorHAnsi"/>
          <w:sz w:val="24"/>
          <w:szCs w:val="24"/>
        </w:rPr>
        <w:t xml:space="preserve"> and the project company obtains the actual ROI. In time interval </w:t>
      </w:r>
      <m:oMath>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T</m:t>
            </m:r>
          </m:e>
          <m:sub>
            <m:r>
              <w:rPr>
                <w:rFonts w:ascii="Cambria Math" w:hAnsi="Cambria Math" w:cstheme="minorHAnsi"/>
                <w:sz w:val="24"/>
                <w:szCs w:val="24"/>
              </w:rPr>
              <m:t>2</m:t>
            </m:r>
          </m:sub>
        </m:sSub>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T</m:t>
            </m:r>
          </m:e>
          <m:sub>
            <m:r>
              <w:rPr>
                <w:rFonts w:ascii="Cambria Math" w:hAnsi="Cambria Math" w:cstheme="minorHAnsi"/>
                <w:sz w:val="24"/>
                <w:szCs w:val="24"/>
              </w:rPr>
              <m:t>3</m:t>
            </m:r>
          </m:sub>
        </m:sSub>
        <m:r>
          <w:rPr>
            <w:rFonts w:ascii="Cambria Math" w:hAnsi="Cambria Math" w:cstheme="minorHAnsi"/>
            <w:sz w:val="24"/>
            <w:szCs w:val="24"/>
          </w:rPr>
          <m:t>)</m:t>
        </m:r>
      </m:oMath>
      <w:r w:rsidRPr="008C07AD">
        <w:rPr>
          <w:rFonts w:cstheme="minorHAnsi"/>
          <w:sz w:val="24"/>
          <w:szCs w:val="24"/>
        </w:rPr>
        <w:t xml:space="preserve">, as the actual ROI of the project company is more than the threshold value – </w:t>
      </w:r>
      <m:oMath>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rPr>
              <m:t>0</m:t>
            </m:r>
          </m:sub>
        </m:sSub>
      </m:oMath>
      <w:r w:rsidRPr="008C07AD">
        <w:rPr>
          <w:rFonts w:cstheme="minorHAnsi"/>
          <w:sz w:val="24"/>
          <w:szCs w:val="24"/>
        </w:rPr>
        <w:t xml:space="preserve">, the government should provide some motivation (e.g. tax preference) to give the project company additional </w:t>
      </w:r>
      <m:oMath>
        <m:sSup>
          <m:sSupPr>
            <m:ctrlPr>
              <w:rPr>
                <w:rFonts w:ascii="Cambria Math" w:hAnsi="Cambria Math" w:cstheme="minorHAnsi"/>
                <w:i/>
                <w:iCs/>
                <w:sz w:val="24"/>
                <w:szCs w:val="24"/>
              </w:rPr>
            </m:ctrlPr>
          </m:sSupPr>
          <m:e>
            <m:r>
              <w:rPr>
                <w:rFonts w:ascii="Cambria Math" w:hAnsi="Cambria Math" w:cstheme="minorHAnsi"/>
                <w:sz w:val="24"/>
                <w:szCs w:val="24"/>
              </w:rPr>
              <m:t>R</m:t>
            </m:r>
          </m:e>
          <m:sup>
            <m:r>
              <w:rPr>
                <w:rFonts w:ascii="Cambria Math" w:hAnsi="Cambria Math" w:cstheme="minorHAnsi"/>
                <w:sz w:val="24"/>
                <w:szCs w:val="24"/>
              </w:rPr>
              <m:t>+</m:t>
            </m:r>
          </m:sup>
        </m:sSup>
      </m:oMath>
      <w:r w:rsidRPr="008C07AD">
        <w:rPr>
          <w:rFonts w:cstheme="minorHAnsi"/>
          <w:i/>
          <w:iCs/>
          <w:sz w:val="24"/>
          <w:szCs w:val="24"/>
        </w:rPr>
        <w:t xml:space="preserve"> </w:t>
      </w:r>
      <w:r w:rsidRPr="008C07AD">
        <w:rPr>
          <w:rFonts w:cstheme="minorHAnsi"/>
          <w:sz w:val="24"/>
          <w:szCs w:val="24"/>
        </w:rPr>
        <w:t xml:space="preserve">ROI so the project company receives a final ROI of </w:t>
      </w:r>
      <m:oMath>
        <m:sSup>
          <m:sSupPr>
            <m:ctrlPr>
              <w:rPr>
                <w:rFonts w:ascii="Cambria Math" w:hAnsi="Cambria Math" w:cstheme="minorHAnsi"/>
                <w:i/>
                <w:iCs/>
                <w:sz w:val="24"/>
                <w:szCs w:val="24"/>
              </w:rPr>
            </m:ctrlPr>
          </m:sSupPr>
          <m:e>
            <m:r>
              <w:rPr>
                <w:rFonts w:ascii="Cambria Math" w:hAnsi="Cambria Math" w:cstheme="minorHAnsi"/>
                <w:sz w:val="24"/>
                <w:szCs w:val="24"/>
              </w:rPr>
              <m:t>R</m:t>
            </m:r>
          </m:e>
          <m:sup>
            <m:r>
              <w:rPr>
                <w:rFonts w:ascii="Cambria Math" w:hAnsi="Cambria Math" w:cstheme="minorHAnsi"/>
                <w:sz w:val="24"/>
                <w:szCs w:val="24"/>
              </w:rPr>
              <m:t>*</m:t>
            </m:r>
          </m:sup>
        </m:sSup>
        <m:r>
          <w:rPr>
            <w:rFonts w:ascii="Cambria Math" w:hAnsi="Cambria Math" w:cstheme="minorHAnsi"/>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R</m:t>
            </m:r>
          </m:e>
          <m:sup>
            <m:r>
              <w:rPr>
                <w:rFonts w:ascii="Cambria Math" w:hAnsi="Cambria Math" w:cstheme="minorHAnsi"/>
                <w:sz w:val="24"/>
                <w:szCs w:val="24"/>
              </w:rPr>
              <m:t>*</m:t>
            </m:r>
          </m:sup>
        </m:sSup>
        <m:r>
          <w:rPr>
            <w:rFonts w:ascii="Cambria Math" w:hAnsi="Cambria Math" w:cstheme="minorHAnsi"/>
            <w:sz w:val="24"/>
            <w:szCs w:val="24"/>
          </w:rPr>
          <m:t>=R+</m:t>
        </m:r>
        <m:sSup>
          <m:sSupPr>
            <m:ctrlPr>
              <w:rPr>
                <w:rFonts w:ascii="Cambria Math" w:hAnsi="Cambria Math" w:cstheme="minorHAnsi"/>
                <w:i/>
                <w:iCs/>
                <w:sz w:val="24"/>
                <w:szCs w:val="24"/>
              </w:rPr>
            </m:ctrlPr>
          </m:sSupPr>
          <m:e>
            <m:r>
              <w:rPr>
                <w:rFonts w:ascii="Cambria Math" w:hAnsi="Cambria Math" w:cstheme="minorHAnsi"/>
                <w:sz w:val="24"/>
                <w:szCs w:val="24"/>
              </w:rPr>
              <m:t>R</m:t>
            </m:r>
          </m:e>
          <m:sup>
            <m:r>
              <w:rPr>
                <w:rFonts w:ascii="Cambria Math" w:hAnsi="Cambria Math" w:cstheme="minorHAnsi"/>
                <w:sz w:val="24"/>
                <w:szCs w:val="24"/>
              </w:rPr>
              <m:t>+</m:t>
            </m:r>
          </m:sup>
        </m:sSup>
        <m:r>
          <w:rPr>
            <w:rFonts w:ascii="Cambria Math" w:hAnsi="Cambria Math" w:cstheme="minorHAnsi"/>
            <w:sz w:val="24"/>
            <w:szCs w:val="24"/>
          </w:rPr>
          <m:t>)</m:t>
        </m:r>
      </m:oMath>
      <w:r w:rsidRPr="008C07AD">
        <w:rPr>
          <w:rFonts w:cstheme="minorHAnsi"/>
          <w:sz w:val="24"/>
          <w:szCs w:val="24"/>
        </w:rPr>
        <w:t>. In this way, the project company is incentivised to make a high actual ROI and avoid making a low actual ROI without the possibility of making a loss or huge profit.</w:t>
      </w:r>
    </w:p>
    <w:p w14:paraId="392ED77D" w14:textId="77777777" w:rsidR="008C07AD" w:rsidRPr="008C07AD" w:rsidRDefault="008C07AD" w:rsidP="00547A75">
      <w:pPr>
        <w:pStyle w:val="Heading2"/>
      </w:pPr>
      <w:r w:rsidRPr="008C07AD">
        <w:t>3.1. Model description</w:t>
      </w:r>
    </w:p>
    <w:p w14:paraId="2FF48647" w14:textId="52DD3017" w:rsidR="00B21818" w:rsidRDefault="008C07AD" w:rsidP="008C07AD">
      <w:pPr>
        <w:rPr>
          <w:rFonts w:cstheme="minorHAnsi"/>
          <w:sz w:val="24"/>
          <w:szCs w:val="24"/>
        </w:rPr>
      </w:pPr>
      <w:r w:rsidRPr="008C07AD">
        <w:rPr>
          <w:rFonts w:cstheme="minorHAnsi"/>
          <w:sz w:val="24"/>
          <w:szCs w:val="24"/>
        </w:rPr>
        <w:t xml:space="preserve">The government guarantee value is a function of project income </w:t>
      </w:r>
      <m:oMath>
        <m:r>
          <w:rPr>
            <w:rFonts w:ascii="Cambria Math" w:hAnsi="Cambria Math" w:cstheme="minorHAnsi"/>
            <w:sz w:val="24"/>
            <w:szCs w:val="24"/>
          </w:rPr>
          <m:t>V</m:t>
        </m:r>
      </m:oMath>
      <w:r w:rsidRPr="008C07AD">
        <w:rPr>
          <w:rFonts w:cstheme="minorHAnsi"/>
          <w:sz w:val="24"/>
          <w:szCs w:val="24"/>
        </w:rPr>
        <w:t xml:space="preserve">, and time </w:t>
      </w:r>
      <m:oMath>
        <m:r>
          <w:rPr>
            <w:rFonts w:ascii="Cambria Math" w:hAnsi="Cambria Math" w:cstheme="minorHAnsi"/>
            <w:sz w:val="24"/>
            <w:szCs w:val="24"/>
          </w:rPr>
          <m:t>t,F(V,t)</m:t>
        </m:r>
      </m:oMath>
      <w:r w:rsidRPr="008C07AD">
        <w:rPr>
          <w:rFonts w:cstheme="minorHAnsi"/>
          <w:sz w:val="24"/>
          <w:szCs w:val="24"/>
        </w:rPr>
        <w:t xml:space="preserve"> is the government guarantee value with embedded motivational behaviour. </w:t>
      </w:r>
      <m:oMath>
        <m:r>
          <w:rPr>
            <w:rFonts w:ascii="Cambria Math" w:hAnsi="Cambria Math" w:cstheme="minorHAnsi"/>
            <w:sz w:val="24"/>
            <w:szCs w:val="24"/>
          </w:rPr>
          <m:t>F(V,t)</m:t>
        </m:r>
      </m:oMath>
      <w:r w:rsidRPr="008C07AD">
        <w:rPr>
          <w:rFonts w:cstheme="minorHAnsi"/>
          <w:sz w:val="24"/>
          <w:szCs w:val="24"/>
        </w:rPr>
        <w:t xml:space="preserve"> can be expressed as:</w:t>
      </w:r>
    </w:p>
    <w:bookmarkStart w:id="10" w:name="_Hlk97888007"/>
    <w:p w14:paraId="79190503" w14:textId="7E1BDF67" w:rsidR="00CE7921" w:rsidRDefault="00616AAB" w:rsidP="00CE7921">
      <w:pPr>
        <w:rPr>
          <w:rFonts w:cstheme="minorHAnsi"/>
          <w:sz w:val="24"/>
          <w:szCs w:val="24"/>
        </w:rPr>
      </w:pPr>
      <m:oMathPara>
        <m:oMath>
          <m:m>
            <m:mPr>
              <m:mcs>
                <m:mc>
                  <m:mcPr>
                    <m:count m:val="1"/>
                    <m:mcJc m:val="center"/>
                  </m:mcPr>
                </m:mc>
              </m:mcs>
              <m:ctrlPr>
                <w:rPr>
                  <w:rFonts w:ascii="Cambria Math" w:hAnsi="Cambria Math" w:cstheme="minorHAnsi"/>
                  <w:i/>
                  <w:iCs/>
                  <w:sz w:val="24"/>
                  <w:szCs w:val="24"/>
                </w:rPr>
              </m:ctrlPr>
            </m:mPr>
            <m:mr>
              <m:e>
                <m:r>
                  <w:rPr>
                    <w:rFonts w:ascii="Cambria Math" w:hAnsi="Cambria Math" w:cstheme="minorHAnsi"/>
                    <w:sz w:val="24"/>
                    <w:szCs w:val="24"/>
                  </w:rPr>
                  <m:t xml:space="preserve"> </m:t>
                </m:r>
              </m:e>
            </m:mr>
            <m:mr>
              <m:e>
                <m:r>
                  <w:rPr>
                    <w:rFonts w:ascii="Cambria Math" w:hAnsi="Cambria Math" w:cstheme="minorHAnsi"/>
                    <w:sz w:val="24"/>
                    <w:szCs w:val="24"/>
                  </w:rPr>
                  <m:t xml:space="preserve"> </m:t>
                </m:r>
              </m:e>
            </m:mr>
            <m:mr>
              <m:e>
                <m:m>
                  <m:mPr>
                    <m:mcs>
                      <m:mc>
                        <m:mcPr>
                          <m:count m:val="1"/>
                          <m:mcJc m:val="center"/>
                        </m:mcPr>
                      </m:mc>
                    </m:mcs>
                    <m:ctrlPr>
                      <w:rPr>
                        <w:rFonts w:ascii="Cambria Math" w:hAnsi="Cambria Math" w:cstheme="minorHAnsi"/>
                        <w:i/>
                        <w:iCs/>
                        <w:sz w:val="24"/>
                        <w:szCs w:val="24"/>
                      </w:rPr>
                    </m:ctrlPr>
                  </m:mPr>
                  <m:mr>
                    <m:e>
                      <m:r>
                        <w:rPr>
                          <w:rFonts w:ascii="Cambria Math" w:hAnsi="Cambria Math" w:cstheme="minorHAnsi"/>
                          <w:sz w:val="24"/>
                          <w:szCs w:val="24"/>
                        </w:rPr>
                        <m:t xml:space="preserve"> </m:t>
                      </m:r>
                    </m:e>
                  </m:mr>
                  <m:mr>
                    <m:e>
                      <m:r>
                        <w:rPr>
                          <w:rFonts w:ascii="Cambria Math" w:hAnsi="Cambria Math" w:cstheme="minorHAnsi"/>
                          <w:sz w:val="24"/>
                          <w:szCs w:val="24"/>
                        </w:rPr>
                        <m:t>F(V,t)=</m:t>
                      </m:r>
                    </m:e>
                  </m:mr>
                  <m:mr>
                    <m:e>
                      <m:m>
                        <m:mPr>
                          <m:mcs>
                            <m:mc>
                              <m:mcPr>
                                <m:count m:val="1"/>
                                <m:mcJc m:val="center"/>
                              </m:mcPr>
                            </m:mc>
                          </m:mcs>
                          <m:ctrlPr>
                            <w:rPr>
                              <w:rFonts w:ascii="Cambria Math" w:hAnsi="Cambria Math" w:cstheme="minorHAnsi"/>
                              <w:i/>
                              <w:iCs/>
                              <w:sz w:val="24"/>
                              <w:szCs w:val="24"/>
                            </w:rPr>
                          </m:ctrlPr>
                        </m:mPr>
                        <m:mr>
                          <m:e>
                            <m:r>
                              <w:rPr>
                                <w:rFonts w:ascii="Cambria Math" w:hAnsi="Cambria Math" w:cstheme="minorHAnsi"/>
                                <w:sz w:val="24"/>
                                <w:szCs w:val="24"/>
                              </w:rPr>
                              <m:t xml:space="preserve"> </m:t>
                            </m:r>
                          </m:e>
                        </m:mr>
                        <m:mr>
                          <m:e>
                            <m:m>
                              <m:mPr>
                                <m:mcs>
                                  <m:mc>
                                    <m:mcPr>
                                      <m:count m:val="1"/>
                                      <m:mcJc m:val="center"/>
                                    </m:mcPr>
                                  </m:mc>
                                </m:mcs>
                                <m:ctrlPr>
                                  <w:rPr>
                                    <w:rFonts w:ascii="Cambria Math" w:hAnsi="Cambria Math" w:cstheme="minorHAnsi"/>
                                    <w:i/>
                                    <w:iCs/>
                                    <w:sz w:val="24"/>
                                    <w:szCs w:val="24"/>
                                  </w:rPr>
                                </m:ctrlPr>
                              </m:mPr>
                              <m:mr>
                                <m:e>
                                  <m:r>
                                    <w:rPr>
                                      <w:rFonts w:ascii="Cambria Math" w:hAnsi="Cambria Math" w:cstheme="minorHAnsi"/>
                                      <w:sz w:val="24"/>
                                      <w:szCs w:val="24"/>
                                    </w:rPr>
                                    <m:t xml:space="preserve"> </m:t>
                                  </m:r>
                                </m:e>
                              </m:mr>
                              <m:mr>
                                <m:e>
                                  <m:r>
                                    <w:rPr>
                                      <w:rFonts w:ascii="Cambria Math" w:hAnsi="Cambria Math" w:cstheme="minorHAnsi"/>
                                      <w:sz w:val="24"/>
                                      <w:szCs w:val="24"/>
                                    </w:rPr>
                                    <m:t xml:space="preserve"> </m:t>
                                  </m:r>
                                </m:e>
                              </m:mr>
                            </m:m>
                          </m:e>
                        </m:mr>
                      </m:m>
                    </m:e>
                  </m:mr>
                </m:m>
              </m:e>
            </m:mr>
          </m:m>
          <w:bookmarkEnd w:id="10"/>
          <m:d>
            <m:dPr>
              <m:begChr m:val="{"/>
              <m:endChr m:val=""/>
              <m:ctrlPr>
                <w:rPr>
                  <w:rFonts w:ascii="Cambria Math" w:hAnsi="Cambria Math" w:cstheme="minorHAnsi"/>
                  <w:i/>
                  <w:iCs/>
                  <w:sz w:val="24"/>
                  <w:szCs w:val="24"/>
                </w:rPr>
              </m:ctrlPr>
            </m:dPr>
            <m:e>
              <m:m>
                <m:mPr>
                  <m:cGpRule m:val="2"/>
                  <m:mcs>
                    <m:mc>
                      <m:mcPr>
                        <m:count m:val="1"/>
                        <m:mcJc m:val="left"/>
                      </m:mcPr>
                    </m:mc>
                  </m:mcs>
                  <m:ctrlPr>
                    <w:rPr>
                      <w:rFonts w:ascii="Cambria Math" w:hAnsi="Cambria Math" w:cstheme="minorHAnsi"/>
                      <w:i/>
                      <w:iCs/>
                      <w:sz w:val="24"/>
                      <w:szCs w:val="24"/>
                    </w:rPr>
                  </m:ctrlPr>
                </m:mPr>
                <m:mr>
                  <m:e>
                    <m:r>
                      <w:rPr>
                        <w:rFonts w:ascii="Cambria Math" w:hAnsi="Cambria Math" w:cstheme="minorHAnsi"/>
                        <w:sz w:val="24"/>
                        <w:szCs w:val="24"/>
                      </w:rPr>
                      <m:t>F(</m:t>
                    </m:r>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R'</m:t>
                        </m:r>
                      </m:sub>
                    </m:sSub>
                    <m:r>
                      <w:rPr>
                        <w:rFonts w:ascii="Cambria Math" w:hAnsi="Cambria Math" w:cstheme="minorHAnsi"/>
                        <w:sz w:val="24"/>
                        <w:szCs w:val="24"/>
                      </w:rPr>
                      <m:t>,t)=0</m:t>
                    </m:r>
                  </m:e>
                </m:mr>
                <m:mr>
                  <m:e>
                    <m:r>
                      <w:rPr>
                        <w:rFonts w:ascii="Cambria Math" w:hAnsi="Cambria Math" w:cstheme="minorHAnsi"/>
                        <w:sz w:val="24"/>
                        <w:szCs w:val="24"/>
                      </w:rPr>
                      <m:t>F</m:t>
                    </m:r>
                    <m:d>
                      <m:dPr>
                        <m:ctrlPr>
                          <w:rPr>
                            <w:rFonts w:ascii="Cambria Math" w:hAnsi="Cambria Math" w:cstheme="minorHAnsi"/>
                            <w:i/>
                            <w:iCs/>
                            <w:sz w:val="24"/>
                            <w:szCs w:val="24"/>
                          </w:rPr>
                        </m:ctrlPr>
                      </m:dPr>
                      <m:e>
                        <m:r>
                          <w:rPr>
                            <w:rFonts w:ascii="Cambria Math" w:hAnsi="Cambria Math" w:cstheme="minorHAnsi"/>
                            <w:sz w:val="24"/>
                            <w:szCs w:val="24"/>
                          </w:rPr>
                          <m:t>V,t</m:t>
                        </m:r>
                      </m:e>
                    </m:d>
                    <m:r>
                      <w:rPr>
                        <w:rFonts w:ascii="Cambria Math" w:hAnsi="Cambria Math" w:cstheme="minorHAnsi"/>
                        <w:sz w:val="24"/>
                        <w:szCs w:val="24"/>
                      </w:rPr>
                      <m:t>=λV</m:t>
                    </m:r>
                  </m:e>
                </m:mr>
                <m:mr>
                  <m:e>
                    <m:m>
                      <m:mPr>
                        <m:mcs>
                          <m:mc>
                            <m:mcPr>
                              <m:count m:val="1"/>
                              <m:mcJc m:val="left"/>
                            </m:mcPr>
                          </m:mc>
                        </m:mcs>
                        <m:ctrlPr>
                          <w:rPr>
                            <w:rFonts w:ascii="Cambria Math" w:hAnsi="Cambria Math" w:cstheme="minorHAnsi"/>
                            <w:i/>
                            <w:iCs/>
                            <w:sz w:val="24"/>
                            <w:szCs w:val="24"/>
                          </w:rPr>
                        </m:ctrlPr>
                      </m:mPr>
                      <m:mr>
                        <m:e>
                          <m:r>
                            <w:rPr>
                              <w:rFonts w:ascii="Cambria Math" w:hAnsi="Cambria Math" w:cstheme="minorHAnsi"/>
                              <w:sz w:val="24"/>
                              <w:szCs w:val="24"/>
                            </w:rPr>
                            <m:t>F</m:t>
                          </m:r>
                          <m:d>
                            <m:dPr>
                              <m:ctrlPr>
                                <w:rPr>
                                  <w:rFonts w:ascii="Cambria Math" w:hAnsi="Cambria Math" w:cstheme="minorHAnsi"/>
                                  <w:i/>
                                  <w:iCs/>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V</m:t>
                                  </m:r>
                                </m:e>
                                <m:sub>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rPr>
                                        <m:t>0</m:t>
                                      </m:r>
                                    </m:sub>
                                  </m:sSub>
                                </m:sub>
                              </m:sSub>
                              <m:r>
                                <w:rPr>
                                  <w:rFonts w:ascii="Cambria Math" w:hAnsi="Cambria Math" w:cstheme="minorHAnsi"/>
                                  <w:sz w:val="24"/>
                                  <w:szCs w:val="24"/>
                                </w:rPr>
                                <m:t>,t</m:t>
                              </m:r>
                            </m:e>
                          </m:d>
                          <m:r>
                            <w:rPr>
                              <w:rFonts w:ascii="Cambria Math" w:hAnsi="Cambria Math" w:cstheme="minorHAnsi"/>
                              <w:sz w:val="24"/>
                              <w:szCs w:val="24"/>
                            </w:rPr>
                            <m:t>=0</m:t>
                          </m:r>
                        </m:e>
                      </m:mr>
                      <m:mr>
                        <m:e>
                          <m:r>
                            <w:rPr>
                              <w:rFonts w:ascii="Cambria Math" w:hAnsi="Cambria Math" w:cstheme="minorHAnsi"/>
                              <w:sz w:val="24"/>
                              <w:szCs w:val="24"/>
                            </w:rPr>
                            <m:t>F</m:t>
                          </m:r>
                          <m:d>
                            <m:dPr>
                              <m:ctrlPr>
                                <w:rPr>
                                  <w:rFonts w:ascii="Cambria Math" w:hAnsi="Cambria Math" w:cstheme="minorHAnsi"/>
                                  <w:i/>
                                  <w:iCs/>
                                  <w:sz w:val="24"/>
                                  <w:szCs w:val="24"/>
                                </w:rPr>
                              </m:ctrlPr>
                            </m:dPr>
                            <m:e>
                              <m:r>
                                <w:rPr>
                                  <w:rFonts w:ascii="Cambria Math" w:hAnsi="Cambria Math" w:cstheme="minorHAnsi"/>
                                  <w:sz w:val="24"/>
                                  <w:szCs w:val="24"/>
                                </w:rPr>
                                <m:t>V,t</m:t>
                              </m:r>
                            </m:e>
                          </m:d>
                          <m:r>
                            <w:rPr>
                              <w:rFonts w:ascii="Cambria Math" w:hAnsi="Cambria Math" w:cstheme="minorHAnsi"/>
                              <w:sz w:val="24"/>
                              <w:szCs w:val="24"/>
                            </w:rPr>
                            <m:t>=0</m:t>
                          </m:r>
                        </m:e>
                      </m:mr>
                      <m:mr>
                        <m:e>
                          <m:m>
                            <m:mPr>
                              <m:mcs>
                                <m:mc>
                                  <m:mcPr>
                                    <m:count m:val="1"/>
                                    <m:mcJc m:val="left"/>
                                  </m:mcPr>
                                </m:mc>
                              </m:mcs>
                              <m:ctrlPr>
                                <w:rPr>
                                  <w:rFonts w:ascii="Cambria Math" w:hAnsi="Cambria Math" w:cstheme="minorHAnsi"/>
                                  <w:i/>
                                  <w:iCs/>
                                  <w:sz w:val="24"/>
                                  <w:szCs w:val="24"/>
                                </w:rPr>
                              </m:ctrlPr>
                            </m:mPr>
                            <m:mr>
                              <m:e>
                                <m:r>
                                  <w:rPr>
                                    <w:rFonts w:ascii="Cambria Math" w:hAnsi="Cambria Math" w:cstheme="minorHAnsi"/>
                                    <w:sz w:val="24"/>
                                    <w:szCs w:val="24"/>
                                  </w:rPr>
                                  <m:t>F</m:t>
                                </m:r>
                                <m:d>
                                  <m:dPr>
                                    <m:ctrlPr>
                                      <w:rPr>
                                        <w:rFonts w:ascii="Cambria Math" w:hAnsi="Cambria Math" w:cstheme="minorHAnsi"/>
                                        <w:i/>
                                        <w:iCs/>
                                        <w:sz w:val="24"/>
                                        <w:szCs w:val="24"/>
                                      </w:rPr>
                                    </m:ctrlPr>
                                  </m:dPr>
                                  <m:e>
                                    <m:r>
                                      <w:rPr>
                                        <w:rFonts w:ascii="Cambria Math" w:hAnsi="Cambria Math" w:cstheme="minorHAnsi"/>
                                        <w:sz w:val="24"/>
                                        <w:szCs w:val="24"/>
                                      </w:rPr>
                                      <m:t>0,t</m:t>
                                    </m:r>
                                  </m:e>
                                </m:d>
                                <m:r>
                                  <w:rPr>
                                    <w:rFonts w:ascii="Cambria Math" w:hAnsi="Cambria Math" w:cstheme="minorHAnsi"/>
                                    <w:sz w:val="24"/>
                                    <w:szCs w:val="24"/>
                                  </w:rPr>
                                  <m:t>=0</m:t>
                                </m:r>
                              </m:e>
                            </m:mr>
                            <m:mr>
                              <m:e>
                                <m:m>
                                  <m:mPr>
                                    <m:mcs>
                                      <m:mc>
                                        <m:mcPr>
                                          <m:count m:val="1"/>
                                          <m:mcJc m:val="left"/>
                                        </m:mcPr>
                                      </m:mc>
                                    </m:mcs>
                                    <m:ctrlPr>
                                      <w:rPr>
                                        <w:rFonts w:ascii="Cambria Math" w:hAnsi="Cambria Math" w:cstheme="minorHAnsi"/>
                                        <w:i/>
                                        <w:iCs/>
                                        <w:sz w:val="24"/>
                                        <w:szCs w:val="24"/>
                                      </w:rPr>
                                    </m:ctrlPr>
                                  </m:mPr>
                                  <m:mr>
                                    <m:e>
                                      <m:r>
                                        <w:rPr>
                                          <w:rFonts w:ascii="Cambria Math" w:hAnsi="Cambria Math" w:cstheme="minorHAnsi"/>
                                          <w:sz w:val="24"/>
                                          <w:szCs w:val="24"/>
                                        </w:rPr>
                                        <m:t>F</m:t>
                                      </m:r>
                                      <m:d>
                                        <m:dPr>
                                          <m:ctrlPr>
                                            <w:rPr>
                                              <w:rFonts w:ascii="Cambria Math" w:hAnsi="Cambria Math" w:cstheme="minorHAnsi"/>
                                              <w:i/>
                                              <w:iCs/>
                                              <w:sz w:val="24"/>
                                              <w:szCs w:val="24"/>
                                            </w:rPr>
                                          </m:ctrlPr>
                                        </m:dPr>
                                        <m:e>
                                          <m:r>
                                            <w:rPr>
                                              <w:rFonts w:ascii="Cambria Math" w:hAnsi="Cambria Math" w:cstheme="minorHAnsi"/>
                                              <w:sz w:val="24"/>
                                              <w:szCs w:val="24"/>
                                            </w:rPr>
                                            <m:t>V,t</m:t>
                                          </m:r>
                                        </m:e>
                                      </m:d>
                                      <m:r>
                                        <w:rPr>
                                          <w:rFonts w:ascii="Cambria Math" w:hAnsi="Cambria Math" w:cstheme="minorHAnsi"/>
                                          <w:sz w:val="24"/>
                                          <w:szCs w:val="24"/>
                                        </w:rPr>
                                        <m:t>=-V</m:t>
                                      </m:r>
                                    </m:e>
                                  </m:mr>
                                  <m:mr>
                                    <m:e>
                                      <m:r>
                                        <w:rPr>
                                          <w:rFonts w:ascii="Cambria Math" w:hAnsi="Cambria Math" w:cstheme="minorHAnsi"/>
                                          <w:sz w:val="24"/>
                                          <w:szCs w:val="24"/>
                                        </w:rPr>
                                        <m:t>F</m:t>
                                      </m:r>
                                      <m:d>
                                        <m:dPr>
                                          <m:ctrlPr>
                                            <w:rPr>
                                              <w:rFonts w:ascii="Cambria Math" w:hAnsi="Cambria Math" w:cstheme="minorHAnsi"/>
                                              <w:i/>
                                              <w:iCs/>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R_</m:t>
                                              </m:r>
                                            </m:sub>
                                          </m:sSub>
                                          <m:r>
                                            <w:rPr>
                                              <w:rFonts w:ascii="Cambria Math" w:hAnsi="Cambria Math" w:cstheme="minorHAnsi"/>
                                              <w:sz w:val="24"/>
                                              <w:szCs w:val="24"/>
                                            </w:rPr>
                                            <m:t>,t</m:t>
                                          </m:r>
                                        </m:e>
                                      </m:d>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R_</m:t>
                                          </m:r>
                                        </m:sub>
                                      </m:sSub>
                                    </m:e>
                                  </m:mr>
                                </m:m>
                              </m:e>
                            </m:mr>
                          </m:m>
                        </m:e>
                      </m:mr>
                    </m:m>
                  </m:e>
                </m:mr>
              </m:m>
              <m:m>
                <m:mPr>
                  <m:mcs>
                    <m:mc>
                      <m:mcPr>
                        <m:count m:val="1"/>
                        <m:mcJc m:val="left"/>
                      </m:mcPr>
                    </m:mc>
                  </m:mcs>
                  <m:ctrlPr>
                    <w:rPr>
                      <w:rFonts w:ascii="Cambria Math" w:hAnsi="Cambria Math" w:cstheme="minorHAnsi"/>
                      <w:i/>
                      <w:iCs/>
                      <w:sz w:val="24"/>
                      <w:szCs w:val="24"/>
                    </w:rPr>
                  </m:ctrlPr>
                </m:mPr>
                <m:mr>
                  <m:e>
                    <m:r>
                      <w:rPr>
                        <w:rFonts w:ascii="Cambria Math" w:hAnsi="Cambria Math" w:cstheme="minorHAnsi"/>
                        <w:sz w:val="24"/>
                        <w:szCs w:val="24"/>
                      </w:rPr>
                      <m:t>(0≤t≤T)</m:t>
                    </m:r>
                  </m:e>
                </m:mr>
                <m:mr>
                  <m:e>
                    <m:d>
                      <m:dPr>
                        <m:ctrlPr>
                          <w:rPr>
                            <w:rFonts w:ascii="Cambria Math" w:hAnsi="Cambria Math" w:cstheme="minorHAnsi"/>
                            <w:i/>
                            <w:iCs/>
                            <w:sz w:val="24"/>
                            <w:szCs w:val="24"/>
                          </w:rPr>
                        </m:ctrlPr>
                      </m:dPr>
                      <m:e>
                        <w:bookmarkStart w:id="11" w:name="_Hlk97888829"/>
                        <m:sSub>
                          <m:sSubPr>
                            <m:ctrlPr>
                              <w:rPr>
                                <w:rFonts w:ascii="Cambria Math" w:hAnsi="Cambria Math" w:cstheme="minorHAnsi"/>
                                <w:i/>
                                <w:iCs/>
                                <w:sz w:val="24"/>
                                <w:szCs w:val="24"/>
                              </w:rPr>
                            </m:ctrlPr>
                          </m:sSubPr>
                          <m:e>
                            <m:r>
                              <w:rPr>
                                <w:rFonts w:ascii="Cambria Math" w:hAnsi="Cambria Math" w:cstheme="minorHAnsi"/>
                                <w:sz w:val="24"/>
                                <w:szCs w:val="24"/>
                              </w:rPr>
                              <m:t>V</m:t>
                            </m:r>
                          </m:e>
                          <m:sub>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rPr>
                                  <m:t>0</m:t>
                                </m:r>
                              </m:sub>
                            </m:sSub>
                          </m:sub>
                        </m:sSub>
                        <w:bookmarkEnd w:id="11"/>
                        <m:r>
                          <w:rPr>
                            <w:rFonts w:ascii="Cambria Math" w:hAnsi="Cambria Math" w:cstheme="minorHAnsi"/>
                            <w:sz w:val="24"/>
                            <w:szCs w:val="24"/>
                          </w:rPr>
                          <m:t>&lt;V&lt;</m:t>
                        </m:r>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R'</m:t>
                            </m:r>
                          </m:sub>
                        </m:sSub>
                        <m:r>
                          <w:rPr>
                            <w:rFonts w:ascii="Cambria Math" w:hAnsi="Cambria Math" w:cstheme="minorHAnsi"/>
                            <w:sz w:val="24"/>
                            <w:szCs w:val="24"/>
                          </w:rPr>
                          <m:t>,0≤t≤T</m:t>
                        </m:r>
                      </m:e>
                    </m:d>
                  </m:e>
                </m:mr>
                <m:mr>
                  <m:e>
                    <m:m>
                      <m:mPr>
                        <m:mcs>
                          <m:mc>
                            <m:mcPr>
                              <m:count m:val="1"/>
                              <m:mcJc m:val="left"/>
                            </m:mcPr>
                          </m:mc>
                        </m:mcs>
                        <m:ctrlPr>
                          <w:rPr>
                            <w:rFonts w:ascii="Cambria Math" w:hAnsi="Cambria Math" w:cstheme="minorHAnsi"/>
                            <w:i/>
                            <w:iCs/>
                            <w:sz w:val="24"/>
                            <w:szCs w:val="24"/>
                          </w:rPr>
                        </m:ctrlPr>
                      </m:mPr>
                      <m:mr>
                        <m:e>
                          <m:d>
                            <m:dPr>
                              <m:ctrlPr>
                                <w:rPr>
                                  <w:rFonts w:ascii="Cambria Math" w:hAnsi="Cambria Math" w:cstheme="minorHAnsi"/>
                                  <w:i/>
                                  <w:iCs/>
                                  <w:sz w:val="24"/>
                                  <w:szCs w:val="24"/>
                                </w:rPr>
                              </m:ctrlPr>
                            </m:dPr>
                            <m:e>
                              <m:r>
                                <w:rPr>
                                  <w:rFonts w:ascii="Cambria Math" w:hAnsi="Cambria Math" w:cstheme="minorHAnsi"/>
                                  <w:sz w:val="24"/>
                                  <w:szCs w:val="24"/>
                                </w:rPr>
                                <m:t>0≤t≤T</m:t>
                              </m:r>
                            </m:e>
                          </m:d>
                        </m:e>
                      </m:mr>
                      <m:mr>
                        <m:e>
                          <m:d>
                            <m:dPr>
                              <m:ctrlPr>
                                <w:rPr>
                                  <w:rFonts w:ascii="Cambria Math" w:hAnsi="Cambria Math" w:cstheme="minorHAnsi"/>
                                  <w:i/>
                                  <w:iCs/>
                                  <w:sz w:val="24"/>
                                  <w:szCs w:val="24"/>
                                </w:rPr>
                              </m:ctrlPr>
                            </m:dPr>
                            <m:e>
                              <m:r>
                                <w:rPr>
                                  <w:rFonts w:ascii="Cambria Math" w:hAnsi="Cambria Math" w:cstheme="minorHAnsi"/>
                                  <w:sz w:val="24"/>
                                  <w:szCs w:val="24"/>
                                </w:rPr>
                                <m:t>0&lt;V&lt;</m:t>
                              </m:r>
                              <m:sSub>
                                <m:sSubPr>
                                  <m:ctrlPr>
                                    <w:rPr>
                                      <w:rFonts w:ascii="Cambria Math" w:hAnsi="Cambria Math" w:cstheme="minorHAnsi"/>
                                      <w:i/>
                                      <w:iCs/>
                                      <w:sz w:val="24"/>
                                      <w:szCs w:val="24"/>
                                    </w:rPr>
                                  </m:ctrlPr>
                                </m:sSubPr>
                                <m:e>
                                  <m:r>
                                    <w:rPr>
                                      <w:rFonts w:ascii="Cambria Math" w:hAnsi="Cambria Math" w:cstheme="minorHAnsi"/>
                                      <w:sz w:val="24"/>
                                      <w:szCs w:val="24"/>
                                    </w:rPr>
                                    <m:t>V</m:t>
                                  </m:r>
                                </m:e>
                                <m:sub>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rPr>
                                        <m:t>0</m:t>
                                      </m:r>
                                    </m:sub>
                                  </m:sSub>
                                </m:sub>
                              </m:sSub>
                              <m:r>
                                <w:rPr>
                                  <w:rFonts w:ascii="Cambria Math" w:hAnsi="Cambria Math" w:cstheme="minorHAnsi"/>
                                  <w:sz w:val="24"/>
                                  <w:szCs w:val="24"/>
                                </w:rPr>
                                <m:t>,</m:t>
                              </m:r>
                              <w:bookmarkStart w:id="12" w:name="_Hlk97889124"/>
                              <m:r>
                                <w:rPr>
                                  <w:rFonts w:ascii="Cambria Math" w:hAnsi="Cambria Math" w:cstheme="minorHAnsi"/>
                                  <w:sz w:val="24"/>
                                  <w:szCs w:val="24"/>
                                </w:rPr>
                                <m:t>0≤t≤T</m:t>
                              </m:r>
                              <w:bookmarkEnd w:id="12"/>
                            </m:e>
                          </m:d>
                        </m:e>
                      </m:mr>
                      <m:mr>
                        <m:e>
                          <m:m>
                            <m:mPr>
                              <m:mcs>
                                <m:mc>
                                  <m:mcPr>
                                    <m:count m:val="1"/>
                                    <m:mcJc m:val="left"/>
                                  </m:mcPr>
                                </m:mc>
                              </m:mcs>
                              <m:ctrlPr>
                                <w:rPr>
                                  <w:rFonts w:ascii="Cambria Math" w:hAnsi="Cambria Math" w:cstheme="minorHAnsi"/>
                                  <w:i/>
                                  <w:iCs/>
                                  <w:sz w:val="24"/>
                                  <w:szCs w:val="24"/>
                                </w:rPr>
                              </m:ctrlPr>
                            </m:mPr>
                            <m:mr>
                              <m:e>
                                <m:d>
                                  <m:dPr>
                                    <m:ctrlPr>
                                      <w:rPr>
                                        <w:rFonts w:ascii="Cambria Math" w:hAnsi="Cambria Math" w:cstheme="minorHAnsi"/>
                                        <w:i/>
                                        <w:iCs/>
                                        <w:sz w:val="24"/>
                                        <w:szCs w:val="24"/>
                                      </w:rPr>
                                    </m:ctrlPr>
                                  </m:dPr>
                                  <m:e>
                                    <m:r>
                                      <w:rPr>
                                        <w:rFonts w:ascii="Cambria Math" w:hAnsi="Cambria Math" w:cstheme="minorHAnsi"/>
                                        <w:sz w:val="24"/>
                                        <w:szCs w:val="24"/>
                                      </w:rPr>
                                      <m:t>0≤t≤T</m:t>
                                    </m:r>
                                  </m:e>
                                </m:d>
                              </m:e>
                            </m:mr>
                            <m:mr>
                              <m:e>
                                <m:m>
                                  <m:mPr>
                                    <m:mcs>
                                      <m:mc>
                                        <m:mcPr>
                                          <m:count m:val="1"/>
                                          <m:mcJc m:val="left"/>
                                        </m:mcPr>
                                      </m:mc>
                                    </m:mcs>
                                    <m:ctrlPr>
                                      <w:rPr>
                                        <w:rFonts w:ascii="Cambria Math" w:hAnsi="Cambria Math" w:cstheme="minorHAnsi"/>
                                        <w:i/>
                                        <w:iCs/>
                                        <w:sz w:val="24"/>
                                        <w:szCs w:val="24"/>
                                      </w:rPr>
                                    </m:ctrlPr>
                                  </m:mPr>
                                  <m:mr>
                                    <m:e>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R_</m:t>
                                          </m:r>
                                        </m:sub>
                                      </m:sSub>
                                      <m:r>
                                        <w:rPr>
                                          <w:rFonts w:ascii="Cambria Math" w:hAnsi="Cambria Math" w:cstheme="minorHAnsi"/>
                                          <w:sz w:val="24"/>
                                          <w:szCs w:val="24"/>
                                        </w:rPr>
                                        <m:t>&lt;V&lt;0, 0≤t≤T</m:t>
                                      </m:r>
                                    </m:e>
                                  </m:mr>
                                  <m:mr>
                                    <m:e>
                                      <m:d>
                                        <m:dPr>
                                          <m:ctrlPr>
                                            <w:rPr>
                                              <w:rFonts w:ascii="Cambria Math" w:hAnsi="Cambria Math" w:cstheme="minorHAnsi"/>
                                              <w:i/>
                                              <w:iCs/>
                                              <w:sz w:val="24"/>
                                              <w:szCs w:val="24"/>
                                            </w:rPr>
                                          </m:ctrlPr>
                                        </m:dPr>
                                        <m:e>
                                          <m:r>
                                            <w:rPr>
                                              <w:rFonts w:ascii="Cambria Math" w:hAnsi="Cambria Math" w:cstheme="minorHAnsi"/>
                                              <w:sz w:val="24"/>
                                              <w:szCs w:val="24"/>
                                            </w:rPr>
                                            <m:t>0≤t≤T</m:t>
                                          </m:r>
                                        </m:e>
                                      </m:d>
                                    </m:e>
                                  </m:mr>
                                </m:m>
                              </m:e>
                            </m:mr>
                          </m:m>
                        </m:e>
                      </m:mr>
                    </m:m>
                  </m:e>
                </m:mr>
              </m:m>
            </m:e>
          </m:d>
          <m:r>
            <w:rPr>
              <w:rFonts w:ascii="Cambria Math" w:hAnsi="Cambria Math" w:cstheme="minorHAnsi"/>
              <w:sz w:val="24"/>
              <w:szCs w:val="24"/>
            </w:rPr>
            <m:t xml:space="preserve"> .</m:t>
          </m:r>
        </m:oMath>
      </m:oMathPara>
    </w:p>
    <w:p w14:paraId="377560A8" w14:textId="7CEBB203" w:rsidR="008C07AD" w:rsidRPr="008C07AD" w:rsidRDefault="008C07AD" w:rsidP="00CE7921">
      <w:pPr>
        <w:rPr>
          <w:rFonts w:cstheme="minorHAnsi"/>
          <w:sz w:val="24"/>
          <w:szCs w:val="24"/>
        </w:rPr>
      </w:pPr>
      <w:r w:rsidRPr="008C07AD">
        <w:rPr>
          <w:rFonts w:cstheme="minorHAnsi"/>
          <w:sz w:val="24"/>
          <w:szCs w:val="24"/>
        </w:rPr>
        <w:t>(15)</w:t>
      </w:r>
    </w:p>
    <w:p w14:paraId="0D1A9579" w14:textId="43FE066D" w:rsidR="00831899" w:rsidRPr="008C07AD" w:rsidRDefault="008C07AD" w:rsidP="008C07AD">
      <w:pPr>
        <w:rPr>
          <w:rFonts w:cstheme="minorHAnsi"/>
          <w:sz w:val="24"/>
          <w:szCs w:val="24"/>
        </w:rPr>
      </w:pPr>
      <w:r w:rsidRPr="008C07AD">
        <w:rPr>
          <w:rFonts w:cstheme="minorHAnsi"/>
          <w:sz w:val="24"/>
          <w:szCs w:val="24"/>
        </w:rPr>
        <w:t xml:space="preserve">Supposing the project return </w:t>
      </w:r>
      <w:r w:rsidRPr="008C07AD">
        <w:rPr>
          <w:rFonts w:cstheme="minorHAnsi"/>
          <w:i/>
          <w:iCs/>
          <w:sz w:val="24"/>
          <w:szCs w:val="24"/>
        </w:rPr>
        <w:t xml:space="preserve">V </w:t>
      </w:r>
      <w:r w:rsidRPr="008C07AD">
        <w:rPr>
          <w:rFonts w:cstheme="minorHAnsi"/>
          <w:sz w:val="24"/>
          <w:szCs w:val="24"/>
        </w:rPr>
        <w:t>conforms to geometric Brownian motion, then:</w:t>
      </w:r>
    </w:p>
    <w:p w14:paraId="44C97DA9" w14:textId="4E8A2CFC" w:rsidR="00510040" w:rsidRDefault="00616AAB" w:rsidP="008C07AD">
      <w:pPr>
        <w:rPr>
          <w:rFonts w:cstheme="minorHAnsi"/>
          <w:sz w:val="24"/>
          <w:szCs w:val="24"/>
        </w:rPr>
      </w:pPr>
      <m:oMathPara>
        <m:oMath>
          <m:f>
            <m:fPr>
              <m:ctrlPr>
                <w:rPr>
                  <w:rFonts w:ascii="Cambria Math" w:hAnsi="Cambria Math" w:cstheme="minorHAnsi"/>
                  <w:i/>
                  <w:iCs/>
                  <w:sz w:val="24"/>
                  <w:szCs w:val="24"/>
                </w:rPr>
              </m:ctrlPr>
            </m:fPr>
            <m:num>
              <m:r>
                <w:rPr>
                  <w:rFonts w:ascii="Cambria Math" w:hAnsi="Cambria Math" w:cstheme="minorHAnsi"/>
                  <w:sz w:val="24"/>
                  <w:szCs w:val="24"/>
                </w:rPr>
                <m:t>dV</m:t>
              </m:r>
            </m:num>
            <m:den>
              <m:r>
                <w:rPr>
                  <w:rFonts w:ascii="Cambria Math" w:hAnsi="Cambria Math" w:cstheme="minorHAnsi"/>
                  <w:sz w:val="24"/>
                  <w:szCs w:val="24"/>
                </w:rPr>
                <m:t>V</m:t>
              </m:r>
            </m:den>
          </m:f>
          <m:r>
            <w:rPr>
              <w:rFonts w:ascii="Cambria Math" w:hAnsi="Cambria Math" w:cstheme="minorHAnsi"/>
              <w:sz w:val="24"/>
              <w:szCs w:val="24"/>
            </w:rPr>
            <m:t>=</m:t>
          </m:r>
          <m:r>
            <m:rPr>
              <m:sty m:val="p"/>
            </m:rPr>
            <w:rPr>
              <w:rFonts w:ascii="Cambria Math" w:hAnsi="Cambria Math" w:cstheme="minorHAnsi"/>
              <w:sz w:val="24"/>
              <w:szCs w:val="24"/>
            </w:rPr>
            <m:t>μ</m:t>
          </m:r>
          <m:r>
            <w:rPr>
              <w:rFonts w:ascii="Cambria Math" w:hAnsi="Cambria Math" w:cstheme="minorHAnsi"/>
              <w:sz w:val="24"/>
              <w:szCs w:val="24"/>
            </w:rPr>
            <m:t>dt+</m:t>
          </m:r>
          <m:r>
            <m:rPr>
              <m:sty m:val="p"/>
            </m:rPr>
            <w:rPr>
              <w:rFonts w:ascii="Cambria Math" w:hAnsi="Cambria Math" w:cstheme="minorHAnsi"/>
              <w:sz w:val="24"/>
              <w:szCs w:val="24"/>
            </w:rPr>
            <m:t>σ</m:t>
          </m:r>
          <m:r>
            <w:rPr>
              <w:rFonts w:ascii="Cambria Math" w:hAnsi="Cambria Math" w:cstheme="minorHAnsi"/>
              <w:sz w:val="24"/>
              <w:szCs w:val="24"/>
            </w:rPr>
            <m:t>dz,</m:t>
          </m:r>
        </m:oMath>
      </m:oMathPara>
    </w:p>
    <w:p w14:paraId="3D521345" w14:textId="58014BE5" w:rsidR="008C07AD" w:rsidRPr="008C07AD" w:rsidRDefault="008C07AD" w:rsidP="008C07AD">
      <w:pPr>
        <w:rPr>
          <w:rFonts w:cstheme="minorHAnsi"/>
          <w:sz w:val="24"/>
          <w:szCs w:val="24"/>
        </w:rPr>
      </w:pPr>
      <w:r w:rsidRPr="008C07AD">
        <w:rPr>
          <w:rFonts w:cstheme="minorHAnsi"/>
          <w:sz w:val="24"/>
          <w:szCs w:val="24"/>
        </w:rPr>
        <w:t>(16)</w:t>
      </w:r>
    </w:p>
    <w:p w14:paraId="27C229B5" w14:textId="27DDB847" w:rsidR="00035337" w:rsidRPr="008B52DA" w:rsidRDefault="008B52DA" w:rsidP="008B52DA">
      <w:pPr>
        <w:rPr>
          <w:rFonts w:cstheme="minorHAnsi"/>
          <w:sz w:val="24"/>
          <w:szCs w:val="24"/>
        </w:rPr>
      </w:pPr>
      <w:r w:rsidRPr="008B52DA">
        <w:rPr>
          <w:rFonts w:cstheme="minorHAnsi"/>
          <w:sz w:val="24"/>
          <w:szCs w:val="24"/>
        </w:rPr>
        <w:t xml:space="preserve">where </w:t>
      </w:r>
      <m:oMath>
        <m:r>
          <w:rPr>
            <w:rFonts w:ascii="Cambria Math" w:hAnsi="Cambria Math" w:cstheme="minorHAnsi"/>
            <w:sz w:val="24"/>
            <w:szCs w:val="24"/>
          </w:rPr>
          <m:t>V</m:t>
        </m:r>
      </m:oMath>
      <w:r w:rsidRPr="008B52DA">
        <w:rPr>
          <w:rFonts w:cstheme="minorHAnsi"/>
          <w:i/>
          <w:iCs/>
          <w:sz w:val="24"/>
          <w:szCs w:val="24"/>
        </w:rPr>
        <w:t xml:space="preserve"> </w:t>
      </w:r>
      <w:r w:rsidRPr="008B52DA">
        <w:rPr>
          <w:rFonts w:cstheme="minorHAnsi"/>
          <w:sz w:val="24"/>
          <w:szCs w:val="24"/>
        </w:rPr>
        <w:t xml:space="preserve">is the project return; </w:t>
      </w:r>
      <m:oMath>
        <m:r>
          <w:rPr>
            <w:rFonts w:ascii="Cambria Math" w:hAnsi="Cambria Math" w:cstheme="minorHAnsi"/>
            <w:sz w:val="24"/>
            <w:szCs w:val="24"/>
          </w:rPr>
          <m:t>μ</m:t>
        </m:r>
      </m:oMath>
      <w:r w:rsidRPr="008B52DA">
        <w:rPr>
          <w:rFonts w:cstheme="minorHAnsi"/>
          <w:sz w:val="24"/>
          <w:szCs w:val="24"/>
        </w:rPr>
        <w:t xml:space="preserve"> is the expected return on project investment; and </w:t>
      </w:r>
      <m:oMath>
        <m:r>
          <w:rPr>
            <w:rFonts w:ascii="Cambria Math" w:hAnsi="Cambria Math" w:cstheme="minorHAnsi"/>
            <w:sz w:val="24"/>
            <w:szCs w:val="24"/>
          </w:rPr>
          <m:t>σ</m:t>
        </m:r>
      </m:oMath>
      <w:r w:rsidRPr="008B52DA">
        <w:rPr>
          <w:rFonts w:cstheme="minorHAnsi"/>
          <w:sz w:val="24"/>
          <w:szCs w:val="24"/>
        </w:rPr>
        <w:t xml:space="preserve"> is the variance of expected return, which represents the uncertainty of the expected</w:t>
      </w:r>
      <w:r w:rsidR="00510040">
        <w:rPr>
          <w:rFonts w:cstheme="minorHAnsi"/>
          <w:sz w:val="24"/>
          <w:szCs w:val="24"/>
        </w:rPr>
        <w:t xml:space="preserve"> </w:t>
      </w:r>
      <w:r w:rsidRPr="008B52DA">
        <w:rPr>
          <w:rFonts w:cstheme="minorHAnsi"/>
          <w:sz w:val="24"/>
          <w:szCs w:val="24"/>
        </w:rPr>
        <w:t xml:space="preserve">return. Supposing </w:t>
      </w:r>
      <m:oMath>
        <m:r>
          <w:rPr>
            <w:rFonts w:ascii="Cambria Math" w:hAnsi="Cambria Math" w:cstheme="minorHAnsi"/>
            <w:sz w:val="24"/>
            <w:szCs w:val="24"/>
          </w:rPr>
          <m:t>F</m:t>
        </m:r>
      </m:oMath>
      <w:r w:rsidRPr="008B52DA">
        <w:rPr>
          <w:rFonts w:cstheme="minorHAnsi"/>
          <w:i/>
          <w:iCs/>
          <w:sz w:val="24"/>
          <w:szCs w:val="24"/>
        </w:rPr>
        <w:t xml:space="preserve"> </w:t>
      </w:r>
      <w:r w:rsidRPr="008B52DA">
        <w:rPr>
          <w:rFonts w:cstheme="minorHAnsi"/>
          <w:sz w:val="24"/>
          <w:szCs w:val="24"/>
        </w:rPr>
        <w:t xml:space="preserve">is some call option of the project, </w:t>
      </w:r>
      <m:oMath>
        <m:r>
          <w:rPr>
            <w:rFonts w:ascii="Cambria Math" w:hAnsi="Cambria Math" w:cstheme="minorHAnsi"/>
            <w:sz w:val="24"/>
            <w:szCs w:val="24"/>
          </w:rPr>
          <m:t>F</m:t>
        </m:r>
      </m:oMath>
      <w:r w:rsidRPr="008B52DA">
        <w:rPr>
          <w:rFonts w:cstheme="minorHAnsi"/>
          <w:i/>
          <w:iCs/>
          <w:sz w:val="24"/>
          <w:szCs w:val="24"/>
        </w:rPr>
        <w:t xml:space="preserve"> </w:t>
      </w:r>
      <w:r w:rsidRPr="008B52DA">
        <w:rPr>
          <w:rFonts w:cstheme="minorHAnsi"/>
          <w:sz w:val="24"/>
          <w:szCs w:val="24"/>
        </w:rPr>
        <w:t xml:space="preserve">is the function of </w:t>
      </w:r>
      <m:oMath>
        <m:r>
          <w:rPr>
            <w:rFonts w:ascii="Cambria Math" w:hAnsi="Cambria Math" w:cstheme="minorHAnsi"/>
            <w:sz w:val="24"/>
            <w:szCs w:val="24"/>
          </w:rPr>
          <m:t>V</m:t>
        </m:r>
      </m:oMath>
      <w:r w:rsidRPr="008B52DA">
        <w:rPr>
          <w:rFonts w:cstheme="minorHAnsi"/>
          <w:i/>
          <w:iCs/>
          <w:sz w:val="24"/>
          <w:szCs w:val="24"/>
        </w:rPr>
        <w:t xml:space="preserve"> </w:t>
      </w:r>
      <w:r w:rsidRPr="008B52DA">
        <w:rPr>
          <w:rFonts w:cstheme="minorHAnsi"/>
          <w:sz w:val="24"/>
          <w:szCs w:val="24"/>
        </w:rPr>
        <w:t xml:space="preserve">and </w:t>
      </w:r>
      <m:oMath>
        <m:r>
          <w:rPr>
            <w:rFonts w:ascii="Cambria Math" w:hAnsi="Cambria Math" w:cstheme="minorHAnsi"/>
            <w:sz w:val="24"/>
            <w:szCs w:val="24"/>
          </w:rPr>
          <m:t>t</m:t>
        </m:r>
      </m:oMath>
      <w:r w:rsidRPr="008B52DA">
        <w:rPr>
          <w:rFonts w:cstheme="minorHAnsi"/>
          <w:i/>
          <w:iCs/>
          <w:sz w:val="24"/>
          <w:szCs w:val="24"/>
        </w:rPr>
        <w:t xml:space="preserve"> </w:t>
      </w:r>
      <w:r w:rsidRPr="008B52DA">
        <w:rPr>
          <w:rFonts w:cstheme="minorHAnsi"/>
          <w:sz w:val="24"/>
          <w:szCs w:val="24"/>
        </w:rPr>
        <w:t>and satisfies the Black-Scholes equation according to the ITO theorem:</w:t>
      </w:r>
    </w:p>
    <w:p w14:paraId="51C9C588" w14:textId="7D4B25A9" w:rsidR="00035337" w:rsidRDefault="00616AAB" w:rsidP="008B52DA">
      <w:pPr>
        <w:rPr>
          <w:rFonts w:cstheme="minorHAnsi"/>
          <w:sz w:val="24"/>
          <w:szCs w:val="24"/>
        </w:rPr>
      </w:pPr>
      <m:oMathPara>
        <m:oMath>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sSup>
            <m:sSupPr>
              <m:ctrlPr>
                <w:rPr>
                  <w:rFonts w:ascii="Cambria Math" w:hAnsi="Cambria Math" w:cstheme="minorHAnsi"/>
                  <w:i/>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sSup>
            <m:sSupPr>
              <m:ctrlPr>
                <w:rPr>
                  <w:rFonts w:ascii="Cambria Math" w:hAnsi="Cambria Math" w:cstheme="minorHAnsi"/>
                  <w:i/>
                  <w:sz w:val="24"/>
                  <w:szCs w:val="24"/>
                </w:rPr>
              </m:ctrlPr>
            </m:sSupPr>
            <m:e>
              <m:r>
                <w:rPr>
                  <w:rFonts w:ascii="Cambria Math" w:hAnsi="Cambria Math" w:cstheme="minorHAnsi"/>
                  <w:sz w:val="24"/>
                  <w:szCs w:val="24"/>
                </w:rPr>
                <m:t>V</m:t>
              </m:r>
            </m:e>
            <m:sup>
              <m:r>
                <w:rPr>
                  <w:rFonts w:ascii="Cambria Math" w:hAnsi="Cambria Math" w:cstheme="minorHAnsi"/>
                  <w:sz w:val="24"/>
                  <w:szCs w:val="24"/>
                </w:rPr>
                <m:t>2</m:t>
              </m:r>
            </m:sup>
          </m:sSup>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m:t>
                  </m:r>
                </m:e>
                <m:sup>
                  <m:r>
                    <w:rPr>
                      <w:rFonts w:ascii="Cambria Math" w:hAnsi="Cambria Math" w:cstheme="minorHAnsi"/>
                      <w:sz w:val="24"/>
                      <w:szCs w:val="24"/>
                    </w:rPr>
                    <m:t>2</m:t>
                  </m:r>
                </m:sup>
              </m:sSup>
              <m:r>
                <w:rPr>
                  <w:rFonts w:ascii="Cambria Math" w:hAnsi="Cambria Math" w:cstheme="minorHAnsi"/>
                  <w:sz w:val="24"/>
                  <w:szCs w:val="24"/>
                </w:rPr>
                <m:t>F</m:t>
              </m:r>
            </m:num>
            <m:den>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V</m:t>
                  </m:r>
                </m:e>
                <m:sup>
                  <m:r>
                    <w:rPr>
                      <w:rFonts w:ascii="Cambria Math" w:hAnsi="Cambria Math" w:cstheme="minorHAnsi"/>
                      <w:sz w:val="24"/>
                      <w:szCs w:val="24"/>
                    </w:rPr>
                    <m:t>2</m:t>
                  </m:r>
                </m:sup>
              </m:sSup>
            </m:den>
          </m:f>
          <m:r>
            <w:rPr>
              <w:rFonts w:ascii="Cambria Math" w:hAnsi="Cambria Math" w:cstheme="minorHAnsi"/>
              <w:sz w:val="24"/>
              <w:szCs w:val="24"/>
            </w:rPr>
            <m:t>+rV</m:t>
          </m:r>
          <m:f>
            <m:fPr>
              <m:ctrlPr>
                <w:rPr>
                  <w:rFonts w:ascii="Cambria Math" w:hAnsi="Cambria Math" w:cstheme="minorHAnsi"/>
                  <w:i/>
                  <w:sz w:val="24"/>
                  <w:szCs w:val="24"/>
                </w:rPr>
              </m:ctrlPr>
            </m:fPr>
            <m:num>
              <m:r>
                <w:rPr>
                  <w:rFonts w:ascii="Cambria Math" w:hAnsi="Cambria Math" w:cstheme="minorHAnsi"/>
                  <w:sz w:val="24"/>
                  <w:szCs w:val="24"/>
                </w:rPr>
                <m:t>∂F</m:t>
              </m:r>
            </m:num>
            <m:den>
              <m:r>
                <w:rPr>
                  <w:rFonts w:ascii="Cambria Math" w:hAnsi="Cambria Math" w:cstheme="minorHAnsi"/>
                  <w:sz w:val="24"/>
                  <w:szCs w:val="24"/>
                </w:rPr>
                <m:t>∂V</m:t>
              </m:r>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∂F</m:t>
              </m:r>
            </m:num>
            <m:den>
              <m:r>
                <w:rPr>
                  <w:rFonts w:ascii="Cambria Math" w:hAnsi="Cambria Math" w:cstheme="minorHAnsi"/>
                  <w:sz w:val="24"/>
                  <w:szCs w:val="24"/>
                </w:rPr>
                <m:t>∂t</m:t>
              </m:r>
            </m:den>
          </m:f>
          <m:r>
            <w:rPr>
              <w:rFonts w:ascii="Cambria Math" w:hAnsi="Cambria Math" w:cstheme="minorHAnsi"/>
              <w:sz w:val="24"/>
              <w:szCs w:val="24"/>
            </w:rPr>
            <m:t>-rF=0.</m:t>
          </m:r>
        </m:oMath>
      </m:oMathPara>
    </w:p>
    <w:p w14:paraId="72D2225C" w14:textId="15EA1F91" w:rsidR="008B52DA" w:rsidRPr="008B52DA" w:rsidRDefault="008B52DA" w:rsidP="008B52DA">
      <w:pPr>
        <w:rPr>
          <w:rFonts w:cstheme="minorHAnsi"/>
          <w:sz w:val="24"/>
          <w:szCs w:val="24"/>
        </w:rPr>
      </w:pPr>
      <w:r w:rsidRPr="008B52DA">
        <w:rPr>
          <w:rFonts w:cstheme="minorHAnsi"/>
          <w:sz w:val="24"/>
          <w:szCs w:val="24"/>
        </w:rPr>
        <w:t>(17)</w:t>
      </w:r>
    </w:p>
    <w:p w14:paraId="32209F7A" w14:textId="633936BD" w:rsidR="008B52DA" w:rsidRPr="008B52DA" w:rsidRDefault="008B52DA" w:rsidP="008B52DA">
      <w:pPr>
        <w:rPr>
          <w:rFonts w:cstheme="minorHAnsi"/>
          <w:sz w:val="24"/>
          <w:szCs w:val="24"/>
        </w:rPr>
      </w:pPr>
      <w:r w:rsidRPr="008B52DA">
        <w:rPr>
          <w:rFonts w:cstheme="minorHAnsi"/>
          <w:sz w:val="24"/>
          <w:szCs w:val="24"/>
        </w:rPr>
        <w:t>Considering the boundary conditions, the government guarantee of investment has the following option characteristics:</w:t>
      </w:r>
    </w:p>
    <w:p w14:paraId="5335942E" w14:textId="2A398DB7" w:rsidR="008B52DA" w:rsidRPr="0039342E" w:rsidRDefault="008B52DA" w:rsidP="0039342E">
      <w:pPr>
        <w:pStyle w:val="ListParagraph"/>
        <w:numPr>
          <w:ilvl w:val="0"/>
          <w:numId w:val="18"/>
        </w:numPr>
        <w:rPr>
          <w:rFonts w:cstheme="minorHAnsi"/>
          <w:sz w:val="24"/>
          <w:szCs w:val="24"/>
        </w:rPr>
      </w:pPr>
      <w:r w:rsidRPr="0039342E">
        <w:rPr>
          <w:rFonts w:cstheme="minorHAnsi"/>
          <w:sz w:val="24"/>
          <w:szCs w:val="24"/>
        </w:rPr>
        <w:t xml:space="preserve">When the project return is in interval </w:t>
      </w:r>
      <m:oMath>
        <m:d>
          <m:dPr>
            <m:begChr m:val="["/>
            <m:endChr m:val="]"/>
            <m:ctrlPr>
              <w:rPr>
                <w:rFonts w:ascii="Cambria Math" w:hAnsi="Cambria Math" w:cstheme="minorHAnsi"/>
                <w:i/>
                <w:iCs/>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R_</m:t>
                </m:r>
              </m:sub>
            </m:sSub>
            <m:r>
              <w:rPr>
                <w:rFonts w:ascii="Cambria Math" w:hAnsi="Cambria Math" w:cstheme="minorHAnsi"/>
                <w:sz w:val="24"/>
                <w:szCs w:val="24"/>
              </w:rPr>
              <m:t>,0</m:t>
            </m:r>
          </m:e>
        </m:d>
      </m:oMath>
      <w:r w:rsidRPr="0039342E">
        <w:rPr>
          <w:rFonts w:cstheme="minorHAnsi"/>
          <w:sz w:val="24"/>
          <w:szCs w:val="24"/>
        </w:rPr>
        <w:t>, the</w:t>
      </w:r>
      <w:r w:rsidR="009B15E2" w:rsidRPr="0039342E">
        <w:rPr>
          <w:rFonts w:cstheme="minorHAnsi"/>
          <w:sz w:val="24"/>
          <w:szCs w:val="24"/>
        </w:rPr>
        <w:t xml:space="preserve"> </w:t>
      </w:r>
      <w:r w:rsidRPr="0039342E">
        <w:rPr>
          <w:rFonts w:cstheme="minorHAnsi"/>
          <w:sz w:val="24"/>
          <w:szCs w:val="24"/>
        </w:rPr>
        <w:t xml:space="preserve">project company </w:t>
      </w:r>
      <w:proofErr w:type="gramStart"/>
      <w:r w:rsidRPr="0039342E">
        <w:rPr>
          <w:rFonts w:cstheme="minorHAnsi"/>
          <w:sz w:val="24"/>
          <w:szCs w:val="24"/>
        </w:rPr>
        <w:t>actually obtains</w:t>
      </w:r>
      <w:proofErr w:type="gramEnd"/>
      <w:r w:rsidRPr="0039342E">
        <w:rPr>
          <w:rFonts w:cstheme="minorHAnsi"/>
          <w:sz w:val="24"/>
          <w:szCs w:val="24"/>
        </w:rPr>
        <w:t xml:space="preserve"> a put option, which comes into effect when </w:t>
      </w:r>
      <m:oMath>
        <m:r>
          <w:rPr>
            <w:rFonts w:ascii="Cambria Math" w:hAnsi="Cambria Math" w:cstheme="minorHAnsi"/>
            <w:sz w:val="24"/>
            <w:szCs w:val="24"/>
          </w:rPr>
          <m:t>V = 0</m:t>
        </m:r>
      </m:oMath>
      <w:r w:rsidRPr="0039342E">
        <w:rPr>
          <w:rFonts w:cstheme="minorHAnsi"/>
          <w:sz w:val="24"/>
          <w:szCs w:val="24"/>
        </w:rPr>
        <w:t xml:space="preserve"> and becomes invalid</w:t>
      </w:r>
      <w:r w:rsidR="006F6EC8" w:rsidRPr="0039342E">
        <w:rPr>
          <w:rFonts w:cstheme="minorHAnsi"/>
          <w:sz w:val="24"/>
          <w:szCs w:val="24"/>
        </w:rPr>
        <w:t xml:space="preserve"> </w:t>
      </w:r>
      <w:r w:rsidRPr="0039342E">
        <w:rPr>
          <w:rFonts w:cstheme="minorHAnsi"/>
          <w:sz w:val="24"/>
          <w:szCs w:val="24"/>
        </w:rPr>
        <w:t xml:space="preserve">when </w:t>
      </w:r>
      <m:oMath>
        <m:r>
          <w:rPr>
            <w:rFonts w:ascii="Cambria Math" w:hAnsi="Cambria Math" w:cstheme="minorHAnsi"/>
            <w:sz w:val="24"/>
            <w:szCs w:val="24"/>
          </w:rPr>
          <m:t>V</m:t>
        </m:r>
      </m:oMath>
      <w:r w:rsidRPr="0039342E">
        <w:rPr>
          <w:rFonts w:cstheme="minorHAnsi"/>
          <w:i/>
          <w:iCs/>
          <w:sz w:val="24"/>
          <w:szCs w:val="24"/>
        </w:rPr>
        <w:t xml:space="preserve"> </w:t>
      </w:r>
      <w:r w:rsidRPr="0039342E">
        <w:rPr>
          <w:rFonts w:cstheme="minorHAnsi"/>
          <w:sz w:val="24"/>
          <w:szCs w:val="24"/>
        </w:rPr>
        <w:t xml:space="preserve">reaches </w:t>
      </w:r>
      <m:oMath>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R_</m:t>
            </m:r>
          </m:sub>
        </m:sSub>
      </m:oMath>
      <w:r w:rsidRPr="0039342E">
        <w:rPr>
          <w:rFonts w:cstheme="minorHAnsi"/>
          <w:sz w:val="24"/>
          <w:szCs w:val="24"/>
        </w:rPr>
        <w:t>.</w:t>
      </w:r>
    </w:p>
    <w:p w14:paraId="577F9791" w14:textId="2F78A2EE" w:rsidR="008B52DA" w:rsidRPr="0039342E" w:rsidRDefault="008B52DA" w:rsidP="0039342E">
      <w:pPr>
        <w:pStyle w:val="ListParagraph"/>
        <w:numPr>
          <w:ilvl w:val="0"/>
          <w:numId w:val="18"/>
        </w:numPr>
        <w:rPr>
          <w:rFonts w:cstheme="minorHAnsi"/>
          <w:sz w:val="24"/>
          <w:szCs w:val="24"/>
        </w:rPr>
      </w:pPr>
      <w:r w:rsidRPr="0039342E">
        <w:rPr>
          <w:rFonts w:cstheme="minorHAnsi"/>
          <w:sz w:val="24"/>
          <w:szCs w:val="24"/>
        </w:rPr>
        <w:t xml:space="preserve">When the project return </w:t>
      </w:r>
      <m:oMath>
        <m:r>
          <w:rPr>
            <w:rFonts w:ascii="Cambria Math" w:hAnsi="Cambria Math" w:cstheme="minorHAnsi"/>
            <w:sz w:val="24"/>
            <w:szCs w:val="24"/>
          </w:rPr>
          <m:t>V</m:t>
        </m:r>
      </m:oMath>
      <w:r w:rsidRPr="0039342E">
        <w:rPr>
          <w:rFonts w:cstheme="minorHAnsi"/>
          <w:i/>
          <w:iCs/>
          <w:sz w:val="24"/>
          <w:szCs w:val="24"/>
        </w:rPr>
        <w:t xml:space="preserve"> </w:t>
      </w:r>
      <w:r w:rsidRPr="0039342E">
        <w:rPr>
          <w:rFonts w:cstheme="minorHAnsi"/>
          <w:sz w:val="24"/>
          <w:szCs w:val="24"/>
        </w:rPr>
        <w:t xml:space="preserve">reaches </w:t>
      </w:r>
      <m:oMath>
        <m:sSub>
          <m:sSubPr>
            <m:ctrlPr>
              <w:rPr>
                <w:rFonts w:ascii="Cambria Math" w:hAnsi="Cambria Math" w:cstheme="minorHAnsi"/>
                <w:i/>
                <w:iCs/>
                <w:sz w:val="24"/>
                <w:szCs w:val="24"/>
              </w:rPr>
            </m:ctrlPr>
          </m:sSubPr>
          <m:e>
            <m:r>
              <w:rPr>
                <w:rFonts w:ascii="Cambria Math" w:hAnsi="Cambria Math" w:cstheme="minorHAnsi"/>
                <w:sz w:val="24"/>
                <w:szCs w:val="24"/>
              </w:rPr>
              <m:t>V</m:t>
            </m:r>
          </m:e>
          <m:sub>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rPr>
                  <m:t>0</m:t>
                </m:r>
              </m:sub>
            </m:sSub>
          </m:sub>
        </m:sSub>
      </m:oMath>
      <w:r w:rsidRPr="0039342E">
        <w:rPr>
          <w:rFonts w:cstheme="minorHAnsi"/>
          <w:sz w:val="24"/>
          <w:szCs w:val="24"/>
        </w:rPr>
        <w:t>, suppos</w:t>
      </w:r>
      <w:r w:rsidR="00F02BB8" w:rsidRPr="0039342E">
        <w:rPr>
          <w:rFonts w:cstheme="minorHAnsi"/>
          <w:sz w:val="24"/>
          <w:szCs w:val="24"/>
        </w:rPr>
        <w:t>0</w:t>
      </w:r>
      <w:r w:rsidRPr="0039342E">
        <w:rPr>
          <w:rFonts w:cstheme="minorHAnsi"/>
          <w:sz w:val="24"/>
          <w:szCs w:val="24"/>
        </w:rPr>
        <w:t>ing the project company cannot obtain huge profits</w:t>
      </w:r>
      <w:r w:rsidR="00F02BB8" w:rsidRPr="0039342E">
        <w:rPr>
          <w:rFonts w:cstheme="minorHAnsi"/>
          <w:sz w:val="24"/>
          <w:szCs w:val="24"/>
        </w:rPr>
        <w:t xml:space="preserve"> </w:t>
      </w:r>
      <w:r w:rsidRPr="0039342E">
        <w:rPr>
          <w:rFonts w:cstheme="minorHAnsi"/>
          <w:sz w:val="24"/>
          <w:szCs w:val="24"/>
        </w:rPr>
        <w:t xml:space="preserve">(meaning the project return cannot reach </w:t>
      </w:r>
      <m:oMath>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R'</m:t>
            </m:r>
          </m:sub>
        </m:sSub>
      </m:oMath>
      <w:r w:rsidRPr="0039342E">
        <w:rPr>
          <w:rFonts w:cstheme="minorHAnsi"/>
          <w:sz w:val="24"/>
          <w:szCs w:val="24"/>
        </w:rPr>
        <w:t>), the</w:t>
      </w:r>
      <w:r w:rsidR="00F02BB8" w:rsidRPr="0039342E">
        <w:rPr>
          <w:rFonts w:cstheme="minorHAnsi"/>
          <w:sz w:val="24"/>
          <w:szCs w:val="24"/>
        </w:rPr>
        <w:t xml:space="preserve"> </w:t>
      </w:r>
      <w:r w:rsidRPr="0039342E">
        <w:rPr>
          <w:rFonts w:cstheme="minorHAnsi"/>
          <w:sz w:val="24"/>
          <w:szCs w:val="24"/>
        </w:rPr>
        <w:t xml:space="preserve">project company </w:t>
      </w:r>
      <w:proofErr w:type="gramStart"/>
      <w:r w:rsidRPr="0039342E">
        <w:rPr>
          <w:rFonts w:cstheme="minorHAnsi"/>
          <w:sz w:val="24"/>
          <w:szCs w:val="24"/>
        </w:rPr>
        <w:t>actually obtains</w:t>
      </w:r>
      <w:proofErr w:type="gramEnd"/>
      <w:r w:rsidRPr="0039342E">
        <w:rPr>
          <w:rFonts w:cstheme="minorHAnsi"/>
          <w:sz w:val="24"/>
          <w:szCs w:val="24"/>
        </w:rPr>
        <w:t xml:space="preserve"> a call option.</w:t>
      </w:r>
    </w:p>
    <w:p w14:paraId="413005A3" w14:textId="4472FD26" w:rsidR="008B52DA" w:rsidRPr="008B52DA" w:rsidRDefault="008B52DA" w:rsidP="008B52DA">
      <w:pPr>
        <w:rPr>
          <w:rFonts w:cstheme="minorHAnsi"/>
          <w:sz w:val="24"/>
          <w:szCs w:val="24"/>
        </w:rPr>
      </w:pPr>
      <w:r w:rsidRPr="008B52DA">
        <w:rPr>
          <w:rFonts w:cstheme="minorHAnsi"/>
          <w:sz w:val="24"/>
          <w:szCs w:val="24"/>
        </w:rPr>
        <w:t>If the government provides embedded motivational</w:t>
      </w:r>
      <w:r w:rsidR="0039342E">
        <w:rPr>
          <w:rFonts w:cstheme="minorHAnsi"/>
          <w:sz w:val="24"/>
          <w:szCs w:val="24"/>
        </w:rPr>
        <w:t xml:space="preserve"> </w:t>
      </w:r>
      <w:r w:rsidRPr="008B52DA">
        <w:rPr>
          <w:rFonts w:cstheme="minorHAnsi"/>
          <w:sz w:val="24"/>
          <w:szCs w:val="24"/>
        </w:rPr>
        <w:t xml:space="preserve">behaviour guarantees for a project with </w:t>
      </w:r>
      <m:oMath>
        <m:r>
          <w:rPr>
            <w:rFonts w:ascii="Cambria Math" w:hAnsi="Cambria Math" w:cstheme="minorHAnsi"/>
            <w:sz w:val="24"/>
            <w:szCs w:val="24"/>
          </w:rPr>
          <m:t>M</m:t>
        </m:r>
      </m:oMath>
      <w:r w:rsidRPr="008B52DA">
        <w:rPr>
          <w:rFonts w:cstheme="minorHAnsi"/>
          <w:i/>
          <w:iCs/>
          <w:sz w:val="24"/>
          <w:szCs w:val="24"/>
        </w:rPr>
        <w:t xml:space="preserve"> </w:t>
      </w:r>
      <w:r w:rsidRPr="008B52DA">
        <w:rPr>
          <w:rFonts w:cstheme="minorHAnsi"/>
          <w:sz w:val="24"/>
          <w:szCs w:val="24"/>
        </w:rPr>
        <w:t>years of concessionary time, there will be many European call and put options during the concessionary time – even though the government only signs one contract with the project company – because of the guarantee of annual fulfilment. European options and American options are two main styles</w:t>
      </w:r>
      <w:r w:rsidR="002C4A59">
        <w:rPr>
          <w:rFonts w:cstheme="minorHAnsi"/>
          <w:sz w:val="24"/>
          <w:szCs w:val="24"/>
        </w:rPr>
        <w:t xml:space="preserve"> </w:t>
      </w:r>
      <w:r w:rsidRPr="008B52DA">
        <w:rPr>
          <w:rFonts w:cstheme="minorHAnsi"/>
          <w:sz w:val="24"/>
          <w:szCs w:val="24"/>
        </w:rPr>
        <w:t>of options. A European option may be exercised only at the expiration date of the option, while an American option may be exercised at any time before the expiration date. Because the project company will make a choice to exercise or not to exercise the option at the end of each fiscal year, the options are European-style options.</w:t>
      </w:r>
    </w:p>
    <w:p w14:paraId="1FD19E3A" w14:textId="71493C13" w:rsidR="004F10F0" w:rsidRPr="001B0E5B" w:rsidRDefault="002C4A59" w:rsidP="008B52DA">
      <w:pPr>
        <w:rPr>
          <w:rFonts w:cstheme="minorHAnsi"/>
          <w:sz w:val="24"/>
          <w:szCs w:val="24"/>
        </w:rPr>
      </w:pPr>
      <m:oMath>
        <m:r>
          <w:rPr>
            <w:rFonts w:ascii="Cambria Math" w:hAnsi="Cambria Math" w:cstheme="minorHAnsi"/>
            <w:sz w:val="24"/>
            <w:szCs w:val="24"/>
          </w:rPr>
          <m:t>V</m:t>
        </m:r>
      </m:oMath>
      <w:r w:rsidR="008B52DA" w:rsidRPr="008B52DA">
        <w:rPr>
          <w:rFonts w:cstheme="minorHAnsi"/>
          <w:i/>
          <w:iCs/>
          <w:sz w:val="24"/>
          <w:szCs w:val="24"/>
        </w:rPr>
        <w:t xml:space="preserve"> </w:t>
      </w:r>
      <w:r w:rsidR="008B52DA" w:rsidRPr="008B52DA">
        <w:rPr>
          <w:rFonts w:cstheme="minorHAnsi"/>
          <w:sz w:val="24"/>
          <w:szCs w:val="24"/>
        </w:rPr>
        <w:t xml:space="preserve">is the current value of the urban infrastructure project return, and </w:t>
      </w:r>
      <m:oMath>
        <m:r>
          <w:rPr>
            <w:rFonts w:ascii="Cambria Math" w:hAnsi="Cambria Math" w:cstheme="minorHAnsi"/>
            <w:sz w:val="24"/>
            <w:szCs w:val="24"/>
          </w:rPr>
          <m:t>I</m:t>
        </m:r>
      </m:oMath>
      <w:r w:rsidR="008B52DA" w:rsidRPr="008B52DA">
        <w:rPr>
          <w:rFonts w:cstheme="minorHAnsi"/>
          <w:i/>
          <w:iCs/>
          <w:sz w:val="24"/>
          <w:szCs w:val="24"/>
        </w:rPr>
        <w:t xml:space="preserve"> </w:t>
      </w:r>
      <w:r w:rsidR="008B52DA" w:rsidRPr="008B52DA">
        <w:rPr>
          <w:rFonts w:cstheme="minorHAnsi"/>
          <w:sz w:val="24"/>
          <w:szCs w:val="24"/>
        </w:rPr>
        <w:t xml:space="preserve">is the initial investment, then the value of the put option obtained by the project company </w:t>
      </w:r>
      <w:proofErr w:type="gramStart"/>
      <w:r w:rsidR="008B52DA" w:rsidRPr="008B52DA">
        <w:rPr>
          <w:rFonts w:cstheme="minorHAnsi"/>
          <w:sz w:val="24"/>
          <w:szCs w:val="24"/>
        </w:rPr>
        <w:t>is:</w:t>
      </w:r>
      <w:proofErr w:type="gramEnd"/>
    </w:p>
    <w:bookmarkStart w:id="13" w:name="_Hlk97889957"/>
    <w:p w14:paraId="2F775355" w14:textId="61F0D398" w:rsidR="004F10F0" w:rsidRDefault="00616AAB" w:rsidP="008B52DA">
      <w:pPr>
        <w:rPr>
          <w:rFonts w:cstheme="minorHAnsi"/>
          <w:sz w:val="24"/>
          <w:szCs w:val="24"/>
        </w:rPr>
      </w:pPr>
      <m:oMathPara>
        <m:oMath>
          <m:sSup>
            <m:sSupPr>
              <m:ctrlPr>
                <w:rPr>
                  <w:rFonts w:ascii="Cambria Math" w:hAnsi="Cambria Math" w:cstheme="minorHAnsi"/>
                  <w:i/>
                  <w:iCs/>
                  <w:sz w:val="24"/>
                  <w:szCs w:val="24"/>
                </w:rPr>
              </m:ctrlPr>
            </m:sSupPr>
            <m:e>
              <m:r>
                <w:rPr>
                  <w:rFonts w:ascii="Cambria Math" w:hAnsi="Cambria Math" w:cstheme="minorHAnsi"/>
                  <w:sz w:val="24"/>
                  <w:szCs w:val="24"/>
                </w:rPr>
                <m:t>F</m:t>
              </m:r>
            </m:e>
            <m:sup>
              <m:r>
                <w:rPr>
                  <w:rFonts w:ascii="Cambria Math" w:hAnsi="Cambria Math" w:cstheme="minorHAnsi"/>
                  <w:sz w:val="24"/>
                  <w:szCs w:val="24"/>
                  <w:vertAlign w:val="superscript"/>
                </w:rPr>
                <m:t>1</m:t>
              </m:r>
            </m:sup>
          </m:sSup>
          <m:r>
            <w:rPr>
              <w:rFonts w:ascii="Cambria Math" w:hAnsi="Cambria Math" w:cstheme="minorHAnsi"/>
              <w:sz w:val="24"/>
              <w:szCs w:val="24"/>
            </w:rPr>
            <m:t>=</m:t>
          </m:r>
          <m:r>
            <m:rPr>
              <m:sty m:val="p"/>
            </m:rPr>
            <w:rPr>
              <w:rFonts w:ascii="Cambria Math" w:hAnsi="Cambria Math" w:cstheme="minorHAnsi"/>
              <w:sz w:val="24"/>
              <w:szCs w:val="24"/>
            </w:rPr>
            <m:t>max</m:t>
          </m:r>
          <m:sSup>
            <m:sSupPr>
              <m:ctrlPr>
                <w:rPr>
                  <w:rFonts w:ascii="Cambria Math" w:hAnsi="Cambria Math" w:cstheme="minorHAnsi"/>
                  <w:i/>
                  <w:sz w:val="24"/>
                  <w:szCs w:val="24"/>
                </w:rPr>
              </m:ctrlPr>
            </m:sSupPr>
            <m:e>
              <m:r>
                <w:rPr>
                  <w:rFonts w:ascii="Cambria Math" w:hAnsi="Cambria Math" w:cstheme="minorHAnsi"/>
                  <w:sz w:val="24"/>
                  <w:szCs w:val="24"/>
                </w:rPr>
                <m:t>(-V, 0)</m:t>
              </m:r>
            </m:e>
            <m:sup>
              <m:r>
                <w:rPr>
                  <w:rFonts w:ascii="Cambria Math" w:hAnsi="Cambria Math" w:cstheme="minorHAnsi"/>
                  <w:sz w:val="24"/>
                  <w:szCs w:val="24"/>
                </w:rPr>
                <m:t>'</m:t>
              </m:r>
            </m:sup>
          </m:sSup>
          <m:r>
            <w:rPr>
              <w:rFonts w:ascii="Cambria Math" w:hAnsi="Cambria Math" w:cstheme="minorHAnsi"/>
              <w:sz w:val="24"/>
              <w:szCs w:val="24"/>
            </w:rPr>
            <m:t xml:space="preserve"> </m:t>
          </m:r>
        </m:oMath>
      </m:oMathPara>
      <w:bookmarkEnd w:id="13"/>
    </w:p>
    <w:p w14:paraId="543AD2E1" w14:textId="2373E079" w:rsidR="008B52DA" w:rsidRPr="008B52DA" w:rsidRDefault="008B52DA" w:rsidP="008B52DA">
      <w:pPr>
        <w:rPr>
          <w:rFonts w:cstheme="minorHAnsi"/>
          <w:sz w:val="24"/>
          <w:szCs w:val="24"/>
        </w:rPr>
      </w:pPr>
      <w:r w:rsidRPr="008B52DA">
        <w:rPr>
          <w:rFonts w:cstheme="minorHAnsi"/>
          <w:sz w:val="24"/>
          <w:szCs w:val="24"/>
        </w:rPr>
        <w:t>(18)</w:t>
      </w:r>
    </w:p>
    <w:p w14:paraId="6CF34D0A" w14:textId="410C9663" w:rsidR="008B52DA" w:rsidRPr="008B52DA" w:rsidRDefault="008B52DA" w:rsidP="008B52DA">
      <w:pPr>
        <w:rPr>
          <w:rFonts w:cstheme="minorHAnsi"/>
          <w:sz w:val="24"/>
          <w:szCs w:val="24"/>
        </w:rPr>
      </w:pPr>
      <w:r w:rsidRPr="008B52DA">
        <w:rPr>
          <w:rFonts w:cstheme="minorHAnsi"/>
          <w:sz w:val="24"/>
          <w:szCs w:val="24"/>
        </w:rPr>
        <w:t xml:space="preserve">where </w:t>
      </w:r>
      <m:oMath>
        <m:r>
          <m:rPr>
            <m:sty m:val="bi"/>
          </m:rPr>
          <w:rPr>
            <w:rFonts w:ascii="Cambria Math" w:hAnsi="Cambria Math" w:cstheme="minorHAnsi"/>
            <w:sz w:val="24"/>
            <w:szCs w:val="24"/>
          </w:rPr>
          <m:t>–</m:t>
        </m:r>
        <m:r>
          <w:rPr>
            <w:rFonts w:ascii="Cambria Math" w:hAnsi="Cambria Math" w:cstheme="minorHAnsi"/>
            <w:sz w:val="24"/>
            <w:szCs w:val="24"/>
          </w:rPr>
          <m:t>V</m:t>
        </m:r>
      </m:oMath>
      <w:r w:rsidRPr="008B52DA">
        <w:rPr>
          <w:rFonts w:cstheme="minorHAnsi"/>
          <w:i/>
          <w:iCs/>
          <w:sz w:val="24"/>
          <w:szCs w:val="24"/>
        </w:rPr>
        <w:t xml:space="preserve"> </w:t>
      </w:r>
      <w:r w:rsidRPr="008B52DA">
        <w:rPr>
          <w:rFonts w:cstheme="minorHAnsi"/>
          <w:sz w:val="24"/>
          <w:szCs w:val="24"/>
        </w:rPr>
        <w:t>means the project company is operating at a loss due to the public welfare policy of the government.</w:t>
      </w:r>
    </w:p>
    <w:p w14:paraId="3393226B" w14:textId="3D21E807" w:rsidR="008B52DA" w:rsidRPr="008B52DA" w:rsidRDefault="008B52DA" w:rsidP="008B52DA">
      <w:pPr>
        <w:rPr>
          <w:rFonts w:cstheme="minorHAnsi"/>
          <w:sz w:val="24"/>
          <w:szCs w:val="24"/>
        </w:rPr>
      </w:pPr>
      <w:r w:rsidRPr="008B52DA">
        <w:rPr>
          <w:rFonts w:cstheme="minorHAnsi"/>
          <w:sz w:val="24"/>
          <w:szCs w:val="24"/>
        </w:rPr>
        <w:t>The value of call option is then:</w:t>
      </w:r>
    </w:p>
    <w:p w14:paraId="0EA4B60D" w14:textId="112EE6E4" w:rsidR="0040431C" w:rsidRDefault="00616AAB" w:rsidP="008B52DA">
      <w:pPr>
        <w:rPr>
          <w:rFonts w:cstheme="minorHAnsi"/>
          <w:sz w:val="24"/>
          <w:szCs w:val="24"/>
        </w:rPr>
      </w:pPr>
      <m:oMathPara>
        <m:oMath>
          <m:sSup>
            <m:sSupPr>
              <m:ctrlPr>
                <w:rPr>
                  <w:rFonts w:ascii="Cambria Math" w:hAnsi="Cambria Math" w:cstheme="minorHAnsi"/>
                  <w:i/>
                  <w:iCs/>
                  <w:sz w:val="24"/>
                  <w:szCs w:val="24"/>
                </w:rPr>
              </m:ctrlPr>
            </m:sSupPr>
            <m:e>
              <m:r>
                <w:rPr>
                  <w:rFonts w:ascii="Cambria Math" w:hAnsi="Cambria Math" w:cstheme="minorHAnsi"/>
                  <w:sz w:val="24"/>
                  <w:szCs w:val="24"/>
                </w:rPr>
                <m:t>F</m:t>
              </m:r>
            </m:e>
            <m:sup>
              <m:r>
                <w:rPr>
                  <w:rFonts w:ascii="Cambria Math" w:hAnsi="Cambria Math" w:cstheme="minorHAnsi"/>
                  <w:sz w:val="24"/>
                  <w:szCs w:val="24"/>
                </w:rPr>
                <m:t>2</m:t>
              </m:r>
            </m:sup>
          </m:sSup>
          <m:r>
            <w:rPr>
              <w:rFonts w:ascii="Cambria Math" w:hAnsi="Cambria Math" w:cstheme="minorHAnsi"/>
              <w:sz w:val="24"/>
              <w:szCs w:val="24"/>
            </w:rPr>
            <m:t>=</m:t>
          </m:r>
          <m:r>
            <m:rPr>
              <m:sty m:val="p"/>
            </m:rPr>
            <w:rPr>
              <w:rFonts w:ascii="Cambria Math" w:hAnsi="Cambria Math" w:cstheme="minorHAnsi"/>
              <w:sz w:val="24"/>
              <w:szCs w:val="24"/>
            </w:rPr>
            <m:t>max</m:t>
          </m:r>
          <m:d>
            <m:dPr>
              <m:ctrlPr>
                <w:rPr>
                  <w:rFonts w:ascii="Cambria Math" w:hAnsi="Cambria Math" w:cstheme="minorHAnsi"/>
                  <w:i/>
                  <w:sz w:val="24"/>
                  <w:szCs w:val="24"/>
                </w:rPr>
              </m:ctrlPr>
            </m:dPr>
            <m:e>
              <m:r>
                <w:rPr>
                  <w:rFonts w:ascii="Cambria Math" w:hAnsi="Cambria Math" w:cstheme="minorHAnsi"/>
                  <w:sz w:val="24"/>
                  <w:szCs w:val="24"/>
                </w:rPr>
                <m:t>λV, 0</m:t>
              </m:r>
            </m:e>
          </m:d>
          <m:r>
            <w:rPr>
              <w:rFonts w:ascii="Cambria Math" w:hAnsi="Cambria Math" w:cstheme="minorHAnsi"/>
              <w:sz w:val="24"/>
              <w:szCs w:val="24"/>
            </w:rPr>
            <m:t>.</m:t>
          </m:r>
        </m:oMath>
      </m:oMathPara>
    </w:p>
    <w:p w14:paraId="09701943" w14:textId="00C131EB" w:rsidR="008B52DA" w:rsidRPr="008B52DA" w:rsidRDefault="008B52DA" w:rsidP="008B52DA">
      <w:pPr>
        <w:rPr>
          <w:rFonts w:cstheme="minorHAnsi"/>
          <w:sz w:val="24"/>
          <w:szCs w:val="24"/>
        </w:rPr>
      </w:pPr>
      <w:r w:rsidRPr="008B52DA">
        <w:rPr>
          <w:rFonts w:cstheme="minorHAnsi"/>
          <w:sz w:val="24"/>
          <w:szCs w:val="24"/>
        </w:rPr>
        <w:t>(19)</w:t>
      </w:r>
    </w:p>
    <w:p w14:paraId="3B79D458" w14:textId="77777777" w:rsidR="008B52DA" w:rsidRPr="004439ED" w:rsidRDefault="008B52DA" w:rsidP="001D148A">
      <w:pPr>
        <w:pStyle w:val="Heading2"/>
        <w:rPr>
          <w:color w:val="000000" w:themeColor="text1"/>
        </w:rPr>
      </w:pPr>
      <w:r w:rsidRPr="004439ED">
        <w:rPr>
          <w:color w:val="000000" w:themeColor="text1"/>
        </w:rPr>
        <w:t>3.2. Solution of the put option</w:t>
      </w:r>
    </w:p>
    <w:p w14:paraId="267D99EC" w14:textId="77777777" w:rsidR="00992428" w:rsidRDefault="00CE14BB" w:rsidP="008B52DA">
      <w:pPr>
        <w:rPr>
          <w:rFonts w:cstheme="minorHAnsi"/>
          <w:sz w:val="24"/>
          <w:szCs w:val="24"/>
        </w:rPr>
      </w:pPr>
      <m:oMath>
        <m:sSup>
          <m:sSupPr>
            <m:ctrlPr>
              <w:rPr>
                <w:rFonts w:ascii="Cambria Math" w:hAnsi="Cambria Math" w:cstheme="minorHAnsi"/>
                <w:i/>
                <w:iCs/>
                <w:sz w:val="24"/>
                <w:szCs w:val="24"/>
              </w:rPr>
            </m:ctrlPr>
          </m:sSupPr>
          <m:e>
            <m:r>
              <w:rPr>
                <w:rFonts w:ascii="Cambria Math" w:hAnsi="Cambria Math" w:cstheme="minorHAnsi"/>
                <w:sz w:val="24"/>
                <w:szCs w:val="24"/>
              </w:rPr>
              <m:t>F</m:t>
            </m:r>
          </m:e>
          <m:sup>
            <m:r>
              <w:rPr>
                <w:rFonts w:ascii="Cambria Math" w:hAnsi="Cambria Math" w:cstheme="minorHAnsi"/>
                <w:sz w:val="24"/>
                <w:szCs w:val="24"/>
                <w:vertAlign w:val="superscript"/>
              </w:rPr>
              <m:t>*</m:t>
            </m:r>
          </m:sup>
        </m:sSup>
        <m:d>
          <m:dPr>
            <m:ctrlPr>
              <w:rPr>
                <w:rFonts w:ascii="Cambria Math" w:hAnsi="Cambria Math" w:cstheme="minorHAnsi"/>
                <w:i/>
                <w:iCs/>
                <w:sz w:val="24"/>
                <w:szCs w:val="24"/>
              </w:rPr>
            </m:ctrlPr>
          </m:dPr>
          <m:e>
            <m:r>
              <w:rPr>
                <w:rFonts w:ascii="Cambria Math" w:hAnsi="Cambria Math" w:cstheme="minorHAnsi"/>
                <w:sz w:val="24"/>
                <w:szCs w:val="24"/>
              </w:rPr>
              <m:t>V</m:t>
            </m:r>
            <m:r>
              <w:rPr>
                <w:rFonts w:ascii="Cambria Math" w:hAnsi="Cambria Math" w:cstheme="minorHAnsi"/>
                <w:sz w:val="24"/>
                <w:szCs w:val="24"/>
              </w:rPr>
              <m:t>,</m:t>
            </m:r>
            <m:r>
              <w:rPr>
                <w:rFonts w:ascii="Cambria Math" w:hAnsi="Cambria Math" w:cstheme="minorHAnsi"/>
                <w:sz w:val="24"/>
                <w:szCs w:val="24"/>
              </w:rPr>
              <m:t>t</m:t>
            </m:r>
          </m:e>
        </m:d>
      </m:oMath>
      <w:r w:rsidR="008B52DA" w:rsidRPr="008B52DA">
        <w:rPr>
          <w:rFonts w:cstheme="minorHAnsi"/>
          <w:sz w:val="24"/>
          <w:szCs w:val="24"/>
        </w:rPr>
        <w:t xml:space="preserve"> is the standard put option value, which will become invalid when </w:t>
      </w:r>
      <m:oMath>
        <m:r>
          <w:rPr>
            <w:rFonts w:ascii="Cambria Math" w:hAnsi="Cambria Math" w:cstheme="minorHAnsi"/>
            <w:sz w:val="24"/>
            <w:szCs w:val="24"/>
          </w:rPr>
          <m:t>V</m:t>
        </m:r>
      </m:oMath>
      <w:r w:rsidR="008B52DA" w:rsidRPr="008B52DA">
        <w:rPr>
          <w:rFonts w:cstheme="minorHAnsi"/>
          <w:i/>
          <w:iCs/>
          <w:sz w:val="24"/>
          <w:szCs w:val="24"/>
        </w:rPr>
        <w:t xml:space="preserve"> </w:t>
      </w:r>
      <w:r w:rsidR="008B52DA" w:rsidRPr="008B52DA">
        <w:rPr>
          <w:rFonts w:cstheme="minorHAnsi"/>
          <w:sz w:val="24"/>
          <w:szCs w:val="24"/>
        </w:rPr>
        <w:t>reaches</w:t>
      </w:r>
      <w:r w:rsidR="007D5E8E">
        <w:rPr>
          <w:rFonts w:cstheme="minorHAnsi"/>
          <w:sz w:val="24"/>
          <w:szCs w:val="24"/>
        </w:rPr>
        <w:t xml:space="preserve"> </w:t>
      </w:r>
      <w:bookmarkStart w:id="14" w:name="_Hlk98135127"/>
      <w:bookmarkStart w:id="15" w:name="_Hlk98135271"/>
      <m:oMath>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R_</m:t>
            </m:r>
          </m:sub>
        </m:sSub>
        <w:bookmarkEnd w:id="14"/>
        <m:r>
          <w:rPr>
            <w:rFonts w:ascii="Cambria Math" w:hAnsi="Cambria Math" w:cstheme="minorHAnsi"/>
            <w:sz w:val="24"/>
            <w:szCs w:val="24"/>
          </w:rPr>
          <m:t>.</m:t>
        </m:r>
      </m:oMath>
      <w:bookmarkEnd w:id="15"/>
      <w:r w:rsidR="008B52DA" w:rsidRPr="008B52DA">
        <w:rPr>
          <w:rFonts w:cstheme="minorHAnsi"/>
          <w:sz w:val="24"/>
          <w:szCs w:val="24"/>
        </w:rPr>
        <w:t xml:space="preserve"> </w:t>
      </w:r>
      <w:r w:rsidR="00740748">
        <w:rPr>
          <w:rFonts w:cstheme="minorHAnsi"/>
          <w:sz w:val="24"/>
          <w:szCs w:val="24"/>
        </w:rPr>
        <w:t xml:space="preserve">When </w:t>
      </w:r>
      <m:oMath>
        <m:r>
          <w:rPr>
            <w:rFonts w:ascii="Cambria Math" w:hAnsi="Cambria Math" w:cstheme="minorHAnsi"/>
            <w:sz w:val="24"/>
            <w:szCs w:val="24"/>
          </w:rPr>
          <m:t>V=</m:t>
        </m:r>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R_</m:t>
            </m:r>
          </m:sub>
        </m:sSub>
      </m:oMath>
      <w:r w:rsidR="009B18A4">
        <w:rPr>
          <w:rFonts w:cstheme="minorHAnsi"/>
          <w:iCs/>
          <w:sz w:val="24"/>
          <w:szCs w:val="24"/>
        </w:rPr>
        <w:t xml:space="preserve"> the </w:t>
      </w:r>
      <w:r w:rsidR="008B52DA" w:rsidRPr="008B52DA">
        <w:rPr>
          <w:rFonts w:cstheme="minorHAnsi"/>
          <w:sz w:val="24"/>
          <w:szCs w:val="24"/>
        </w:rPr>
        <w:t xml:space="preserve">boundary condition </w:t>
      </w:r>
      <w:proofErr w:type="gramStart"/>
      <w:r w:rsidR="008B52DA" w:rsidRPr="008B52DA">
        <w:rPr>
          <w:rFonts w:cstheme="minorHAnsi"/>
          <w:sz w:val="24"/>
          <w:szCs w:val="24"/>
        </w:rPr>
        <w:t>is:</w:t>
      </w:r>
      <w:proofErr w:type="gramEnd"/>
    </w:p>
    <w:p w14:paraId="3ABE85B9" w14:textId="29BBD8EC" w:rsidR="00992428" w:rsidRDefault="00992428" w:rsidP="008B52DA">
      <w:pPr>
        <w:rPr>
          <w:rFonts w:cstheme="minorHAnsi"/>
          <w:sz w:val="24"/>
          <w:szCs w:val="24"/>
        </w:rPr>
      </w:pPr>
      <m:oMathPara>
        <m:oMath>
          <m:r>
            <w:rPr>
              <w:rFonts w:ascii="Cambria Math" w:hAnsi="Cambria Math" w:cstheme="minorHAnsi"/>
              <w:sz w:val="24"/>
              <w:szCs w:val="24"/>
            </w:rPr>
            <m:t>F</m:t>
          </m:r>
          <m:d>
            <m:dPr>
              <m:ctrlPr>
                <w:rPr>
                  <w:rFonts w:ascii="Cambria Math" w:hAnsi="Cambria Math" w:cstheme="minorHAnsi"/>
                  <w:i/>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R_</m:t>
                  </m:r>
                </m:sub>
              </m:sSub>
              <m:r>
                <w:rPr>
                  <w:rFonts w:ascii="Cambria Math" w:hAnsi="Cambria Math" w:cstheme="minorHAnsi"/>
                  <w:sz w:val="24"/>
                  <w:szCs w:val="24"/>
                </w:rPr>
                <m:t>,</m:t>
              </m:r>
              <m:r>
                <w:rPr>
                  <w:rFonts w:ascii="Cambria Math" w:hAnsi="Cambria Math" w:cstheme="minorHAnsi"/>
                  <w:sz w:val="24"/>
                  <w:szCs w:val="24"/>
                </w:rPr>
                <m:t>t</m:t>
              </m:r>
            </m:e>
          </m:d>
          <m:r>
            <w:rPr>
              <w:rFonts w:ascii="Cambria Math" w:hAnsi="Cambria Math" w:cstheme="minorHAnsi"/>
              <w:sz w:val="24"/>
              <w:szCs w:val="24"/>
            </w:rPr>
            <m:t>=</m:t>
          </m:r>
          <m:r>
            <w:rPr>
              <w:rFonts w:ascii="Cambria Math" w:hAnsi="Cambria Math" w:cstheme="minorHAnsi"/>
              <w:sz w:val="24"/>
              <w:szCs w:val="24"/>
            </w:rPr>
            <m:t xml:space="preserve">0 . </m:t>
          </m:r>
        </m:oMath>
      </m:oMathPara>
    </w:p>
    <w:p w14:paraId="594BB2DA" w14:textId="085B89B4" w:rsidR="008B52DA" w:rsidRPr="008B52DA" w:rsidRDefault="008B52DA" w:rsidP="008B52DA">
      <w:pPr>
        <w:rPr>
          <w:rFonts w:cstheme="minorHAnsi"/>
          <w:sz w:val="24"/>
          <w:szCs w:val="24"/>
        </w:rPr>
      </w:pPr>
      <w:r w:rsidRPr="008B52DA">
        <w:rPr>
          <w:rFonts w:cstheme="minorHAnsi"/>
          <w:sz w:val="24"/>
          <w:szCs w:val="24"/>
        </w:rPr>
        <w:t>(20)</w:t>
      </w:r>
    </w:p>
    <w:p w14:paraId="49894DFD" w14:textId="1DBA861D" w:rsidR="005023D9" w:rsidRDefault="008B52DA" w:rsidP="008B52DA">
      <w:pPr>
        <w:rPr>
          <w:rFonts w:cstheme="minorHAnsi"/>
          <w:sz w:val="24"/>
          <w:szCs w:val="24"/>
        </w:rPr>
      </w:pPr>
      <w:r w:rsidRPr="008B52DA">
        <w:rPr>
          <w:rFonts w:cstheme="minorHAnsi"/>
          <w:sz w:val="24"/>
          <w:szCs w:val="24"/>
        </w:rPr>
        <w:t>Solving the following model in region</w:t>
      </w:r>
      <w:r w:rsidR="005023D9">
        <w:rPr>
          <w:rFonts w:cstheme="minorHAnsi"/>
          <w:sz w:val="24"/>
          <w:szCs w:val="24"/>
        </w:rPr>
        <w:t xml:space="preserve"> </w:t>
      </w:r>
      <m:oMath>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R_</m:t>
            </m:r>
          </m:sub>
        </m:sSub>
        <m:r>
          <w:rPr>
            <w:rFonts w:ascii="Cambria Math" w:hAnsi="Cambria Math" w:cstheme="minorHAnsi"/>
            <w:sz w:val="24"/>
            <w:szCs w:val="24"/>
          </w:rPr>
          <m:t>≤</m:t>
        </m:r>
        <m:r>
          <w:rPr>
            <w:rFonts w:ascii="Cambria Math" w:hAnsi="Cambria Math" w:cstheme="minorHAnsi"/>
            <w:sz w:val="24"/>
            <w:szCs w:val="24"/>
          </w:rPr>
          <m:t>V</m:t>
        </m:r>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V</m:t>
            </m:r>
          </m:e>
          <m:sub>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0</m:t>
                </m:r>
              </m:sub>
            </m:sSub>
          </m:sub>
        </m:sSub>
        <m:r>
          <w:rPr>
            <w:rFonts w:ascii="Cambria Math" w:hAnsi="Cambria Math" w:cstheme="minorHAnsi"/>
            <w:sz w:val="24"/>
            <w:szCs w:val="24"/>
          </w:rPr>
          <m:t>,0</m:t>
        </m:r>
        <m:r>
          <w:rPr>
            <w:rFonts w:ascii="Cambria Math" w:hAnsi="Cambria Math" w:cstheme="minorHAnsi"/>
            <w:sz w:val="24"/>
            <w:szCs w:val="24"/>
          </w:rPr>
          <m:t>≤</m:t>
        </m:r>
        <m:r>
          <w:rPr>
            <w:rFonts w:ascii="Cambria Math" w:hAnsi="Cambria Math" w:cstheme="minorHAnsi"/>
            <w:sz w:val="24"/>
            <w:szCs w:val="24"/>
          </w:rPr>
          <m:t>t</m:t>
        </m:r>
        <m:r>
          <w:rPr>
            <w:rFonts w:ascii="Cambria Math" w:hAnsi="Cambria Math" w:cstheme="minorHAnsi"/>
            <w:sz w:val="24"/>
            <w:szCs w:val="24"/>
          </w:rPr>
          <m:t>≤</m:t>
        </m:r>
        <m:r>
          <w:rPr>
            <w:rFonts w:ascii="Cambria Math" w:hAnsi="Cambria Math" w:cstheme="minorHAnsi"/>
            <w:sz w:val="24"/>
            <w:szCs w:val="24"/>
          </w:rPr>
          <m:t>T</m:t>
        </m:r>
        <m:r>
          <w:rPr>
            <w:rFonts w:ascii="Cambria Math" w:hAnsi="Cambria Math" w:cstheme="minorHAnsi"/>
            <w:sz w:val="24"/>
            <w:szCs w:val="24"/>
          </w:rPr>
          <m:t>}:</m:t>
        </m:r>
      </m:oMath>
    </w:p>
    <w:p w14:paraId="5A98EAB2" w14:textId="141D1C75" w:rsidR="005023D9" w:rsidRDefault="008946A7" w:rsidP="008B52DA">
      <w:pPr>
        <w:rPr>
          <w:rFonts w:cstheme="minorHAnsi"/>
          <w:sz w:val="24"/>
          <w:szCs w:val="24"/>
        </w:rPr>
      </w:pPr>
      <m:oMathPara>
        <m:oMath>
          <m:d>
            <m:dPr>
              <m:begChr m:val="{"/>
              <m:endChr m:val=""/>
              <m:ctrlPr>
                <w:rPr>
                  <w:rFonts w:ascii="Cambria Math" w:hAnsi="Cambria Math" w:cstheme="minorHAnsi"/>
                  <w:i/>
                  <w:sz w:val="24"/>
                  <w:szCs w:val="24"/>
                </w:rPr>
              </m:ctrlPr>
            </m:dPr>
            <m:e>
              <m:m>
                <m:mPr>
                  <m:mcs>
                    <m:mc>
                      <m:mcPr>
                        <m:count m:val="2"/>
                        <m:mcJc m:val="left"/>
                      </m:mcPr>
                    </m:mc>
                  </m:mcs>
                  <m:ctrlPr>
                    <w:rPr>
                      <w:rFonts w:ascii="Cambria Math" w:hAnsi="Cambria Math" w:cstheme="minorHAnsi"/>
                      <w:i/>
                      <w:sz w:val="24"/>
                      <w:szCs w:val="24"/>
                    </w:rPr>
                  </m:ctrlPr>
                </m:mPr>
                <m:mr>
                  <m:e>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sSup>
                      <m:sSupPr>
                        <m:ctrlPr>
                          <w:rPr>
                            <w:rFonts w:ascii="Cambria Math" w:hAnsi="Cambria Math" w:cstheme="minorHAnsi"/>
                            <w:i/>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sSup>
                      <m:sSupPr>
                        <m:ctrlPr>
                          <w:rPr>
                            <w:rFonts w:ascii="Cambria Math" w:hAnsi="Cambria Math" w:cstheme="minorHAnsi"/>
                            <w:i/>
                            <w:sz w:val="24"/>
                            <w:szCs w:val="24"/>
                          </w:rPr>
                        </m:ctrlPr>
                      </m:sSupPr>
                      <m:e>
                        <m:r>
                          <w:rPr>
                            <w:rFonts w:ascii="Cambria Math" w:hAnsi="Cambria Math" w:cstheme="minorHAnsi"/>
                            <w:sz w:val="24"/>
                            <w:szCs w:val="24"/>
                          </w:rPr>
                          <m:t>V</m:t>
                        </m:r>
                      </m:e>
                      <m:sup>
                        <m:r>
                          <w:rPr>
                            <w:rFonts w:ascii="Cambria Math" w:hAnsi="Cambria Math" w:cstheme="minorHAnsi"/>
                            <w:sz w:val="24"/>
                            <w:szCs w:val="24"/>
                          </w:rPr>
                          <m:t>2</m:t>
                        </m:r>
                      </m:sup>
                    </m:sSup>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m:t>
                            </m:r>
                          </m:e>
                          <m:sup>
                            <m:r>
                              <w:rPr>
                                <w:rFonts w:ascii="Cambria Math" w:hAnsi="Cambria Math" w:cstheme="minorHAnsi"/>
                                <w:sz w:val="24"/>
                                <w:szCs w:val="24"/>
                              </w:rPr>
                              <m:t>2</m:t>
                            </m:r>
                          </m:sup>
                        </m:sSup>
                        <m:r>
                          <w:rPr>
                            <w:rFonts w:ascii="Cambria Math" w:hAnsi="Cambria Math" w:cstheme="minorHAnsi"/>
                            <w:sz w:val="24"/>
                            <w:szCs w:val="24"/>
                          </w:rPr>
                          <m:t>F</m:t>
                        </m:r>
                      </m:num>
                      <m:den>
                        <m:sSup>
                          <m:sSupPr>
                            <m:ctrlPr>
                              <w:rPr>
                                <w:rFonts w:ascii="Cambria Math" w:hAnsi="Cambria Math" w:cstheme="minorHAnsi"/>
                                <w:i/>
                                <w:sz w:val="24"/>
                                <w:szCs w:val="24"/>
                              </w:rPr>
                            </m:ctrlPr>
                          </m:sSupPr>
                          <m:e>
                            <m:r>
                              <w:rPr>
                                <w:rFonts w:ascii="Cambria Math" w:hAnsi="Cambria Math" w:cstheme="minorHAnsi"/>
                                <w:sz w:val="24"/>
                                <w:szCs w:val="24"/>
                              </w:rPr>
                              <m:t>∂V</m:t>
                            </m:r>
                          </m:e>
                          <m:sup>
                            <m:r>
                              <w:rPr>
                                <w:rFonts w:ascii="Cambria Math" w:hAnsi="Cambria Math" w:cstheme="minorHAnsi"/>
                                <w:sz w:val="24"/>
                                <w:szCs w:val="24"/>
                              </w:rPr>
                              <m:t>2</m:t>
                            </m:r>
                          </m:sup>
                        </m:sSup>
                      </m:den>
                    </m:f>
                    <m:r>
                      <w:rPr>
                        <w:rFonts w:ascii="Cambria Math" w:hAnsi="Cambria Math" w:cstheme="minorHAnsi"/>
                        <w:sz w:val="24"/>
                        <w:szCs w:val="24"/>
                      </w:rPr>
                      <m:t>+rV</m:t>
                    </m:r>
                    <m:f>
                      <m:fPr>
                        <m:ctrlPr>
                          <w:rPr>
                            <w:rFonts w:ascii="Cambria Math" w:hAnsi="Cambria Math" w:cstheme="minorHAnsi"/>
                            <w:i/>
                            <w:sz w:val="24"/>
                            <w:szCs w:val="24"/>
                          </w:rPr>
                        </m:ctrlPr>
                      </m:fPr>
                      <m:num>
                        <m:r>
                          <w:rPr>
                            <w:rFonts w:ascii="Cambria Math" w:hAnsi="Cambria Math" w:cstheme="minorHAnsi"/>
                            <w:sz w:val="24"/>
                            <w:szCs w:val="24"/>
                          </w:rPr>
                          <m:t>∂F</m:t>
                        </m:r>
                      </m:num>
                      <m:den>
                        <m:r>
                          <w:rPr>
                            <w:rFonts w:ascii="Cambria Math" w:hAnsi="Cambria Math" w:cstheme="minorHAnsi"/>
                            <w:sz w:val="24"/>
                            <w:szCs w:val="24"/>
                          </w:rPr>
                          <m:t>∂V</m:t>
                        </m:r>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∂F</m:t>
                        </m:r>
                      </m:num>
                      <m:den>
                        <m:r>
                          <w:rPr>
                            <w:rFonts w:ascii="Cambria Math" w:hAnsi="Cambria Math" w:cstheme="minorHAnsi"/>
                            <w:sz w:val="24"/>
                            <w:szCs w:val="24"/>
                          </w:rPr>
                          <m:t>∂t</m:t>
                        </m:r>
                      </m:den>
                    </m:f>
                    <m:r>
                      <w:rPr>
                        <w:rFonts w:ascii="Cambria Math" w:hAnsi="Cambria Math" w:cstheme="minorHAnsi"/>
                        <w:sz w:val="24"/>
                        <w:szCs w:val="24"/>
                      </w:rPr>
                      <m:t>-rF=0</m:t>
                    </m:r>
                  </m:e>
                  <m:e>
                    <m:r>
                      <w:rPr>
                        <w:rFonts w:ascii="Cambria Math" w:hAnsi="Cambria Math" w:cstheme="minorHAnsi"/>
                        <w:sz w:val="24"/>
                        <w:szCs w:val="24"/>
                      </w:rPr>
                      <m:t xml:space="preserve"> </m:t>
                    </m:r>
                  </m:e>
                </m:mr>
                <m:mr>
                  <m:e>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V,T</m:t>
                        </m:r>
                      </m:e>
                    </m:d>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F</m:t>
                        </m:r>
                      </m:e>
                      <m:sup>
                        <m:r>
                          <w:rPr>
                            <w:rFonts w:ascii="Cambria Math" w:hAnsi="Cambria Math" w:cstheme="minorHAnsi"/>
                            <w:sz w:val="24"/>
                            <w:szCs w:val="24"/>
                          </w:rPr>
                          <m:t>*</m:t>
                        </m:r>
                      </m:sup>
                    </m:sSup>
                    <m:r>
                      <w:rPr>
                        <w:rFonts w:ascii="Cambria Math" w:hAnsi="Cambria Math" w:cstheme="minorHAnsi"/>
                        <w:sz w:val="24"/>
                        <w:szCs w:val="24"/>
                      </w:rPr>
                      <m:t>(V,T)</m:t>
                    </m:r>
                  </m:e>
                  <m:e>
                    <m:d>
                      <m:dPr>
                        <m:ctrlPr>
                          <w:rPr>
                            <w:rFonts w:ascii="Cambria Math" w:hAnsi="Cambria Math" w:cstheme="minorHAnsi"/>
                            <w:i/>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R_</m:t>
                            </m:r>
                          </m:sub>
                        </m:sSub>
                        <m:r>
                          <w:rPr>
                            <w:rFonts w:ascii="Cambria Math" w:hAnsi="Cambria Math" w:cstheme="minorHAnsi"/>
                            <w:sz w:val="24"/>
                            <w:szCs w:val="24"/>
                          </w:rPr>
                          <m:t>&lt;V≤0</m:t>
                        </m:r>
                      </m:e>
                    </m:d>
                    <m:r>
                      <w:rPr>
                        <w:rFonts w:ascii="Cambria Math" w:hAnsi="Cambria Math" w:cstheme="minorHAnsi"/>
                        <w:sz w:val="24"/>
                        <w:szCs w:val="24"/>
                      </w:rPr>
                      <m:t>.</m:t>
                    </m:r>
                  </m:e>
                </m:mr>
                <m:mr>
                  <m:e>
                    <m:r>
                      <w:rPr>
                        <w:rFonts w:ascii="Cambria Math" w:hAnsi="Cambria Math" w:cstheme="minorHAnsi"/>
                        <w:sz w:val="24"/>
                        <w:szCs w:val="24"/>
                      </w:rPr>
                      <m:t>F</m:t>
                    </m:r>
                    <m:d>
                      <m:dPr>
                        <m:ctrlPr>
                          <w:rPr>
                            <w:rFonts w:ascii="Cambria Math" w:hAnsi="Cambria Math" w:cstheme="minorHAnsi"/>
                            <w:i/>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R_</m:t>
                            </m:r>
                          </m:sub>
                        </m:sSub>
                        <m:r>
                          <w:rPr>
                            <w:rFonts w:ascii="Cambria Math" w:hAnsi="Cambria Math" w:cstheme="minorHAnsi"/>
                            <w:sz w:val="24"/>
                            <w:szCs w:val="24"/>
                          </w:rPr>
                          <m:t>,</m:t>
                        </m:r>
                        <m:r>
                          <w:rPr>
                            <w:rFonts w:ascii="Cambria Math" w:hAnsi="Cambria Math" w:cstheme="minorHAnsi"/>
                            <w:sz w:val="24"/>
                            <w:szCs w:val="24"/>
                          </w:rPr>
                          <m:t>t</m:t>
                        </m:r>
                      </m:e>
                    </m:d>
                    <m:r>
                      <w:rPr>
                        <w:rFonts w:ascii="Cambria Math" w:hAnsi="Cambria Math" w:cstheme="minorHAnsi"/>
                        <w:sz w:val="24"/>
                        <w:szCs w:val="24"/>
                      </w:rPr>
                      <m:t>=</m:t>
                    </m:r>
                    <m:r>
                      <w:rPr>
                        <w:rFonts w:ascii="Cambria Math" w:hAnsi="Cambria Math" w:cstheme="minorHAnsi"/>
                        <w:sz w:val="24"/>
                        <w:szCs w:val="24"/>
                      </w:rPr>
                      <m:t xml:space="preserve">0 </m:t>
                    </m:r>
                  </m:e>
                  <m:e>
                    <m:r>
                      <w:rPr>
                        <w:rFonts w:ascii="Cambria Math" w:hAnsi="Cambria Math" w:cstheme="minorHAnsi"/>
                        <w:sz w:val="24"/>
                        <w:szCs w:val="24"/>
                      </w:rPr>
                      <m:t>0≤t≤T</m:t>
                    </m:r>
                  </m:e>
                </m:mr>
              </m:m>
            </m:e>
          </m:d>
        </m:oMath>
      </m:oMathPara>
    </w:p>
    <w:p w14:paraId="38992CF3" w14:textId="34DA292A" w:rsidR="006674B6" w:rsidRDefault="00925EF6" w:rsidP="008B52DA">
      <w:pPr>
        <w:rPr>
          <w:rFonts w:cstheme="minorHAnsi"/>
          <w:sz w:val="24"/>
          <w:szCs w:val="24"/>
        </w:rPr>
      </w:pPr>
      <w:r>
        <w:rPr>
          <w:rFonts w:cstheme="minorHAnsi"/>
          <w:sz w:val="24"/>
          <w:szCs w:val="24"/>
        </w:rPr>
        <w:t>(21)</w:t>
      </w:r>
    </w:p>
    <w:p w14:paraId="079299A8" w14:textId="07195455" w:rsidR="008B52DA" w:rsidRPr="008B52DA" w:rsidRDefault="008B52DA" w:rsidP="008B52DA">
      <w:pPr>
        <w:rPr>
          <w:rFonts w:cstheme="minorHAnsi"/>
          <w:sz w:val="24"/>
          <w:szCs w:val="24"/>
        </w:rPr>
      </w:pPr>
      <w:r w:rsidRPr="008B52DA">
        <w:rPr>
          <w:rFonts w:cstheme="minorHAnsi"/>
          <w:sz w:val="24"/>
          <w:szCs w:val="24"/>
        </w:rPr>
        <w:t xml:space="preserve">Let </w:t>
      </w:r>
      <m:oMath>
        <m:r>
          <w:rPr>
            <w:rFonts w:ascii="Cambria Math" w:hAnsi="Cambria Math" w:cstheme="minorHAnsi"/>
            <w:sz w:val="24"/>
            <w:szCs w:val="24"/>
          </w:rPr>
          <m:t>G(U</m:t>
        </m:r>
        <m:r>
          <w:rPr>
            <w:rFonts w:ascii="Cambria Math" w:hAnsi="Cambria Math" w:cstheme="minorHAnsi"/>
            <w:sz w:val="24"/>
            <w:szCs w:val="24"/>
          </w:rPr>
          <m:t>,</m:t>
        </m:r>
        <m:r>
          <w:rPr>
            <w:rFonts w:ascii="Cambria Math" w:hAnsi="Cambria Math" w:cstheme="minorHAnsi"/>
            <w:sz w:val="24"/>
            <w:szCs w:val="24"/>
          </w:rPr>
          <m:t>t)=F(V</m:t>
        </m:r>
        <m:r>
          <w:rPr>
            <w:rFonts w:ascii="Cambria Math" w:hAnsi="Cambria Math" w:cstheme="minorHAnsi"/>
            <w:sz w:val="24"/>
            <w:szCs w:val="24"/>
          </w:rPr>
          <m:t>,</m:t>
        </m:r>
        <m:r>
          <w:rPr>
            <w:rFonts w:ascii="Cambria Math" w:hAnsi="Cambria Math" w:cstheme="minorHAnsi"/>
            <w:sz w:val="24"/>
            <w:szCs w:val="24"/>
          </w:rPr>
          <m:t>t)</m:t>
        </m:r>
        <m:r>
          <w:rPr>
            <w:rFonts w:ascii="Cambria Math" w:hAnsi="Cambria Math" w:cstheme="minorHAnsi"/>
            <w:sz w:val="24"/>
            <w:szCs w:val="24"/>
          </w:rPr>
          <m:t>,</m:t>
        </m:r>
        <m:r>
          <w:rPr>
            <w:rFonts w:ascii="Cambria Math" w:hAnsi="Cambria Math" w:cstheme="minorHAnsi"/>
            <w:sz w:val="24"/>
            <w:szCs w:val="24"/>
          </w:rPr>
          <m:t>U=-V</m:t>
        </m:r>
      </m:oMath>
      <w:r w:rsidRPr="008B52DA">
        <w:rPr>
          <w:rFonts w:cstheme="minorHAnsi"/>
          <w:sz w:val="24"/>
          <w:szCs w:val="24"/>
        </w:rPr>
        <w:t>, then:</w:t>
      </w:r>
    </w:p>
    <w:p w14:paraId="0BCB6504" w14:textId="27B3AB20" w:rsidR="008B52DA" w:rsidRPr="008B52DA" w:rsidRDefault="008928C0" w:rsidP="008B52DA">
      <w:pPr>
        <w:rPr>
          <w:rFonts w:cstheme="minorHAnsi"/>
          <w:i/>
          <w:iCs/>
          <w:sz w:val="24"/>
          <w:szCs w:val="24"/>
        </w:rPr>
      </w:pPr>
      <w:r>
        <w:rPr>
          <w:rFonts w:cstheme="minorHAnsi"/>
          <w:iCs/>
          <w:sz w:val="24"/>
          <w:szCs w:val="24"/>
        </w:rPr>
        <w:t>(</w:t>
      </w:r>
      <m:oMath>
        <m:r>
          <w:rPr>
            <w:rFonts w:ascii="Cambria Math" w:hAnsi="Cambria Math" w:cstheme="minorHAnsi"/>
            <w:sz w:val="24"/>
            <w:szCs w:val="24"/>
          </w:rPr>
          <m:t>G</m:t>
        </m:r>
        <m:d>
          <m:dPr>
            <m:ctrlPr>
              <w:rPr>
                <w:rFonts w:ascii="Cambria Math" w:hAnsi="Cambria Math" w:cstheme="minorHAnsi"/>
                <w:i/>
                <w:iCs/>
                <w:sz w:val="24"/>
                <w:szCs w:val="24"/>
              </w:rPr>
            </m:ctrlPr>
          </m:dPr>
          <m:e>
            <m:r>
              <w:rPr>
                <w:rFonts w:ascii="Cambria Math" w:hAnsi="Cambria Math" w:cstheme="minorHAnsi"/>
                <w:sz w:val="24"/>
                <w:szCs w:val="24"/>
              </w:rPr>
              <m:t>U</m:t>
            </m:r>
            <m:r>
              <w:rPr>
                <w:rFonts w:ascii="Cambria Math" w:hAnsi="Cambria Math" w:cstheme="minorHAnsi"/>
                <w:sz w:val="24"/>
                <w:szCs w:val="24"/>
              </w:rPr>
              <m:t>,</m:t>
            </m:r>
            <m:r>
              <w:rPr>
                <w:rFonts w:ascii="Cambria Math" w:hAnsi="Cambria Math" w:cstheme="minorHAnsi"/>
                <w:sz w:val="24"/>
                <w:szCs w:val="24"/>
              </w:rPr>
              <m:t>t</m:t>
            </m:r>
          </m:e>
        </m:d>
        <m:r>
          <w:rPr>
            <w:rFonts w:ascii="Cambria Math" w:hAnsi="Cambria Math" w:cstheme="minorHAnsi"/>
            <w:sz w:val="24"/>
            <w:szCs w:val="24"/>
          </w:rPr>
          <m:t>=</m:t>
        </m:r>
        <w:bookmarkStart w:id="16" w:name="_Hlk98138936"/>
        <m:sSup>
          <m:sSupPr>
            <m:ctrlPr>
              <w:rPr>
                <w:rFonts w:ascii="Cambria Math" w:hAnsi="Cambria Math" w:cstheme="minorHAnsi"/>
                <w:i/>
                <w:iCs/>
                <w:sz w:val="24"/>
                <w:szCs w:val="24"/>
              </w:rPr>
            </m:ctrlPr>
          </m:sSupPr>
          <m:e>
            <m:r>
              <w:rPr>
                <w:rFonts w:ascii="Cambria Math" w:hAnsi="Cambria Math" w:cstheme="minorHAnsi"/>
                <w:sz w:val="24"/>
                <w:szCs w:val="24"/>
              </w:rPr>
              <m:t>Ie</m:t>
            </m:r>
          </m:e>
          <m:sup>
            <m:r>
              <w:rPr>
                <w:rFonts w:ascii="Cambria Math" w:hAnsi="Cambria Math" w:cstheme="minorHAnsi"/>
                <w:sz w:val="24"/>
                <w:szCs w:val="24"/>
              </w:rPr>
              <m:t>-</m:t>
            </m:r>
            <m:r>
              <w:rPr>
                <w:rFonts w:ascii="Cambria Math" w:hAnsi="Cambria Math" w:cstheme="minorHAnsi"/>
                <w:sz w:val="24"/>
                <w:szCs w:val="24"/>
              </w:rPr>
              <m:t>r(T-t)</m:t>
            </m:r>
          </m:sup>
        </m:sSup>
        <w:bookmarkEnd w:id="16"/>
        <m:d>
          <m:dPr>
            <m:begChr m:val="["/>
            <m:endChr m:val="]"/>
            <m:ctrlPr>
              <w:rPr>
                <w:rFonts w:ascii="Cambria Math" w:hAnsi="Cambria Math" w:cstheme="minorHAnsi"/>
                <w:i/>
                <w:sz w:val="24"/>
                <w:szCs w:val="24"/>
              </w:rPr>
            </m:ctrlPr>
          </m:dPr>
          <m:e>
            <m:r>
              <w:rPr>
                <w:rFonts w:ascii="Cambria Math" w:hAnsi="Cambria Math" w:cstheme="minorHAnsi"/>
                <w:sz w:val="24"/>
                <w:szCs w:val="24"/>
              </w:rPr>
              <m:t>N</m:t>
            </m:r>
            <m:d>
              <m:dPr>
                <m:ctrlPr>
                  <w:rPr>
                    <w:rFonts w:ascii="Cambria Math" w:hAnsi="Cambria Math" w:cstheme="minorHAnsi"/>
                    <w:i/>
                    <w:iCs/>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rPr>
                      <m:t>2</m:t>
                    </m:r>
                  </m:sub>
                </m:sSub>
                <m:ctrlPr>
                  <w:rPr>
                    <w:rFonts w:ascii="Cambria Math" w:hAnsi="Cambria Math" w:cstheme="minorHAnsi"/>
                    <w:i/>
                    <w:sz w:val="24"/>
                    <w:szCs w:val="24"/>
                  </w:rPr>
                </m:ctrlPr>
              </m:e>
            </m:d>
            <m:r>
              <w:rPr>
                <w:rFonts w:ascii="Cambria Math" w:hAnsi="Cambria Math" w:cstheme="minorHAnsi"/>
                <w:sz w:val="24"/>
                <w:szCs w:val="24"/>
              </w:rPr>
              <m:t>-</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U</m:t>
                        </m:r>
                      </m:num>
                      <m:den>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R_</m:t>
                            </m:r>
                          </m:sub>
                        </m:sSub>
                      </m:den>
                    </m:f>
                  </m:e>
                </m:d>
              </m:e>
              <m:sup>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2</m:t>
                    </m:r>
                    <m:r>
                      <w:rPr>
                        <w:rFonts w:ascii="Cambria Math" w:hAnsi="Cambria Math" w:cstheme="minorHAnsi"/>
                        <w:sz w:val="24"/>
                        <w:szCs w:val="24"/>
                      </w:rPr>
                      <m:t>r</m:t>
                    </m:r>
                  </m:num>
                  <m:den>
                    <m:sSup>
                      <m:sSupPr>
                        <m:ctrlPr>
                          <w:rPr>
                            <w:rFonts w:ascii="Cambria Math" w:hAnsi="Cambria Math" w:cstheme="minorHAnsi"/>
                            <w:i/>
                            <w:iCs/>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den>
                </m:f>
                <m:r>
                  <w:rPr>
                    <w:rFonts w:ascii="Cambria Math" w:hAnsi="Cambria Math" w:cstheme="minorHAnsi"/>
                    <w:sz w:val="24"/>
                    <w:szCs w:val="24"/>
                  </w:rPr>
                  <m:t>+1</m:t>
                </m:r>
              </m:sup>
            </m:sSup>
            <m:r>
              <w:rPr>
                <w:rFonts w:ascii="Cambria Math" w:hAnsi="Cambria Math" w:cstheme="minorHAnsi"/>
                <w:sz w:val="24"/>
                <w:szCs w:val="24"/>
              </w:rPr>
              <m:t>N</m:t>
            </m:r>
            <m:d>
              <m:dPr>
                <m:ctrlPr>
                  <w:rPr>
                    <w:rFonts w:ascii="Cambria Math" w:hAnsi="Cambria Math" w:cstheme="minorHAnsi"/>
                    <w:i/>
                    <w:iCs/>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rPr>
                      <m:t>4</m:t>
                    </m:r>
                  </m:sub>
                </m:sSub>
                <m:ctrlPr>
                  <w:rPr>
                    <w:rFonts w:ascii="Cambria Math" w:hAnsi="Cambria Math" w:cstheme="minorHAnsi"/>
                    <w:i/>
                    <w:sz w:val="24"/>
                    <w:szCs w:val="24"/>
                  </w:rPr>
                </m:ctrlPr>
              </m:e>
            </m:d>
          </m:e>
        </m:d>
        <m:r>
          <w:rPr>
            <w:rFonts w:ascii="Cambria Math" w:hAnsi="Cambria Math" w:cstheme="minorHAnsi"/>
            <w:sz w:val="24"/>
            <w:szCs w:val="24"/>
          </w:rPr>
          <m:t>-U</m:t>
        </m:r>
        <m:d>
          <m:dPr>
            <m:begChr m:val="["/>
            <m:endChr m:val="]"/>
            <m:ctrlPr>
              <w:rPr>
                <w:rFonts w:ascii="Cambria Math" w:hAnsi="Cambria Math" w:cstheme="minorHAnsi"/>
                <w:i/>
                <w:sz w:val="24"/>
                <w:szCs w:val="24"/>
              </w:rPr>
            </m:ctrlPr>
          </m:dPr>
          <m:e>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1</m:t>
                    </m:r>
                  </m:sub>
                </m:sSub>
              </m:e>
            </m:d>
            <m:r>
              <w:rPr>
                <w:rFonts w:ascii="Cambria Math" w:hAnsi="Cambria Math" w:cstheme="minorHAnsi"/>
                <w:sz w:val="24"/>
                <w:szCs w:val="24"/>
              </w:rPr>
              <m:t xml:space="preserve">- </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U</m:t>
                        </m:r>
                      </m:num>
                      <m:den>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R_</m:t>
                            </m:r>
                          </m:sub>
                        </m:sSub>
                      </m:den>
                    </m:f>
                  </m:e>
                </m:d>
              </m:e>
              <m:sup>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2</m:t>
                    </m:r>
                    <m:r>
                      <w:rPr>
                        <w:rFonts w:ascii="Cambria Math" w:hAnsi="Cambria Math" w:cstheme="minorHAnsi"/>
                        <w:sz w:val="24"/>
                        <w:szCs w:val="24"/>
                      </w:rPr>
                      <m:t>r</m:t>
                    </m:r>
                  </m:num>
                  <m:den>
                    <m:sSup>
                      <m:sSupPr>
                        <m:ctrlPr>
                          <w:rPr>
                            <w:rFonts w:ascii="Cambria Math" w:hAnsi="Cambria Math" w:cstheme="minorHAnsi"/>
                            <w:i/>
                            <w:iCs/>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den>
                </m:f>
                <m:r>
                  <w:rPr>
                    <w:rFonts w:ascii="Cambria Math" w:hAnsi="Cambria Math" w:cstheme="minorHAnsi"/>
                    <w:sz w:val="24"/>
                    <w:szCs w:val="24"/>
                  </w:rPr>
                  <m:t>+1</m:t>
                </m:r>
              </m:sup>
            </m:sSup>
            <m:r>
              <w:rPr>
                <w:rFonts w:ascii="Cambria Math" w:hAnsi="Cambria Math" w:cstheme="minorHAnsi"/>
                <w:sz w:val="24"/>
                <w:szCs w:val="24"/>
              </w:rPr>
              <m:t>N</m:t>
            </m:r>
            <m:d>
              <m:dPr>
                <m:ctrlPr>
                  <w:rPr>
                    <w:rFonts w:ascii="Cambria Math" w:hAnsi="Cambria Math" w:cstheme="minorHAnsi"/>
                    <w:i/>
                    <w:iCs/>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rPr>
                      <m:t>3</m:t>
                    </m:r>
                  </m:sub>
                </m:sSub>
                <m:ctrlPr>
                  <w:rPr>
                    <w:rFonts w:ascii="Cambria Math" w:hAnsi="Cambria Math" w:cstheme="minorHAnsi"/>
                    <w:i/>
                    <w:sz w:val="24"/>
                    <w:szCs w:val="24"/>
                  </w:rPr>
                </m:ctrlPr>
              </m:e>
            </m:d>
          </m:e>
        </m:d>
        <m:r>
          <w:rPr>
            <w:rFonts w:ascii="Cambria Math" w:hAnsi="Cambria Math" w:cstheme="minorHAnsi"/>
            <w:sz w:val="24"/>
            <w:szCs w:val="24"/>
          </w:rPr>
          <m:t>,</m:t>
        </m:r>
      </m:oMath>
    </w:p>
    <w:p w14:paraId="543F9E95" w14:textId="7E38C85B" w:rsidR="008928C0" w:rsidRDefault="008928C0" w:rsidP="008B52DA">
      <w:pPr>
        <w:rPr>
          <w:rFonts w:cstheme="minorHAnsi"/>
          <w:sz w:val="24"/>
          <w:szCs w:val="24"/>
        </w:rPr>
      </w:pPr>
      <w:r>
        <w:rPr>
          <w:rFonts w:cstheme="minorHAnsi"/>
          <w:sz w:val="24"/>
          <w:szCs w:val="24"/>
        </w:rPr>
        <w:t>(22)</w:t>
      </w:r>
    </w:p>
    <w:p w14:paraId="0B58D0D1" w14:textId="3958C856" w:rsidR="008B52DA" w:rsidRPr="008B52DA" w:rsidRDefault="008B52DA" w:rsidP="008B52DA">
      <w:pPr>
        <w:rPr>
          <w:rFonts w:cstheme="minorHAnsi"/>
          <w:sz w:val="24"/>
          <w:szCs w:val="24"/>
        </w:rPr>
      </w:pPr>
      <w:r w:rsidRPr="008B52DA">
        <w:rPr>
          <w:rFonts w:cstheme="minorHAnsi"/>
          <w:sz w:val="24"/>
          <w:szCs w:val="24"/>
        </w:rPr>
        <w:t>where:</w:t>
      </w:r>
    </w:p>
    <w:bookmarkStart w:id="17" w:name="_Hlk98137496"/>
    <w:p w14:paraId="63AE21E9" w14:textId="426F73CA" w:rsidR="00A5350C" w:rsidRPr="00A5350C" w:rsidRDefault="00B93194" w:rsidP="00A5350C">
      <w:pPr>
        <w:rPr>
          <w:rFonts w:cstheme="minorHAnsi"/>
          <w:sz w:val="24"/>
          <w:szCs w:val="24"/>
        </w:rPr>
      </w:pPr>
      <m:oMathPara>
        <m:oMath>
          <m:m>
            <m:mPr>
              <m:mcs>
                <m:mc>
                  <m:mcPr>
                    <m:count m:val="1"/>
                    <m:mcJc m:val="left"/>
                  </m:mcPr>
                </m:mc>
              </m:mcs>
              <m:ctrlPr>
                <w:rPr>
                  <w:rFonts w:ascii="Cambria Math" w:hAnsi="Cambria Math" w:cstheme="minorHAnsi"/>
                  <w:i/>
                  <w:sz w:val="24"/>
                  <w:szCs w:val="24"/>
                </w:rPr>
              </m:ctrlPr>
            </m:mPr>
            <m:mr>
              <m:e>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1</m:t>
                    </m:r>
                  </m:sub>
                </m:sSub>
                <m:r>
                  <w:rPr>
                    <w:rFonts w:ascii="Cambria Math" w:hAnsi="Cambria Math" w:cstheme="minorHAnsi"/>
                    <w:sz w:val="24"/>
                    <w:szCs w:val="24"/>
                  </w:rPr>
                  <m:t>=</m:t>
                </m:r>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U</m:t>
                                </m:r>
                              </m:den>
                            </m:f>
                          </m:e>
                        </m:d>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r+</m:t>
                            </m:r>
                            <m:f>
                              <m:fPr>
                                <m:ctrlPr>
                                  <w:rPr>
                                    <w:rFonts w:ascii="Cambria Math" w:hAnsi="Cambria Math" w:cstheme="minorHAnsi"/>
                                    <w:i/>
                                    <w:sz w:val="24"/>
                                    <w:szCs w:val="24"/>
                                  </w:rPr>
                                </m:ctrlPr>
                              </m:fPr>
                              <m:num>
                                <m:sSup>
                                  <m:sSupPr>
                                    <m:ctrlPr>
                                      <w:rPr>
                                        <w:rFonts w:ascii="Cambria Math" w:hAnsi="Cambria Math" w:cstheme="minorHAnsi"/>
                                        <w:i/>
                                        <w:sz w:val="24"/>
                                        <w:szCs w:val="24"/>
                                        <w:lang w:val="el-GR"/>
                                      </w:rPr>
                                    </m:ctrlPr>
                                  </m:sSupPr>
                                  <m:e>
                                    <m:r>
                                      <w:rPr>
                                        <w:rFonts w:ascii="Cambria Math" w:hAnsi="Cambria Math" w:cstheme="minorHAnsi"/>
                                        <w:sz w:val="24"/>
                                        <w:szCs w:val="24"/>
                                        <w:lang w:val="el-GR"/>
                                      </w:rPr>
                                      <m:t>σ</m:t>
                                    </m:r>
                                  </m:e>
                                  <m:sup>
                                    <m:r>
                                      <w:rPr>
                                        <w:rFonts w:ascii="Cambria Math" w:hAnsi="Cambria Math" w:cstheme="minorHAnsi"/>
                                        <w:sz w:val="24"/>
                                        <w:szCs w:val="24"/>
                                      </w:rPr>
                                      <m:t>2</m:t>
                                    </m:r>
                                  </m:sup>
                                </m:sSup>
                              </m:num>
                              <m:den>
                                <m:r>
                                  <w:rPr>
                                    <w:rFonts w:ascii="Cambria Math" w:hAnsi="Cambria Math" w:cstheme="minorHAnsi"/>
                                    <w:sz w:val="24"/>
                                    <w:szCs w:val="24"/>
                                  </w:rPr>
                                  <m:t>2</m:t>
                                </m:r>
                              </m:den>
                            </m:f>
                          </m:e>
                        </m:d>
                        <m:d>
                          <m:dPr>
                            <m:ctrlPr>
                              <w:rPr>
                                <w:rFonts w:ascii="Cambria Math" w:hAnsi="Cambria Math" w:cstheme="minorHAnsi"/>
                                <w:i/>
                                <w:sz w:val="24"/>
                                <w:szCs w:val="24"/>
                              </w:rPr>
                            </m:ctrlPr>
                          </m:dPr>
                          <m:e>
                            <m:r>
                              <w:rPr>
                                <w:rFonts w:ascii="Cambria Math" w:hAnsi="Cambria Math" w:cstheme="minorHAnsi"/>
                                <w:sz w:val="24"/>
                                <w:szCs w:val="24"/>
                              </w:rPr>
                              <m:t>T-t</m:t>
                            </m:r>
                          </m:e>
                        </m:d>
                      </m:e>
                    </m:func>
                  </m:num>
                  <m:den>
                    <m:r>
                      <w:rPr>
                        <w:rFonts w:ascii="Cambria Math" w:hAnsi="Cambria Math" w:cstheme="minorHAnsi"/>
                        <w:sz w:val="24"/>
                        <w:szCs w:val="24"/>
                        <w:lang w:val="el-GR"/>
                      </w:rPr>
                      <m:t>σ</m:t>
                    </m:r>
                    <m:rad>
                      <m:radPr>
                        <m:degHide m:val="1"/>
                        <m:ctrlPr>
                          <w:rPr>
                            <w:rFonts w:ascii="Cambria Math" w:hAnsi="Cambria Math" w:cstheme="minorHAnsi"/>
                            <w:i/>
                            <w:sz w:val="24"/>
                            <w:szCs w:val="24"/>
                          </w:rPr>
                        </m:ctrlPr>
                      </m:radPr>
                      <m:deg/>
                      <m:e>
                        <m:r>
                          <w:rPr>
                            <w:rFonts w:ascii="Cambria Math" w:hAnsi="Cambria Math" w:cstheme="minorHAnsi"/>
                            <w:sz w:val="24"/>
                            <w:szCs w:val="24"/>
                          </w:rPr>
                          <m:t>T-t</m:t>
                        </m:r>
                      </m:e>
                    </m:rad>
                  </m:den>
                </m:f>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2</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1</m:t>
                    </m:r>
                  </m:sub>
                </m:sSub>
                <m:r>
                  <w:rPr>
                    <w:rFonts w:ascii="Cambria Math" w:hAnsi="Cambria Math" w:cstheme="minorHAnsi"/>
                    <w:sz w:val="24"/>
                    <w:szCs w:val="24"/>
                  </w:rPr>
                  <m:t>+</m:t>
                </m:r>
                <m:r>
                  <w:rPr>
                    <w:rFonts w:ascii="Cambria Math" w:hAnsi="Cambria Math" w:cstheme="minorHAnsi"/>
                    <w:sz w:val="24"/>
                    <w:szCs w:val="24"/>
                    <w:lang w:val="el-GR"/>
                  </w:rPr>
                  <m:t>σ</m:t>
                </m:r>
                <m:rad>
                  <m:radPr>
                    <m:degHide m:val="1"/>
                    <m:ctrlPr>
                      <w:rPr>
                        <w:rFonts w:ascii="Cambria Math" w:hAnsi="Cambria Math" w:cstheme="minorHAnsi"/>
                        <w:i/>
                        <w:sz w:val="24"/>
                        <w:szCs w:val="24"/>
                      </w:rPr>
                    </m:ctrlPr>
                  </m:radPr>
                  <m:deg/>
                  <m:e>
                    <m:r>
                      <w:rPr>
                        <w:rFonts w:ascii="Cambria Math" w:hAnsi="Cambria Math" w:cstheme="minorHAnsi"/>
                        <w:sz w:val="24"/>
                        <w:szCs w:val="24"/>
                      </w:rPr>
                      <m:t>T-t</m:t>
                    </m:r>
                  </m:e>
                </m:rad>
                <m:r>
                  <w:rPr>
                    <w:rFonts w:ascii="Cambria Math" w:hAnsi="Cambria Math" w:cstheme="minorHAnsi"/>
                    <w:sz w:val="24"/>
                    <w:szCs w:val="24"/>
                  </w:rPr>
                  <m:t xml:space="preserve">, </m:t>
                </m:r>
              </m:e>
            </m:mr>
            <m:mr>
              <m:e>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3</m:t>
                    </m:r>
                  </m:sub>
                </m:sSub>
                <m:r>
                  <w:rPr>
                    <w:rFonts w:ascii="Cambria Math" w:hAnsi="Cambria Math" w:cstheme="minorHAnsi"/>
                    <w:sz w:val="24"/>
                    <w:szCs w:val="24"/>
                  </w:rPr>
                  <m:t>=</m:t>
                </m:r>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U*I</m:t>
                                </m:r>
                              </m:num>
                              <m:den>
                                <m:sSubSup>
                                  <m:sSubSupPr>
                                    <m:ctrlPr>
                                      <w:rPr>
                                        <w:rFonts w:ascii="Cambria Math" w:hAnsi="Cambria Math" w:cstheme="minorHAnsi"/>
                                        <w:i/>
                                        <w:sz w:val="24"/>
                                        <w:szCs w:val="24"/>
                                      </w:rPr>
                                    </m:ctrlPr>
                                  </m:sSubSupPr>
                                  <m:e>
                                    <m:r>
                                      <w:rPr>
                                        <w:rFonts w:ascii="Cambria Math" w:hAnsi="Cambria Math" w:cstheme="minorHAnsi"/>
                                        <w:sz w:val="24"/>
                                        <w:szCs w:val="24"/>
                                      </w:rPr>
                                      <m:t>V</m:t>
                                    </m:r>
                                  </m:e>
                                  <m:sub>
                                    <m:r>
                                      <w:rPr>
                                        <w:rFonts w:ascii="Cambria Math" w:hAnsi="Cambria Math" w:cstheme="minorHAnsi"/>
                                        <w:sz w:val="24"/>
                                        <w:szCs w:val="24"/>
                                      </w:rPr>
                                      <m:t>R_</m:t>
                                    </m:r>
                                  </m:sub>
                                  <m:sup>
                                    <m:r>
                                      <w:rPr>
                                        <w:rFonts w:ascii="Cambria Math" w:hAnsi="Cambria Math" w:cstheme="minorHAnsi"/>
                                        <w:sz w:val="24"/>
                                        <w:szCs w:val="24"/>
                                      </w:rPr>
                                      <m:t>2</m:t>
                                    </m:r>
                                  </m:sup>
                                </m:sSubSup>
                              </m:den>
                            </m:f>
                          </m:e>
                        </m:d>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r+</m:t>
                            </m:r>
                            <m:f>
                              <m:fPr>
                                <m:ctrlPr>
                                  <w:rPr>
                                    <w:rFonts w:ascii="Cambria Math" w:hAnsi="Cambria Math" w:cstheme="minorHAnsi"/>
                                    <w:i/>
                                    <w:sz w:val="24"/>
                                    <w:szCs w:val="24"/>
                                  </w:rPr>
                                </m:ctrlPr>
                              </m:fPr>
                              <m:num>
                                <m:sSup>
                                  <m:sSupPr>
                                    <m:ctrlPr>
                                      <w:rPr>
                                        <w:rFonts w:ascii="Cambria Math" w:hAnsi="Cambria Math" w:cstheme="minorHAnsi"/>
                                        <w:i/>
                                        <w:sz w:val="24"/>
                                        <w:szCs w:val="24"/>
                                        <w:lang w:val="el-GR"/>
                                      </w:rPr>
                                    </m:ctrlPr>
                                  </m:sSupPr>
                                  <m:e>
                                    <m:r>
                                      <w:rPr>
                                        <w:rFonts w:ascii="Cambria Math" w:hAnsi="Cambria Math" w:cstheme="minorHAnsi"/>
                                        <w:sz w:val="24"/>
                                        <w:szCs w:val="24"/>
                                        <w:lang w:val="el-GR"/>
                                      </w:rPr>
                                      <m:t>σ</m:t>
                                    </m:r>
                                  </m:e>
                                  <m:sup>
                                    <m:r>
                                      <w:rPr>
                                        <w:rFonts w:ascii="Cambria Math" w:hAnsi="Cambria Math" w:cstheme="minorHAnsi"/>
                                        <w:sz w:val="24"/>
                                        <w:szCs w:val="24"/>
                                      </w:rPr>
                                      <m:t>2</m:t>
                                    </m:r>
                                  </m:sup>
                                </m:sSup>
                              </m:num>
                              <m:den>
                                <m:r>
                                  <w:rPr>
                                    <w:rFonts w:ascii="Cambria Math" w:hAnsi="Cambria Math" w:cstheme="minorHAnsi"/>
                                    <w:sz w:val="24"/>
                                    <w:szCs w:val="24"/>
                                  </w:rPr>
                                  <m:t>2</m:t>
                                </m:r>
                              </m:den>
                            </m:f>
                          </m:e>
                        </m:d>
                        <m:d>
                          <m:dPr>
                            <m:ctrlPr>
                              <w:rPr>
                                <w:rFonts w:ascii="Cambria Math" w:hAnsi="Cambria Math" w:cstheme="minorHAnsi"/>
                                <w:i/>
                                <w:sz w:val="24"/>
                                <w:szCs w:val="24"/>
                              </w:rPr>
                            </m:ctrlPr>
                          </m:dPr>
                          <m:e>
                            <m:r>
                              <w:rPr>
                                <w:rFonts w:ascii="Cambria Math" w:hAnsi="Cambria Math" w:cstheme="minorHAnsi"/>
                                <w:sz w:val="24"/>
                                <w:szCs w:val="24"/>
                              </w:rPr>
                              <m:t>T-t</m:t>
                            </m:r>
                          </m:e>
                        </m:d>
                      </m:e>
                    </m:func>
                  </m:num>
                  <m:den>
                    <m:r>
                      <w:rPr>
                        <w:rFonts w:ascii="Cambria Math" w:hAnsi="Cambria Math" w:cstheme="minorHAnsi"/>
                        <w:sz w:val="24"/>
                        <w:szCs w:val="24"/>
                        <w:lang w:val="el-GR"/>
                      </w:rPr>
                      <m:t>σ</m:t>
                    </m:r>
                    <m:rad>
                      <m:radPr>
                        <m:degHide m:val="1"/>
                        <m:ctrlPr>
                          <w:rPr>
                            <w:rFonts w:ascii="Cambria Math" w:hAnsi="Cambria Math" w:cstheme="minorHAnsi"/>
                            <w:i/>
                            <w:sz w:val="24"/>
                            <w:szCs w:val="24"/>
                          </w:rPr>
                        </m:ctrlPr>
                      </m:radPr>
                      <m:deg/>
                      <m:e>
                        <m:r>
                          <w:rPr>
                            <w:rFonts w:ascii="Cambria Math" w:hAnsi="Cambria Math" w:cstheme="minorHAnsi"/>
                            <w:sz w:val="24"/>
                            <w:szCs w:val="24"/>
                          </w:rPr>
                          <m:t>T-t</m:t>
                        </m:r>
                      </m:e>
                    </m:rad>
                  </m:den>
                </m:f>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4</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3</m:t>
                    </m:r>
                  </m:sub>
                </m:sSub>
                <m:r>
                  <w:rPr>
                    <w:rFonts w:ascii="Cambria Math" w:hAnsi="Cambria Math" w:cstheme="minorHAnsi"/>
                    <w:sz w:val="24"/>
                    <w:szCs w:val="24"/>
                  </w:rPr>
                  <m:t>+</m:t>
                </m:r>
                <m:r>
                  <w:rPr>
                    <w:rFonts w:ascii="Cambria Math" w:hAnsi="Cambria Math" w:cstheme="minorHAnsi"/>
                    <w:sz w:val="24"/>
                    <w:szCs w:val="24"/>
                    <w:lang w:val="el-GR"/>
                  </w:rPr>
                  <m:t>σ</m:t>
                </m:r>
                <m:rad>
                  <m:radPr>
                    <m:degHide m:val="1"/>
                    <m:ctrlPr>
                      <w:rPr>
                        <w:rFonts w:ascii="Cambria Math" w:hAnsi="Cambria Math" w:cstheme="minorHAnsi"/>
                        <w:i/>
                        <w:sz w:val="24"/>
                        <w:szCs w:val="24"/>
                      </w:rPr>
                    </m:ctrlPr>
                  </m:radPr>
                  <m:deg/>
                  <m:e>
                    <m:r>
                      <w:rPr>
                        <w:rFonts w:ascii="Cambria Math" w:hAnsi="Cambria Math" w:cstheme="minorHAnsi"/>
                        <w:sz w:val="24"/>
                        <w:szCs w:val="24"/>
                      </w:rPr>
                      <m:t>T-t</m:t>
                    </m:r>
                  </m:e>
                </m:rad>
                <m:r>
                  <w:rPr>
                    <w:rFonts w:ascii="Cambria Math" w:hAnsi="Cambria Math" w:cstheme="minorHAnsi"/>
                    <w:sz w:val="24"/>
                    <w:szCs w:val="24"/>
                  </w:rPr>
                  <m:t>.</m:t>
                </m:r>
              </m:e>
            </m:mr>
          </m:m>
        </m:oMath>
      </m:oMathPara>
    </w:p>
    <w:bookmarkEnd w:id="17"/>
    <w:p w14:paraId="6DAC77D0" w14:textId="012FDCF4" w:rsidR="008B52DA" w:rsidRPr="008B52DA" w:rsidRDefault="008B52DA" w:rsidP="008B52DA">
      <w:pPr>
        <w:rPr>
          <w:rFonts w:cstheme="minorHAnsi"/>
          <w:sz w:val="24"/>
          <w:szCs w:val="24"/>
        </w:rPr>
      </w:pPr>
      <w:r w:rsidRPr="008B52DA">
        <w:rPr>
          <w:rFonts w:cstheme="minorHAnsi"/>
          <w:sz w:val="24"/>
          <w:szCs w:val="24"/>
        </w:rPr>
        <w:t xml:space="preserve">Substituting </w:t>
      </w:r>
      <m:oMath>
        <m:r>
          <w:rPr>
            <w:rFonts w:ascii="Cambria Math" w:hAnsi="Cambria Math" w:cstheme="minorHAnsi"/>
            <w:sz w:val="24"/>
            <w:szCs w:val="24"/>
          </w:rPr>
          <m:t>U=-V</m:t>
        </m:r>
      </m:oMath>
      <w:r w:rsidRPr="008B52DA">
        <w:rPr>
          <w:rFonts w:cstheme="minorHAnsi"/>
          <w:i/>
          <w:iCs/>
          <w:sz w:val="24"/>
          <w:szCs w:val="24"/>
        </w:rPr>
        <w:t xml:space="preserve"> </w:t>
      </w:r>
      <w:r w:rsidRPr="008B52DA">
        <w:rPr>
          <w:rFonts w:cstheme="minorHAnsi"/>
          <w:sz w:val="24"/>
          <w:szCs w:val="24"/>
        </w:rPr>
        <w:t>in equation:</w:t>
      </w:r>
    </w:p>
    <w:p w14:paraId="51BC8E0E" w14:textId="1ABA5FED" w:rsidR="009D5541" w:rsidRDefault="005665C9" w:rsidP="008B52DA">
      <w:pPr>
        <w:rPr>
          <w:rFonts w:cstheme="minorHAnsi"/>
          <w:sz w:val="24"/>
          <w:szCs w:val="24"/>
        </w:rPr>
      </w:pPr>
      <m:oMath>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V,t</m:t>
            </m:r>
          </m:e>
        </m:d>
        <m:r>
          <w:rPr>
            <w:rFonts w:ascii="Cambria Math" w:hAnsi="Cambria Math" w:cstheme="minorHAnsi"/>
            <w:sz w:val="24"/>
            <w:szCs w:val="24"/>
          </w:rPr>
          <m:t>=G</m:t>
        </m:r>
        <m:d>
          <m:dPr>
            <m:ctrlPr>
              <w:rPr>
                <w:rFonts w:ascii="Cambria Math" w:hAnsi="Cambria Math" w:cstheme="minorHAnsi"/>
                <w:i/>
                <w:sz w:val="24"/>
                <w:szCs w:val="24"/>
              </w:rPr>
            </m:ctrlPr>
          </m:dPr>
          <m:e>
            <m:r>
              <w:rPr>
                <w:rFonts w:ascii="Cambria Math" w:hAnsi="Cambria Math" w:cstheme="minorHAnsi"/>
                <w:sz w:val="24"/>
                <w:szCs w:val="24"/>
              </w:rPr>
              <m:t>U,t</m:t>
            </m:r>
          </m:e>
        </m:d>
        <m:r>
          <w:rPr>
            <w:rFonts w:ascii="Cambria Math" w:hAnsi="Cambria Math" w:cstheme="minorHAnsi"/>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Ie</m:t>
            </m:r>
          </m:e>
          <m:sup>
            <m:r>
              <w:rPr>
                <w:rFonts w:ascii="Cambria Math" w:hAnsi="Cambria Math" w:cstheme="minorHAnsi"/>
                <w:sz w:val="24"/>
                <w:szCs w:val="24"/>
              </w:rPr>
              <m:t>-</m:t>
            </m:r>
            <m:r>
              <w:rPr>
                <w:rFonts w:ascii="Cambria Math" w:hAnsi="Cambria Math" w:cstheme="minorHAnsi"/>
                <w:sz w:val="24"/>
                <w:szCs w:val="24"/>
              </w:rPr>
              <m:t>r</m:t>
            </m:r>
            <m:d>
              <m:dPr>
                <m:ctrlPr>
                  <w:rPr>
                    <w:rFonts w:ascii="Cambria Math" w:hAnsi="Cambria Math" w:cstheme="minorHAnsi"/>
                    <w:i/>
                    <w:iCs/>
                    <w:sz w:val="24"/>
                    <w:szCs w:val="24"/>
                  </w:rPr>
                </m:ctrlPr>
              </m:dPr>
              <m:e>
                <m:r>
                  <w:rPr>
                    <w:rFonts w:ascii="Cambria Math" w:hAnsi="Cambria Math" w:cstheme="minorHAnsi"/>
                    <w:sz w:val="24"/>
                    <w:szCs w:val="24"/>
                  </w:rPr>
                  <m:t>T-t</m:t>
                </m:r>
              </m:e>
            </m:d>
          </m:sup>
        </m:sSup>
        <m:d>
          <m:dPr>
            <m:begChr m:val="["/>
            <m:endChr m:val="]"/>
            <m:ctrlPr>
              <w:rPr>
                <w:rFonts w:ascii="Cambria Math" w:hAnsi="Cambria Math" w:cstheme="minorHAnsi"/>
                <w:i/>
                <w:sz w:val="24"/>
                <w:szCs w:val="24"/>
              </w:rPr>
            </m:ctrlPr>
          </m:dPr>
          <m:e>
            <m:r>
              <w:rPr>
                <w:rFonts w:ascii="Cambria Math" w:hAnsi="Cambria Math" w:cstheme="minorHAnsi"/>
                <w:sz w:val="24"/>
                <w:szCs w:val="24"/>
              </w:rPr>
              <m:t>N</m:t>
            </m:r>
            <m:d>
              <m:dPr>
                <m:ctrlPr>
                  <w:rPr>
                    <w:rFonts w:ascii="Cambria Math" w:hAnsi="Cambria Math" w:cstheme="minorHAnsi"/>
                    <w:i/>
                    <w:iCs/>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rPr>
                      <m:t>2</m:t>
                    </m:r>
                  </m:sub>
                </m:sSub>
                <m:ctrlPr>
                  <w:rPr>
                    <w:rFonts w:ascii="Cambria Math" w:hAnsi="Cambria Math" w:cstheme="minorHAnsi"/>
                    <w:i/>
                    <w:sz w:val="24"/>
                    <w:szCs w:val="24"/>
                  </w:rPr>
                </m:ctrlPr>
              </m:e>
            </m:d>
            <m:r>
              <w:rPr>
                <w:rFonts w:ascii="Cambria Math" w:hAnsi="Cambria Math" w:cstheme="minorHAnsi"/>
                <w:sz w:val="24"/>
                <w:szCs w:val="24"/>
              </w:rPr>
              <m:t>-</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U</m:t>
                        </m:r>
                      </m:num>
                      <m:den>
                        <w:bookmarkStart w:id="18" w:name="_Hlk98139075"/>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R_</m:t>
                            </m:r>
                          </m:sub>
                        </m:sSub>
                        <w:bookmarkEnd w:id="18"/>
                      </m:den>
                    </m:f>
                  </m:e>
                </m:d>
              </m:e>
              <m:sup>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2</m:t>
                    </m:r>
                    <m:r>
                      <w:rPr>
                        <w:rFonts w:ascii="Cambria Math" w:hAnsi="Cambria Math" w:cstheme="minorHAnsi"/>
                        <w:sz w:val="24"/>
                        <w:szCs w:val="24"/>
                      </w:rPr>
                      <m:t>r</m:t>
                    </m:r>
                  </m:num>
                  <m:den>
                    <m:sSup>
                      <m:sSupPr>
                        <m:ctrlPr>
                          <w:rPr>
                            <w:rFonts w:ascii="Cambria Math" w:hAnsi="Cambria Math" w:cstheme="minorHAnsi"/>
                            <w:i/>
                            <w:iCs/>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den>
                </m:f>
                <m:r>
                  <w:rPr>
                    <w:rFonts w:ascii="Cambria Math" w:hAnsi="Cambria Math" w:cstheme="minorHAnsi"/>
                    <w:sz w:val="24"/>
                    <w:szCs w:val="24"/>
                  </w:rPr>
                  <m:t>+1</m:t>
                </m:r>
              </m:sup>
            </m:sSup>
            <m:r>
              <w:rPr>
                <w:rFonts w:ascii="Cambria Math" w:hAnsi="Cambria Math" w:cstheme="minorHAnsi"/>
                <w:sz w:val="24"/>
                <w:szCs w:val="24"/>
              </w:rPr>
              <m:t>N</m:t>
            </m:r>
            <m:d>
              <m:dPr>
                <m:ctrlPr>
                  <w:rPr>
                    <w:rFonts w:ascii="Cambria Math" w:hAnsi="Cambria Math" w:cstheme="minorHAnsi"/>
                    <w:i/>
                    <w:iCs/>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rPr>
                      <m:t>4</m:t>
                    </m:r>
                  </m:sub>
                </m:sSub>
                <m:ctrlPr>
                  <w:rPr>
                    <w:rFonts w:ascii="Cambria Math" w:hAnsi="Cambria Math" w:cstheme="minorHAnsi"/>
                    <w:i/>
                    <w:sz w:val="24"/>
                    <w:szCs w:val="24"/>
                  </w:rPr>
                </m:ctrlPr>
              </m:e>
            </m:d>
          </m:e>
        </m:d>
        <m:r>
          <w:rPr>
            <w:rFonts w:ascii="Cambria Math" w:hAnsi="Cambria Math" w:cstheme="minorHAnsi"/>
            <w:sz w:val="24"/>
            <w:szCs w:val="24"/>
          </w:rPr>
          <m:t>-U</m:t>
        </m:r>
        <m:d>
          <m:dPr>
            <m:begChr m:val="["/>
            <m:endChr m:val="]"/>
            <m:ctrlPr>
              <w:rPr>
                <w:rFonts w:ascii="Cambria Math" w:hAnsi="Cambria Math" w:cstheme="minorHAnsi"/>
                <w:i/>
                <w:sz w:val="24"/>
                <w:szCs w:val="24"/>
              </w:rPr>
            </m:ctrlPr>
          </m:dPr>
          <m:e>
            <m:r>
              <w:rPr>
                <w:rFonts w:ascii="Cambria Math" w:hAnsi="Cambria Math" w:cstheme="minorHAnsi"/>
                <w:sz w:val="24"/>
                <w:szCs w:val="24"/>
              </w:rPr>
              <m:t>N</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1</m:t>
                    </m:r>
                  </m:sub>
                </m:sSub>
              </m:e>
            </m:d>
            <m:r>
              <w:rPr>
                <w:rFonts w:ascii="Cambria Math" w:hAnsi="Cambria Math" w:cstheme="minorHAnsi"/>
                <w:sz w:val="24"/>
                <w:szCs w:val="24"/>
              </w:rPr>
              <m:t xml:space="preserve">- </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U</m:t>
                        </m:r>
                      </m:num>
                      <m:den>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R_</m:t>
                            </m:r>
                          </m:sub>
                        </m:sSub>
                      </m:den>
                    </m:f>
                  </m:e>
                </m:d>
              </m:e>
              <m:sup>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2</m:t>
                    </m:r>
                    <m:r>
                      <w:rPr>
                        <w:rFonts w:ascii="Cambria Math" w:hAnsi="Cambria Math" w:cstheme="minorHAnsi"/>
                        <w:sz w:val="24"/>
                        <w:szCs w:val="24"/>
                      </w:rPr>
                      <m:t>r</m:t>
                    </m:r>
                  </m:num>
                  <m:den>
                    <m:sSup>
                      <m:sSupPr>
                        <m:ctrlPr>
                          <w:rPr>
                            <w:rFonts w:ascii="Cambria Math" w:hAnsi="Cambria Math" w:cstheme="minorHAnsi"/>
                            <w:i/>
                            <w:iCs/>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den>
                </m:f>
                <m:r>
                  <w:rPr>
                    <w:rFonts w:ascii="Cambria Math" w:hAnsi="Cambria Math" w:cstheme="minorHAnsi"/>
                    <w:sz w:val="24"/>
                    <w:szCs w:val="24"/>
                  </w:rPr>
                  <m:t>+1</m:t>
                </m:r>
              </m:sup>
            </m:sSup>
            <m:r>
              <w:rPr>
                <w:rFonts w:ascii="Cambria Math" w:hAnsi="Cambria Math" w:cstheme="minorHAnsi"/>
                <w:sz w:val="24"/>
                <w:szCs w:val="24"/>
              </w:rPr>
              <m:t>N</m:t>
            </m:r>
            <m:d>
              <m:dPr>
                <m:ctrlPr>
                  <w:rPr>
                    <w:rFonts w:ascii="Cambria Math" w:hAnsi="Cambria Math" w:cstheme="minorHAnsi"/>
                    <w:i/>
                    <w:iCs/>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rPr>
                      <m:t>3</m:t>
                    </m:r>
                  </m:sub>
                </m:sSub>
                <m:ctrlPr>
                  <w:rPr>
                    <w:rFonts w:ascii="Cambria Math" w:hAnsi="Cambria Math" w:cstheme="minorHAnsi"/>
                    <w:i/>
                    <w:sz w:val="24"/>
                    <w:szCs w:val="24"/>
                  </w:rPr>
                </m:ctrlPr>
              </m:e>
            </m:d>
          </m:e>
        </m:d>
        <m:r>
          <w:rPr>
            <w:rFonts w:ascii="Cambria Math" w:hAnsi="Cambria Math" w:cstheme="minorHAnsi"/>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Ie</m:t>
            </m:r>
          </m:e>
          <m:sup>
            <m:r>
              <w:rPr>
                <w:rFonts w:ascii="Cambria Math" w:hAnsi="Cambria Math" w:cstheme="minorHAnsi"/>
                <w:sz w:val="24"/>
                <w:szCs w:val="24"/>
              </w:rPr>
              <m:t>-</m:t>
            </m:r>
            <m:r>
              <w:rPr>
                <w:rFonts w:ascii="Cambria Math" w:hAnsi="Cambria Math" w:cstheme="minorHAnsi"/>
                <w:sz w:val="24"/>
                <w:szCs w:val="24"/>
              </w:rPr>
              <m:t>r</m:t>
            </m:r>
            <m:d>
              <m:dPr>
                <m:ctrlPr>
                  <w:rPr>
                    <w:rFonts w:ascii="Cambria Math" w:hAnsi="Cambria Math" w:cstheme="minorHAnsi"/>
                    <w:i/>
                    <w:iCs/>
                    <w:sz w:val="24"/>
                    <w:szCs w:val="24"/>
                  </w:rPr>
                </m:ctrlPr>
              </m:dPr>
              <m:e>
                <m:r>
                  <w:rPr>
                    <w:rFonts w:ascii="Cambria Math" w:hAnsi="Cambria Math" w:cstheme="minorHAnsi"/>
                    <w:sz w:val="24"/>
                    <w:szCs w:val="24"/>
                  </w:rPr>
                  <m:t>T-t</m:t>
                </m:r>
              </m:e>
            </m:d>
          </m:sup>
        </m:sSup>
        <m:d>
          <m:dPr>
            <m:begChr m:val="["/>
            <m:endChr m:val="]"/>
            <m:ctrlPr>
              <w:rPr>
                <w:rFonts w:ascii="Cambria Math" w:hAnsi="Cambria Math" w:cstheme="minorHAnsi"/>
                <w:i/>
                <w:sz w:val="24"/>
                <w:szCs w:val="24"/>
              </w:rPr>
            </m:ctrlPr>
          </m:dPr>
          <m:e>
            <m:r>
              <w:rPr>
                <w:rFonts w:ascii="Cambria Math" w:hAnsi="Cambria Math" w:cstheme="minorHAnsi"/>
                <w:sz w:val="24"/>
                <w:szCs w:val="24"/>
              </w:rPr>
              <m:t>N</m:t>
            </m:r>
            <m:d>
              <m:dPr>
                <m:ctrlPr>
                  <w:rPr>
                    <w:rFonts w:ascii="Cambria Math" w:hAnsi="Cambria Math" w:cstheme="minorHAnsi"/>
                    <w:i/>
                    <w:iCs/>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rPr>
                      <m:t>6</m:t>
                    </m:r>
                  </m:sub>
                </m:sSub>
                <m:ctrlPr>
                  <w:rPr>
                    <w:rFonts w:ascii="Cambria Math" w:hAnsi="Cambria Math" w:cstheme="minorHAnsi"/>
                    <w:i/>
                    <w:sz w:val="24"/>
                    <w:szCs w:val="24"/>
                  </w:rPr>
                </m:ctrlPr>
              </m:e>
            </m:d>
            <m:r>
              <w:rPr>
                <w:rFonts w:ascii="Cambria Math" w:hAnsi="Cambria Math" w:cstheme="minorHAnsi"/>
                <w:sz w:val="24"/>
                <w:szCs w:val="24"/>
              </w:rPr>
              <m:t>-</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V</m:t>
                        </m:r>
                      </m:num>
                      <m:den>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R_</m:t>
                            </m:r>
                          </m:sub>
                        </m:sSub>
                      </m:den>
                    </m:f>
                  </m:e>
                </m:d>
              </m:e>
              <m:sup>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2</m:t>
                    </m:r>
                    <m:r>
                      <w:rPr>
                        <w:rFonts w:ascii="Cambria Math" w:hAnsi="Cambria Math" w:cstheme="minorHAnsi"/>
                        <w:sz w:val="24"/>
                        <w:szCs w:val="24"/>
                      </w:rPr>
                      <m:t>r</m:t>
                    </m:r>
                  </m:num>
                  <m:den>
                    <m:sSup>
                      <m:sSupPr>
                        <m:ctrlPr>
                          <w:rPr>
                            <w:rFonts w:ascii="Cambria Math" w:hAnsi="Cambria Math" w:cstheme="minorHAnsi"/>
                            <w:i/>
                            <w:iCs/>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den>
                </m:f>
                <m:r>
                  <w:rPr>
                    <w:rFonts w:ascii="Cambria Math" w:hAnsi="Cambria Math" w:cstheme="minorHAnsi"/>
                    <w:sz w:val="24"/>
                    <w:szCs w:val="24"/>
                  </w:rPr>
                  <m:t>+1</m:t>
                </m:r>
              </m:sup>
            </m:sSup>
            <m:r>
              <w:rPr>
                <w:rFonts w:ascii="Cambria Math" w:hAnsi="Cambria Math" w:cstheme="minorHAnsi"/>
                <w:sz w:val="24"/>
                <w:szCs w:val="24"/>
              </w:rPr>
              <m:t>N</m:t>
            </m:r>
            <m:d>
              <m:dPr>
                <m:ctrlPr>
                  <w:rPr>
                    <w:rFonts w:ascii="Cambria Math" w:hAnsi="Cambria Math" w:cstheme="minorHAnsi"/>
                    <w:i/>
                    <w:iCs/>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rPr>
                      <m:t>8</m:t>
                    </m:r>
                  </m:sub>
                </m:sSub>
                <m:ctrlPr>
                  <w:rPr>
                    <w:rFonts w:ascii="Cambria Math" w:hAnsi="Cambria Math" w:cstheme="minorHAnsi"/>
                    <w:i/>
                    <w:sz w:val="24"/>
                    <w:szCs w:val="24"/>
                  </w:rPr>
                </m:ctrlPr>
              </m:e>
            </m:d>
          </m:e>
        </m:d>
        <m:r>
          <w:rPr>
            <w:rFonts w:ascii="Cambria Math" w:hAnsi="Cambria Math" w:cstheme="minorHAnsi"/>
            <w:sz w:val="24"/>
            <w:szCs w:val="24"/>
          </w:rPr>
          <m:t>+V</m:t>
        </m:r>
        <m:d>
          <m:dPr>
            <m:begChr m:val="["/>
            <m:endChr m:val="]"/>
            <m:ctrlPr>
              <w:rPr>
                <w:rFonts w:ascii="Cambria Math" w:hAnsi="Cambria Math" w:cstheme="minorHAnsi"/>
                <w:i/>
                <w:sz w:val="24"/>
                <w:szCs w:val="24"/>
              </w:rPr>
            </m:ctrlPr>
          </m:dPr>
          <m:e>
            <m:r>
              <w:rPr>
                <w:rFonts w:ascii="Cambria Math" w:hAnsi="Cambria Math" w:cstheme="minorHAnsi"/>
                <w:sz w:val="24"/>
                <w:szCs w:val="24"/>
              </w:rPr>
              <m:t>N</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5</m:t>
                    </m:r>
                  </m:sub>
                </m:sSub>
              </m:e>
            </m:d>
            <m:r>
              <w:rPr>
                <w:rFonts w:ascii="Cambria Math" w:hAnsi="Cambria Math" w:cstheme="minorHAnsi"/>
                <w:sz w:val="24"/>
                <w:szCs w:val="24"/>
              </w:rPr>
              <m:t xml:space="preserve">- </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V</m:t>
                        </m:r>
                      </m:num>
                      <m:den>
                        <w:bookmarkStart w:id="19" w:name="_Hlk98139125"/>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R_</m:t>
                            </m:r>
                          </m:sub>
                        </m:sSub>
                        <w:bookmarkEnd w:id="19"/>
                      </m:den>
                    </m:f>
                  </m:e>
                </m:d>
              </m:e>
              <m:sup>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2</m:t>
                    </m:r>
                    <m:r>
                      <w:rPr>
                        <w:rFonts w:ascii="Cambria Math" w:hAnsi="Cambria Math" w:cstheme="minorHAnsi"/>
                        <w:sz w:val="24"/>
                        <w:szCs w:val="24"/>
                      </w:rPr>
                      <m:t>r</m:t>
                    </m:r>
                  </m:num>
                  <m:den>
                    <m:sSup>
                      <m:sSupPr>
                        <m:ctrlPr>
                          <w:rPr>
                            <w:rFonts w:ascii="Cambria Math" w:hAnsi="Cambria Math" w:cstheme="minorHAnsi"/>
                            <w:i/>
                            <w:iCs/>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den>
                </m:f>
                <m:r>
                  <w:rPr>
                    <w:rFonts w:ascii="Cambria Math" w:hAnsi="Cambria Math" w:cstheme="minorHAnsi"/>
                    <w:sz w:val="24"/>
                    <w:szCs w:val="24"/>
                  </w:rPr>
                  <m:t>+1</m:t>
                </m:r>
              </m:sup>
            </m:sSup>
            <m:r>
              <w:rPr>
                <w:rFonts w:ascii="Cambria Math" w:hAnsi="Cambria Math" w:cstheme="minorHAnsi"/>
                <w:sz w:val="24"/>
                <w:szCs w:val="24"/>
              </w:rPr>
              <m:t>N</m:t>
            </m:r>
            <m:d>
              <m:dPr>
                <m:ctrlPr>
                  <w:rPr>
                    <w:rFonts w:ascii="Cambria Math" w:hAnsi="Cambria Math" w:cstheme="minorHAnsi"/>
                    <w:i/>
                    <w:iCs/>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rPr>
                      <m:t>7</m:t>
                    </m:r>
                  </m:sub>
                </m:sSub>
                <m:ctrlPr>
                  <w:rPr>
                    <w:rFonts w:ascii="Cambria Math" w:hAnsi="Cambria Math" w:cstheme="minorHAnsi"/>
                    <w:i/>
                    <w:sz w:val="24"/>
                    <w:szCs w:val="24"/>
                  </w:rPr>
                </m:ctrlPr>
              </m:e>
            </m:d>
          </m:e>
        </m:d>
      </m:oMath>
      <w:r w:rsidR="00E23414">
        <w:rPr>
          <w:rFonts w:cstheme="minorHAnsi"/>
          <w:sz w:val="24"/>
          <w:szCs w:val="24"/>
        </w:rPr>
        <w:t>,</w:t>
      </w:r>
    </w:p>
    <w:p w14:paraId="36765FEE" w14:textId="6B0B4049" w:rsidR="00B958B1" w:rsidRDefault="00B958B1" w:rsidP="008B52DA">
      <w:pPr>
        <w:rPr>
          <w:rFonts w:cstheme="minorHAnsi"/>
          <w:sz w:val="24"/>
          <w:szCs w:val="24"/>
        </w:rPr>
      </w:pPr>
      <w:r>
        <w:rPr>
          <w:rFonts w:cstheme="minorHAnsi"/>
          <w:sz w:val="24"/>
          <w:szCs w:val="24"/>
        </w:rPr>
        <w:t>(23)</w:t>
      </w:r>
    </w:p>
    <w:p w14:paraId="11C04ECB" w14:textId="213C1384" w:rsidR="00E23414" w:rsidRPr="00574F58" w:rsidRDefault="008B52DA" w:rsidP="00684A8E">
      <w:pPr>
        <w:rPr>
          <w:rFonts w:cstheme="minorHAnsi"/>
          <w:sz w:val="24"/>
          <w:szCs w:val="24"/>
        </w:rPr>
      </w:pPr>
      <w:proofErr w:type="gramStart"/>
      <w:r w:rsidRPr="008B52DA">
        <w:rPr>
          <w:rFonts w:cstheme="minorHAnsi"/>
          <w:sz w:val="24"/>
          <w:szCs w:val="24"/>
        </w:rPr>
        <w:t>where</w:t>
      </w:r>
      <w:proofErr w:type="gramEnd"/>
    </w:p>
    <w:bookmarkStart w:id="20" w:name="_Hlk98139490"/>
    <w:p w14:paraId="001C54F4" w14:textId="1E936E47" w:rsidR="004F29BD" w:rsidRPr="00D61FE5" w:rsidRDefault="00AC6C44" w:rsidP="00684A8E">
      <w:pPr>
        <w:rPr>
          <w:rFonts w:cstheme="minorHAnsi"/>
          <w:i/>
          <w:iCs/>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5</m:t>
              </m:r>
            </m:sub>
          </m:sSub>
          <m:r>
            <w:rPr>
              <w:rFonts w:ascii="Cambria Math" w:hAnsi="Cambria Math" w:cstheme="minorHAnsi"/>
              <w:sz w:val="24"/>
              <w:szCs w:val="24"/>
            </w:rPr>
            <m:t>=</m:t>
          </m:r>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I</m:t>
                          </m:r>
                        </m:num>
                        <m:den>
                          <m:r>
                            <w:rPr>
                              <w:rFonts w:ascii="Cambria Math" w:hAnsi="Cambria Math" w:cstheme="minorHAnsi"/>
                              <w:sz w:val="24"/>
                              <w:szCs w:val="24"/>
                            </w:rPr>
                            <m:t>V</m:t>
                          </m:r>
                        </m:den>
                      </m:f>
                    </m:e>
                  </m:d>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r+</m:t>
                      </m:r>
                      <m:f>
                        <m:fPr>
                          <m:ctrlPr>
                            <w:rPr>
                              <w:rFonts w:ascii="Cambria Math" w:hAnsi="Cambria Math" w:cstheme="minorHAnsi"/>
                              <w:i/>
                              <w:sz w:val="24"/>
                              <w:szCs w:val="24"/>
                            </w:rPr>
                          </m:ctrlPr>
                        </m:fPr>
                        <m:num>
                          <m:sSup>
                            <m:sSupPr>
                              <m:ctrlPr>
                                <w:rPr>
                                  <w:rFonts w:ascii="Cambria Math" w:hAnsi="Cambria Math" w:cstheme="minorHAnsi"/>
                                  <w:i/>
                                  <w:sz w:val="24"/>
                                  <w:szCs w:val="24"/>
                                  <w:lang w:val="el-GR"/>
                                </w:rPr>
                              </m:ctrlPr>
                            </m:sSupPr>
                            <m:e>
                              <m:r>
                                <w:rPr>
                                  <w:rFonts w:ascii="Cambria Math" w:hAnsi="Cambria Math" w:cstheme="minorHAnsi"/>
                                  <w:sz w:val="24"/>
                                  <w:szCs w:val="24"/>
                                  <w:lang w:val="el-GR"/>
                                </w:rPr>
                                <m:t>σ</m:t>
                              </m:r>
                            </m:e>
                            <m:sup>
                              <m:r>
                                <w:rPr>
                                  <w:rFonts w:ascii="Cambria Math" w:hAnsi="Cambria Math" w:cstheme="minorHAnsi"/>
                                  <w:sz w:val="24"/>
                                  <w:szCs w:val="24"/>
                                </w:rPr>
                                <m:t>2</m:t>
                              </m:r>
                            </m:sup>
                          </m:sSup>
                        </m:num>
                        <m:den>
                          <m:r>
                            <w:rPr>
                              <w:rFonts w:ascii="Cambria Math" w:hAnsi="Cambria Math" w:cstheme="minorHAnsi"/>
                              <w:sz w:val="24"/>
                              <w:szCs w:val="24"/>
                            </w:rPr>
                            <m:t>2</m:t>
                          </m:r>
                        </m:den>
                      </m:f>
                    </m:e>
                  </m:d>
                  <m:d>
                    <m:dPr>
                      <m:ctrlPr>
                        <w:rPr>
                          <w:rFonts w:ascii="Cambria Math" w:hAnsi="Cambria Math" w:cstheme="minorHAnsi"/>
                          <w:i/>
                          <w:sz w:val="24"/>
                          <w:szCs w:val="24"/>
                        </w:rPr>
                      </m:ctrlPr>
                    </m:dPr>
                    <m:e>
                      <m:r>
                        <w:rPr>
                          <w:rFonts w:ascii="Cambria Math" w:hAnsi="Cambria Math" w:cstheme="minorHAnsi"/>
                          <w:sz w:val="24"/>
                          <w:szCs w:val="24"/>
                        </w:rPr>
                        <m:t>T-t</m:t>
                      </m:r>
                    </m:e>
                  </m:d>
                </m:e>
              </m:func>
            </m:num>
            <m:den>
              <m:r>
                <w:rPr>
                  <w:rFonts w:ascii="Cambria Math" w:hAnsi="Cambria Math" w:cstheme="minorHAnsi"/>
                  <w:sz w:val="24"/>
                  <w:szCs w:val="24"/>
                  <w:lang w:val="el-GR"/>
                </w:rPr>
                <m:t>σ</m:t>
              </m:r>
              <m:rad>
                <m:radPr>
                  <m:degHide m:val="1"/>
                  <m:ctrlPr>
                    <w:rPr>
                      <w:rFonts w:ascii="Cambria Math" w:hAnsi="Cambria Math" w:cstheme="minorHAnsi"/>
                      <w:i/>
                      <w:sz w:val="24"/>
                      <w:szCs w:val="24"/>
                    </w:rPr>
                  </m:ctrlPr>
                </m:radPr>
                <m:deg/>
                <m:e>
                  <m:r>
                    <w:rPr>
                      <w:rFonts w:ascii="Cambria Math" w:hAnsi="Cambria Math" w:cstheme="minorHAnsi"/>
                      <w:sz w:val="24"/>
                      <w:szCs w:val="24"/>
                    </w:rPr>
                    <m:t>T-t</m:t>
                  </m:r>
                </m:e>
              </m:rad>
            </m:den>
          </m:f>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6</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5</m:t>
              </m:r>
            </m:sub>
          </m:sSub>
          <m:r>
            <w:rPr>
              <w:rFonts w:ascii="Cambria Math" w:hAnsi="Cambria Math" w:cstheme="minorHAnsi"/>
              <w:sz w:val="24"/>
              <w:szCs w:val="24"/>
            </w:rPr>
            <m:t>+</m:t>
          </m:r>
          <m:r>
            <w:rPr>
              <w:rFonts w:ascii="Cambria Math" w:hAnsi="Cambria Math" w:cstheme="minorHAnsi"/>
              <w:sz w:val="24"/>
              <w:szCs w:val="24"/>
              <w:lang w:val="el-GR"/>
            </w:rPr>
            <m:t>σ</m:t>
          </m:r>
          <m:rad>
            <m:radPr>
              <m:degHide m:val="1"/>
              <m:ctrlPr>
                <w:rPr>
                  <w:rFonts w:ascii="Cambria Math" w:hAnsi="Cambria Math" w:cstheme="minorHAnsi"/>
                  <w:i/>
                  <w:sz w:val="24"/>
                  <w:szCs w:val="24"/>
                </w:rPr>
              </m:ctrlPr>
            </m:radPr>
            <m:deg/>
            <m:e>
              <m:r>
                <w:rPr>
                  <w:rFonts w:ascii="Cambria Math" w:hAnsi="Cambria Math" w:cstheme="minorHAnsi"/>
                  <w:sz w:val="24"/>
                  <w:szCs w:val="24"/>
                </w:rPr>
                <m:t>T-t</m:t>
              </m:r>
            </m:e>
          </m:rad>
          <m:r>
            <w:rPr>
              <w:rFonts w:ascii="Cambria Math" w:hAnsi="Cambria Math" w:cstheme="minorHAnsi"/>
              <w:sz w:val="24"/>
              <w:szCs w:val="24"/>
            </w:rPr>
            <m:t>;</m:t>
          </m:r>
        </m:oMath>
      </m:oMathPara>
      <w:bookmarkEnd w:id="20"/>
    </w:p>
    <w:p w14:paraId="083ADF2A" w14:textId="14980896" w:rsidR="004F29BD" w:rsidRDefault="004F29BD" w:rsidP="00684A8E">
      <w:pPr>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7</m:t>
              </m:r>
            </m:sub>
          </m:sSub>
          <m:r>
            <w:rPr>
              <w:rFonts w:ascii="Cambria Math" w:hAnsi="Cambria Math" w:cstheme="minorHAnsi"/>
              <w:sz w:val="24"/>
              <w:szCs w:val="24"/>
            </w:rPr>
            <m:t>=</m:t>
          </m:r>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d>
                    <m:dPr>
                      <m:ctrlPr>
                        <w:rPr>
                          <w:rFonts w:ascii="Cambria Math" w:hAnsi="Cambria Math" w:cstheme="minorHAnsi"/>
                          <w:i/>
                          <w:sz w:val="24"/>
                          <w:szCs w:val="24"/>
                        </w:rPr>
                      </m:ctrlPr>
                    </m:dPr>
                    <m:e>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V</m:t>
                              </m:r>
                            </m:e>
                            <m:sup>
                              <m:r>
                                <w:rPr>
                                  <w:rFonts w:ascii="Cambria Math" w:hAnsi="Cambria Math" w:cstheme="minorHAnsi"/>
                                  <w:sz w:val="24"/>
                                  <w:szCs w:val="24"/>
                                </w:rPr>
                                <m:t>*</m:t>
                              </m:r>
                            </m:sup>
                          </m:sSup>
                          <m:r>
                            <w:rPr>
                              <w:rFonts w:ascii="Cambria Math" w:hAnsi="Cambria Math" w:cstheme="minorHAnsi"/>
                              <w:sz w:val="24"/>
                              <w:szCs w:val="24"/>
                            </w:rPr>
                            <m:t>I</m:t>
                          </m:r>
                        </m:num>
                        <m:den>
                          <m:sSubSup>
                            <m:sSubSupPr>
                              <m:ctrlPr>
                                <w:rPr>
                                  <w:rFonts w:ascii="Cambria Math" w:hAnsi="Cambria Math" w:cstheme="minorHAnsi"/>
                                  <w:i/>
                                  <w:sz w:val="24"/>
                                  <w:szCs w:val="24"/>
                                </w:rPr>
                              </m:ctrlPr>
                            </m:sSubSupPr>
                            <m:e>
                              <m:r>
                                <w:rPr>
                                  <w:rFonts w:ascii="Cambria Math" w:hAnsi="Cambria Math" w:cstheme="minorHAnsi"/>
                                  <w:sz w:val="24"/>
                                  <w:szCs w:val="24"/>
                                </w:rPr>
                                <m:t>V</m:t>
                              </m:r>
                            </m:e>
                            <m:sub>
                              <m:r>
                                <w:rPr>
                                  <w:rFonts w:ascii="Cambria Math" w:hAnsi="Cambria Math" w:cstheme="minorHAnsi"/>
                                  <w:sz w:val="24"/>
                                  <w:szCs w:val="24"/>
                                </w:rPr>
                                <m:t>R_</m:t>
                              </m:r>
                            </m:sub>
                            <m:sup>
                              <m:r>
                                <w:rPr>
                                  <w:rFonts w:ascii="Cambria Math" w:hAnsi="Cambria Math" w:cstheme="minorHAnsi"/>
                                  <w:sz w:val="24"/>
                                  <w:szCs w:val="24"/>
                                </w:rPr>
                                <m:t>2</m:t>
                              </m:r>
                            </m:sup>
                          </m:sSubSup>
                        </m:den>
                      </m:f>
                    </m:e>
                  </m:d>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r+</m:t>
                      </m:r>
                      <m:f>
                        <m:fPr>
                          <m:ctrlPr>
                            <w:rPr>
                              <w:rFonts w:ascii="Cambria Math" w:hAnsi="Cambria Math" w:cstheme="minorHAnsi"/>
                              <w:i/>
                              <w:sz w:val="24"/>
                              <w:szCs w:val="24"/>
                            </w:rPr>
                          </m:ctrlPr>
                        </m:fPr>
                        <m:num>
                          <m:sSup>
                            <m:sSupPr>
                              <m:ctrlPr>
                                <w:rPr>
                                  <w:rFonts w:ascii="Cambria Math" w:hAnsi="Cambria Math" w:cstheme="minorHAnsi"/>
                                  <w:i/>
                                  <w:sz w:val="24"/>
                                  <w:szCs w:val="24"/>
                                  <w:lang w:val="el-GR"/>
                                </w:rPr>
                              </m:ctrlPr>
                            </m:sSupPr>
                            <m:e>
                              <m:r>
                                <w:rPr>
                                  <w:rFonts w:ascii="Cambria Math" w:hAnsi="Cambria Math" w:cstheme="minorHAnsi"/>
                                  <w:sz w:val="24"/>
                                  <w:szCs w:val="24"/>
                                  <w:lang w:val="el-GR"/>
                                </w:rPr>
                                <m:t>σ</m:t>
                              </m:r>
                            </m:e>
                            <m:sup>
                              <m:r>
                                <w:rPr>
                                  <w:rFonts w:ascii="Cambria Math" w:hAnsi="Cambria Math" w:cstheme="minorHAnsi"/>
                                  <w:sz w:val="24"/>
                                  <w:szCs w:val="24"/>
                                </w:rPr>
                                <m:t>2</m:t>
                              </m:r>
                            </m:sup>
                          </m:sSup>
                        </m:num>
                        <m:den>
                          <m:r>
                            <w:rPr>
                              <w:rFonts w:ascii="Cambria Math" w:hAnsi="Cambria Math" w:cstheme="minorHAnsi"/>
                              <w:sz w:val="24"/>
                              <w:szCs w:val="24"/>
                            </w:rPr>
                            <m:t>2</m:t>
                          </m:r>
                        </m:den>
                      </m:f>
                    </m:e>
                  </m:d>
                  <m:d>
                    <m:dPr>
                      <m:ctrlPr>
                        <w:rPr>
                          <w:rFonts w:ascii="Cambria Math" w:hAnsi="Cambria Math" w:cstheme="minorHAnsi"/>
                          <w:i/>
                          <w:sz w:val="24"/>
                          <w:szCs w:val="24"/>
                        </w:rPr>
                      </m:ctrlPr>
                    </m:dPr>
                    <m:e>
                      <m:r>
                        <w:rPr>
                          <w:rFonts w:ascii="Cambria Math" w:hAnsi="Cambria Math" w:cstheme="minorHAnsi"/>
                          <w:sz w:val="24"/>
                          <w:szCs w:val="24"/>
                        </w:rPr>
                        <m:t>T-t</m:t>
                      </m:r>
                    </m:e>
                  </m:d>
                </m:e>
              </m:func>
            </m:num>
            <m:den>
              <m:r>
                <w:rPr>
                  <w:rFonts w:ascii="Cambria Math" w:hAnsi="Cambria Math" w:cstheme="minorHAnsi"/>
                  <w:sz w:val="24"/>
                  <w:szCs w:val="24"/>
                  <w:lang w:val="el-GR"/>
                </w:rPr>
                <m:t>σ</m:t>
              </m:r>
              <m:rad>
                <m:radPr>
                  <m:degHide m:val="1"/>
                  <m:ctrlPr>
                    <w:rPr>
                      <w:rFonts w:ascii="Cambria Math" w:hAnsi="Cambria Math" w:cstheme="minorHAnsi"/>
                      <w:i/>
                      <w:sz w:val="24"/>
                      <w:szCs w:val="24"/>
                    </w:rPr>
                  </m:ctrlPr>
                </m:radPr>
                <m:deg/>
                <m:e>
                  <m:r>
                    <w:rPr>
                      <w:rFonts w:ascii="Cambria Math" w:hAnsi="Cambria Math" w:cstheme="minorHAnsi"/>
                      <w:sz w:val="24"/>
                      <w:szCs w:val="24"/>
                    </w:rPr>
                    <m:t>T-t</m:t>
                  </m:r>
                </m:e>
              </m:rad>
            </m:den>
          </m:f>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8</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7</m:t>
              </m:r>
            </m:sub>
          </m:sSub>
          <m:r>
            <w:rPr>
              <w:rFonts w:ascii="Cambria Math" w:hAnsi="Cambria Math" w:cstheme="minorHAnsi"/>
              <w:sz w:val="24"/>
              <w:szCs w:val="24"/>
            </w:rPr>
            <m:t>+</m:t>
          </m:r>
          <m:r>
            <w:rPr>
              <w:rFonts w:ascii="Cambria Math" w:hAnsi="Cambria Math" w:cstheme="minorHAnsi"/>
              <w:sz w:val="24"/>
              <w:szCs w:val="24"/>
              <w:lang w:val="el-GR"/>
            </w:rPr>
            <m:t>σ</m:t>
          </m:r>
          <m:rad>
            <m:radPr>
              <m:degHide m:val="1"/>
              <m:ctrlPr>
                <w:rPr>
                  <w:rFonts w:ascii="Cambria Math" w:hAnsi="Cambria Math" w:cstheme="minorHAnsi"/>
                  <w:i/>
                  <w:sz w:val="24"/>
                  <w:szCs w:val="24"/>
                </w:rPr>
              </m:ctrlPr>
            </m:radPr>
            <m:deg/>
            <m:e>
              <m:r>
                <w:rPr>
                  <w:rFonts w:ascii="Cambria Math" w:hAnsi="Cambria Math" w:cstheme="minorHAnsi"/>
                  <w:sz w:val="24"/>
                  <w:szCs w:val="24"/>
                </w:rPr>
                <m:t>T-t</m:t>
              </m:r>
            </m:e>
          </m:rad>
          <m:r>
            <w:rPr>
              <w:rFonts w:ascii="Cambria Math" w:hAnsi="Cambria Math" w:cstheme="minorHAnsi"/>
              <w:sz w:val="24"/>
              <w:szCs w:val="24"/>
            </w:rPr>
            <m:t>.</m:t>
          </m:r>
        </m:oMath>
      </m:oMathPara>
    </w:p>
    <w:p w14:paraId="59BE7161" w14:textId="7F04D136" w:rsidR="00684A8E" w:rsidRPr="00684A8E" w:rsidRDefault="00684A8E" w:rsidP="00684A8E">
      <w:pPr>
        <w:rPr>
          <w:rFonts w:cstheme="minorHAnsi"/>
          <w:sz w:val="24"/>
          <w:szCs w:val="24"/>
        </w:rPr>
      </w:pPr>
      <w:r w:rsidRPr="00684A8E">
        <w:rPr>
          <w:rFonts w:cstheme="minorHAnsi"/>
          <w:sz w:val="24"/>
          <w:szCs w:val="24"/>
        </w:rPr>
        <w:t>Equation (23) is the solution of the put option value</w:t>
      </w:r>
      <w:r w:rsidR="00235BBB">
        <w:rPr>
          <w:rFonts w:cstheme="minorHAnsi"/>
          <w:sz w:val="24"/>
          <w:szCs w:val="24"/>
        </w:rPr>
        <w:t xml:space="preserve"> </w:t>
      </w:r>
      <w:r w:rsidRPr="00684A8E">
        <w:rPr>
          <w:rFonts w:cstheme="minorHAnsi"/>
          <w:sz w:val="24"/>
          <w:szCs w:val="24"/>
        </w:rPr>
        <w:t>obtained by the project company.</w:t>
      </w:r>
    </w:p>
    <w:p w14:paraId="7A106F7A" w14:textId="77777777" w:rsidR="00684A8E" w:rsidRPr="00684A8E" w:rsidRDefault="00684A8E" w:rsidP="00235BBB">
      <w:pPr>
        <w:pStyle w:val="Heading2"/>
      </w:pPr>
      <w:r w:rsidRPr="00684A8E">
        <w:t>3.3. Solution of the call option</w:t>
      </w:r>
    </w:p>
    <w:p w14:paraId="662EA98C" w14:textId="0F1E2EE9" w:rsidR="00684A8E" w:rsidRPr="00684A8E" w:rsidRDefault="00684A8E" w:rsidP="00684A8E">
      <w:pPr>
        <w:rPr>
          <w:rFonts w:cstheme="minorHAnsi"/>
          <w:sz w:val="24"/>
          <w:szCs w:val="24"/>
        </w:rPr>
      </w:pPr>
      <w:r w:rsidRPr="00684A8E">
        <w:rPr>
          <w:rFonts w:cstheme="minorHAnsi"/>
          <w:sz w:val="24"/>
          <w:szCs w:val="24"/>
        </w:rPr>
        <w:t xml:space="preserve">When the return of the project company exceeds </w:t>
      </w:r>
      <m:oMath>
        <m:sSub>
          <m:sSubPr>
            <m:ctrlPr>
              <w:rPr>
                <w:rFonts w:ascii="Cambria Math" w:hAnsi="Cambria Math" w:cstheme="minorHAnsi"/>
                <w:i/>
                <w:iCs/>
                <w:sz w:val="24"/>
                <w:szCs w:val="24"/>
              </w:rPr>
            </m:ctrlPr>
          </m:sSubPr>
          <m:e>
            <m:r>
              <w:rPr>
                <w:rFonts w:ascii="Cambria Math" w:hAnsi="Cambria Math" w:cstheme="minorHAnsi"/>
                <w:sz w:val="24"/>
                <w:szCs w:val="24"/>
              </w:rPr>
              <m:t>V</m:t>
            </m:r>
          </m:e>
          <m:sub>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rPr>
                  <m:t>0</m:t>
                </m:r>
              </m:sub>
            </m:sSub>
          </m:sub>
        </m:sSub>
      </m:oMath>
      <w:r w:rsidRPr="00684A8E">
        <w:rPr>
          <w:rFonts w:cstheme="minorHAnsi"/>
          <w:sz w:val="24"/>
          <w:szCs w:val="24"/>
        </w:rPr>
        <w:t>, the</w:t>
      </w:r>
      <w:r w:rsidR="00235BBB">
        <w:rPr>
          <w:rFonts w:cstheme="minorHAnsi"/>
          <w:sz w:val="24"/>
          <w:szCs w:val="24"/>
        </w:rPr>
        <w:t xml:space="preserve"> </w:t>
      </w:r>
      <w:r w:rsidRPr="00684A8E">
        <w:rPr>
          <w:rFonts w:cstheme="minorHAnsi"/>
          <w:sz w:val="24"/>
          <w:szCs w:val="24"/>
        </w:rPr>
        <w:t xml:space="preserve">project company will gain government motivation </w:t>
      </w:r>
      <m:oMath>
        <m:r>
          <w:rPr>
            <w:rFonts w:ascii="Cambria Math" w:hAnsi="Cambria Math" w:cstheme="minorHAnsi"/>
            <w:sz w:val="24"/>
            <w:szCs w:val="24"/>
          </w:rPr>
          <m:t>λ</m:t>
        </m:r>
        <m:r>
          <w:rPr>
            <w:rFonts w:ascii="Cambria Math" w:hAnsi="Cambria Math" w:cstheme="minorHAnsi"/>
            <w:sz w:val="24"/>
            <w:szCs w:val="24"/>
          </w:rPr>
          <m:t>V</m:t>
        </m:r>
      </m:oMath>
      <w:r w:rsidRPr="00684A8E">
        <w:rPr>
          <w:rFonts w:cstheme="minorHAnsi"/>
          <w:sz w:val="24"/>
          <w:szCs w:val="24"/>
        </w:rPr>
        <w:t>. At</w:t>
      </w:r>
      <w:r w:rsidR="00BC4C57">
        <w:rPr>
          <w:rFonts w:cstheme="minorHAnsi"/>
          <w:sz w:val="24"/>
          <w:szCs w:val="24"/>
        </w:rPr>
        <w:t xml:space="preserve"> </w:t>
      </w:r>
      <w:r w:rsidRPr="00684A8E">
        <w:rPr>
          <w:rFonts w:cstheme="minorHAnsi"/>
          <w:sz w:val="24"/>
          <w:szCs w:val="24"/>
        </w:rPr>
        <w:t>the expiration date of the option, the call option value is</w:t>
      </w:r>
      <w:r w:rsidR="00BC4C57">
        <w:rPr>
          <w:rFonts w:cstheme="minorHAnsi"/>
          <w:sz w:val="24"/>
          <w:szCs w:val="24"/>
        </w:rPr>
        <w:t xml:space="preserve"> </w:t>
      </w:r>
      <m:oMath>
        <m:sSup>
          <m:sSupPr>
            <m:ctrlPr>
              <w:rPr>
                <w:rFonts w:ascii="Cambria Math" w:hAnsi="Cambria Math" w:cstheme="minorHAnsi"/>
                <w:i/>
                <w:iCs/>
                <w:sz w:val="24"/>
                <w:szCs w:val="24"/>
              </w:rPr>
            </m:ctrlPr>
          </m:sSupPr>
          <m:e>
            <m:r>
              <w:rPr>
                <w:rFonts w:ascii="Cambria Math" w:hAnsi="Cambria Math" w:cstheme="minorHAnsi"/>
                <w:sz w:val="24"/>
                <w:szCs w:val="24"/>
              </w:rPr>
              <m:t>F</m:t>
            </m:r>
          </m:e>
          <m:sup>
            <m:r>
              <w:rPr>
                <w:rFonts w:ascii="Cambria Math" w:hAnsi="Cambria Math" w:cstheme="minorHAnsi"/>
                <w:sz w:val="24"/>
                <w:szCs w:val="24"/>
                <w:vertAlign w:val="superscript"/>
              </w:rPr>
              <m:t>2</m:t>
            </m:r>
          </m:sup>
        </m:sSup>
        <m:func>
          <m:funcPr>
            <m:ctrlPr>
              <w:rPr>
                <w:rFonts w:ascii="Cambria Math" w:hAnsi="Cambria Math" w:cstheme="minorHAnsi"/>
                <w:i/>
                <w:sz w:val="24"/>
                <w:szCs w:val="24"/>
              </w:rPr>
            </m:ctrlPr>
          </m:funcPr>
          <m:fName>
            <m:r>
              <m:rPr>
                <m:sty m:val="p"/>
              </m:rPr>
              <w:rPr>
                <w:rFonts w:ascii="Cambria Math" w:hAnsi="Cambria Math" w:cstheme="minorHAnsi"/>
                <w:sz w:val="24"/>
                <w:szCs w:val="24"/>
              </w:rPr>
              <m:t>max</m:t>
            </m:r>
          </m:fName>
          <m:e>
            <m:d>
              <m:dPr>
                <m:ctrlPr>
                  <w:rPr>
                    <w:rFonts w:ascii="Cambria Math" w:hAnsi="Cambria Math" w:cstheme="minorHAnsi"/>
                    <w:i/>
                    <w:iCs/>
                    <w:sz w:val="24"/>
                    <w:szCs w:val="24"/>
                  </w:rPr>
                </m:ctrlPr>
              </m:dPr>
              <m:e>
                <m:r>
                  <w:rPr>
                    <w:rFonts w:ascii="Cambria Math" w:hAnsi="Cambria Math" w:cstheme="minorHAnsi"/>
                    <w:sz w:val="24"/>
                    <w:szCs w:val="24"/>
                  </w:rPr>
                  <m:t>λ</m:t>
                </m:r>
                <m:r>
                  <w:rPr>
                    <w:rFonts w:ascii="Cambria Math" w:hAnsi="Cambria Math" w:cstheme="minorHAnsi"/>
                    <w:sz w:val="24"/>
                    <w:szCs w:val="24"/>
                  </w:rPr>
                  <m:t>V</m:t>
                </m:r>
                <m:r>
                  <w:rPr>
                    <w:rFonts w:ascii="Cambria Math" w:hAnsi="Cambria Math" w:cstheme="minorHAnsi"/>
                    <w:sz w:val="24"/>
                    <w:szCs w:val="24"/>
                  </w:rPr>
                  <m:t>,0</m:t>
                </m:r>
              </m:e>
            </m:d>
          </m:e>
        </m:func>
      </m:oMath>
      <w:r w:rsidRPr="00684A8E">
        <w:rPr>
          <w:rFonts w:cstheme="minorHAnsi"/>
          <w:sz w:val="24"/>
          <w:szCs w:val="24"/>
        </w:rPr>
        <w:t>.</w:t>
      </w:r>
    </w:p>
    <w:p w14:paraId="473B6161" w14:textId="6134DEEA" w:rsidR="00684A8E" w:rsidRDefault="00684A8E" w:rsidP="00684A8E">
      <w:pPr>
        <w:rPr>
          <w:rFonts w:cstheme="minorHAnsi"/>
          <w:sz w:val="24"/>
          <w:szCs w:val="24"/>
        </w:rPr>
      </w:pPr>
      <w:r w:rsidRPr="00684A8E">
        <w:rPr>
          <w:rFonts w:cstheme="minorHAnsi"/>
          <w:sz w:val="24"/>
          <w:szCs w:val="24"/>
        </w:rPr>
        <w:t xml:space="preserve">Considering the boundary condition and supposing the project company cannot obtain huge profits, after correction for the initial current value </w:t>
      </w:r>
      <m:oMath>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0</m:t>
            </m:r>
          </m:sub>
        </m:sSub>
      </m:oMath>
      <w:r w:rsidRPr="00684A8E">
        <w:rPr>
          <w:rFonts w:cstheme="minorHAnsi"/>
          <w:sz w:val="24"/>
          <w:szCs w:val="24"/>
        </w:rPr>
        <w:t>, the call option value obtained by the project company is a standard call option. Solving the following model in region</w:t>
      </w:r>
      <w:r w:rsidR="00993774">
        <w:rPr>
          <w:rFonts w:cstheme="minorHAnsi"/>
          <w:sz w:val="24"/>
          <w:szCs w:val="24"/>
        </w:rPr>
        <w:t xml:space="preserve"> </w:t>
      </w:r>
      <m:oMath>
        <m:r>
          <w:rPr>
            <w:rFonts w:ascii="Cambria Math" w:hAnsi="Cambria Math" w:cstheme="minorHAnsi"/>
            <w:sz w:val="24"/>
            <w:szCs w:val="24"/>
          </w:rPr>
          <m:t>{V</m:t>
        </m:r>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V</m:t>
            </m:r>
          </m:e>
          <m:sub>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rPr>
                  <m:t>0</m:t>
                </m:r>
              </m:sub>
            </m:sSub>
          </m:sub>
        </m:sSub>
        <m:r>
          <w:rPr>
            <w:rFonts w:ascii="Cambria Math" w:hAnsi="Cambria Math" w:cstheme="minorHAnsi"/>
            <w:sz w:val="24"/>
            <w:szCs w:val="24"/>
          </w:rPr>
          <m:t>,0≤</m:t>
        </m:r>
        <m:r>
          <w:rPr>
            <w:rFonts w:ascii="Cambria Math" w:hAnsi="Cambria Math" w:cstheme="minorHAnsi"/>
            <w:sz w:val="24"/>
            <w:szCs w:val="24"/>
          </w:rPr>
          <m:t>t≤T}</m:t>
        </m:r>
        <m:r>
          <w:rPr>
            <w:rFonts w:ascii="Cambria Math" w:hAnsi="Cambria Math" w:cstheme="minorHAnsi"/>
            <w:sz w:val="24"/>
            <w:szCs w:val="24"/>
          </w:rPr>
          <m:t>:</m:t>
        </m:r>
      </m:oMath>
    </w:p>
    <w:p w14:paraId="6D2979C0" w14:textId="4460AC48" w:rsidR="00AF5E85" w:rsidRDefault="00C63B7D" w:rsidP="00684A8E">
      <w:pPr>
        <w:rPr>
          <w:rFonts w:cstheme="minorHAnsi"/>
          <w:sz w:val="24"/>
          <w:szCs w:val="24"/>
        </w:rPr>
      </w:pPr>
      <m:oMathPara>
        <m:oMath>
          <m:d>
            <m:dPr>
              <m:begChr m:val="{"/>
              <m:endChr m:val=""/>
              <m:ctrlPr>
                <w:rPr>
                  <w:rFonts w:ascii="Cambria Math" w:hAnsi="Cambria Math" w:cstheme="minorHAnsi"/>
                  <w:i/>
                  <w:sz w:val="24"/>
                  <w:szCs w:val="24"/>
                </w:rPr>
              </m:ctrlPr>
            </m:dPr>
            <m:e>
              <m:m>
                <m:mPr>
                  <m:mcs>
                    <m:mc>
                      <m:mcPr>
                        <m:count m:val="2"/>
                        <m:mcJc m:val="left"/>
                      </m:mcPr>
                    </m:mc>
                  </m:mcs>
                  <m:ctrlPr>
                    <w:rPr>
                      <w:rFonts w:ascii="Cambria Math" w:hAnsi="Cambria Math" w:cstheme="minorHAnsi"/>
                      <w:i/>
                      <w:sz w:val="24"/>
                      <w:szCs w:val="24"/>
                    </w:rPr>
                  </m:ctrlPr>
                </m:mPr>
                <m:mr>
                  <m:e>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sSup>
                      <m:sSupPr>
                        <m:ctrlPr>
                          <w:rPr>
                            <w:rFonts w:ascii="Cambria Math" w:hAnsi="Cambria Math" w:cstheme="minorHAnsi"/>
                            <w:i/>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sSup>
                      <m:sSupPr>
                        <m:ctrlPr>
                          <w:rPr>
                            <w:rFonts w:ascii="Cambria Math" w:hAnsi="Cambria Math" w:cstheme="minorHAnsi"/>
                            <w:i/>
                            <w:sz w:val="24"/>
                            <w:szCs w:val="24"/>
                          </w:rPr>
                        </m:ctrlPr>
                      </m:sSupPr>
                      <m:e>
                        <m:r>
                          <w:rPr>
                            <w:rFonts w:ascii="Cambria Math" w:hAnsi="Cambria Math" w:cstheme="minorHAnsi"/>
                            <w:sz w:val="24"/>
                            <w:szCs w:val="24"/>
                          </w:rPr>
                          <m:t>V</m:t>
                        </m:r>
                      </m:e>
                      <m:sup>
                        <m:r>
                          <w:rPr>
                            <w:rFonts w:ascii="Cambria Math" w:hAnsi="Cambria Math" w:cstheme="minorHAnsi"/>
                            <w:sz w:val="24"/>
                            <w:szCs w:val="24"/>
                          </w:rPr>
                          <m:t>2</m:t>
                        </m:r>
                      </m:sup>
                    </m:sSup>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m:t>
                            </m:r>
                          </m:e>
                          <m:sup>
                            <m:r>
                              <w:rPr>
                                <w:rFonts w:ascii="Cambria Math" w:hAnsi="Cambria Math" w:cstheme="minorHAnsi"/>
                                <w:sz w:val="24"/>
                                <w:szCs w:val="24"/>
                              </w:rPr>
                              <m:t>2</m:t>
                            </m:r>
                          </m:sup>
                        </m:sSup>
                        <m:r>
                          <w:rPr>
                            <w:rFonts w:ascii="Cambria Math" w:hAnsi="Cambria Math" w:cstheme="minorHAnsi"/>
                            <w:sz w:val="24"/>
                            <w:szCs w:val="24"/>
                          </w:rPr>
                          <m:t>F</m:t>
                        </m:r>
                      </m:num>
                      <m:den>
                        <m:sSup>
                          <m:sSupPr>
                            <m:ctrlPr>
                              <w:rPr>
                                <w:rFonts w:ascii="Cambria Math" w:hAnsi="Cambria Math" w:cstheme="minorHAnsi"/>
                                <w:i/>
                                <w:sz w:val="24"/>
                                <w:szCs w:val="24"/>
                              </w:rPr>
                            </m:ctrlPr>
                          </m:sSupPr>
                          <m:e>
                            <m:r>
                              <w:rPr>
                                <w:rFonts w:ascii="Cambria Math" w:hAnsi="Cambria Math" w:cstheme="minorHAnsi"/>
                                <w:sz w:val="24"/>
                                <w:szCs w:val="24"/>
                              </w:rPr>
                              <m:t>∂V</m:t>
                            </m:r>
                          </m:e>
                          <m:sup>
                            <m:r>
                              <w:rPr>
                                <w:rFonts w:ascii="Cambria Math" w:hAnsi="Cambria Math" w:cstheme="minorHAnsi"/>
                                <w:sz w:val="24"/>
                                <w:szCs w:val="24"/>
                              </w:rPr>
                              <m:t>2</m:t>
                            </m:r>
                          </m:sup>
                        </m:sSup>
                      </m:den>
                    </m:f>
                    <m:r>
                      <w:rPr>
                        <w:rFonts w:ascii="Cambria Math" w:hAnsi="Cambria Math" w:cstheme="minorHAnsi"/>
                        <w:sz w:val="24"/>
                        <w:szCs w:val="24"/>
                      </w:rPr>
                      <m:t>+rV</m:t>
                    </m:r>
                    <m:f>
                      <m:fPr>
                        <m:ctrlPr>
                          <w:rPr>
                            <w:rFonts w:ascii="Cambria Math" w:hAnsi="Cambria Math" w:cstheme="minorHAnsi"/>
                            <w:i/>
                            <w:sz w:val="24"/>
                            <w:szCs w:val="24"/>
                          </w:rPr>
                        </m:ctrlPr>
                      </m:fPr>
                      <m:num>
                        <m:r>
                          <w:rPr>
                            <w:rFonts w:ascii="Cambria Math" w:hAnsi="Cambria Math" w:cstheme="minorHAnsi"/>
                            <w:sz w:val="24"/>
                            <w:szCs w:val="24"/>
                          </w:rPr>
                          <m:t>∂F</m:t>
                        </m:r>
                      </m:num>
                      <m:den>
                        <m:r>
                          <w:rPr>
                            <w:rFonts w:ascii="Cambria Math" w:hAnsi="Cambria Math" w:cstheme="minorHAnsi"/>
                            <w:sz w:val="24"/>
                            <w:szCs w:val="24"/>
                          </w:rPr>
                          <m:t>∂V</m:t>
                        </m:r>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∂F</m:t>
                        </m:r>
                      </m:num>
                      <m:den>
                        <m:r>
                          <w:rPr>
                            <w:rFonts w:ascii="Cambria Math" w:hAnsi="Cambria Math" w:cstheme="minorHAnsi"/>
                            <w:sz w:val="24"/>
                            <w:szCs w:val="24"/>
                          </w:rPr>
                          <m:t>∂t</m:t>
                        </m:r>
                      </m:den>
                    </m:f>
                    <m:r>
                      <w:rPr>
                        <w:rFonts w:ascii="Cambria Math" w:hAnsi="Cambria Math" w:cstheme="minorHAnsi"/>
                        <w:sz w:val="24"/>
                        <w:szCs w:val="24"/>
                      </w:rPr>
                      <m:t>-rF=0</m:t>
                    </m:r>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V≥</m:t>
                        </m:r>
                        <w:bookmarkStart w:id="21" w:name="_Hlk98140090"/>
                        <m:sSub>
                          <m:sSubPr>
                            <m:ctrlPr>
                              <w:rPr>
                                <w:rFonts w:ascii="Cambria Math" w:hAnsi="Cambria Math" w:cstheme="minorHAnsi"/>
                                <w:i/>
                                <w:iCs/>
                                <w:sz w:val="24"/>
                                <w:szCs w:val="24"/>
                              </w:rPr>
                            </m:ctrlPr>
                          </m:sSubPr>
                          <m:e>
                            <m:r>
                              <w:rPr>
                                <w:rFonts w:ascii="Cambria Math" w:hAnsi="Cambria Math" w:cstheme="minorHAnsi"/>
                                <w:sz w:val="24"/>
                                <w:szCs w:val="24"/>
                              </w:rPr>
                              <m:t>V</m:t>
                            </m:r>
                          </m:e>
                          <m:sub>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rPr>
                                  <m:t>0</m:t>
                                </m:r>
                              </m:sub>
                            </m:sSub>
                          </m:sub>
                        </m:sSub>
                        <w:bookmarkEnd w:id="21"/>
                        <m:r>
                          <w:rPr>
                            <w:rFonts w:ascii="Cambria Math" w:hAnsi="Cambria Math" w:cstheme="minorHAnsi"/>
                            <w:sz w:val="24"/>
                            <w:szCs w:val="24"/>
                          </w:rPr>
                          <m:t>,0≤t≤T</m:t>
                        </m:r>
                      </m:e>
                    </m:d>
                  </m:e>
                  <m:e>
                    <m:r>
                      <w:rPr>
                        <w:rFonts w:ascii="Cambria Math" w:hAnsi="Cambria Math" w:cstheme="minorHAnsi"/>
                        <w:sz w:val="24"/>
                        <w:szCs w:val="24"/>
                      </w:rPr>
                      <m:t xml:space="preserve"> </m:t>
                    </m:r>
                  </m:e>
                </m:mr>
                <m:mr>
                  <m:e>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V,T</m:t>
                        </m:r>
                      </m:e>
                    </m:d>
                    <m:r>
                      <w:rPr>
                        <w:rFonts w:ascii="Cambria Math" w:hAnsi="Cambria Math" w:cstheme="minorHAnsi"/>
                        <w:sz w:val="24"/>
                        <w:szCs w:val="24"/>
                      </w:rPr>
                      <m:t>=</m:t>
                    </m:r>
                    <m:func>
                      <m:funcPr>
                        <m:ctrlPr>
                          <w:rPr>
                            <w:rFonts w:ascii="Cambria Math" w:hAnsi="Cambria Math" w:cstheme="minorHAnsi"/>
                            <w:i/>
                            <w:sz w:val="24"/>
                            <w:szCs w:val="24"/>
                          </w:rPr>
                        </m:ctrlPr>
                      </m:funcPr>
                      <m:fName>
                        <m:r>
                          <m:rPr>
                            <m:sty m:val="p"/>
                          </m:rPr>
                          <w:rPr>
                            <w:rFonts w:ascii="Cambria Math" w:hAnsi="Cambria Math" w:cstheme="minorHAnsi"/>
                            <w:sz w:val="24"/>
                            <w:szCs w:val="24"/>
                          </w:rPr>
                          <m:t>max</m:t>
                        </m:r>
                      </m:fName>
                      <m:e>
                        <m:d>
                          <m:dPr>
                            <m:ctrlPr>
                              <w:rPr>
                                <w:rFonts w:ascii="Cambria Math" w:hAnsi="Cambria Math" w:cstheme="minorHAnsi"/>
                                <w:i/>
                                <w:sz w:val="24"/>
                                <w:szCs w:val="24"/>
                              </w:rPr>
                            </m:ctrlPr>
                          </m:dPr>
                          <m:e>
                            <m:r>
                              <w:rPr>
                                <w:rFonts w:ascii="Cambria Math" w:hAnsi="Cambria Math" w:cstheme="minorHAnsi"/>
                                <w:sz w:val="24"/>
                                <w:szCs w:val="24"/>
                              </w:rPr>
                              <m:t>λV,0</m:t>
                            </m:r>
                          </m:e>
                        </m:d>
                        <m:r>
                          <w:rPr>
                            <w:rFonts w:ascii="Cambria Math" w:hAnsi="Cambria Math" w:cstheme="minorHAnsi"/>
                            <w:sz w:val="24"/>
                            <w:szCs w:val="24"/>
                          </w:rPr>
                          <m:t>,</m:t>
                        </m:r>
                      </m:e>
                    </m:func>
                  </m:e>
                  <m:e>
                    <m:r>
                      <w:rPr>
                        <w:rFonts w:ascii="Cambria Math" w:hAnsi="Cambria Math" w:cstheme="minorHAnsi"/>
                        <w:sz w:val="24"/>
                        <w:szCs w:val="24"/>
                      </w:rPr>
                      <m:t xml:space="preserve"> </m:t>
                    </m:r>
                  </m:e>
                </m:mr>
                <m:mr>
                  <m:e>
                    <m:r>
                      <w:rPr>
                        <w:rFonts w:ascii="Cambria Math" w:hAnsi="Cambria Math" w:cstheme="minorHAnsi"/>
                        <w:sz w:val="24"/>
                        <w:szCs w:val="24"/>
                      </w:rPr>
                      <m:t>F</m:t>
                    </m:r>
                    <m:d>
                      <m:dPr>
                        <m:ctrlPr>
                          <w:rPr>
                            <w:rFonts w:ascii="Cambria Math" w:hAnsi="Cambria Math" w:cstheme="minorHAnsi"/>
                            <w:i/>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V</m:t>
                            </m:r>
                          </m:e>
                          <m:sub>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rPr>
                                  <m:t>0</m:t>
                                </m:r>
                              </m:sub>
                            </m:sSub>
                          </m:sub>
                        </m:sSub>
                        <m:r>
                          <w:rPr>
                            <w:rFonts w:ascii="Cambria Math" w:hAnsi="Cambria Math" w:cstheme="minorHAnsi"/>
                            <w:sz w:val="24"/>
                            <w:szCs w:val="24"/>
                          </w:rPr>
                          <m:t>,</m:t>
                        </m:r>
                        <m:r>
                          <w:rPr>
                            <w:rFonts w:ascii="Cambria Math" w:hAnsi="Cambria Math" w:cstheme="minorHAnsi"/>
                            <w:sz w:val="24"/>
                            <w:szCs w:val="24"/>
                          </w:rPr>
                          <m:t>t</m:t>
                        </m:r>
                      </m:e>
                    </m:d>
                    <m:r>
                      <w:rPr>
                        <w:rFonts w:ascii="Cambria Math" w:hAnsi="Cambria Math" w:cstheme="minorHAnsi"/>
                        <w:sz w:val="24"/>
                        <w:szCs w:val="24"/>
                      </w:rPr>
                      <m:t>=</m:t>
                    </m:r>
                    <m:r>
                      <w:rPr>
                        <w:rFonts w:ascii="Cambria Math" w:hAnsi="Cambria Math" w:cstheme="minorHAnsi"/>
                        <w:sz w:val="24"/>
                        <w:szCs w:val="24"/>
                      </w:rPr>
                      <m:t xml:space="preserve">0 </m:t>
                    </m:r>
                    <m:d>
                      <m:dPr>
                        <m:ctrlPr>
                          <w:rPr>
                            <w:rFonts w:ascii="Cambria Math" w:hAnsi="Cambria Math" w:cstheme="minorHAnsi"/>
                            <w:i/>
                            <w:sz w:val="24"/>
                            <w:szCs w:val="24"/>
                          </w:rPr>
                        </m:ctrlPr>
                      </m:dPr>
                      <m:e>
                        <m:r>
                          <w:rPr>
                            <w:rFonts w:ascii="Cambria Math" w:hAnsi="Cambria Math" w:cstheme="minorHAnsi"/>
                            <w:sz w:val="24"/>
                            <w:szCs w:val="24"/>
                          </w:rPr>
                          <m:t>0≤t≤T</m:t>
                        </m:r>
                      </m:e>
                    </m:d>
                  </m:e>
                  <m:e>
                    <m:r>
                      <w:rPr>
                        <w:rFonts w:ascii="Cambria Math" w:hAnsi="Cambria Math" w:cstheme="minorHAnsi"/>
                        <w:sz w:val="24"/>
                        <w:szCs w:val="24"/>
                      </w:rPr>
                      <m:t xml:space="preserve"> </m:t>
                    </m:r>
                  </m:e>
                </m:mr>
              </m:m>
            </m:e>
          </m:d>
        </m:oMath>
      </m:oMathPara>
    </w:p>
    <w:p w14:paraId="45BDA8C4" w14:textId="12732F87" w:rsidR="00AF5E85" w:rsidRPr="00684A8E" w:rsidRDefault="00AF5E85" w:rsidP="00684A8E">
      <w:pPr>
        <w:rPr>
          <w:rFonts w:cstheme="minorHAnsi"/>
          <w:sz w:val="24"/>
          <w:szCs w:val="24"/>
        </w:rPr>
      </w:pPr>
      <w:r>
        <w:rPr>
          <w:rFonts w:cstheme="minorHAnsi"/>
          <w:sz w:val="24"/>
          <w:szCs w:val="24"/>
        </w:rPr>
        <w:t>(24)</w:t>
      </w:r>
    </w:p>
    <w:p w14:paraId="387C66C2" w14:textId="68C1621B" w:rsidR="003E5CC2" w:rsidRPr="0093319E" w:rsidRDefault="00684A8E" w:rsidP="00684A8E">
      <w:pPr>
        <w:rPr>
          <w:rFonts w:cstheme="minorHAnsi"/>
          <w:sz w:val="24"/>
          <w:szCs w:val="24"/>
        </w:rPr>
      </w:pPr>
      <w:r w:rsidRPr="00684A8E">
        <w:rPr>
          <w:rFonts w:cstheme="minorHAnsi"/>
          <w:sz w:val="24"/>
          <w:szCs w:val="24"/>
        </w:rPr>
        <w:t xml:space="preserve">After solving </w:t>
      </w:r>
      <w:proofErr w:type="spellStart"/>
      <w:r w:rsidRPr="00684A8E">
        <w:rPr>
          <w:rFonts w:cstheme="minorHAnsi"/>
          <w:sz w:val="24"/>
          <w:szCs w:val="24"/>
        </w:rPr>
        <w:t>Eqn</w:t>
      </w:r>
      <w:proofErr w:type="spellEnd"/>
      <w:r w:rsidRPr="00684A8E">
        <w:rPr>
          <w:rFonts w:cstheme="minorHAnsi"/>
          <w:sz w:val="24"/>
          <w:szCs w:val="24"/>
        </w:rPr>
        <w:t xml:space="preserve"> (24), the call option value is:</w:t>
      </w:r>
    </w:p>
    <w:p w14:paraId="60A2386F" w14:textId="3B21C3DA" w:rsidR="009B2BB9" w:rsidRDefault="0008449D" w:rsidP="00684A8E">
      <w:pPr>
        <w:rPr>
          <w:rFonts w:cstheme="minorHAnsi"/>
          <w:sz w:val="24"/>
          <w:szCs w:val="24"/>
        </w:rPr>
      </w:pPr>
      <m:oMathPara>
        <m:oMath>
          <m:r>
            <w:rPr>
              <w:rFonts w:ascii="Cambria Math" w:hAnsi="Cambria Math" w:cstheme="minorHAnsi"/>
              <w:sz w:val="24"/>
              <w:szCs w:val="24"/>
            </w:rPr>
            <m:t>F</m:t>
          </m:r>
          <m:d>
            <m:dPr>
              <m:ctrlPr>
                <w:rPr>
                  <w:rFonts w:ascii="Cambria Math" w:hAnsi="Cambria Math" w:cstheme="minorHAnsi"/>
                  <w:i/>
                  <w:iCs/>
                  <w:sz w:val="24"/>
                  <w:szCs w:val="24"/>
                </w:rPr>
              </m:ctrlPr>
            </m:dPr>
            <m:e>
              <m:r>
                <w:rPr>
                  <w:rFonts w:ascii="Cambria Math" w:hAnsi="Cambria Math" w:cstheme="minorHAnsi"/>
                  <w:sz w:val="24"/>
                  <w:szCs w:val="24"/>
                </w:rPr>
                <m:t>V</m:t>
              </m:r>
              <m:r>
                <w:rPr>
                  <w:rFonts w:ascii="Cambria Math" w:hAnsi="Cambria Math" w:cstheme="minorHAnsi"/>
                  <w:sz w:val="24"/>
                  <w:szCs w:val="24"/>
                </w:rPr>
                <m:t>,</m:t>
              </m:r>
              <m:r>
                <w:rPr>
                  <w:rFonts w:ascii="Cambria Math" w:hAnsi="Cambria Math" w:cstheme="minorHAnsi"/>
                  <w:sz w:val="24"/>
                  <w:szCs w:val="24"/>
                </w:rPr>
                <m:t>t</m:t>
              </m:r>
            </m:e>
          </m:d>
          <m:r>
            <w:rPr>
              <w:rFonts w:ascii="Cambria Math" w:hAnsi="Cambria Math" w:cstheme="minorHAnsi"/>
              <w:sz w:val="24"/>
              <w:szCs w:val="24"/>
            </w:rPr>
            <m:t>=λVN</m:t>
          </m:r>
          <m:d>
            <m:dPr>
              <m:ctrlPr>
                <w:rPr>
                  <w:rFonts w:ascii="Cambria Math" w:hAnsi="Cambria Math" w:cstheme="minorHAnsi"/>
                  <w:i/>
                  <w:iCs/>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vertAlign w:val="subscript"/>
                    </w:rPr>
                    <m:t>1</m:t>
                  </m:r>
                </m:sub>
              </m:sSub>
            </m:e>
          </m:d>
          <m:r>
            <w:rPr>
              <w:rFonts w:ascii="Cambria Math" w:hAnsi="Cambria Math" w:cstheme="minorHAnsi"/>
              <w:sz w:val="24"/>
              <w:szCs w:val="24"/>
              <w:vertAlign w:val="subscript"/>
            </w:rPr>
            <m:t>,</m:t>
          </m:r>
          <m:r>
            <w:rPr>
              <w:rFonts w:ascii="Cambria Math" w:hAnsi="Cambria Math" w:cstheme="minorHAnsi"/>
              <w:sz w:val="24"/>
              <w:szCs w:val="24"/>
            </w:rPr>
            <m:t xml:space="preserve"> </m:t>
          </m:r>
        </m:oMath>
      </m:oMathPara>
    </w:p>
    <w:p w14:paraId="7D081893" w14:textId="0408CCB7" w:rsidR="00684A8E" w:rsidRPr="00684A8E" w:rsidRDefault="00684A8E" w:rsidP="00684A8E">
      <w:pPr>
        <w:rPr>
          <w:rFonts w:cstheme="minorHAnsi"/>
          <w:sz w:val="24"/>
          <w:szCs w:val="24"/>
        </w:rPr>
      </w:pPr>
      <w:r w:rsidRPr="00684A8E">
        <w:rPr>
          <w:rFonts w:cstheme="minorHAnsi"/>
          <w:sz w:val="24"/>
          <w:szCs w:val="24"/>
        </w:rPr>
        <w:t>(25)</w:t>
      </w:r>
    </w:p>
    <w:p w14:paraId="58DEA892" w14:textId="40E075AE" w:rsidR="00275108" w:rsidRPr="00684A8E" w:rsidRDefault="00275108" w:rsidP="00684A8E">
      <w:pPr>
        <w:rPr>
          <w:rFonts w:cstheme="minorHAnsi"/>
          <w:sz w:val="24"/>
          <w:szCs w:val="24"/>
        </w:rPr>
      </w:pPr>
      <w:proofErr w:type="gramStart"/>
      <w:r>
        <w:rPr>
          <w:rFonts w:cstheme="minorHAnsi"/>
          <w:sz w:val="24"/>
          <w:szCs w:val="24"/>
        </w:rPr>
        <w:t>w</w:t>
      </w:r>
      <w:r w:rsidR="00684A8E" w:rsidRPr="00684A8E">
        <w:rPr>
          <w:rFonts w:cstheme="minorHAnsi"/>
          <w:sz w:val="24"/>
          <w:szCs w:val="24"/>
        </w:rPr>
        <w:t>here</w:t>
      </w:r>
      <w:proofErr w:type="gramEnd"/>
    </w:p>
    <w:p w14:paraId="4350655C" w14:textId="0BC0197D" w:rsidR="00275108" w:rsidRDefault="00275108" w:rsidP="00684A8E">
      <w:pPr>
        <w:rPr>
          <w:rFonts w:cstheme="minorHAnsi"/>
          <w:i/>
          <w:iCs/>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rPr>
                <m:t>1</m:t>
              </m:r>
            </m:sub>
          </m:sSub>
          <m:r>
            <w:rPr>
              <w:rFonts w:ascii="Cambria Math" w:hAnsi="Cambria Math" w:cstheme="minorHAnsi"/>
              <w:sz w:val="24"/>
              <w:szCs w:val="24"/>
            </w:rPr>
            <m:t>=</m:t>
          </m:r>
          <m:f>
            <m:fPr>
              <m:ctrlPr>
                <w:rPr>
                  <w:rFonts w:ascii="Cambria Math" w:hAnsi="Cambria Math" w:cstheme="minorHAnsi"/>
                  <w:i/>
                  <w:iCs/>
                  <w:sz w:val="24"/>
                  <w:szCs w:val="24"/>
                </w:rPr>
              </m:ctrlPr>
            </m:fPr>
            <m:num>
              <m:r>
                <w:rPr>
                  <w:rFonts w:ascii="Cambria Math" w:hAnsi="Cambria Math" w:cstheme="minorHAnsi"/>
                  <w:sz w:val="24"/>
                  <w:szCs w:val="24"/>
                </w:rPr>
                <m:t>x</m:t>
              </m:r>
            </m:num>
            <m:den>
              <m:rad>
                <m:radPr>
                  <m:degHide m:val="1"/>
                  <m:ctrlPr>
                    <w:rPr>
                      <w:rFonts w:ascii="Cambria Math" w:hAnsi="Cambria Math" w:cstheme="minorHAnsi"/>
                      <w:i/>
                      <w:iCs/>
                      <w:sz w:val="24"/>
                      <w:szCs w:val="24"/>
                    </w:rPr>
                  </m:ctrlPr>
                </m:radPr>
                <m:deg/>
                <m:e>
                  <m:r>
                    <w:rPr>
                      <w:rFonts w:ascii="Cambria Math" w:hAnsi="Cambria Math" w:cstheme="minorHAnsi"/>
                      <w:sz w:val="24"/>
                      <w:szCs w:val="24"/>
                    </w:rPr>
                    <m:t>2τ</m:t>
                  </m:r>
                </m:e>
              </m:rad>
            </m:den>
          </m:f>
          <m:r>
            <w:rPr>
              <w:rFonts w:ascii="Cambria Math" w:hAnsi="Cambria Math" w:cstheme="minorHAnsi"/>
              <w:sz w:val="24"/>
              <w:szCs w:val="24"/>
            </w:rPr>
            <m:t>+</m:t>
          </m:r>
          <m:f>
            <m:fPr>
              <m:ctrlPr>
                <w:rPr>
                  <w:rFonts w:ascii="Cambria Math" w:hAnsi="Cambria Math" w:cstheme="minorHAnsi"/>
                  <w:i/>
                  <w:iCs/>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d>
            <m:dPr>
              <m:ctrlPr>
                <w:rPr>
                  <w:rFonts w:ascii="Cambria Math" w:hAnsi="Cambria Math" w:cstheme="minorHAnsi"/>
                  <w:i/>
                  <w:iCs/>
                  <w:sz w:val="24"/>
                  <w:szCs w:val="24"/>
                </w:rPr>
              </m:ctrlPr>
            </m:dPr>
            <m:e>
              <m:r>
                <w:rPr>
                  <w:rFonts w:ascii="Cambria Math" w:hAnsi="Cambria Math" w:cstheme="minorHAnsi"/>
                  <w:sz w:val="24"/>
                  <w:szCs w:val="24"/>
                </w:rPr>
                <m:t>K+1</m:t>
              </m:r>
            </m:e>
          </m:d>
          <m:rad>
            <m:radPr>
              <m:degHide m:val="1"/>
              <m:ctrlPr>
                <w:rPr>
                  <w:rFonts w:ascii="Cambria Math" w:hAnsi="Cambria Math" w:cstheme="minorHAnsi"/>
                  <w:i/>
                  <w:iCs/>
                  <w:sz w:val="24"/>
                  <w:szCs w:val="24"/>
                </w:rPr>
              </m:ctrlPr>
            </m:radPr>
            <m:deg/>
            <m:e>
              <m:r>
                <w:rPr>
                  <w:rFonts w:ascii="Cambria Math" w:hAnsi="Cambria Math" w:cstheme="minorHAnsi"/>
                  <w:sz w:val="24"/>
                  <w:szCs w:val="24"/>
                </w:rPr>
                <m:t>2τ</m:t>
              </m:r>
            </m:e>
          </m:rad>
          <m:r>
            <w:rPr>
              <w:rFonts w:ascii="Cambria Math" w:hAnsi="Cambria Math" w:cstheme="minorHAnsi"/>
              <w:sz w:val="24"/>
              <w:szCs w:val="24"/>
            </w:rPr>
            <m:t>=</m:t>
          </m:r>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V</m:t>
                  </m:r>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r+</m:t>
                      </m:r>
                      <m:f>
                        <m:fPr>
                          <m:ctrlPr>
                            <w:rPr>
                              <w:rFonts w:ascii="Cambria Math" w:hAnsi="Cambria Math" w:cstheme="minorHAnsi"/>
                              <w:i/>
                              <w:sz w:val="24"/>
                              <w:szCs w:val="24"/>
                            </w:rPr>
                          </m:ctrlPr>
                        </m:fPr>
                        <m:num>
                          <m:sSup>
                            <m:sSupPr>
                              <m:ctrlPr>
                                <w:rPr>
                                  <w:rFonts w:ascii="Cambria Math" w:hAnsi="Cambria Math" w:cstheme="minorHAnsi"/>
                                  <w:i/>
                                  <w:sz w:val="24"/>
                                  <w:szCs w:val="24"/>
                                  <w:lang w:val="el-GR"/>
                                </w:rPr>
                              </m:ctrlPr>
                            </m:sSupPr>
                            <m:e>
                              <m:r>
                                <w:rPr>
                                  <w:rFonts w:ascii="Cambria Math" w:hAnsi="Cambria Math" w:cstheme="minorHAnsi"/>
                                  <w:sz w:val="24"/>
                                  <w:szCs w:val="24"/>
                                  <w:lang w:val="el-GR"/>
                                </w:rPr>
                                <m:t>σ</m:t>
                              </m:r>
                            </m:e>
                            <m:sup>
                              <m:r>
                                <w:rPr>
                                  <w:rFonts w:ascii="Cambria Math" w:hAnsi="Cambria Math" w:cstheme="minorHAnsi"/>
                                  <w:sz w:val="24"/>
                                  <w:szCs w:val="24"/>
                                </w:rPr>
                                <m:t>2</m:t>
                              </m:r>
                            </m:sup>
                          </m:sSup>
                        </m:num>
                        <m:den>
                          <m:r>
                            <w:rPr>
                              <w:rFonts w:ascii="Cambria Math" w:hAnsi="Cambria Math" w:cstheme="minorHAnsi"/>
                              <w:sz w:val="24"/>
                              <w:szCs w:val="24"/>
                            </w:rPr>
                            <m:t>2</m:t>
                          </m:r>
                        </m:den>
                      </m:f>
                    </m:e>
                  </m:d>
                  <m:d>
                    <m:dPr>
                      <m:ctrlPr>
                        <w:rPr>
                          <w:rFonts w:ascii="Cambria Math" w:hAnsi="Cambria Math" w:cstheme="minorHAnsi"/>
                          <w:i/>
                          <w:sz w:val="24"/>
                          <w:szCs w:val="24"/>
                        </w:rPr>
                      </m:ctrlPr>
                    </m:dPr>
                    <m:e>
                      <m:r>
                        <w:rPr>
                          <w:rFonts w:ascii="Cambria Math" w:hAnsi="Cambria Math" w:cstheme="minorHAnsi"/>
                          <w:sz w:val="24"/>
                          <w:szCs w:val="24"/>
                        </w:rPr>
                        <m:t>T-t</m:t>
                      </m:r>
                    </m:e>
                  </m:d>
                </m:e>
              </m:func>
            </m:num>
            <m:den>
              <m:r>
                <w:rPr>
                  <w:rFonts w:ascii="Cambria Math" w:hAnsi="Cambria Math" w:cstheme="minorHAnsi"/>
                  <w:sz w:val="24"/>
                  <w:szCs w:val="24"/>
                  <w:lang w:val="el-GR"/>
                </w:rPr>
                <m:t>σ</m:t>
              </m:r>
              <m:rad>
                <m:radPr>
                  <m:degHide m:val="1"/>
                  <m:ctrlPr>
                    <w:rPr>
                      <w:rFonts w:ascii="Cambria Math" w:hAnsi="Cambria Math" w:cstheme="minorHAnsi"/>
                      <w:i/>
                      <w:sz w:val="24"/>
                      <w:szCs w:val="24"/>
                    </w:rPr>
                  </m:ctrlPr>
                </m:radPr>
                <m:deg/>
                <m:e>
                  <m:r>
                    <w:rPr>
                      <w:rFonts w:ascii="Cambria Math" w:hAnsi="Cambria Math" w:cstheme="minorHAnsi"/>
                      <w:sz w:val="24"/>
                      <w:szCs w:val="24"/>
                    </w:rPr>
                    <m:t>T-t</m:t>
                  </m:r>
                </m:e>
              </m:rad>
            </m:den>
          </m:f>
          <m:r>
            <w:rPr>
              <w:rFonts w:ascii="Cambria Math" w:hAnsi="Cambria Math" w:cstheme="minorHAnsi"/>
              <w:sz w:val="24"/>
              <w:szCs w:val="24"/>
            </w:rPr>
            <m:t>.</m:t>
          </m:r>
        </m:oMath>
      </m:oMathPara>
    </w:p>
    <w:p w14:paraId="661E99A5" w14:textId="5EC193CF" w:rsidR="00684A8E" w:rsidRPr="00684A8E" w:rsidRDefault="00684A8E" w:rsidP="001959A0">
      <w:pPr>
        <w:pStyle w:val="Heading2"/>
      </w:pPr>
      <w:r w:rsidRPr="00684A8E">
        <w:t>3.4. Comprehensive option value</w:t>
      </w:r>
    </w:p>
    <w:p w14:paraId="7FA80A4B" w14:textId="3E0779F2" w:rsidR="007B54D4" w:rsidRDefault="00684A8E" w:rsidP="00684A8E">
      <w:pPr>
        <w:rPr>
          <w:rFonts w:cstheme="minorHAnsi"/>
          <w:sz w:val="24"/>
          <w:szCs w:val="24"/>
        </w:rPr>
      </w:pPr>
      <w:r w:rsidRPr="00684A8E">
        <w:rPr>
          <w:rFonts w:cstheme="minorHAnsi"/>
          <w:sz w:val="24"/>
          <w:szCs w:val="24"/>
        </w:rPr>
        <w:t xml:space="preserve">At every expiration date of the option, the government guarantee value with embedded motivational behaviour is </w:t>
      </w:r>
      <m:oMath>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rPr>
              <m:t>1</m:t>
            </m:r>
          </m:sub>
        </m:sSub>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rPr>
              <m:t>2</m:t>
            </m:r>
          </m:sub>
        </m:sSub>
      </m:oMath>
      <w:r w:rsidRPr="00684A8E">
        <w:rPr>
          <w:rFonts w:cstheme="minorHAnsi"/>
          <w:sz w:val="24"/>
          <w:szCs w:val="24"/>
        </w:rPr>
        <w:t xml:space="preserve">, or </w:t>
      </w:r>
      <m:oMath>
        <m:r>
          <w:rPr>
            <w:rFonts w:ascii="Cambria Math" w:hAnsi="Cambria Math" w:cstheme="minorHAnsi"/>
            <w:sz w:val="24"/>
            <w:szCs w:val="24"/>
          </w:rPr>
          <m:t>0</m:t>
        </m:r>
      </m:oMath>
      <w:r w:rsidRPr="00684A8E">
        <w:rPr>
          <w:rFonts w:cstheme="minorHAnsi"/>
          <w:sz w:val="24"/>
          <w:szCs w:val="24"/>
        </w:rPr>
        <w:t xml:space="preserve"> for the project company. The project company will exercise a call option or put option according to actual return. The put option value at each expiry date is:</w:t>
      </w:r>
    </w:p>
    <w:p w14:paraId="4A12EA21" w14:textId="4A49BA74" w:rsidR="007B54D4" w:rsidRDefault="0014579C" w:rsidP="00684A8E">
      <w:pPr>
        <w:rPr>
          <w:rFonts w:cstheme="minorHAnsi"/>
          <w:sz w:val="24"/>
          <w:szCs w:val="24"/>
        </w:rPr>
      </w:pPr>
      <m:oMathPara>
        <m:oMath>
          <m:sSup>
            <m:sSupPr>
              <m:ctrlPr>
                <w:rPr>
                  <w:rFonts w:ascii="Cambria Math" w:hAnsi="Cambria Math" w:cstheme="minorHAnsi"/>
                  <w:i/>
                  <w:sz w:val="24"/>
                  <w:szCs w:val="24"/>
                </w:rPr>
              </m:ctrlPr>
            </m:sSupPr>
            <m:e>
              <m:r>
                <w:rPr>
                  <w:rFonts w:ascii="Cambria Math" w:hAnsi="Cambria Math" w:cstheme="minorHAnsi"/>
                  <w:sz w:val="24"/>
                  <w:szCs w:val="24"/>
                </w:rPr>
                <m:t>F</m:t>
              </m:r>
            </m:e>
            <m:sup>
              <m:r>
                <w:rPr>
                  <w:rFonts w:ascii="Cambria Math" w:hAnsi="Cambria Math" w:cstheme="minorHAnsi"/>
                  <w:sz w:val="24"/>
                  <w:szCs w:val="24"/>
                </w:rPr>
                <m:t>1</m:t>
              </m:r>
            </m:sup>
          </m:sSup>
          <m:r>
            <w:rPr>
              <w:rFonts w:ascii="Cambria Math" w:hAnsi="Cambria Math" w:cstheme="minorHAnsi"/>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Ie</m:t>
              </m:r>
            </m:e>
            <m:sup>
              <m:r>
                <w:rPr>
                  <w:rFonts w:ascii="Cambria Math" w:hAnsi="Cambria Math" w:cstheme="minorHAnsi"/>
                  <w:sz w:val="24"/>
                  <w:szCs w:val="24"/>
                </w:rPr>
                <m:t>-</m:t>
              </m:r>
              <m:r>
                <w:rPr>
                  <w:rFonts w:ascii="Cambria Math" w:hAnsi="Cambria Math" w:cstheme="minorHAnsi"/>
                  <w:sz w:val="24"/>
                  <w:szCs w:val="24"/>
                </w:rPr>
                <m:t>r</m:t>
              </m:r>
              <m:d>
                <m:dPr>
                  <m:ctrlPr>
                    <w:rPr>
                      <w:rFonts w:ascii="Cambria Math" w:hAnsi="Cambria Math" w:cstheme="minorHAnsi"/>
                      <w:i/>
                      <w:iCs/>
                      <w:sz w:val="24"/>
                      <w:szCs w:val="24"/>
                    </w:rPr>
                  </m:ctrlPr>
                </m:dPr>
                <m:e>
                  <m:r>
                    <w:rPr>
                      <w:rFonts w:ascii="Cambria Math" w:hAnsi="Cambria Math" w:cstheme="minorHAnsi"/>
                      <w:sz w:val="24"/>
                      <w:szCs w:val="24"/>
                    </w:rPr>
                    <m:t>T-t</m:t>
                  </m:r>
                </m:e>
              </m:d>
            </m:sup>
          </m:sSup>
          <m:d>
            <m:dPr>
              <m:begChr m:val="["/>
              <m:endChr m:val="]"/>
              <m:ctrlPr>
                <w:rPr>
                  <w:rFonts w:ascii="Cambria Math" w:hAnsi="Cambria Math" w:cstheme="minorHAnsi"/>
                  <w:i/>
                  <w:sz w:val="24"/>
                  <w:szCs w:val="24"/>
                </w:rPr>
              </m:ctrlPr>
            </m:dPr>
            <m:e>
              <m:r>
                <w:rPr>
                  <w:rFonts w:ascii="Cambria Math" w:hAnsi="Cambria Math" w:cstheme="minorHAnsi"/>
                  <w:sz w:val="24"/>
                  <w:szCs w:val="24"/>
                </w:rPr>
                <m:t>N</m:t>
              </m:r>
              <m:d>
                <m:dPr>
                  <m:ctrlPr>
                    <w:rPr>
                      <w:rFonts w:ascii="Cambria Math" w:hAnsi="Cambria Math" w:cstheme="minorHAnsi"/>
                      <w:i/>
                      <w:iCs/>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rPr>
                        <m:t>2</m:t>
                      </m:r>
                    </m:sub>
                  </m:sSub>
                  <m:ctrlPr>
                    <w:rPr>
                      <w:rFonts w:ascii="Cambria Math" w:hAnsi="Cambria Math" w:cstheme="minorHAnsi"/>
                      <w:i/>
                      <w:sz w:val="24"/>
                      <w:szCs w:val="24"/>
                    </w:rPr>
                  </m:ctrlPr>
                </m:e>
              </m:d>
              <m:r>
                <w:rPr>
                  <w:rFonts w:ascii="Cambria Math" w:hAnsi="Cambria Math" w:cstheme="minorHAnsi"/>
                  <w:sz w:val="24"/>
                  <w:szCs w:val="24"/>
                </w:rPr>
                <m:t>-</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V</m:t>
                          </m:r>
                        </m:num>
                        <m:den>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R_</m:t>
                              </m:r>
                            </m:sub>
                          </m:sSub>
                        </m:den>
                      </m:f>
                    </m:e>
                  </m:d>
                </m:e>
                <m:sup>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2</m:t>
                      </m:r>
                      <m:r>
                        <w:rPr>
                          <w:rFonts w:ascii="Cambria Math" w:hAnsi="Cambria Math" w:cstheme="minorHAnsi"/>
                          <w:sz w:val="24"/>
                          <w:szCs w:val="24"/>
                        </w:rPr>
                        <m:t>r</m:t>
                      </m:r>
                    </m:num>
                    <m:den>
                      <m:sSup>
                        <m:sSupPr>
                          <m:ctrlPr>
                            <w:rPr>
                              <w:rFonts w:ascii="Cambria Math" w:hAnsi="Cambria Math" w:cstheme="minorHAnsi"/>
                              <w:i/>
                              <w:iCs/>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den>
                  </m:f>
                  <m:r>
                    <w:rPr>
                      <w:rFonts w:ascii="Cambria Math" w:hAnsi="Cambria Math" w:cstheme="minorHAnsi"/>
                      <w:sz w:val="24"/>
                      <w:szCs w:val="24"/>
                    </w:rPr>
                    <m:t>+1</m:t>
                  </m:r>
                </m:sup>
              </m:sSup>
              <m:r>
                <w:rPr>
                  <w:rFonts w:ascii="Cambria Math" w:hAnsi="Cambria Math" w:cstheme="minorHAnsi"/>
                  <w:sz w:val="24"/>
                  <w:szCs w:val="24"/>
                </w:rPr>
                <m:t>N</m:t>
              </m:r>
              <m:d>
                <m:dPr>
                  <m:ctrlPr>
                    <w:rPr>
                      <w:rFonts w:ascii="Cambria Math" w:hAnsi="Cambria Math" w:cstheme="minorHAnsi"/>
                      <w:i/>
                      <w:iCs/>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rPr>
                        <m:t>4</m:t>
                      </m:r>
                    </m:sub>
                  </m:sSub>
                  <m:ctrlPr>
                    <w:rPr>
                      <w:rFonts w:ascii="Cambria Math" w:hAnsi="Cambria Math" w:cstheme="minorHAnsi"/>
                      <w:i/>
                      <w:sz w:val="24"/>
                      <w:szCs w:val="24"/>
                    </w:rPr>
                  </m:ctrlPr>
                </m:e>
              </m:d>
            </m:e>
          </m:d>
          <m:r>
            <w:rPr>
              <w:rFonts w:ascii="Cambria Math" w:hAnsi="Cambria Math" w:cstheme="minorHAnsi"/>
              <w:sz w:val="24"/>
              <w:szCs w:val="24"/>
            </w:rPr>
            <m:t>+V</m:t>
          </m:r>
          <m:d>
            <m:dPr>
              <m:begChr m:val="["/>
              <m:endChr m:val="]"/>
              <m:ctrlPr>
                <w:rPr>
                  <w:rFonts w:ascii="Cambria Math" w:hAnsi="Cambria Math" w:cstheme="minorHAnsi"/>
                  <w:i/>
                  <w:sz w:val="24"/>
                  <w:szCs w:val="24"/>
                </w:rPr>
              </m:ctrlPr>
            </m:dPr>
            <m:e>
              <m:r>
                <w:rPr>
                  <w:rFonts w:ascii="Cambria Math" w:hAnsi="Cambria Math" w:cstheme="minorHAnsi"/>
                  <w:sz w:val="24"/>
                  <w:szCs w:val="24"/>
                </w:rPr>
                <m:t>N</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1</m:t>
                      </m:r>
                    </m:sub>
                  </m:sSub>
                </m:e>
              </m:d>
              <m:r>
                <w:rPr>
                  <w:rFonts w:ascii="Cambria Math" w:hAnsi="Cambria Math" w:cstheme="minorHAnsi"/>
                  <w:sz w:val="24"/>
                  <w:szCs w:val="24"/>
                </w:rPr>
                <m:t xml:space="preserve">- </m:t>
              </m:r>
              <m:sSup>
                <m:sSupPr>
                  <m:ctrlPr>
                    <w:rPr>
                      <w:rFonts w:ascii="Cambria Math" w:hAnsi="Cambria Math" w:cstheme="minorHAnsi"/>
                      <w:i/>
                      <w:sz w:val="24"/>
                      <w:szCs w:val="24"/>
                    </w:rPr>
                  </m:ctrlPr>
                </m:sSupPr>
                <m:e>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V</m:t>
                      </m:r>
                    </m:num>
                    <m:den>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R_</m:t>
                          </m:r>
                        </m:sub>
                      </m:sSub>
                    </m:den>
                  </m:f>
                </m:e>
                <m:sup>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2</m:t>
                      </m:r>
                      <m:r>
                        <w:rPr>
                          <w:rFonts w:ascii="Cambria Math" w:hAnsi="Cambria Math" w:cstheme="minorHAnsi"/>
                          <w:sz w:val="24"/>
                          <w:szCs w:val="24"/>
                        </w:rPr>
                        <m:t>r</m:t>
                      </m:r>
                    </m:num>
                    <m:den>
                      <m:sSup>
                        <m:sSupPr>
                          <m:ctrlPr>
                            <w:rPr>
                              <w:rFonts w:ascii="Cambria Math" w:hAnsi="Cambria Math" w:cstheme="minorHAnsi"/>
                              <w:i/>
                              <w:iCs/>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den>
                  </m:f>
                  <m:r>
                    <w:rPr>
                      <w:rFonts w:ascii="Cambria Math" w:hAnsi="Cambria Math" w:cstheme="minorHAnsi"/>
                      <w:sz w:val="24"/>
                      <w:szCs w:val="24"/>
                    </w:rPr>
                    <m:t>+1</m:t>
                  </m:r>
                </m:sup>
              </m:sSup>
              <m:r>
                <w:rPr>
                  <w:rFonts w:ascii="Cambria Math" w:hAnsi="Cambria Math" w:cstheme="minorHAnsi"/>
                  <w:sz w:val="24"/>
                  <w:szCs w:val="24"/>
                </w:rPr>
                <m:t>N</m:t>
              </m:r>
              <m:d>
                <m:dPr>
                  <m:ctrlPr>
                    <w:rPr>
                      <w:rFonts w:ascii="Cambria Math" w:hAnsi="Cambria Math" w:cstheme="minorHAnsi"/>
                      <w:i/>
                      <w:iCs/>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rPr>
                        <m:t>3</m:t>
                      </m:r>
                    </m:sub>
                  </m:sSub>
                  <m:ctrlPr>
                    <w:rPr>
                      <w:rFonts w:ascii="Cambria Math" w:hAnsi="Cambria Math" w:cstheme="minorHAnsi"/>
                      <w:i/>
                      <w:sz w:val="24"/>
                      <w:szCs w:val="24"/>
                    </w:rPr>
                  </m:ctrlPr>
                </m:e>
              </m:d>
            </m:e>
          </m:d>
          <m:r>
            <w:rPr>
              <w:rFonts w:ascii="Cambria Math" w:hAnsi="Cambria Math" w:cstheme="minorHAnsi"/>
              <w:sz w:val="24"/>
              <w:szCs w:val="24"/>
            </w:rPr>
            <m:t>,</m:t>
          </m:r>
        </m:oMath>
      </m:oMathPara>
    </w:p>
    <w:p w14:paraId="3C9F42A1" w14:textId="64D501B1" w:rsidR="00684A8E" w:rsidRPr="00684A8E" w:rsidRDefault="00684A8E" w:rsidP="00684A8E">
      <w:pPr>
        <w:rPr>
          <w:rFonts w:cstheme="minorHAnsi"/>
          <w:sz w:val="24"/>
          <w:szCs w:val="24"/>
        </w:rPr>
      </w:pPr>
      <w:r w:rsidRPr="00684A8E">
        <w:rPr>
          <w:rFonts w:cstheme="minorHAnsi"/>
          <w:sz w:val="24"/>
          <w:szCs w:val="24"/>
        </w:rPr>
        <w:t>(26)</w:t>
      </w:r>
    </w:p>
    <w:p w14:paraId="7212EF4B" w14:textId="07A4FF0A" w:rsidR="008170C7" w:rsidRPr="007A1457" w:rsidRDefault="00684A8E" w:rsidP="00684A8E">
      <w:pPr>
        <w:rPr>
          <w:rFonts w:cstheme="minorHAnsi"/>
          <w:sz w:val="24"/>
          <w:szCs w:val="24"/>
        </w:rPr>
      </w:pPr>
      <w:r w:rsidRPr="00684A8E">
        <w:rPr>
          <w:rFonts w:cstheme="minorHAnsi"/>
          <w:sz w:val="24"/>
          <w:szCs w:val="24"/>
        </w:rPr>
        <w:t>where:</w:t>
      </w:r>
    </w:p>
    <w:p w14:paraId="65625EF1" w14:textId="2A7FAA4E" w:rsidR="008170C7" w:rsidRDefault="007E2E91" w:rsidP="00684A8E">
      <w:pPr>
        <w:rPr>
          <w:rFonts w:cstheme="minorHAnsi"/>
          <w:i/>
          <w:iCs/>
          <w:sz w:val="24"/>
          <w:szCs w:val="24"/>
        </w:rPr>
      </w:pPr>
      <m:oMathPara>
        <m:oMath>
          <m:m>
            <m:mPr>
              <m:mcs>
                <m:mc>
                  <m:mcPr>
                    <m:count m:val="1"/>
                    <m:mcJc m:val="center"/>
                  </m:mcPr>
                </m:mc>
              </m:mcs>
              <m:ctrlPr>
                <w:rPr>
                  <w:rFonts w:ascii="Cambria Math" w:hAnsi="Cambria Math" w:cstheme="minorHAnsi"/>
                  <w:i/>
                  <w:iCs/>
                  <w:sz w:val="24"/>
                  <w:szCs w:val="24"/>
                </w:rPr>
              </m:ctrlPr>
            </m:mPr>
            <m:mr>
              <m:e>
                <w:bookmarkStart w:id="22" w:name="_Hlk98142655"/>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rPr>
                      <m:t>1</m:t>
                    </m:r>
                  </m:sub>
                </m:sSub>
                <m:r>
                  <w:rPr>
                    <w:rFonts w:ascii="Cambria Math" w:hAnsi="Cambria Math" w:cstheme="minorHAnsi"/>
                    <w:sz w:val="24"/>
                    <w:szCs w:val="24"/>
                  </w:rPr>
                  <m:t>=</m:t>
                </m:r>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d>
                          <m:dPr>
                            <m:ctrlPr>
                              <w:rPr>
                                <w:rFonts w:ascii="Cambria Math" w:hAnsi="Cambria Math" w:cstheme="minorHAnsi"/>
                                <w:i/>
                                <w:sz w:val="24"/>
                                <w:szCs w:val="24"/>
                              </w:rPr>
                            </m:ctrlPr>
                          </m:dPr>
                          <m:e>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I</m:t>
                                </m:r>
                              </m:num>
                              <m:den>
                                <m:r>
                                  <w:rPr>
                                    <w:rFonts w:ascii="Cambria Math" w:hAnsi="Cambria Math" w:cstheme="minorHAnsi"/>
                                    <w:sz w:val="24"/>
                                    <w:szCs w:val="24"/>
                                  </w:rPr>
                                  <m:t>V</m:t>
                                </m:r>
                              </m:den>
                            </m:f>
                          </m:e>
                        </m:d>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r+</m:t>
                            </m:r>
                            <m:f>
                              <m:fPr>
                                <m:ctrlPr>
                                  <w:rPr>
                                    <w:rFonts w:ascii="Cambria Math" w:hAnsi="Cambria Math" w:cstheme="minorHAnsi"/>
                                    <w:i/>
                                    <w:sz w:val="24"/>
                                    <w:szCs w:val="24"/>
                                  </w:rPr>
                                </m:ctrlPr>
                              </m:fPr>
                              <m:num>
                                <m:sSup>
                                  <m:sSupPr>
                                    <m:ctrlPr>
                                      <w:rPr>
                                        <w:rFonts w:ascii="Cambria Math" w:hAnsi="Cambria Math" w:cstheme="minorHAnsi"/>
                                        <w:i/>
                                        <w:sz w:val="24"/>
                                        <w:szCs w:val="24"/>
                                        <w:lang w:val="el-GR"/>
                                      </w:rPr>
                                    </m:ctrlPr>
                                  </m:sSupPr>
                                  <m:e>
                                    <m:r>
                                      <w:rPr>
                                        <w:rFonts w:ascii="Cambria Math" w:hAnsi="Cambria Math" w:cstheme="minorHAnsi"/>
                                        <w:sz w:val="24"/>
                                        <w:szCs w:val="24"/>
                                        <w:lang w:val="el-GR"/>
                                      </w:rPr>
                                      <m:t>σ</m:t>
                                    </m:r>
                                  </m:e>
                                  <m:sup>
                                    <m:r>
                                      <w:rPr>
                                        <w:rFonts w:ascii="Cambria Math" w:hAnsi="Cambria Math" w:cstheme="minorHAnsi"/>
                                        <w:sz w:val="24"/>
                                        <w:szCs w:val="24"/>
                                      </w:rPr>
                                      <m:t>2</m:t>
                                    </m:r>
                                  </m:sup>
                                </m:sSup>
                              </m:num>
                              <m:den>
                                <m:r>
                                  <w:rPr>
                                    <w:rFonts w:ascii="Cambria Math" w:hAnsi="Cambria Math" w:cstheme="minorHAnsi"/>
                                    <w:sz w:val="24"/>
                                    <w:szCs w:val="24"/>
                                  </w:rPr>
                                  <m:t>2</m:t>
                                </m:r>
                              </m:den>
                            </m:f>
                          </m:e>
                        </m:d>
                        <m:d>
                          <m:dPr>
                            <m:ctrlPr>
                              <w:rPr>
                                <w:rFonts w:ascii="Cambria Math" w:hAnsi="Cambria Math" w:cstheme="minorHAnsi"/>
                                <w:i/>
                                <w:sz w:val="24"/>
                                <w:szCs w:val="24"/>
                              </w:rPr>
                            </m:ctrlPr>
                          </m:dPr>
                          <m:e>
                            <m:r>
                              <w:rPr>
                                <w:rFonts w:ascii="Cambria Math" w:hAnsi="Cambria Math" w:cstheme="minorHAnsi"/>
                                <w:sz w:val="24"/>
                                <w:szCs w:val="24"/>
                              </w:rPr>
                              <m:t>T-t</m:t>
                            </m:r>
                          </m:e>
                        </m:d>
                      </m:e>
                    </m:func>
                  </m:num>
                  <m:den>
                    <m:r>
                      <w:rPr>
                        <w:rFonts w:ascii="Cambria Math" w:hAnsi="Cambria Math" w:cstheme="minorHAnsi"/>
                        <w:sz w:val="24"/>
                        <w:szCs w:val="24"/>
                        <w:lang w:val="el-GR"/>
                      </w:rPr>
                      <m:t>σ</m:t>
                    </m:r>
                    <m:rad>
                      <m:radPr>
                        <m:degHide m:val="1"/>
                        <m:ctrlPr>
                          <w:rPr>
                            <w:rFonts w:ascii="Cambria Math" w:hAnsi="Cambria Math" w:cstheme="minorHAnsi"/>
                            <w:i/>
                            <w:sz w:val="24"/>
                            <w:szCs w:val="24"/>
                          </w:rPr>
                        </m:ctrlPr>
                      </m:radPr>
                      <m:deg/>
                      <m:e>
                        <m:r>
                          <w:rPr>
                            <w:rFonts w:ascii="Cambria Math" w:hAnsi="Cambria Math" w:cstheme="minorHAnsi"/>
                            <w:sz w:val="24"/>
                            <w:szCs w:val="24"/>
                          </w:rPr>
                          <m:t>T-t</m:t>
                        </m:r>
                      </m:e>
                    </m:rad>
                  </m:den>
                </m:f>
                <w:bookmarkEnd w:id="22"/>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2</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1</m:t>
                    </m:r>
                  </m:sub>
                </m:sSub>
                <m:r>
                  <w:rPr>
                    <w:rFonts w:ascii="Cambria Math" w:hAnsi="Cambria Math" w:cstheme="minorHAnsi"/>
                    <w:sz w:val="24"/>
                    <w:szCs w:val="24"/>
                  </w:rPr>
                  <m:t>+</m:t>
                </m:r>
                <m:r>
                  <w:rPr>
                    <w:rFonts w:ascii="Cambria Math" w:hAnsi="Cambria Math" w:cstheme="minorHAnsi"/>
                    <w:sz w:val="24"/>
                    <w:szCs w:val="24"/>
                    <w:lang w:val="el-GR"/>
                  </w:rPr>
                  <m:t>σ</m:t>
                </m:r>
                <m:rad>
                  <m:radPr>
                    <m:degHide m:val="1"/>
                    <m:ctrlPr>
                      <w:rPr>
                        <w:rFonts w:ascii="Cambria Math" w:hAnsi="Cambria Math" w:cstheme="minorHAnsi"/>
                        <w:i/>
                        <w:sz w:val="24"/>
                        <w:szCs w:val="24"/>
                      </w:rPr>
                    </m:ctrlPr>
                  </m:radPr>
                  <m:deg/>
                  <m:e>
                    <m:r>
                      <w:rPr>
                        <w:rFonts w:ascii="Cambria Math" w:hAnsi="Cambria Math" w:cstheme="minorHAnsi"/>
                        <w:sz w:val="24"/>
                        <w:szCs w:val="24"/>
                      </w:rPr>
                      <m:t>T-t</m:t>
                    </m:r>
                  </m:e>
                </m:rad>
                <m:r>
                  <w:rPr>
                    <w:rFonts w:ascii="Cambria Math" w:hAnsi="Cambria Math" w:cstheme="minorHAnsi"/>
                    <w:sz w:val="24"/>
                    <w:szCs w:val="24"/>
                  </w:rPr>
                  <m:t>;</m:t>
                </m:r>
              </m:e>
            </m:mr>
            <m:mr>
              <m:e>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rPr>
                      <m:t>3</m:t>
                    </m:r>
                  </m:sub>
                </m:sSub>
                <m:r>
                  <w:rPr>
                    <w:rFonts w:ascii="Cambria Math" w:hAnsi="Cambria Math" w:cstheme="minorHAnsi"/>
                    <w:sz w:val="24"/>
                    <w:szCs w:val="24"/>
                  </w:rPr>
                  <m:t>=</m:t>
                </m:r>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w:bookmarkStart w:id="23" w:name="_Hlk98142941"/>
                        <m:d>
                          <m:dPr>
                            <m:ctrlPr>
                              <w:rPr>
                                <w:rFonts w:ascii="Cambria Math" w:hAnsi="Cambria Math" w:cstheme="minorHAnsi"/>
                                <w:i/>
                                <w:sz w:val="24"/>
                                <w:szCs w:val="24"/>
                              </w:rPr>
                            </m:ctrlPr>
                          </m:dPr>
                          <m:e>
                            <m: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V</m:t>
                                    </m:r>
                                  </m:e>
                                  <m:sup>
                                    <m:r>
                                      <w:rPr>
                                        <w:rFonts w:ascii="Cambria Math" w:hAnsi="Cambria Math" w:cstheme="minorHAnsi"/>
                                        <w:sz w:val="24"/>
                                        <w:szCs w:val="24"/>
                                      </w:rPr>
                                      <m:t>*</m:t>
                                    </m:r>
                                  </m:sup>
                                </m:sSup>
                                <m:r>
                                  <w:rPr>
                                    <w:rFonts w:ascii="Cambria Math" w:hAnsi="Cambria Math" w:cstheme="minorHAnsi"/>
                                    <w:sz w:val="24"/>
                                    <w:szCs w:val="24"/>
                                  </w:rPr>
                                  <m:t>I</m:t>
                                </m:r>
                              </m:num>
                              <m:den>
                                <m:sSubSup>
                                  <m:sSubSupPr>
                                    <m:ctrlPr>
                                      <w:rPr>
                                        <w:rFonts w:ascii="Cambria Math" w:hAnsi="Cambria Math" w:cstheme="minorHAnsi"/>
                                        <w:i/>
                                        <w:sz w:val="24"/>
                                        <w:szCs w:val="24"/>
                                      </w:rPr>
                                    </m:ctrlPr>
                                  </m:sSubSupPr>
                                  <m:e>
                                    <m:r>
                                      <w:rPr>
                                        <w:rFonts w:ascii="Cambria Math" w:hAnsi="Cambria Math" w:cstheme="minorHAnsi"/>
                                        <w:sz w:val="24"/>
                                        <w:szCs w:val="24"/>
                                      </w:rPr>
                                      <m:t>V</m:t>
                                    </m:r>
                                  </m:e>
                                  <m:sub>
                                    <m:r>
                                      <w:rPr>
                                        <w:rFonts w:ascii="Cambria Math" w:hAnsi="Cambria Math" w:cstheme="minorHAnsi"/>
                                        <w:sz w:val="24"/>
                                        <w:szCs w:val="24"/>
                                      </w:rPr>
                                      <m:t>R_</m:t>
                                    </m:r>
                                  </m:sub>
                                  <m:sup>
                                    <m:r>
                                      <w:rPr>
                                        <w:rFonts w:ascii="Cambria Math" w:hAnsi="Cambria Math" w:cstheme="minorHAnsi"/>
                                        <w:sz w:val="24"/>
                                        <w:szCs w:val="24"/>
                                      </w:rPr>
                                      <m:t>2</m:t>
                                    </m:r>
                                  </m:sup>
                                </m:sSubSup>
                              </m:den>
                            </m:f>
                          </m:e>
                        </m:d>
                        <w:bookmarkEnd w:id="23"/>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r+</m:t>
                            </m:r>
                            <m:f>
                              <m:fPr>
                                <m:ctrlPr>
                                  <w:rPr>
                                    <w:rFonts w:ascii="Cambria Math" w:hAnsi="Cambria Math" w:cstheme="minorHAnsi"/>
                                    <w:i/>
                                    <w:sz w:val="24"/>
                                    <w:szCs w:val="24"/>
                                  </w:rPr>
                                </m:ctrlPr>
                              </m:fPr>
                              <m:num>
                                <m:sSup>
                                  <m:sSupPr>
                                    <m:ctrlPr>
                                      <w:rPr>
                                        <w:rFonts w:ascii="Cambria Math" w:hAnsi="Cambria Math" w:cstheme="minorHAnsi"/>
                                        <w:i/>
                                        <w:sz w:val="24"/>
                                        <w:szCs w:val="24"/>
                                        <w:lang w:val="el-GR"/>
                                      </w:rPr>
                                    </m:ctrlPr>
                                  </m:sSupPr>
                                  <m:e>
                                    <m:r>
                                      <w:rPr>
                                        <w:rFonts w:ascii="Cambria Math" w:hAnsi="Cambria Math" w:cstheme="minorHAnsi"/>
                                        <w:sz w:val="24"/>
                                        <w:szCs w:val="24"/>
                                        <w:lang w:val="el-GR"/>
                                      </w:rPr>
                                      <m:t>σ</m:t>
                                    </m:r>
                                  </m:e>
                                  <m:sup>
                                    <m:r>
                                      <w:rPr>
                                        <w:rFonts w:ascii="Cambria Math" w:hAnsi="Cambria Math" w:cstheme="minorHAnsi"/>
                                        <w:sz w:val="24"/>
                                        <w:szCs w:val="24"/>
                                      </w:rPr>
                                      <m:t>2</m:t>
                                    </m:r>
                                  </m:sup>
                                </m:sSup>
                              </m:num>
                              <m:den>
                                <m:r>
                                  <w:rPr>
                                    <w:rFonts w:ascii="Cambria Math" w:hAnsi="Cambria Math" w:cstheme="minorHAnsi"/>
                                    <w:sz w:val="24"/>
                                    <w:szCs w:val="24"/>
                                  </w:rPr>
                                  <m:t>2</m:t>
                                </m:r>
                              </m:den>
                            </m:f>
                          </m:e>
                        </m:d>
                        <m:d>
                          <m:dPr>
                            <m:ctrlPr>
                              <w:rPr>
                                <w:rFonts w:ascii="Cambria Math" w:hAnsi="Cambria Math" w:cstheme="minorHAnsi"/>
                                <w:i/>
                                <w:sz w:val="24"/>
                                <w:szCs w:val="24"/>
                              </w:rPr>
                            </m:ctrlPr>
                          </m:dPr>
                          <m:e>
                            <m:r>
                              <w:rPr>
                                <w:rFonts w:ascii="Cambria Math" w:hAnsi="Cambria Math" w:cstheme="minorHAnsi"/>
                                <w:sz w:val="24"/>
                                <w:szCs w:val="24"/>
                              </w:rPr>
                              <m:t>T-t</m:t>
                            </m:r>
                          </m:e>
                        </m:d>
                      </m:e>
                    </m:func>
                  </m:num>
                  <m:den>
                    <m:r>
                      <w:rPr>
                        <w:rFonts w:ascii="Cambria Math" w:hAnsi="Cambria Math" w:cstheme="minorHAnsi"/>
                        <w:sz w:val="24"/>
                        <w:szCs w:val="24"/>
                        <w:lang w:val="el-GR"/>
                      </w:rPr>
                      <m:t>σ</m:t>
                    </m:r>
                    <m:rad>
                      <m:radPr>
                        <m:degHide m:val="1"/>
                        <m:ctrlPr>
                          <w:rPr>
                            <w:rFonts w:ascii="Cambria Math" w:hAnsi="Cambria Math" w:cstheme="minorHAnsi"/>
                            <w:i/>
                            <w:sz w:val="24"/>
                            <w:szCs w:val="24"/>
                          </w:rPr>
                        </m:ctrlPr>
                      </m:radPr>
                      <m:deg/>
                      <m:e>
                        <m:r>
                          <w:rPr>
                            <w:rFonts w:ascii="Cambria Math" w:hAnsi="Cambria Math" w:cstheme="minorHAnsi"/>
                            <w:sz w:val="24"/>
                            <w:szCs w:val="24"/>
                          </w:rPr>
                          <m:t>T-t</m:t>
                        </m:r>
                      </m:e>
                    </m:rad>
                  </m:den>
                </m:f>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4</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3</m:t>
                    </m:r>
                  </m:sub>
                </m:sSub>
                <m:r>
                  <w:rPr>
                    <w:rFonts w:ascii="Cambria Math" w:hAnsi="Cambria Math" w:cstheme="minorHAnsi"/>
                    <w:sz w:val="24"/>
                    <w:szCs w:val="24"/>
                  </w:rPr>
                  <m:t>+</m:t>
                </m:r>
                <m:r>
                  <w:rPr>
                    <w:rFonts w:ascii="Cambria Math" w:hAnsi="Cambria Math" w:cstheme="minorHAnsi"/>
                    <w:sz w:val="24"/>
                    <w:szCs w:val="24"/>
                    <w:lang w:val="el-GR"/>
                  </w:rPr>
                  <m:t>σ</m:t>
                </m:r>
                <m:rad>
                  <m:radPr>
                    <m:degHide m:val="1"/>
                    <m:ctrlPr>
                      <w:rPr>
                        <w:rFonts w:ascii="Cambria Math" w:hAnsi="Cambria Math" w:cstheme="minorHAnsi"/>
                        <w:i/>
                        <w:sz w:val="24"/>
                        <w:szCs w:val="24"/>
                      </w:rPr>
                    </m:ctrlPr>
                  </m:radPr>
                  <m:deg/>
                  <m:e>
                    <m:r>
                      <w:rPr>
                        <w:rFonts w:ascii="Cambria Math" w:hAnsi="Cambria Math" w:cstheme="minorHAnsi"/>
                        <w:sz w:val="24"/>
                        <w:szCs w:val="24"/>
                      </w:rPr>
                      <m:t>T-t</m:t>
                    </m:r>
                  </m:e>
                </m:rad>
                <m:r>
                  <w:rPr>
                    <w:rFonts w:ascii="Cambria Math" w:hAnsi="Cambria Math" w:cstheme="minorHAnsi"/>
                    <w:sz w:val="24"/>
                    <w:szCs w:val="24"/>
                  </w:rPr>
                  <m:t>.</m:t>
                </m:r>
              </m:e>
            </m:mr>
          </m:m>
        </m:oMath>
      </m:oMathPara>
    </w:p>
    <w:p w14:paraId="0009D42A" w14:textId="3C4BB1E3" w:rsidR="00684A8E" w:rsidRPr="00684A8E" w:rsidRDefault="00684A8E" w:rsidP="00684A8E">
      <w:pPr>
        <w:rPr>
          <w:rFonts w:cstheme="minorHAnsi"/>
          <w:sz w:val="24"/>
          <w:szCs w:val="24"/>
        </w:rPr>
      </w:pPr>
      <w:r w:rsidRPr="00684A8E">
        <w:rPr>
          <w:rFonts w:cstheme="minorHAnsi"/>
          <w:sz w:val="24"/>
          <w:szCs w:val="24"/>
        </w:rPr>
        <w:t>The call option value at each expiry date is:</w:t>
      </w:r>
    </w:p>
    <w:p w14:paraId="25368D73" w14:textId="1DE6EAAC" w:rsidR="00634CD4" w:rsidRDefault="006032C2" w:rsidP="00684A8E">
      <w:pPr>
        <w:rPr>
          <w:rFonts w:cstheme="minorHAnsi"/>
          <w:sz w:val="24"/>
          <w:szCs w:val="24"/>
        </w:rPr>
      </w:pPr>
      <m:oMathPara>
        <m:oMath>
          <m:sSup>
            <m:sSupPr>
              <m:ctrlPr>
                <w:rPr>
                  <w:rFonts w:ascii="Cambria Math" w:hAnsi="Cambria Math" w:cstheme="minorHAnsi"/>
                  <w:i/>
                  <w:sz w:val="24"/>
                  <w:szCs w:val="24"/>
                </w:rPr>
              </m:ctrlPr>
            </m:sSupPr>
            <m:e>
              <m:r>
                <w:rPr>
                  <w:rFonts w:ascii="Cambria Math" w:hAnsi="Cambria Math" w:cstheme="minorHAnsi"/>
                  <w:sz w:val="24"/>
                  <w:szCs w:val="24"/>
                </w:rPr>
                <m:t>F</m:t>
              </m:r>
            </m:e>
            <m:sup>
              <m:r>
                <w:rPr>
                  <w:rFonts w:ascii="Cambria Math" w:hAnsi="Cambria Math" w:cstheme="minorHAnsi"/>
                  <w:sz w:val="24"/>
                  <w:szCs w:val="24"/>
                </w:rPr>
                <m:t>2</m:t>
              </m:r>
            </m:sup>
          </m:sSup>
          <m:r>
            <w:rPr>
              <w:rFonts w:ascii="Cambria Math" w:hAnsi="Cambria Math" w:cstheme="minorHAnsi"/>
              <w:sz w:val="24"/>
              <w:szCs w:val="24"/>
            </w:rPr>
            <m:t>=λVN</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1</m:t>
                  </m:r>
                </m:sub>
              </m:sSub>
            </m:e>
          </m:d>
          <m:r>
            <w:rPr>
              <w:rFonts w:ascii="Cambria Math" w:hAnsi="Cambria Math" w:cstheme="minorHAnsi"/>
              <w:sz w:val="24"/>
              <w:szCs w:val="24"/>
            </w:rPr>
            <m:t>,</m:t>
          </m:r>
        </m:oMath>
      </m:oMathPara>
    </w:p>
    <w:p w14:paraId="47D7728B" w14:textId="5F96548D" w:rsidR="00684A8E" w:rsidRPr="00684A8E" w:rsidRDefault="00684A8E" w:rsidP="00684A8E">
      <w:pPr>
        <w:rPr>
          <w:rFonts w:cstheme="minorHAnsi"/>
          <w:sz w:val="24"/>
          <w:szCs w:val="24"/>
        </w:rPr>
      </w:pPr>
      <w:r w:rsidRPr="00684A8E">
        <w:rPr>
          <w:rFonts w:cstheme="minorHAnsi"/>
          <w:sz w:val="24"/>
          <w:szCs w:val="24"/>
        </w:rPr>
        <w:t>(27)</w:t>
      </w:r>
    </w:p>
    <w:p w14:paraId="7D6AD6AB" w14:textId="187317CB" w:rsidR="00684A8E" w:rsidRPr="00684A8E" w:rsidRDefault="00684A8E" w:rsidP="00684A8E">
      <w:pPr>
        <w:rPr>
          <w:rFonts w:cstheme="minorHAnsi"/>
          <w:sz w:val="24"/>
          <w:szCs w:val="24"/>
        </w:rPr>
      </w:pPr>
      <w:proofErr w:type="gramStart"/>
      <w:r w:rsidRPr="00684A8E">
        <w:rPr>
          <w:rFonts w:cstheme="minorHAnsi"/>
          <w:sz w:val="24"/>
          <w:szCs w:val="24"/>
        </w:rPr>
        <w:t>where</w:t>
      </w:r>
      <w:proofErr w:type="gramEnd"/>
    </w:p>
    <w:p w14:paraId="06BA4B98" w14:textId="21437615" w:rsidR="00684A8E" w:rsidRPr="00684A8E" w:rsidRDefault="00F02CFA" w:rsidP="00684A8E">
      <w:pPr>
        <w:rPr>
          <w:rFonts w:cstheme="minorHAnsi"/>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rPr>
                <m:t>1</m:t>
              </m:r>
            </m:sub>
          </m:sSub>
          <m:r>
            <w:rPr>
              <w:rFonts w:ascii="Cambria Math" w:hAnsi="Cambria Math" w:cstheme="minorHAnsi"/>
              <w:sz w:val="24"/>
              <w:szCs w:val="24"/>
            </w:rPr>
            <m:t>=</m:t>
          </m:r>
          <m:f>
            <m:fPr>
              <m:ctrlPr>
                <w:rPr>
                  <w:rFonts w:ascii="Cambria Math" w:hAnsi="Cambria Math" w:cstheme="minorHAnsi"/>
                  <w:i/>
                  <w:iCs/>
                  <w:sz w:val="24"/>
                  <w:szCs w:val="24"/>
                </w:rPr>
              </m:ctrlPr>
            </m:fPr>
            <m:num>
              <m:r>
                <w:rPr>
                  <w:rFonts w:ascii="Cambria Math" w:hAnsi="Cambria Math" w:cstheme="minorHAnsi"/>
                  <w:sz w:val="24"/>
                  <w:szCs w:val="24"/>
                </w:rPr>
                <m:t>x</m:t>
              </m:r>
            </m:num>
            <m:den>
              <m:rad>
                <m:radPr>
                  <m:degHide m:val="1"/>
                  <m:ctrlPr>
                    <w:rPr>
                      <w:rFonts w:ascii="Cambria Math" w:hAnsi="Cambria Math" w:cstheme="minorHAnsi"/>
                      <w:i/>
                      <w:iCs/>
                      <w:sz w:val="24"/>
                      <w:szCs w:val="24"/>
                    </w:rPr>
                  </m:ctrlPr>
                </m:radPr>
                <m:deg/>
                <m:e>
                  <m:r>
                    <w:rPr>
                      <w:rFonts w:ascii="Cambria Math" w:hAnsi="Cambria Math" w:cstheme="minorHAnsi"/>
                      <w:sz w:val="24"/>
                      <w:szCs w:val="24"/>
                    </w:rPr>
                    <m:t>2τ</m:t>
                  </m:r>
                </m:e>
              </m:rad>
            </m:den>
          </m:f>
          <m:r>
            <w:rPr>
              <w:rFonts w:ascii="Cambria Math" w:hAnsi="Cambria Math" w:cstheme="minorHAnsi"/>
              <w:sz w:val="24"/>
              <w:szCs w:val="24"/>
            </w:rPr>
            <m:t>+</m:t>
          </m:r>
          <m:f>
            <m:fPr>
              <m:ctrlPr>
                <w:rPr>
                  <w:rFonts w:ascii="Cambria Math" w:hAnsi="Cambria Math" w:cstheme="minorHAnsi"/>
                  <w:i/>
                  <w:iCs/>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d>
            <m:dPr>
              <m:ctrlPr>
                <w:rPr>
                  <w:rFonts w:ascii="Cambria Math" w:hAnsi="Cambria Math" w:cstheme="minorHAnsi"/>
                  <w:i/>
                  <w:iCs/>
                  <w:sz w:val="24"/>
                  <w:szCs w:val="24"/>
                </w:rPr>
              </m:ctrlPr>
            </m:dPr>
            <m:e>
              <m:r>
                <w:rPr>
                  <w:rFonts w:ascii="Cambria Math" w:hAnsi="Cambria Math" w:cstheme="minorHAnsi"/>
                  <w:sz w:val="24"/>
                  <w:szCs w:val="24"/>
                </w:rPr>
                <m:t>K+1</m:t>
              </m:r>
            </m:e>
          </m:d>
          <m:rad>
            <m:radPr>
              <m:degHide m:val="1"/>
              <m:ctrlPr>
                <w:rPr>
                  <w:rFonts w:ascii="Cambria Math" w:hAnsi="Cambria Math" w:cstheme="minorHAnsi"/>
                  <w:i/>
                  <w:iCs/>
                  <w:sz w:val="24"/>
                  <w:szCs w:val="24"/>
                </w:rPr>
              </m:ctrlPr>
            </m:radPr>
            <m:deg/>
            <m:e>
              <m:r>
                <w:rPr>
                  <w:rFonts w:ascii="Cambria Math" w:hAnsi="Cambria Math" w:cstheme="minorHAnsi"/>
                  <w:sz w:val="24"/>
                  <w:szCs w:val="24"/>
                </w:rPr>
                <m:t>2τ</m:t>
              </m:r>
            </m:e>
          </m:rad>
          <m:r>
            <w:rPr>
              <w:rFonts w:ascii="Cambria Math" w:hAnsi="Cambria Math" w:cstheme="minorHAnsi"/>
              <w:sz w:val="24"/>
              <w:szCs w:val="24"/>
            </w:rPr>
            <m:t>=</m:t>
          </m:r>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V+</m:t>
                  </m:r>
                  <m:d>
                    <m:dPr>
                      <m:ctrlPr>
                        <w:rPr>
                          <w:rFonts w:ascii="Cambria Math" w:hAnsi="Cambria Math" w:cstheme="minorHAnsi"/>
                          <w:i/>
                          <w:sz w:val="24"/>
                          <w:szCs w:val="24"/>
                        </w:rPr>
                      </m:ctrlPr>
                    </m:dPr>
                    <m:e>
                      <m:r>
                        <w:rPr>
                          <w:rFonts w:ascii="Cambria Math" w:hAnsi="Cambria Math" w:cstheme="minorHAnsi"/>
                          <w:sz w:val="24"/>
                          <w:szCs w:val="24"/>
                        </w:rPr>
                        <m:t>r+</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sSup>
                        <m:sSupPr>
                          <m:ctrlPr>
                            <w:rPr>
                              <w:rFonts w:ascii="Cambria Math" w:hAnsi="Cambria Math" w:cstheme="minorHAnsi"/>
                              <w:i/>
                              <w:sz w:val="24"/>
                              <w:szCs w:val="24"/>
                              <w:lang w:val="el-GR"/>
                            </w:rPr>
                          </m:ctrlPr>
                        </m:sSupPr>
                        <m:e>
                          <m:r>
                            <w:rPr>
                              <w:rFonts w:ascii="Cambria Math" w:hAnsi="Cambria Math" w:cstheme="minorHAnsi"/>
                              <w:sz w:val="24"/>
                              <w:szCs w:val="24"/>
                              <w:lang w:val="el-GR"/>
                            </w:rPr>
                            <m:t>σ</m:t>
                          </m:r>
                        </m:e>
                        <m:sup>
                          <m:r>
                            <w:rPr>
                              <w:rFonts w:ascii="Cambria Math" w:hAnsi="Cambria Math" w:cstheme="minorHAnsi"/>
                              <w:sz w:val="24"/>
                              <w:szCs w:val="24"/>
                            </w:rPr>
                            <m:t>2</m:t>
                          </m:r>
                        </m:sup>
                      </m:sSup>
                    </m:e>
                  </m:d>
                  <m:d>
                    <m:dPr>
                      <m:ctrlPr>
                        <w:rPr>
                          <w:rFonts w:ascii="Cambria Math" w:hAnsi="Cambria Math" w:cstheme="minorHAnsi"/>
                          <w:i/>
                          <w:sz w:val="24"/>
                          <w:szCs w:val="24"/>
                        </w:rPr>
                      </m:ctrlPr>
                    </m:dPr>
                    <m:e>
                      <m:r>
                        <w:rPr>
                          <w:rFonts w:ascii="Cambria Math" w:hAnsi="Cambria Math" w:cstheme="minorHAnsi"/>
                          <w:sz w:val="24"/>
                          <w:szCs w:val="24"/>
                        </w:rPr>
                        <m:t>T-t</m:t>
                      </m:r>
                    </m:e>
                  </m:d>
                </m:e>
              </m:func>
            </m:num>
            <m:den>
              <m:r>
                <w:rPr>
                  <w:rFonts w:ascii="Cambria Math" w:hAnsi="Cambria Math" w:cstheme="minorHAnsi"/>
                  <w:sz w:val="24"/>
                  <w:szCs w:val="24"/>
                  <w:lang w:val="el-GR"/>
                </w:rPr>
                <m:t>σ</m:t>
              </m:r>
              <m:rad>
                <m:radPr>
                  <m:degHide m:val="1"/>
                  <m:ctrlPr>
                    <w:rPr>
                      <w:rFonts w:ascii="Cambria Math" w:hAnsi="Cambria Math" w:cstheme="minorHAnsi"/>
                      <w:i/>
                      <w:sz w:val="24"/>
                      <w:szCs w:val="24"/>
                    </w:rPr>
                  </m:ctrlPr>
                </m:radPr>
                <m:deg/>
                <m:e>
                  <m:r>
                    <w:rPr>
                      <w:rFonts w:ascii="Cambria Math" w:hAnsi="Cambria Math" w:cstheme="minorHAnsi"/>
                      <w:sz w:val="24"/>
                      <w:szCs w:val="24"/>
                    </w:rPr>
                    <m:t>T-t</m:t>
                  </m:r>
                </m:e>
              </m:rad>
            </m:den>
          </m:f>
          <m:r>
            <w:rPr>
              <w:rFonts w:ascii="Cambria Math" w:hAnsi="Cambria Math" w:cstheme="minorHAnsi"/>
              <w:sz w:val="24"/>
              <w:szCs w:val="24"/>
            </w:rPr>
            <m:t>.</m:t>
          </m:r>
        </m:oMath>
      </m:oMathPara>
    </w:p>
    <w:p w14:paraId="495B2E50" w14:textId="12A359C7" w:rsidR="00684A8E" w:rsidRPr="00684A8E" w:rsidRDefault="00684A8E" w:rsidP="00684A8E">
      <w:pPr>
        <w:rPr>
          <w:rFonts w:cstheme="minorHAnsi"/>
          <w:sz w:val="24"/>
          <w:szCs w:val="24"/>
        </w:rPr>
      </w:pPr>
      <w:r w:rsidRPr="00684A8E">
        <w:rPr>
          <w:rFonts w:cstheme="minorHAnsi"/>
          <w:sz w:val="24"/>
          <w:szCs w:val="24"/>
        </w:rPr>
        <w:t>The comprehensive option value is:</w:t>
      </w:r>
    </w:p>
    <w:p w14:paraId="5C4ED4B9" w14:textId="564A8E86" w:rsidR="003904FB" w:rsidRDefault="003904FB" w:rsidP="00684A8E">
      <w:pPr>
        <w:rPr>
          <w:rFonts w:cstheme="minorHAnsi"/>
          <w:sz w:val="24"/>
          <w:szCs w:val="24"/>
        </w:rPr>
      </w:pPr>
      <m:oMathPara>
        <m:oMath>
          <m:r>
            <w:rPr>
              <w:rFonts w:ascii="Cambria Math" w:hAnsi="Cambria Math" w:cstheme="minorHAnsi"/>
              <w:sz w:val="24"/>
              <w:szCs w:val="24"/>
            </w:rPr>
            <m:t>F=</m:t>
          </m:r>
          <m:sSubSup>
            <m:sSubSupPr>
              <m:ctrlPr>
                <w:rPr>
                  <w:rFonts w:ascii="Cambria Math" w:hAnsi="Cambria Math" w:cstheme="minorHAnsi"/>
                  <w:i/>
                  <w:iCs/>
                  <w:sz w:val="24"/>
                  <w:szCs w:val="24"/>
                </w:rPr>
              </m:ctrlPr>
            </m:sSubSupPr>
            <m:e>
              <m:r>
                <w:rPr>
                  <w:rFonts w:ascii="Cambria Math" w:hAnsi="Cambria Math" w:cstheme="minorHAnsi"/>
                  <w:sz w:val="24"/>
                  <w:szCs w:val="24"/>
                </w:rPr>
                <m:t>P</m:t>
              </m:r>
            </m:e>
            <m:sub>
              <m:r>
                <w:rPr>
                  <w:rFonts w:ascii="Cambria Math" w:hAnsi="Cambria Math" w:cstheme="minorHAnsi"/>
                  <w:sz w:val="24"/>
                  <w:szCs w:val="24"/>
                </w:rPr>
                <m:t>1</m:t>
              </m:r>
            </m:sub>
            <m:sup>
              <m:r>
                <w:rPr>
                  <w:rFonts w:ascii="Cambria Math" w:hAnsi="Cambria Math" w:cstheme="minorHAnsi"/>
                  <w:sz w:val="24"/>
                  <w:szCs w:val="24"/>
                </w:rPr>
                <m:t>*</m:t>
              </m:r>
            </m:sup>
          </m:sSubSup>
          <m:sSup>
            <m:sSupPr>
              <m:ctrlPr>
                <w:rPr>
                  <w:rFonts w:ascii="Cambria Math" w:hAnsi="Cambria Math" w:cstheme="minorHAnsi"/>
                  <w:i/>
                  <w:iCs/>
                  <w:sz w:val="24"/>
                  <w:szCs w:val="24"/>
                </w:rPr>
              </m:ctrlPr>
            </m:sSupPr>
            <m:e>
              <m:r>
                <w:rPr>
                  <w:rFonts w:ascii="Cambria Math" w:hAnsi="Cambria Math" w:cstheme="minorHAnsi"/>
                  <w:sz w:val="24"/>
                  <w:szCs w:val="24"/>
                </w:rPr>
                <m:t>F</m:t>
              </m:r>
            </m:e>
            <m:sup>
              <m:r>
                <w:rPr>
                  <w:rFonts w:ascii="Cambria Math" w:hAnsi="Cambria Math" w:cstheme="minorHAnsi"/>
                  <w:sz w:val="24"/>
                  <w:szCs w:val="24"/>
                  <w:vertAlign w:val="superscript"/>
                </w:rPr>
                <m:t>1</m:t>
              </m:r>
            </m:sup>
          </m:sSup>
          <m:r>
            <w:rPr>
              <w:rFonts w:ascii="Cambria Math" w:hAnsi="Cambria Math" w:cstheme="minorHAnsi"/>
              <w:sz w:val="24"/>
              <w:szCs w:val="24"/>
              <w:vertAlign w:val="superscript"/>
            </w:rPr>
            <m:t>+</m:t>
          </m:r>
          <m:sSubSup>
            <m:sSubSupPr>
              <m:ctrlPr>
                <w:rPr>
                  <w:rFonts w:ascii="Cambria Math" w:hAnsi="Cambria Math" w:cstheme="minorHAnsi"/>
                  <w:i/>
                  <w:iCs/>
                  <w:sz w:val="24"/>
                  <w:szCs w:val="24"/>
                </w:rPr>
              </m:ctrlPr>
            </m:sSubSupPr>
            <m:e>
              <m:r>
                <w:rPr>
                  <w:rFonts w:ascii="Cambria Math" w:hAnsi="Cambria Math" w:cstheme="minorHAnsi"/>
                  <w:sz w:val="24"/>
                  <w:szCs w:val="24"/>
                </w:rPr>
                <m:t>P</m:t>
              </m:r>
            </m:e>
            <m:sub>
              <m:r>
                <w:rPr>
                  <w:rFonts w:ascii="Cambria Math" w:hAnsi="Cambria Math" w:cstheme="minorHAnsi"/>
                  <w:sz w:val="24"/>
                  <w:szCs w:val="24"/>
                </w:rPr>
                <m:t>2</m:t>
              </m:r>
            </m:sub>
            <m:sup>
              <m:r>
                <w:rPr>
                  <w:rFonts w:ascii="Cambria Math" w:hAnsi="Cambria Math" w:cstheme="minorHAnsi"/>
                  <w:sz w:val="24"/>
                  <w:szCs w:val="24"/>
                </w:rPr>
                <m:t>*</m:t>
              </m:r>
            </m:sup>
          </m:sSubSup>
          <m:r>
            <w:rPr>
              <w:rFonts w:ascii="Cambria Math" w:hAnsi="Cambria Math" w:cstheme="minorHAnsi"/>
              <w:sz w:val="24"/>
              <w:szCs w:val="24"/>
            </w:rPr>
            <m:t>0+</m:t>
          </m:r>
          <m:sSubSup>
            <m:sSubSupPr>
              <m:ctrlPr>
                <w:rPr>
                  <w:rFonts w:ascii="Cambria Math" w:hAnsi="Cambria Math" w:cstheme="minorHAnsi"/>
                  <w:i/>
                  <w:iCs/>
                  <w:sz w:val="24"/>
                  <w:szCs w:val="24"/>
                </w:rPr>
              </m:ctrlPr>
            </m:sSubSupPr>
            <m:e>
              <m:r>
                <w:rPr>
                  <w:rFonts w:ascii="Cambria Math" w:hAnsi="Cambria Math" w:cstheme="minorHAnsi"/>
                  <w:sz w:val="24"/>
                  <w:szCs w:val="24"/>
                </w:rPr>
                <m:t>P</m:t>
              </m:r>
            </m:e>
            <m:sub>
              <m:r>
                <w:rPr>
                  <w:rFonts w:ascii="Cambria Math" w:hAnsi="Cambria Math" w:cstheme="minorHAnsi"/>
                  <w:sz w:val="24"/>
                  <w:szCs w:val="24"/>
                </w:rPr>
                <m:t>3</m:t>
              </m:r>
            </m:sub>
            <m:sup>
              <m:r>
                <w:rPr>
                  <w:rFonts w:ascii="Cambria Math" w:hAnsi="Cambria Math" w:cstheme="minorHAnsi"/>
                  <w:sz w:val="24"/>
                  <w:szCs w:val="24"/>
                </w:rPr>
                <m:t>*</m:t>
              </m:r>
            </m:sup>
          </m:sSubSup>
          <m:sSup>
            <m:sSupPr>
              <m:ctrlPr>
                <w:rPr>
                  <w:rFonts w:ascii="Cambria Math" w:hAnsi="Cambria Math" w:cstheme="minorHAnsi"/>
                  <w:i/>
                  <w:iCs/>
                  <w:sz w:val="24"/>
                  <w:szCs w:val="24"/>
                </w:rPr>
              </m:ctrlPr>
            </m:sSupPr>
            <m:e>
              <m:r>
                <w:rPr>
                  <w:rFonts w:ascii="Cambria Math" w:hAnsi="Cambria Math" w:cstheme="minorHAnsi"/>
                  <w:sz w:val="24"/>
                  <w:szCs w:val="24"/>
                </w:rPr>
                <m:t>F</m:t>
              </m:r>
            </m:e>
            <m:sup>
              <m:r>
                <w:rPr>
                  <w:rFonts w:ascii="Cambria Math" w:hAnsi="Cambria Math" w:cstheme="minorHAnsi"/>
                  <w:sz w:val="24"/>
                  <w:szCs w:val="24"/>
                  <w:vertAlign w:val="superscript"/>
                </w:rPr>
                <m:t>2</m:t>
              </m:r>
            </m:sup>
          </m:sSup>
          <m:r>
            <w:rPr>
              <w:rFonts w:ascii="Cambria Math" w:hAnsi="Cambria Math" w:cstheme="minorHAnsi"/>
              <w:sz w:val="24"/>
              <w:szCs w:val="24"/>
            </w:rPr>
            <m:t>,</m:t>
          </m:r>
        </m:oMath>
      </m:oMathPara>
    </w:p>
    <w:p w14:paraId="4A0C96DE" w14:textId="7908A92B" w:rsidR="00684A8E" w:rsidRPr="00684A8E" w:rsidRDefault="00684A8E" w:rsidP="00684A8E">
      <w:pPr>
        <w:rPr>
          <w:rFonts w:cstheme="minorHAnsi"/>
          <w:sz w:val="24"/>
          <w:szCs w:val="24"/>
        </w:rPr>
      </w:pPr>
      <w:r w:rsidRPr="00684A8E">
        <w:rPr>
          <w:rFonts w:cstheme="minorHAnsi"/>
          <w:sz w:val="24"/>
          <w:szCs w:val="24"/>
        </w:rPr>
        <w:t>(28)</w:t>
      </w:r>
    </w:p>
    <w:p w14:paraId="2BA3BCB4" w14:textId="1136B5ED" w:rsidR="00684A8E" w:rsidRPr="00684A8E" w:rsidRDefault="00684A8E" w:rsidP="00684A8E">
      <w:pPr>
        <w:rPr>
          <w:rFonts w:cstheme="minorHAnsi"/>
          <w:sz w:val="24"/>
          <w:szCs w:val="24"/>
        </w:rPr>
      </w:pPr>
      <w:r w:rsidRPr="00684A8E">
        <w:rPr>
          <w:rFonts w:cstheme="minorHAnsi"/>
          <w:sz w:val="24"/>
          <w:szCs w:val="24"/>
        </w:rPr>
        <w:t xml:space="preserve">where </w:t>
      </w:r>
      <m:oMath>
        <m:sSub>
          <m:sSubPr>
            <m:ctrlPr>
              <w:rPr>
                <w:rFonts w:ascii="Cambria Math" w:hAnsi="Cambria Math" w:cstheme="minorHAnsi"/>
                <w:i/>
                <w:iCs/>
                <w:sz w:val="24"/>
                <w:szCs w:val="24"/>
              </w:rPr>
            </m:ctrlPr>
          </m:sSubPr>
          <m:e>
            <m:r>
              <w:rPr>
                <w:rFonts w:ascii="Cambria Math" w:hAnsi="Cambria Math" w:cstheme="minorHAnsi"/>
                <w:sz w:val="24"/>
                <w:szCs w:val="24"/>
              </w:rPr>
              <m:t>P</m:t>
            </m:r>
          </m:e>
          <m:sub>
            <m:r>
              <w:rPr>
                <w:rFonts w:ascii="Cambria Math" w:hAnsi="Cambria Math" w:cstheme="minorHAnsi"/>
                <w:sz w:val="24"/>
                <w:szCs w:val="24"/>
              </w:rPr>
              <m:t>1</m:t>
            </m:r>
          </m:sub>
        </m:sSub>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P</m:t>
            </m:r>
          </m:e>
          <m:sub>
            <m:r>
              <w:rPr>
                <w:rFonts w:ascii="Cambria Math" w:hAnsi="Cambria Math" w:cstheme="minorHAnsi"/>
                <w:sz w:val="24"/>
                <w:szCs w:val="24"/>
              </w:rPr>
              <m:t>2</m:t>
            </m:r>
          </m:sub>
        </m:sSub>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P</m:t>
            </m:r>
          </m:e>
          <m:sub>
            <m:r>
              <w:rPr>
                <w:rFonts w:ascii="Cambria Math" w:hAnsi="Cambria Math" w:cstheme="minorHAnsi"/>
                <w:sz w:val="24"/>
                <w:szCs w:val="24"/>
              </w:rPr>
              <m:t>3</m:t>
            </m:r>
          </m:sub>
        </m:sSub>
      </m:oMath>
      <w:r w:rsidRPr="00684A8E">
        <w:rPr>
          <w:rFonts w:cstheme="minorHAnsi"/>
          <w:sz w:val="24"/>
          <w:szCs w:val="24"/>
        </w:rPr>
        <w:t xml:space="preserve"> is the probability </w:t>
      </w:r>
      <w:proofErr w:type="gramStart"/>
      <w:r w:rsidRPr="00684A8E">
        <w:rPr>
          <w:rFonts w:cstheme="minorHAnsi"/>
          <w:sz w:val="24"/>
          <w:szCs w:val="24"/>
        </w:rPr>
        <w:t>of</w:t>
      </w:r>
      <w:proofErr w:type="gramEnd"/>
    </w:p>
    <w:p w14:paraId="154684B4" w14:textId="10134784" w:rsidR="00684A8E" w:rsidRPr="00684A8E" w:rsidRDefault="009F6D19" w:rsidP="00684A8E">
      <w:pPr>
        <w:rPr>
          <w:rFonts w:cstheme="minorHAnsi"/>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R</m:t>
              </m:r>
              <m:r>
                <w:rPr>
                  <w:rFonts w:ascii="Cambria Math" w:hAnsi="Cambria Math" w:cstheme="minorHAnsi"/>
                  <w:sz w:val="24"/>
                  <w:szCs w:val="24"/>
                </w:rPr>
                <m:t>_</m:t>
              </m:r>
            </m:sub>
          </m:sSub>
          <m:r>
            <w:rPr>
              <w:rFonts w:ascii="Cambria Math" w:hAnsi="Cambria Math" w:cstheme="minorHAnsi"/>
              <w:sz w:val="24"/>
              <w:szCs w:val="24"/>
            </w:rPr>
            <m:t>&lt;</m:t>
          </m:r>
          <m:r>
            <w:rPr>
              <w:rFonts w:ascii="Cambria Math" w:hAnsi="Cambria Math" w:cstheme="minorHAnsi"/>
              <w:sz w:val="24"/>
              <w:szCs w:val="24"/>
            </w:rPr>
            <m:t>V≤</m:t>
          </m:r>
          <m:r>
            <w:rPr>
              <w:rFonts w:ascii="Cambria Math" w:hAnsi="Cambria Math" w:cstheme="minorHAnsi"/>
              <w:sz w:val="24"/>
              <w:szCs w:val="24"/>
            </w:rPr>
            <m:t>0,0&lt;</m:t>
          </m:r>
          <m:r>
            <w:rPr>
              <w:rFonts w:ascii="Cambria Math" w:hAnsi="Cambria Math" w:cstheme="minorHAnsi"/>
              <w:sz w:val="24"/>
              <w:szCs w:val="24"/>
            </w:rPr>
            <m:t>V&lt;</m:t>
          </m:r>
          <w:bookmarkStart w:id="24" w:name="_Hlk98142227"/>
          <m:sSub>
            <m:sSubPr>
              <m:ctrlPr>
                <w:rPr>
                  <w:rFonts w:ascii="Cambria Math" w:hAnsi="Cambria Math" w:cstheme="minorHAnsi"/>
                  <w:i/>
                  <w:iCs/>
                  <w:sz w:val="24"/>
                  <w:szCs w:val="24"/>
                </w:rPr>
              </m:ctrlPr>
            </m:sSubPr>
            <m:e>
              <m:r>
                <w:rPr>
                  <w:rFonts w:ascii="Cambria Math" w:hAnsi="Cambria Math" w:cstheme="minorHAnsi"/>
                  <w:sz w:val="24"/>
                  <w:szCs w:val="24"/>
                </w:rPr>
                <m:t>V</m:t>
              </m:r>
            </m:e>
            <m:sub>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rPr>
                    <m:t>0</m:t>
                  </m:r>
                </m:sub>
              </m:sSub>
            </m:sub>
          </m:sSub>
          <w:bookmarkEnd w:id="24"/>
          <m:r>
            <w:rPr>
              <w:rFonts w:ascii="Cambria Math" w:hAnsi="Cambria Math" w:cstheme="minorHAnsi"/>
              <w:sz w:val="24"/>
              <w:szCs w:val="24"/>
            </w:rPr>
            <m:t>,</m:t>
          </m:r>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V</m:t>
              </m:r>
            </m:e>
            <m:sub>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rPr>
                    <m:t>0</m:t>
                  </m:r>
                </m:sub>
              </m:sSub>
            </m:sub>
          </m:sSub>
          <m:r>
            <w:rPr>
              <w:rFonts w:ascii="Cambria Math" w:hAnsi="Cambria Math" w:cstheme="minorHAnsi"/>
              <w:sz w:val="24"/>
              <w:szCs w:val="24"/>
            </w:rPr>
            <m:t>≤</m:t>
          </m:r>
          <m:r>
            <w:rPr>
              <w:rFonts w:ascii="Cambria Math" w:hAnsi="Cambria Math" w:cstheme="minorHAnsi"/>
              <w:sz w:val="24"/>
              <w:szCs w:val="24"/>
            </w:rPr>
            <m:t>V&lt;</m:t>
          </m:r>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R</m:t>
              </m:r>
            </m:sub>
          </m:sSub>
          <m:r>
            <w:rPr>
              <w:rFonts w:ascii="Cambria Math" w:hAnsi="Cambria Math" w:cstheme="minorHAnsi"/>
              <w:sz w:val="24"/>
              <w:szCs w:val="24"/>
            </w:rPr>
            <m:t>.</m:t>
          </m:r>
        </m:oMath>
      </m:oMathPara>
    </w:p>
    <w:p w14:paraId="1AAC64F0" w14:textId="77777777" w:rsidR="00684A8E" w:rsidRPr="00684A8E" w:rsidRDefault="00684A8E" w:rsidP="00632381">
      <w:pPr>
        <w:pStyle w:val="Heading2"/>
      </w:pPr>
      <w:r w:rsidRPr="00684A8E">
        <w:t>3.5. Example</w:t>
      </w:r>
    </w:p>
    <w:p w14:paraId="1A7DF105" w14:textId="117140C6" w:rsidR="00684A8E" w:rsidRPr="00684A8E" w:rsidRDefault="00684A8E" w:rsidP="00684A8E">
      <w:pPr>
        <w:rPr>
          <w:rFonts w:cstheme="minorHAnsi"/>
          <w:sz w:val="24"/>
          <w:szCs w:val="24"/>
        </w:rPr>
      </w:pPr>
      <w:r w:rsidRPr="00684A8E">
        <w:rPr>
          <w:rFonts w:cstheme="minorHAnsi"/>
          <w:sz w:val="24"/>
          <w:szCs w:val="24"/>
        </w:rPr>
        <w:t xml:space="preserve">A project company granted the right to develop and operate a road, where the initial investment </w:t>
      </w:r>
      <m:oMath>
        <m:r>
          <w:rPr>
            <w:rFonts w:ascii="Cambria Math" w:hAnsi="Cambria Math" w:cstheme="minorHAnsi"/>
            <w:sz w:val="24"/>
            <w:szCs w:val="24"/>
          </w:rPr>
          <m:t>I</m:t>
        </m:r>
      </m:oMath>
      <w:r w:rsidRPr="00684A8E">
        <w:rPr>
          <w:rFonts w:cstheme="minorHAnsi"/>
          <w:i/>
          <w:iCs/>
          <w:sz w:val="24"/>
          <w:szCs w:val="24"/>
        </w:rPr>
        <w:t xml:space="preserve"> </w:t>
      </w:r>
      <w:r w:rsidRPr="00684A8E">
        <w:rPr>
          <w:rFonts w:cstheme="minorHAnsi"/>
          <w:sz w:val="24"/>
          <w:szCs w:val="24"/>
        </w:rPr>
        <w:t>is 3 billion RMB and the government guarantee is executed annually. Suppose the volatility rate of the project value is 25% and the risk-free interest rate is 6%. The government promises that the project company will gain 5% of</w:t>
      </w:r>
      <w:r w:rsidR="00681103">
        <w:rPr>
          <w:rFonts w:cstheme="minorHAnsi"/>
          <w:sz w:val="24"/>
          <w:szCs w:val="24"/>
        </w:rPr>
        <w:t xml:space="preserve"> </w:t>
      </w:r>
      <w:r w:rsidRPr="00684A8E">
        <w:rPr>
          <w:rFonts w:cstheme="minorHAnsi"/>
          <w:sz w:val="24"/>
          <w:szCs w:val="24"/>
        </w:rPr>
        <w:t>total annual income as motivation if the annual income</w:t>
      </w:r>
      <w:r w:rsidR="00681103">
        <w:rPr>
          <w:rFonts w:cstheme="minorHAnsi"/>
          <w:sz w:val="24"/>
          <w:szCs w:val="24"/>
        </w:rPr>
        <w:t xml:space="preserve"> </w:t>
      </w:r>
      <w:r w:rsidRPr="00684A8E">
        <w:rPr>
          <w:rFonts w:cstheme="minorHAnsi"/>
          <w:sz w:val="24"/>
          <w:szCs w:val="24"/>
        </w:rPr>
        <w:t xml:space="preserve">exceeds 1 billion RMB </w:t>
      </w:r>
      <m:oMath>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V</m:t>
            </m:r>
          </m:e>
          <m:sub>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rPr>
                  <m:t>0</m:t>
                </m:r>
              </m:sub>
            </m:sSub>
          </m:sub>
        </m:sSub>
        <m:r>
          <w:rPr>
            <w:rFonts w:ascii="Cambria Math" w:hAnsi="Cambria Math" w:cstheme="minorHAnsi"/>
            <w:sz w:val="24"/>
            <w:szCs w:val="24"/>
          </w:rPr>
          <m:t>=10)</m:t>
        </m:r>
      </m:oMath>
      <w:r w:rsidRPr="00684A8E">
        <w:rPr>
          <w:rFonts w:cstheme="minorHAnsi"/>
          <w:sz w:val="24"/>
          <w:szCs w:val="24"/>
        </w:rPr>
        <w:t>. The project company</w:t>
      </w:r>
      <w:r w:rsidR="007608B6">
        <w:rPr>
          <w:rFonts w:cstheme="minorHAnsi"/>
          <w:sz w:val="24"/>
          <w:szCs w:val="24"/>
        </w:rPr>
        <w:t xml:space="preserve"> </w:t>
      </w:r>
      <w:r w:rsidRPr="00684A8E">
        <w:rPr>
          <w:rFonts w:cstheme="minorHAnsi"/>
          <w:sz w:val="24"/>
          <w:szCs w:val="24"/>
        </w:rPr>
        <w:t>will obtain a subsidy to meet its losses if its losses are</w:t>
      </w:r>
      <w:r w:rsidR="000F5242">
        <w:rPr>
          <w:rFonts w:cstheme="minorHAnsi"/>
          <w:sz w:val="24"/>
          <w:szCs w:val="24"/>
        </w:rPr>
        <w:t xml:space="preserve"> </w:t>
      </w:r>
      <w:r w:rsidRPr="00684A8E">
        <w:rPr>
          <w:rFonts w:cstheme="minorHAnsi"/>
          <w:sz w:val="24"/>
          <w:szCs w:val="24"/>
        </w:rPr>
        <w:t xml:space="preserve">caused by government public welfare policy and the upper limit of subsidy is 2 billion RMB </w:t>
      </w:r>
      <m:oMath>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R_</m:t>
            </m:r>
          </m:sub>
        </m:sSub>
        <m:r>
          <w:rPr>
            <w:rFonts w:ascii="Cambria Math" w:hAnsi="Cambria Math" w:cstheme="minorHAnsi"/>
            <w:sz w:val="24"/>
            <w:szCs w:val="24"/>
          </w:rPr>
          <m:t>-</m:t>
        </m:r>
        <m:r>
          <w:rPr>
            <w:rFonts w:ascii="Cambria Math" w:hAnsi="Cambria Math" w:cstheme="minorHAnsi"/>
            <w:sz w:val="24"/>
            <w:szCs w:val="24"/>
          </w:rPr>
          <m:t>20)</m:t>
        </m:r>
      </m:oMath>
      <w:r w:rsidRPr="00684A8E">
        <w:rPr>
          <w:rFonts w:cstheme="minorHAnsi"/>
          <w:sz w:val="24"/>
          <w:szCs w:val="24"/>
        </w:rPr>
        <w:t>. The</w:t>
      </w:r>
      <w:r w:rsidR="00D92F1F">
        <w:rPr>
          <w:rFonts w:cstheme="minorHAnsi"/>
          <w:sz w:val="24"/>
          <w:szCs w:val="24"/>
        </w:rPr>
        <w:t xml:space="preserve"> </w:t>
      </w:r>
      <w:r w:rsidRPr="00684A8E">
        <w:rPr>
          <w:rFonts w:cstheme="minorHAnsi"/>
          <w:sz w:val="24"/>
          <w:szCs w:val="24"/>
        </w:rPr>
        <w:t>government will be relieved of its liability if the losses</w:t>
      </w:r>
      <w:r w:rsidR="00D92F1F">
        <w:rPr>
          <w:rFonts w:cstheme="minorHAnsi"/>
          <w:sz w:val="24"/>
          <w:szCs w:val="24"/>
        </w:rPr>
        <w:t xml:space="preserve"> </w:t>
      </w:r>
      <w:r w:rsidRPr="00684A8E">
        <w:rPr>
          <w:rFonts w:cstheme="minorHAnsi"/>
          <w:sz w:val="24"/>
          <w:szCs w:val="24"/>
        </w:rPr>
        <w:t>exceed the upper limit. The subsidy from the government is 0 if the income of the project company does not exceed 1 billion and there are no losses caused by government</w:t>
      </w:r>
      <w:r w:rsidR="00D92F1F">
        <w:rPr>
          <w:rFonts w:cstheme="minorHAnsi"/>
          <w:sz w:val="24"/>
          <w:szCs w:val="24"/>
        </w:rPr>
        <w:t xml:space="preserve"> </w:t>
      </w:r>
      <w:r w:rsidRPr="00684A8E">
        <w:rPr>
          <w:rFonts w:cstheme="minorHAnsi"/>
          <w:sz w:val="24"/>
          <w:szCs w:val="24"/>
        </w:rPr>
        <w:t>public welfare policy.</w:t>
      </w:r>
    </w:p>
    <w:p w14:paraId="6C93FC78" w14:textId="0393F2F1" w:rsidR="00684A8E" w:rsidRPr="00684A8E" w:rsidRDefault="00684A8E" w:rsidP="00684A8E">
      <w:pPr>
        <w:rPr>
          <w:rFonts w:cstheme="minorHAnsi"/>
          <w:sz w:val="24"/>
          <w:szCs w:val="24"/>
        </w:rPr>
      </w:pPr>
      <w:r w:rsidRPr="00684A8E">
        <w:rPr>
          <w:rFonts w:cstheme="minorHAnsi"/>
          <w:sz w:val="24"/>
          <w:szCs w:val="24"/>
        </w:rPr>
        <w:t>The probability of the annual income reaching 1 billion is 25%, the probability of it not exceeding 0.5 billion is 55%, the probability of running at a loss because of government public welfare policy is 20% and the maximum loss is 1.5 billion.</w:t>
      </w:r>
    </w:p>
    <w:p w14:paraId="112E0E6A" w14:textId="4AE24292" w:rsidR="00684A8E" w:rsidRPr="00684A8E" w:rsidRDefault="00684A8E" w:rsidP="00684A8E">
      <w:pPr>
        <w:rPr>
          <w:rFonts w:cstheme="minorHAnsi"/>
          <w:sz w:val="24"/>
          <w:szCs w:val="24"/>
        </w:rPr>
      </w:pPr>
      <w:r w:rsidRPr="00684A8E">
        <w:rPr>
          <w:rFonts w:cstheme="minorHAnsi"/>
          <w:sz w:val="24"/>
          <w:szCs w:val="24"/>
        </w:rPr>
        <w:t xml:space="preserve">The government guarantee value </w:t>
      </w:r>
      <m:oMath>
        <m:r>
          <w:rPr>
            <w:rFonts w:ascii="Cambria Math" w:hAnsi="Cambria Math" w:cstheme="minorHAnsi"/>
            <w:sz w:val="24"/>
            <w:szCs w:val="24"/>
          </w:rPr>
          <m:t>F</m:t>
        </m:r>
      </m:oMath>
      <w:r w:rsidRPr="00684A8E">
        <w:rPr>
          <w:rFonts w:cstheme="minorHAnsi"/>
          <w:i/>
          <w:iCs/>
          <w:sz w:val="24"/>
          <w:szCs w:val="24"/>
        </w:rPr>
        <w:t xml:space="preserve"> </w:t>
      </w:r>
      <w:r w:rsidRPr="00684A8E">
        <w:rPr>
          <w:rFonts w:cstheme="minorHAnsi"/>
          <w:sz w:val="24"/>
          <w:szCs w:val="24"/>
        </w:rPr>
        <w:t>gained by the project company is:</w:t>
      </w:r>
    </w:p>
    <w:p w14:paraId="677E4A69" w14:textId="4D23D1BD" w:rsidR="00684A8E" w:rsidRPr="00684A8E" w:rsidRDefault="00B46C05" w:rsidP="00684A8E">
      <w:pPr>
        <w:rPr>
          <w:rFonts w:cstheme="minorHAnsi"/>
          <w:sz w:val="24"/>
          <w:szCs w:val="24"/>
        </w:rPr>
      </w:pPr>
      <m:oMathPara>
        <m:oMath>
          <m:r>
            <w:rPr>
              <w:rFonts w:ascii="Cambria Math" w:hAnsi="Cambria Math" w:cstheme="minorHAnsi"/>
              <w:sz w:val="24"/>
              <w:szCs w:val="24"/>
            </w:rPr>
            <m:t>F=</m:t>
          </m:r>
          <m:r>
            <w:rPr>
              <w:rFonts w:ascii="Cambria Math" w:hAnsi="Cambria Math" w:cstheme="minorHAnsi"/>
              <w:sz w:val="24"/>
              <w:szCs w:val="24"/>
            </w:rPr>
            <m:t>25%*</m:t>
          </m:r>
          <m:sSup>
            <m:sSupPr>
              <m:ctrlPr>
                <w:rPr>
                  <w:rFonts w:ascii="Cambria Math" w:hAnsi="Cambria Math" w:cstheme="minorHAnsi"/>
                  <w:i/>
                  <w:iCs/>
                  <w:sz w:val="24"/>
                  <w:szCs w:val="24"/>
                </w:rPr>
              </m:ctrlPr>
            </m:sSupPr>
            <m:e>
              <m:r>
                <w:rPr>
                  <w:rFonts w:ascii="Cambria Math" w:hAnsi="Cambria Math" w:cstheme="minorHAnsi"/>
                  <w:sz w:val="24"/>
                  <w:szCs w:val="24"/>
                </w:rPr>
                <m:t>F</m:t>
              </m:r>
            </m:e>
            <m:sup>
              <m:r>
                <w:rPr>
                  <w:rFonts w:ascii="Cambria Math" w:hAnsi="Cambria Math" w:cstheme="minorHAnsi"/>
                  <w:sz w:val="24"/>
                  <w:szCs w:val="24"/>
                </w:rPr>
                <m:t>1</m:t>
              </m:r>
            </m:sup>
          </m:sSup>
          <m:r>
            <w:rPr>
              <w:rFonts w:ascii="Cambria Math" w:hAnsi="Cambria Math" w:cstheme="minorHAnsi"/>
              <w:sz w:val="24"/>
              <w:szCs w:val="24"/>
            </w:rPr>
            <m:t>+</m:t>
          </m:r>
          <m:r>
            <w:rPr>
              <w:rFonts w:ascii="Cambria Math" w:hAnsi="Cambria Math" w:cstheme="minorHAnsi"/>
              <w:sz w:val="24"/>
              <w:szCs w:val="24"/>
            </w:rPr>
            <m:t>55%*0+20%*</m:t>
          </m:r>
          <m:sSup>
            <m:sSupPr>
              <m:ctrlPr>
                <w:rPr>
                  <w:rFonts w:ascii="Cambria Math" w:hAnsi="Cambria Math" w:cstheme="minorHAnsi"/>
                  <w:i/>
                  <w:iCs/>
                  <w:sz w:val="24"/>
                  <w:szCs w:val="24"/>
                </w:rPr>
              </m:ctrlPr>
            </m:sSupPr>
            <m:e>
              <m:r>
                <w:rPr>
                  <w:rFonts w:ascii="Cambria Math" w:hAnsi="Cambria Math" w:cstheme="minorHAnsi"/>
                  <w:sz w:val="24"/>
                  <w:szCs w:val="24"/>
                </w:rPr>
                <m:t>F</m:t>
              </m:r>
            </m:e>
            <m:sup>
              <m:r>
                <w:rPr>
                  <w:rFonts w:ascii="Cambria Math" w:hAnsi="Cambria Math" w:cstheme="minorHAnsi"/>
                  <w:sz w:val="24"/>
                  <w:szCs w:val="24"/>
                </w:rPr>
                <m:t>2</m:t>
              </m:r>
            </m:sup>
          </m:sSup>
          <m:r>
            <w:rPr>
              <w:rFonts w:ascii="Cambria Math" w:hAnsi="Cambria Math" w:cstheme="minorHAnsi"/>
              <w:sz w:val="24"/>
              <w:szCs w:val="24"/>
            </w:rPr>
            <m:t>=</m:t>
          </m:r>
          <m:r>
            <w:rPr>
              <w:rFonts w:ascii="Cambria Math" w:hAnsi="Cambria Math" w:cstheme="minorHAnsi"/>
              <w:sz w:val="24"/>
              <w:szCs w:val="24"/>
            </w:rPr>
            <m:t>25%*</m:t>
          </m:r>
          <m:sSup>
            <m:sSupPr>
              <m:ctrlPr>
                <w:rPr>
                  <w:rFonts w:ascii="Cambria Math" w:hAnsi="Cambria Math" w:cstheme="minorHAnsi"/>
                  <w:i/>
                  <w:iCs/>
                  <w:sz w:val="24"/>
                  <w:szCs w:val="24"/>
                </w:rPr>
              </m:ctrlPr>
            </m:sSupPr>
            <m:e>
              <m:r>
                <w:rPr>
                  <w:rFonts w:ascii="Cambria Math" w:hAnsi="Cambria Math" w:cstheme="minorHAnsi"/>
                  <w:sz w:val="24"/>
                  <w:szCs w:val="24"/>
                </w:rPr>
                <m:t>F</m:t>
              </m:r>
            </m:e>
            <m:sup>
              <m:r>
                <w:rPr>
                  <w:rFonts w:ascii="Cambria Math" w:hAnsi="Cambria Math" w:cstheme="minorHAnsi"/>
                  <w:sz w:val="24"/>
                  <w:szCs w:val="24"/>
                </w:rPr>
                <m:t>1</m:t>
              </m:r>
            </m:sup>
          </m:sSup>
          <m:r>
            <w:rPr>
              <w:rFonts w:ascii="Cambria Math" w:hAnsi="Cambria Math" w:cstheme="minorHAnsi"/>
              <w:sz w:val="24"/>
              <w:szCs w:val="24"/>
            </w:rPr>
            <m:t>+</m:t>
          </m:r>
          <m:r>
            <w:rPr>
              <w:rFonts w:ascii="Cambria Math" w:hAnsi="Cambria Math" w:cstheme="minorHAnsi"/>
              <w:sz w:val="24"/>
              <w:szCs w:val="24"/>
            </w:rPr>
            <m:t>20%*</m:t>
          </m:r>
          <m:sSup>
            <m:sSupPr>
              <m:ctrlPr>
                <w:rPr>
                  <w:rFonts w:ascii="Cambria Math" w:hAnsi="Cambria Math" w:cstheme="minorHAnsi"/>
                  <w:i/>
                  <w:iCs/>
                  <w:sz w:val="24"/>
                  <w:szCs w:val="24"/>
                </w:rPr>
              </m:ctrlPr>
            </m:sSupPr>
            <m:e>
              <m:r>
                <w:rPr>
                  <w:rFonts w:ascii="Cambria Math" w:hAnsi="Cambria Math" w:cstheme="minorHAnsi"/>
                  <w:sz w:val="24"/>
                  <w:szCs w:val="24"/>
                </w:rPr>
                <m:t>F</m:t>
              </m:r>
            </m:e>
            <m:sup>
              <m:r>
                <w:rPr>
                  <w:rFonts w:ascii="Cambria Math" w:hAnsi="Cambria Math" w:cstheme="minorHAnsi"/>
                  <w:sz w:val="24"/>
                  <w:szCs w:val="24"/>
                </w:rPr>
                <m:t>2</m:t>
              </m:r>
            </m:sup>
          </m:sSup>
          <m:r>
            <w:rPr>
              <w:rFonts w:ascii="Cambria Math" w:hAnsi="Cambria Math" w:cstheme="minorHAnsi"/>
              <w:sz w:val="24"/>
              <w:szCs w:val="24"/>
            </w:rPr>
            <m:t>,</m:t>
          </m:r>
        </m:oMath>
      </m:oMathPara>
    </w:p>
    <w:p w14:paraId="629F4381" w14:textId="3ABFBBC7" w:rsidR="00EA5207" w:rsidRPr="00684A8E" w:rsidRDefault="00684A8E" w:rsidP="00684A8E">
      <w:pPr>
        <w:rPr>
          <w:rFonts w:cstheme="minorHAnsi"/>
          <w:sz w:val="24"/>
          <w:szCs w:val="24"/>
        </w:rPr>
      </w:pPr>
      <w:r w:rsidRPr="00684A8E">
        <w:rPr>
          <w:rFonts w:cstheme="minorHAnsi"/>
          <w:sz w:val="24"/>
          <w:szCs w:val="24"/>
        </w:rPr>
        <w:t xml:space="preserve">where </w:t>
      </w:r>
      <m:oMath>
        <m:sSup>
          <m:sSupPr>
            <m:ctrlPr>
              <w:rPr>
                <w:rFonts w:ascii="Cambria Math" w:hAnsi="Cambria Math" w:cstheme="minorHAnsi"/>
                <w:i/>
                <w:iCs/>
                <w:sz w:val="24"/>
                <w:szCs w:val="24"/>
              </w:rPr>
            </m:ctrlPr>
          </m:sSupPr>
          <m:e>
            <m:r>
              <w:rPr>
                <w:rFonts w:ascii="Cambria Math" w:hAnsi="Cambria Math" w:cstheme="minorHAnsi"/>
                <w:sz w:val="24"/>
                <w:szCs w:val="24"/>
              </w:rPr>
              <m:t>F</m:t>
            </m:r>
          </m:e>
          <m:sup>
            <m:r>
              <w:rPr>
                <w:rFonts w:ascii="Cambria Math" w:hAnsi="Cambria Math" w:cstheme="minorHAnsi"/>
                <w:sz w:val="24"/>
                <w:szCs w:val="24"/>
              </w:rPr>
              <m:t>1</m:t>
            </m:r>
          </m:sup>
        </m:sSup>
      </m:oMath>
      <w:r w:rsidRPr="00684A8E">
        <w:rPr>
          <w:rFonts w:cstheme="minorHAnsi"/>
          <w:sz w:val="24"/>
          <w:szCs w:val="24"/>
        </w:rPr>
        <w:t xml:space="preserve"> can be calculated by:</w:t>
      </w:r>
    </w:p>
    <w:bookmarkStart w:id="25" w:name="_Hlk98142829"/>
    <w:p w14:paraId="0F2CAE49" w14:textId="3FCE7F46" w:rsidR="007445AD" w:rsidRPr="00684A8E" w:rsidRDefault="002F519F" w:rsidP="00684A8E">
      <w:pPr>
        <w:rPr>
          <w:rFonts w:cstheme="minorHAnsi"/>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rPr>
                <m:t>1</m:t>
              </m:r>
            </m:sub>
          </m:sSub>
          <m:r>
            <w:rPr>
              <w:rFonts w:ascii="Cambria Math" w:hAnsi="Cambria Math" w:cstheme="minorHAnsi"/>
              <w:sz w:val="24"/>
              <w:szCs w:val="24"/>
            </w:rPr>
            <m:t>=</m:t>
          </m:r>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d>
                    <m:dPr>
                      <m:ctrlPr>
                        <w:rPr>
                          <w:rFonts w:ascii="Cambria Math" w:hAnsi="Cambria Math" w:cstheme="minorHAnsi"/>
                          <w:i/>
                          <w:sz w:val="24"/>
                          <w:szCs w:val="24"/>
                        </w:rPr>
                      </m:ctrlPr>
                    </m:dPr>
                    <m:e>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I</m:t>
                          </m:r>
                        </m:num>
                        <m:den>
                          <m:r>
                            <w:rPr>
                              <w:rFonts w:ascii="Cambria Math" w:hAnsi="Cambria Math" w:cstheme="minorHAnsi"/>
                              <w:sz w:val="24"/>
                              <w:szCs w:val="24"/>
                            </w:rPr>
                            <m:t>V</m:t>
                          </m:r>
                        </m:den>
                      </m:f>
                    </m:e>
                  </m:d>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r+</m:t>
                      </m:r>
                      <m:f>
                        <m:fPr>
                          <m:ctrlPr>
                            <w:rPr>
                              <w:rFonts w:ascii="Cambria Math" w:hAnsi="Cambria Math" w:cstheme="minorHAnsi"/>
                              <w:i/>
                              <w:sz w:val="24"/>
                              <w:szCs w:val="24"/>
                            </w:rPr>
                          </m:ctrlPr>
                        </m:fPr>
                        <m:num>
                          <m:sSup>
                            <m:sSupPr>
                              <m:ctrlPr>
                                <w:rPr>
                                  <w:rFonts w:ascii="Cambria Math" w:hAnsi="Cambria Math" w:cstheme="minorHAnsi"/>
                                  <w:i/>
                                  <w:sz w:val="24"/>
                                  <w:szCs w:val="24"/>
                                  <w:lang w:val="el-GR"/>
                                </w:rPr>
                              </m:ctrlPr>
                            </m:sSupPr>
                            <m:e>
                              <m:r>
                                <w:rPr>
                                  <w:rFonts w:ascii="Cambria Math" w:hAnsi="Cambria Math" w:cstheme="minorHAnsi"/>
                                  <w:sz w:val="24"/>
                                  <w:szCs w:val="24"/>
                                  <w:lang w:val="el-GR"/>
                                </w:rPr>
                                <m:t>σ</m:t>
                              </m:r>
                            </m:e>
                            <m:sup>
                              <m:r>
                                <w:rPr>
                                  <w:rFonts w:ascii="Cambria Math" w:hAnsi="Cambria Math" w:cstheme="minorHAnsi"/>
                                  <w:sz w:val="24"/>
                                  <w:szCs w:val="24"/>
                                </w:rPr>
                                <m:t>2</m:t>
                              </m:r>
                            </m:sup>
                          </m:sSup>
                        </m:num>
                        <m:den>
                          <m:r>
                            <w:rPr>
                              <w:rFonts w:ascii="Cambria Math" w:hAnsi="Cambria Math" w:cstheme="minorHAnsi"/>
                              <w:sz w:val="24"/>
                              <w:szCs w:val="24"/>
                            </w:rPr>
                            <m:t>2</m:t>
                          </m:r>
                        </m:den>
                      </m:f>
                    </m:e>
                  </m:d>
                  <m:d>
                    <m:dPr>
                      <m:ctrlPr>
                        <w:rPr>
                          <w:rFonts w:ascii="Cambria Math" w:hAnsi="Cambria Math" w:cstheme="minorHAnsi"/>
                          <w:i/>
                          <w:sz w:val="24"/>
                          <w:szCs w:val="24"/>
                        </w:rPr>
                      </m:ctrlPr>
                    </m:dPr>
                    <m:e>
                      <m:r>
                        <w:rPr>
                          <w:rFonts w:ascii="Cambria Math" w:hAnsi="Cambria Math" w:cstheme="minorHAnsi"/>
                          <w:sz w:val="24"/>
                          <w:szCs w:val="24"/>
                        </w:rPr>
                        <m:t>T-t</m:t>
                      </m:r>
                    </m:e>
                  </m:d>
                </m:e>
              </m:func>
            </m:num>
            <m:den>
              <m:r>
                <w:rPr>
                  <w:rFonts w:ascii="Cambria Math" w:hAnsi="Cambria Math" w:cstheme="minorHAnsi"/>
                  <w:sz w:val="24"/>
                  <w:szCs w:val="24"/>
                  <w:lang w:val="el-GR"/>
                </w:rPr>
                <m:t>σ</m:t>
              </m:r>
              <m:rad>
                <m:radPr>
                  <m:degHide m:val="1"/>
                  <m:ctrlPr>
                    <w:rPr>
                      <w:rFonts w:ascii="Cambria Math" w:hAnsi="Cambria Math" w:cstheme="minorHAnsi"/>
                      <w:i/>
                      <w:sz w:val="24"/>
                      <w:szCs w:val="24"/>
                    </w:rPr>
                  </m:ctrlPr>
                </m:radPr>
                <m:deg/>
                <m:e>
                  <m:r>
                    <w:rPr>
                      <w:rFonts w:ascii="Cambria Math" w:hAnsi="Cambria Math" w:cstheme="minorHAnsi"/>
                      <w:sz w:val="24"/>
                      <w:szCs w:val="24"/>
                    </w:rPr>
                    <m:t>T-t</m:t>
                  </m:r>
                </m:e>
              </m:rad>
            </m:den>
          </m:f>
          <m:r>
            <w:rPr>
              <w:rFonts w:ascii="Cambria Math" w:hAnsi="Cambria Math" w:cstheme="minorHAnsi"/>
              <w:sz w:val="24"/>
              <w:szCs w:val="24"/>
            </w:rPr>
            <m:t>=</m:t>
          </m:r>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d>
                    <m:dPr>
                      <m:ctrlPr>
                        <w:rPr>
                          <w:rFonts w:ascii="Cambria Math" w:hAnsi="Cambria Math" w:cstheme="minorHAnsi"/>
                          <w:i/>
                          <w:sz w:val="24"/>
                          <w:szCs w:val="24"/>
                        </w:rPr>
                      </m:ctrlPr>
                    </m:dPr>
                    <m:e>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30</m:t>
                          </m:r>
                        </m:num>
                        <m:den>
                          <m:r>
                            <w:rPr>
                              <w:rFonts w:ascii="Cambria Math" w:hAnsi="Cambria Math" w:cstheme="minorHAnsi"/>
                              <w:sz w:val="24"/>
                              <w:szCs w:val="24"/>
                            </w:rPr>
                            <m:t>-15</m:t>
                          </m:r>
                        </m:den>
                      </m:f>
                    </m:e>
                  </m:d>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6%+</m:t>
                      </m:r>
                      <m:f>
                        <m:fPr>
                          <m:ctrlPr>
                            <w:rPr>
                              <w:rFonts w:ascii="Cambria Math" w:hAnsi="Cambria Math" w:cstheme="minorHAnsi"/>
                              <w:i/>
                              <w:sz w:val="24"/>
                              <w:szCs w:val="24"/>
                            </w:rPr>
                          </m:ctrlPr>
                        </m:fPr>
                        <m:num>
                          <m:r>
                            <w:rPr>
                              <w:rFonts w:ascii="Cambria Math" w:hAnsi="Cambria Math" w:cstheme="minorHAnsi"/>
                              <w:sz w:val="24"/>
                              <w:szCs w:val="24"/>
                            </w:rPr>
                            <m:t>0.25×0.25</m:t>
                          </m:r>
                        </m:num>
                        <m:den>
                          <m:r>
                            <w:rPr>
                              <w:rFonts w:ascii="Cambria Math" w:hAnsi="Cambria Math" w:cstheme="minorHAnsi"/>
                              <w:sz w:val="24"/>
                              <w:szCs w:val="24"/>
                            </w:rPr>
                            <m:t>2</m:t>
                          </m:r>
                        </m:den>
                      </m:f>
                    </m:e>
                  </m:d>
                </m:e>
              </m:func>
            </m:num>
            <m:den>
              <m:r>
                <w:rPr>
                  <w:rFonts w:ascii="Cambria Math" w:hAnsi="Cambria Math" w:cstheme="minorHAnsi"/>
                  <w:sz w:val="24"/>
                  <w:szCs w:val="24"/>
                  <w:lang w:val="el-GR"/>
                </w:rPr>
                <m:t>0.25</m:t>
              </m:r>
            </m:den>
          </m:f>
          <m:r>
            <w:rPr>
              <w:rFonts w:ascii="Cambria Math" w:hAnsi="Cambria Math" w:cstheme="minorHAnsi"/>
              <w:sz w:val="24"/>
              <w:szCs w:val="24"/>
            </w:rPr>
            <m:t>=2.4076;</m:t>
          </m:r>
        </m:oMath>
      </m:oMathPara>
      <w:bookmarkEnd w:id="25"/>
    </w:p>
    <w:p w14:paraId="394EE47F" w14:textId="189F95D7" w:rsidR="00E80A90" w:rsidRPr="00271917" w:rsidRDefault="00E80A90" w:rsidP="00684A8E">
      <w:pPr>
        <w:rPr>
          <w:rFonts w:cstheme="minorHAnsi"/>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rPr>
                <m:t>2</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rPr>
                <m:t>1</m:t>
              </m:r>
            </m:sub>
          </m:sSub>
          <m:r>
            <w:rPr>
              <w:rFonts w:ascii="Cambria Math" w:hAnsi="Cambria Math" w:cstheme="minorHAnsi"/>
              <w:sz w:val="24"/>
              <w:szCs w:val="24"/>
            </w:rPr>
            <m:t>+</m:t>
          </m:r>
          <m:r>
            <w:rPr>
              <w:rFonts w:ascii="Cambria Math" w:hAnsi="Cambria Math" w:cstheme="minorHAnsi"/>
              <w:sz w:val="24"/>
              <w:szCs w:val="24"/>
              <w:lang w:val="el-GR"/>
            </w:rPr>
            <m:t>σ</m:t>
          </m:r>
          <m:rad>
            <m:radPr>
              <m:degHide m:val="1"/>
              <m:ctrlPr>
                <w:rPr>
                  <w:rFonts w:ascii="Cambria Math" w:hAnsi="Cambria Math" w:cstheme="minorHAnsi"/>
                  <w:i/>
                  <w:sz w:val="24"/>
                  <w:szCs w:val="24"/>
                </w:rPr>
              </m:ctrlPr>
            </m:radPr>
            <m:deg/>
            <m:e>
              <m:r>
                <w:rPr>
                  <w:rFonts w:ascii="Cambria Math" w:hAnsi="Cambria Math" w:cstheme="minorHAnsi"/>
                  <w:sz w:val="24"/>
                  <w:szCs w:val="24"/>
                </w:rPr>
                <m:t>T-t</m:t>
              </m:r>
            </m:e>
          </m:rad>
          <m:r>
            <w:rPr>
              <w:rFonts w:ascii="Cambria Math" w:hAnsi="Cambria Math" w:cstheme="minorHAnsi"/>
              <w:sz w:val="24"/>
              <w:szCs w:val="24"/>
            </w:rPr>
            <m:t xml:space="preserve">=2.6576; </m:t>
          </m:r>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rPr>
                <m:t>3</m:t>
              </m:r>
            </m:sub>
          </m:sSub>
          <m:r>
            <w:rPr>
              <w:rFonts w:ascii="Cambria Math" w:hAnsi="Cambria Math" w:cstheme="minorHAnsi"/>
              <w:sz w:val="24"/>
              <w:szCs w:val="24"/>
            </w:rPr>
            <m:t>=</m:t>
          </m:r>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d>
                    <m:dPr>
                      <m:ctrlPr>
                        <w:rPr>
                          <w:rFonts w:ascii="Cambria Math" w:hAnsi="Cambria Math" w:cstheme="minorHAnsi"/>
                          <w:i/>
                          <w:sz w:val="24"/>
                          <w:szCs w:val="24"/>
                        </w:rPr>
                      </m:ctrlPr>
                    </m:dPr>
                    <m:e>
                      <m: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V</m:t>
                              </m:r>
                            </m:e>
                            <m:sup>
                              <m:r>
                                <w:rPr>
                                  <w:rFonts w:ascii="Cambria Math" w:hAnsi="Cambria Math" w:cstheme="minorHAnsi"/>
                                  <w:sz w:val="24"/>
                                  <w:szCs w:val="24"/>
                                </w:rPr>
                                <m:t>*</m:t>
                              </m:r>
                            </m:sup>
                          </m:sSup>
                          <m:r>
                            <w:rPr>
                              <w:rFonts w:ascii="Cambria Math" w:hAnsi="Cambria Math" w:cstheme="minorHAnsi"/>
                              <w:sz w:val="24"/>
                              <w:szCs w:val="24"/>
                            </w:rPr>
                            <m:t>I</m:t>
                          </m:r>
                        </m:num>
                        <m:den>
                          <m:sSubSup>
                            <m:sSubSupPr>
                              <m:ctrlPr>
                                <w:rPr>
                                  <w:rFonts w:ascii="Cambria Math" w:hAnsi="Cambria Math" w:cstheme="minorHAnsi"/>
                                  <w:i/>
                                  <w:sz w:val="24"/>
                                  <w:szCs w:val="24"/>
                                </w:rPr>
                              </m:ctrlPr>
                            </m:sSubSupPr>
                            <m:e>
                              <m:r>
                                <w:rPr>
                                  <w:rFonts w:ascii="Cambria Math" w:hAnsi="Cambria Math" w:cstheme="minorHAnsi"/>
                                  <w:sz w:val="24"/>
                                  <w:szCs w:val="24"/>
                                </w:rPr>
                                <m:t>V</m:t>
                              </m:r>
                            </m:e>
                            <m:sub>
                              <m:r>
                                <w:rPr>
                                  <w:rFonts w:ascii="Cambria Math" w:hAnsi="Cambria Math" w:cstheme="minorHAnsi"/>
                                  <w:sz w:val="24"/>
                                  <w:szCs w:val="24"/>
                                </w:rPr>
                                <m:t>R_</m:t>
                              </m:r>
                            </m:sub>
                            <m:sup>
                              <m:r>
                                <w:rPr>
                                  <w:rFonts w:ascii="Cambria Math" w:hAnsi="Cambria Math" w:cstheme="minorHAnsi"/>
                                  <w:sz w:val="24"/>
                                  <w:szCs w:val="24"/>
                                </w:rPr>
                                <m:t>2</m:t>
                              </m:r>
                            </m:sup>
                          </m:sSubSup>
                        </m:den>
                      </m:f>
                    </m:e>
                  </m:d>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r+</m:t>
                      </m:r>
                      <m:f>
                        <m:fPr>
                          <m:ctrlPr>
                            <w:rPr>
                              <w:rFonts w:ascii="Cambria Math" w:hAnsi="Cambria Math" w:cstheme="minorHAnsi"/>
                              <w:i/>
                              <w:sz w:val="24"/>
                              <w:szCs w:val="24"/>
                            </w:rPr>
                          </m:ctrlPr>
                        </m:fPr>
                        <m:num>
                          <m:sSup>
                            <m:sSupPr>
                              <m:ctrlPr>
                                <w:rPr>
                                  <w:rFonts w:ascii="Cambria Math" w:hAnsi="Cambria Math" w:cstheme="minorHAnsi"/>
                                  <w:i/>
                                  <w:sz w:val="24"/>
                                  <w:szCs w:val="24"/>
                                  <w:lang w:val="el-GR"/>
                                </w:rPr>
                              </m:ctrlPr>
                            </m:sSupPr>
                            <m:e>
                              <m:r>
                                <w:rPr>
                                  <w:rFonts w:ascii="Cambria Math" w:hAnsi="Cambria Math" w:cstheme="minorHAnsi"/>
                                  <w:sz w:val="24"/>
                                  <w:szCs w:val="24"/>
                                  <w:lang w:val="el-GR"/>
                                </w:rPr>
                                <m:t>σ</m:t>
                              </m:r>
                            </m:e>
                            <m:sup>
                              <m:r>
                                <w:rPr>
                                  <w:rFonts w:ascii="Cambria Math" w:hAnsi="Cambria Math" w:cstheme="minorHAnsi"/>
                                  <w:sz w:val="24"/>
                                  <w:szCs w:val="24"/>
                                </w:rPr>
                                <m:t>2</m:t>
                              </m:r>
                            </m:sup>
                          </m:sSup>
                        </m:num>
                        <m:den>
                          <m:r>
                            <w:rPr>
                              <w:rFonts w:ascii="Cambria Math" w:hAnsi="Cambria Math" w:cstheme="minorHAnsi"/>
                              <w:sz w:val="24"/>
                              <w:szCs w:val="24"/>
                            </w:rPr>
                            <m:t>2</m:t>
                          </m:r>
                        </m:den>
                      </m:f>
                    </m:e>
                  </m:d>
                  <m:d>
                    <m:dPr>
                      <m:ctrlPr>
                        <w:rPr>
                          <w:rFonts w:ascii="Cambria Math" w:hAnsi="Cambria Math" w:cstheme="minorHAnsi"/>
                          <w:i/>
                          <w:sz w:val="24"/>
                          <w:szCs w:val="24"/>
                        </w:rPr>
                      </m:ctrlPr>
                    </m:dPr>
                    <m:e>
                      <m:r>
                        <w:rPr>
                          <w:rFonts w:ascii="Cambria Math" w:hAnsi="Cambria Math" w:cstheme="minorHAnsi"/>
                          <w:sz w:val="24"/>
                          <w:szCs w:val="24"/>
                        </w:rPr>
                        <m:t>T-t</m:t>
                      </m:r>
                    </m:e>
                  </m:d>
                </m:e>
              </m:func>
            </m:num>
            <m:den>
              <w:bookmarkStart w:id="26" w:name="_Hlk98142869"/>
              <m:r>
                <w:rPr>
                  <w:rFonts w:ascii="Cambria Math" w:hAnsi="Cambria Math" w:cstheme="minorHAnsi"/>
                  <w:sz w:val="24"/>
                  <w:szCs w:val="24"/>
                  <w:lang w:val="el-GR"/>
                </w:rPr>
                <m:t>σ</m:t>
              </m:r>
              <m:rad>
                <m:radPr>
                  <m:degHide m:val="1"/>
                  <m:ctrlPr>
                    <w:rPr>
                      <w:rFonts w:ascii="Cambria Math" w:hAnsi="Cambria Math" w:cstheme="minorHAnsi"/>
                      <w:i/>
                      <w:sz w:val="24"/>
                      <w:szCs w:val="24"/>
                    </w:rPr>
                  </m:ctrlPr>
                </m:radPr>
                <m:deg/>
                <m:e>
                  <m:r>
                    <w:rPr>
                      <w:rFonts w:ascii="Cambria Math" w:hAnsi="Cambria Math" w:cstheme="minorHAnsi"/>
                      <w:sz w:val="24"/>
                      <w:szCs w:val="24"/>
                    </w:rPr>
                    <m:t>T-t</m:t>
                  </m:r>
                </m:e>
              </m:rad>
              <w:bookmarkEnd w:id="26"/>
            </m:den>
          </m:f>
          <m:r>
            <w:rPr>
              <w:rFonts w:ascii="Cambria Math" w:hAnsi="Cambria Math" w:cstheme="minorHAnsi"/>
              <w:sz w:val="24"/>
              <w:szCs w:val="24"/>
            </w:rPr>
            <m:t>=</m:t>
          </m:r>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450</m:t>
                          </m:r>
                        </m:num>
                        <m:den>
                          <m:r>
                            <w:rPr>
                              <w:rFonts w:ascii="Cambria Math" w:hAnsi="Cambria Math" w:cstheme="minorHAnsi"/>
                              <w:sz w:val="24"/>
                              <w:szCs w:val="24"/>
                            </w:rPr>
                            <m:t>400</m:t>
                          </m:r>
                        </m:den>
                      </m:f>
                    </m:e>
                  </m:d>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6%+</m:t>
                      </m:r>
                      <m:f>
                        <m:fPr>
                          <m:ctrlPr>
                            <w:rPr>
                              <w:rFonts w:ascii="Cambria Math" w:hAnsi="Cambria Math" w:cstheme="minorHAnsi"/>
                              <w:i/>
                              <w:sz w:val="24"/>
                              <w:szCs w:val="24"/>
                            </w:rPr>
                          </m:ctrlPr>
                        </m:fPr>
                        <m:num>
                          <m:r>
                            <w:rPr>
                              <w:rFonts w:ascii="Cambria Math" w:hAnsi="Cambria Math" w:cstheme="minorHAnsi"/>
                              <w:sz w:val="24"/>
                              <w:szCs w:val="24"/>
                            </w:rPr>
                            <m:t>0.25×0.25</m:t>
                          </m:r>
                        </m:num>
                        <m:den>
                          <m:r>
                            <w:rPr>
                              <w:rFonts w:ascii="Cambria Math" w:hAnsi="Cambria Math" w:cstheme="minorHAnsi"/>
                              <w:sz w:val="24"/>
                              <w:szCs w:val="24"/>
                            </w:rPr>
                            <m:t>2</m:t>
                          </m:r>
                        </m:den>
                      </m:f>
                    </m:e>
                  </m:d>
                </m:e>
              </m:func>
            </m:num>
            <m:den>
              <m:r>
                <w:rPr>
                  <w:rFonts w:ascii="Cambria Math" w:hAnsi="Cambria Math" w:cstheme="minorHAnsi"/>
                  <w:sz w:val="24"/>
                  <w:szCs w:val="24"/>
                  <w:lang w:val="el-GR"/>
                </w:rPr>
                <m:t>0.25</m:t>
              </m:r>
            </m:den>
          </m:f>
          <m:r>
            <w:rPr>
              <w:rFonts w:ascii="Cambria Math" w:hAnsi="Cambria Math" w:cstheme="minorHAnsi"/>
              <w:sz w:val="24"/>
              <w:szCs w:val="24"/>
            </w:rPr>
            <m:t>=</m:t>
          </m:r>
          <m:r>
            <w:rPr>
              <w:rFonts w:ascii="Cambria Math" w:hAnsi="Cambria Math" w:cstheme="minorHAnsi"/>
              <w:sz w:val="24"/>
              <w:szCs w:val="24"/>
            </w:rPr>
            <m:t>0.1061</m:t>
          </m:r>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4</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3</m:t>
              </m:r>
            </m:sub>
          </m:sSub>
          <m:r>
            <w:rPr>
              <w:rFonts w:ascii="Cambria Math" w:hAnsi="Cambria Math" w:cstheme="minorHAnsi"/>
              <w:sz w:val="24"/>
              <w:szCs w:val="24"/>
            </w:rPr>
            <m:t>+</m:t>
          </m:r>
          <m:r>
            <w:rPr>
              <w:rFonts w:ascii="Cambria Math" w:hAnsi="Cambria Math" w:cstheme="minorHAnsi"/>
              <w:sz w:val="24"/>
              <w:szCs w:val="24"/>
              <w:lang w:val="el-GR"/>
            </w:rPr>
            <m:t>σ</m:t>
          </m:r>
          <m:rad>
            <m:radPr>
              <m:degHide m:val="1"/>
              <m:ctrlPr>
                <w:rPr>
                  <w:rFonts w:ascii="Cambria Math" w:hAnsi="Cambria Math" w:cstheme="minorHAnsi"/>
                  <w:i/>
                  <w:sz w:val="24"/>
                  <w:szCs w:val="24"/>
                </w:rPr>
              </m:ctrlPr>
            </m:radPr>
            <m:deg/>
            <m:e>
              <m:r>
                <w:rPr>
                  <w:rFonts w:ascii="Cambria Math" w:hAnsi="Cambria Math" w:cstheme="minorHAnsi"/>
                  <w:sz w:val="24"/>
                  <w:szCs w:val="24"/>
                </w:rPr>
                <m:t>T-t</m:t>
              </m:r>
            </m:e>
          </m:rad>
          <m:r>
            <w:rPr>
              <w:rFonts w:ascii="Cambria Math" w:hAnsi="Cambria Math" w:cstheme="minorHAnsi"/>
              <w:sz w:val="24"/>
              <w:szCs w:val="24"/>
            </w:rPr>
            <m:t>=0.3561;</m:t>
          </m:r>
        </m:oMath>
      </m:oMathPara>
    </w:p>
    <w:p w14:paraId="61795F60" w14:textId="3EB05B5C" w:rsidR="00271917" w:rsidRDefault="00271917" w:rsidP="00684A8E">
      <w:pPr>
        <w:rPr>
          <w:rFonts w:cstheme="minorHAnsi"/>
          <w:i/>
          <w:iCs/>
          <w:sz w:val="24"/>
          <w:szCs w:val="24"/>
        </w:rPr>
      </w:pPr>
      <m:oMathPara>
        <m:oMath>
          <m:sSup>
            <m:sSupPr>
              <m:ctrlPr>
                <w:rPr>
                  <w:rFonts w:ascii="Cambria Math" w:hAnsi="Cambria Math" w:cstheme="minorHAnsi"/>
                  <w:i/>
                  <w:sz w:val="24"/>
                  <w:szCs w:val="24"/>
                </w:rPr>
              </m:ctrlPr>
            </m:sSupPr>
            <m:e>
              <m:r>
                <w:rPr>
                  <w:rFonts w:ascii="Cambria Math" w:hAnsi="Cambria Math" w:cstheme="minorHAnsi"/>
                  <w:sz w:val="24"/>
                  <w:szCs w:val="24"/>
                </w:rPr>
                <m:t>F</m:t>
              </m:r>
            </m:e>
            <m:sup>
              <m:r>
                <w:rPr>
                  <w:rFonts w:ascii="Cambria Math" w:hAnsi="Cambria Math" w:cstheme="minorHAnsi"/>
                  <w:sz w:val="24"/>
                  <w:szCs w:val="24"/>
                </w:rPr>
                <m:t>1</m:t>
              </m:r>
            </m:sup>
          </m:sSup>
          <m:r>
            <w:rPr>
              <w:rFonts w:ascii="Cambria Math" w:hAnsi="Cambria Math" w:cstheme="minorHAnsi"/>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Ie</m:t>
              </m:r>
            </m:e>
            <m:sup>
              <m:r>
                <w:rPr>
                  <w:rFonts w:ascii="Cambria Math" w:hAnsi="Cambria Math" w:cstheme="minorHAnsi"/>
                  <w:sz w:val="24"/>
                  <w:szCs w:val="24"/>
                </w:rPr>
                <m:t>-</m:t>
              </m:r>
              <m:r>
                <w:rPr>
                  <w:rFonts w:ascii="Cambria Math" w:hAnsi="Cambria Math" w:cstheme="minorHAnsi"/>
                  <w:sz w:val="24"/>
                  <w:szCs w:val="24"/>
                </w:rPr>
                <m:t>r</m:t>
              </m:r>
              <m:d>
                <m:dPr>
                  <m:ctrlPr>
                    <w:rPr>
                      <w:rFonts w:ascii="Cambria Math" w:hAnsi="Cambria Math" w:cstheme="minorHAnsi"/>
                      <w:i/>
                      <w:iCs/>
                      <w:sz w:val="24"/>
                      <w:szCs w:val="24"/>
                    </w:rPr>
                  </m:ctrlPr>
                </m:dPr>
                <m:e>
                  <m:r>
                    <w:rPr>
                      <w:rFonts w:ascii="Cambria Math" w:hAnsi="Cambria Math" w:cstheme="minorHAnsi"/>
                      <w:sz w:val="24"/>
                      <w:szCs w:val="24"/>
                    </w:rPr>
                    <m:t>T-t</m:t>
                  </m:r>
                </m:e>
              </m:d>
            </m:sup>
          </m:sSup>
          <m:d>
            <m:dPr>
              <m:begChr m:val="["/>
              <m:endChr m:val="]"/>
              <m:ctrlPr>
                <w:rPr>
                  <w:rFonts w:ascii="Cambria Math" w:hAnsi="Cambria Math" w:cstheme="minorHAnsi"/>
                  <w:i/>
                  <w:sz w:val="24"/>
                  <w:szCs w:val="24"/>
                </w:rPr>
              </m:ctrlPr>
            </m:dPr>
            <m:e>
              <m:r>
                <w:rPr>
                  <w:rFonts w:ascii="Cambria Math" w:hAnsi="Cambria Math" w:cstheme="minorHAnsi"/>
                  <w:sz w:val="24"/>
                  <w:szCs w:val="24"/>
                </w:rPr>
                <m:t>N</m:t>
              </m:r>
              <m:d>
                <m:dPr>
                  <m:ctrlPr>
                    <w:rPr>
                      <w:rFonts w:ascii="Cambria Math" w:hAnsi="Cambria Math" w:cstheme="minorHAnsi"/>
                      <w:i/>
                      <w:iCs/>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rPr>
                        <m:t>2</m:t>
                      </m:r>
                    </m:sub>
                  </m:sSub>
                  <m:ctrlPr>
                    <w:rPr>
                      <w:rFonts w:ascii="Cambria Math" w:hAnsi="Cambria Math" w:cstheme="minorHAnsi"/>
                      <w:i/>
                      <w:sz w:val="24"/>
                      <w:szCs w:val="24"/>
                    </w:rPr>
                  </m:ctrlPr>
                </m:e>
              </m:d>
              <m:r>
                <w:rPr>
                  <w:rFonts w:ascii="Cambria Math" w:hAnsi="Cambria Math" w:cstheme="minorHAnsi"/>
                  <w:sz w:val="24"/>
                  <w:szCs w:val="24"/>
                </w:rPr>
                <m:t>-</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V</m:t>
                          </m:r>
                        </m:num>
                        <m:den>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R_</m:t>
                              </m:r>
                            </m:sub>
                          </m:sSub>
                        </m:den>
                      </m:f>
                    </m:e>
                  </m:d>
                </m:e>
                <m:sup>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2</m:t>
                      </m:r>
                      <m:r>
                        <w:rPr>
                          <w:rFonts w:ascii="Cambria Math" w:hAnsi="Cambria Math" w:cstheme="minorHAnsi"/>
                          <w:sz w:val="24"/>
                          <w:szCs w:val="24"/>
                        </w:rPr>
                        <m:t>r</m:t>
                      </m:r>
                    </m:num>
                    <m:den>
                      <m:sSup>
                        <m:sSupPr>
                          <m:ctrlPr>
                            <w:rPr>
                              <w:rFonts w:ascii="Cambria Math" w:hAnsi="Cambria Math" w:cstheme="minorHAnsi"/>
                              <w:i/>
                              <w:iCs/>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den>
                  </m:f>
                  <m:r>
                    <w:rPr>
                      <w:rFonts w:ascii="Cambria Math" w:hAnsi="Cambria Math" w:cstheme="minorHAnsi"/>
                      <w:sz w:val="24"/>
                      <w:szCs w:val="24"/>
                    </w:rPr>
                    <m:t>+1</m:t>
                  </m:r>
                </m:sup>
              </m:sSup>
              <m:r>
                <w:rPr>
                  <w:rFonts w:ascii="Cambria Math" w:hAnsi="Cambria Math" w:cstheme="minorHAnsi"/>
                  <w:sz w:val="24"/>
                  <w:szCs w:val="24"/>
                </w:rPr>
                <m:t>N</m:t>
              </m:r>
              <m:d>
                <m:dPr>
                  <m:ctrlPr>
                    <w:rPr>
                      <w:rFonts w:ascii="Cambria Math" w:hAnsi="Cambria Math" w:cstheme="minorHAnsi"/>
                      <w:i/>
                      <w:iCs/>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rPr>
                        <m:t>4</m:t>
                      </m:r>
                    </m:sub>
                  </m:sSub>
                  <m:ctrlPr>
                    <w:rPr>
                      <w:rFonts w:ascii="Cambria Math" w:hAnsi="Cambria Math" w:cstheme="minorHAnsi"/>
                      <w:i/>
                      <w:sz w:val="24"/>
                      <w:szCs w:val="24"/>
                    </w:rPr>
                  </m:ctrlPr>
                </m:e>
              </m:d>
            </m:e>
          </m:d>
          <m:r>
            <w:rPr>
              <w:rFonts w:ascii="Cambria Math" w:hAnsi="Cambria Math" w:cstheme="minorHAnsi"/>
              <w:sz w:val="24"/>
              <w:szCs w:val="24"/>
            </w:rPr>
            <m:t>+V</m:t>
          </m:r>
          <m:d>
            <m:dPr>
              <m:begChr m:val="["/>
              <m:endChr m:val="]"/>
              <m:ctrlPr>
                <w:rPr>
                  <w:rFonts w:ascii="Cambria Math" w:hAnsi="Cambria Math" w:cstheme="minorHAnsi"/>
                  <w:i/>
                  <w:sz w:val="24"/>
                  <w:szCs w:val="24"/>
                </w:rPr>
              </m:ctrlPr>
            </m:dPr>
            <m:e>
              <m:r>
                <w:rPr>
                  <w:rFonts w:ascii="Cambria Math" w:hAnsi="Cambria Math" w:cstheme="minorHAnsi"/>
                  <w:sz w:val="24"/>
                  <w:szCs w:val="24"/>
                </w:rPr>
                <m:t>N</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1</m:t>
                      </m:r>
                    </m:sub>
                  </m:sSub>
                </m:e>
              </m:d>
              <m:r>
                <w:rPr>
                  <w:rFonts w:ascii="Cambria Math" w:hAnsi="Cambria Math" w:cstheme="minorHAnsi"/>
                  <w:sz w:val="24"/>
                  <w:szCs w:val="24"/>
                </w:rPr>
                <m:t xml:space="preserve">- </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V</m:t>
                          </m:r>
                        </m:num>
                        <m:den>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R_</m:t>
                              </m:r>
                            </m:sub>
                          </m:sSub>
                        </m:den>
                      </m:f>
                    </m:e>
                  </m:d>
                </m:e>
                <m:sup>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2</m:t>
                      </m:r>
                      <m:r>
                        <w:rPr>
                          <w:rFonts w:ascii="Cambria Math" w:hAnsi="Cambria Math" w:cstheme="minorHAnsi"/>
                          <w:sz w:val="24"/>
                          <w:szCs w:val="24"/>
                        </w:rPr>
                        <m:t>r</m:t>
                      </m:r>
                    </m:num>
                    <m:den>
                      <m:sSup>
                        <m:sSupPr>
                          <m:ctrlPr>
                            <w:rPr>
                              <w:rFonts w:ascii="Cambria Math" w:hAnsi="Cambria Math" w:cstheme="minorHAnsi"/>
                              <w:i/>
                              <w:iCs/>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den>
                  </m:f>
                  <m:r>
                    <w:rPr>
                      <w:rFonts w:ascii="Cambria Math" w:hAnsi="Cambria Math" w:cstheme="minorHAnsi"/>
                      <w:sz w:val="24"/>
                      <w:szCs w:val="24"/>
                    </w:rPr>
                    <m:t>+1</m:t>
                  </m:r>
                </m:sup>
              </m:sSup>
              <m:r>
                <w:rPr>
                  <w:rFonts w:ascii="Cambria Math" w:hAnsi="Cambria Math" w:cstheme="minorHAnsi"/>
                  <w:sz w:val="24"/>
                  <w:szCs w:val="24"/>
                </w:rPr>
                <m:t>N</m:t>
              </m:r>
              <m:d>
                <m:dPr>
                  <m:ctrlPr>
                    <w:rPr>
                      <w:rFonts w:ascii="Cambria Math" w:hAnsi="Cambria Math" w:cstheme="minorHAnsi"/>
                      <w:i/>
                      <w:iCs/>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rPr>
                        <m:t>3</m:t>
                      </m:r>
                    </m:sub>
                  </m:sSub>
                  <m:ctrlPr>
                    <w:rPr>
                      <w:rFonts w:ascii="Cambria Math" w:hAnsi="Cambria Math" w:cstheme="minorHAnsi"/>
                      <w:i/>
                      <w:sz w:val="24"/>
                      <w:szCs w:val="24"/>
                    </w:rPr>
                  </m:ctrlPr>
                </m:e>
              </m:d>
            </m:e>
          </m:d>
          <m:r>
            <w:rPr>
              <w:rFonts w:ascii="Cambria Math" w:hAnsi="Cambria Math" w:cstheme="minorHAnsi"/>
              <w:sz w:val="24"/>
              <w:szCs w:val="24"/>
            </w:rPr>
            <m:t>=</m:t>
          </m:r>
          <m:r>
            <w:rPr>
              <w:rFonts w:ascii="Cambria Math" w:hAnsi="Cambria Math" w:cstheme="minorHAnsi"/>
              <w:sz w:val="24"/>
              <w:szCs w:val="24"/>
            </w:rPr>
            <m:t>30*0.9418*</m:t>
          </m:r>
          <m:d>
            <m:dPr>
              <m:begChr m:val="["/>
              <m:endChr m:val="]"/>
              <m:ctrlPr>
                <w:rPr>
                  <w:rFonts w:ascii="Cambria Math" w:hAnsi="Cambria Math" w:cstheme="minorHAnsi"/>
                  <w:i/>
                  <w:sz w:val="24"/>
                  <w:szCs w:val="24"/>
                </w:rPr>
              </m:ctrlPr>
            </m:dPr>
            <m:e>
              <m:r>
                <w:rPr>
                  <w:rFonts w:ascii="Cambria Math" w:hAnsi="Cambria Math" w:cstheme="minorHAnsi"/>
                  <w:sz w:val="24"/>
                  <w:szCs w:val="24"/>
                </w:rPr>
                <m:t>0.996-064*1.3030</m:t>
              </m:r>
            </m:e>
          </m:d>
          <m:r>
            <w:rPr>
              <w:rFonts w:ascii="Cambria Math" w:hAnsi="Cambria Math" w:cstheme="minorHAnsi"/>
              <w:sz w:val="24"/>
              <w:szCs w:val="24"/>
            </w:rPr>
            <m:t>+15*</m:t>
          </m:r>
          <m:d>
            <m:dPr>
              <m:begChr m:val="["/>
              <m:endChr m:val="]"/>
              <m:ctrlPr>
                <w:rPr>
                  <w:rFonts w:ascii="Cambria Math" w:hAnsi="Cambria Math" w:cstheme="minorHAnsi"/>
                  <w:i/>
                  <w:sz w:val="24"/>
                  <w:szCs w:val="24"/>
                </w:rPr>
              </m:ctrlPr>
            </m:dPr>
            <m:e>
              <m:r>
                <w:rPr>
                  <w:rFonts w:ascii="Cambria Math" w:hAnsi="Cambria Math" w:cstheme="minorHAnsi"/>
                  <w:sz w:val="24"/>
                  <w:szCs w:val="24"/>
                </w:rPr>
                <m:t>0.992-0.5438*1.3030</m:t>
              </m:r>
            </m:e>
          </m:d>
          <m:r>
            <w:rPr>
              <w:rFonts w:ascii="Cambria Math" w:hAnsi="Cambria Math" w:cstheme="minorHAnsi"/>
              <w:sz w:val="24"/>
              <w:szCs w:val="24"/>
            </w:rPr>
            <m:t>=4.5794+4.2514=8.8308.</m:t>
          </m:r>
        </m:oMath>
      </m:oMathPara>
    </w:p>
    <w:p w14:paraId="4FEFEBD8" w14:textId="0EBDAE50" w:rsidR="00244030" w:rsidRPr="00684A8E" w:rsidRDefault="00244030" w:rsidP="00684A8E">
      <w:pPr>
        <w:rPr>
          <w:rFonts w:cstheme="minorHAnsi"/>
          <w:sz w:val="24"/>
          <w:szCs w:val="24"/>
        </w:rPr>
      </w:pPr>
      <m:oMath>
        <m:sSup>
          <m:sSupPr>
            <m:ctrlPr>
              <w:rPr>
                <w:rFonts w:ascii="Cambria Math" w:hAnsi="Cambria Math" w:cstheme="minorHAnsi"/>
                <w:i/>
                <w:iCs/>
                <w:sz w:val="24"/>
                <w:szCs w:val="24"/>
              </w:rPr>
            </m:ctrlPr>
          </m:sSupPr>
          <m:e>
            <m:r>
              <w:rPr>
                <w:rFonts w:ascii="Cambria Math" w:hAnsi="Cambria Math" w:cstheme="minorHAnsi"/>
                <w:sz w:val="24"/>
                <w:szCs w:val="24"/>
              </w:rPr>
              <m:t>F</m:t>
            </m:r>
          </m:e>
          <m:sup>
            <m:r>
              <w:rPr>
                <w:rFonts w:ascii="Cambria Math" w:hAnsi="Cambria Math" w:cstheme="minorHAnsi"/>
                <w:sz w:val="24"/>
                <w:szCs w:val="24"/>
              </w:rPr>
              <m:t>2</m:t>
            </m:r>
          </m:sup>
        </m:sSup>
      </m:oMath>
      <w:r w:rsidR="00684A8E" w:rsidRPr="00684A8E">
        <w:rPr>
          <w:rFonts w:cstheme="minorHAnsi"/>
          <w:sz w:val="24"/>
          <w:szCs w:val="24"/>
        </w:rPr>
        <w:t xml:space="preserve"> can be calculated as:</w:t>
      </w:r>
    </w:p>
    <w:p w14:paraId="7317E3C5" w14:textId="0F79F4F7" w:rsidR="00A9492D" w:rsidRDefault="00A9492D" w:rsidP="00684A8E">
      <w:pPr>
        <w:rPr>
          <w:rFonts w:cstheme="minorHAnsi"/>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rPr>
                <m:t>1</m:t>
              </m:r>
            </m:sub>
          </m:sSub>
          <m:r>
            <w:rPr>
              <w:rFonts w:ascii="Cambria Math" w:hAnsi="Cambria Math" w:cstheme="minorHAnsi"/>
              <w:sz w:val="24"/>
              <w:szCs w:val="24"/>
            </w:rPr>
            <m:t>=</m:t>
          </m:r>
          <m:f>
            <m:fPr>
              <m:ctrlPr>
                <w:rPr>
                  <w:rFonts w:ascii="Cambria Math" w:hAnsi="Cambria Math" w:cstheme="minorHAnsi"/>
                  <w:i/>
                  <w:iCs/>
                  <w:sz w:val="24"/>
                  <w:szCs w:val="24"/>
                </w:rPr>
              </m:ctrlPr>
            </m:fPr>
            <m:num>
              <m:r>
                <w:rPr>
                  <w:rFonts w:ascii="Cambria Math" w:hAnsi="Cambria Math" w:cstheme="minorHAnsi"/>
                  <w:sz w:val="24"/>
                  <w:szCs w:val="24"/>
                </w:rPr>
                <m:t>x</m:t>
              </m:r>
            </m:num>
            <m:den>
              <m:rad>
                <m:radPr>
                  <m:degHide m:val="1"/>
                  <m:ctrlPr>
                    <w:rPr>
                      <w:rFonts w:ascii="Cambria Math" w:hAnsi="Cambria Math" w:cstheme="minorHAnsi"/>
                      <w:i/>
                      <w:iCs/>
                      <w:sz w:val="24"/>
                      <w:szCs w:val="24"/>
                    </w:rPr>
                  </m:ctrlPr>
                </m:radPr>
                <m:deg/>
                <m:e>
                  <m:r>
                    <w:rPr>
                      <w:rFonts w:ascii="Cambria Math" w:hAnsi="Cambria Math" w:cstheme="minorHAnsi"/>
                      <w:sz w:val="24"/>
                      <w:szCs w:val="24"/>
                    </w:rPr>
                    <m:t>2τ</m:t>
                  </m:r>
                </m:e>
              </m:rad>
            </m:den>
          </m:f>
          <m:r>
            <w:rPr>
              <w:rFonts w:ascii="Cambria Math" w:hAnsi="Cambria Math" w:cstheme="minorHAnsi"/>
              <w:sz w:val="24"/>
              <w:szCs w:val="24"/>
            </w:rPr>
            <m:t>+</m:t>
          </m:r>
          <m:f>
            <m:fPr>
              <m:ctrlPr>
                <w:rPr>
                  <w:rFonts w:ascii="Cambria Math" w:hAnsi="Cambria Math" w:cstheme="minorHAnsi"/>
                  <w:i/>
                  <w:iCs/>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d>
            <m:dPr>
              <m:ctrlPr>
                <w:rPr>
                  <w:rFonts w:ascii="Cambria Math" w:hAnsi="Cambria Math" w:cstheme="minorHAnsi"/>
                  <w:i/>
                  <w:iCs/>
                  <w:sz w:val="24"/>
                  <w:szCs w:val="24"/>
                </w:rPr>
              </m:ctrlPr>
            </m:dPr>
            <m:e>
              <m:r>
                <w:rPr>
                  <w:rFonts w:ascii="Cambria Math" w:hAnsi="Cambria Math" w:cstheme="minorHAnsi"/>
                  <w:sz w:val="24"/>
                  <w:szCs w:val="24"/>
                </w:rPr>
                <m:t>K+1</m:t>
              </m:r>
            </m:e>
          </m:d>
          <m:rad>
            <m:radPr>
              <m:degHide m:val="1"/>
              <m:ctrlPr>
                <w:rPr>
                  <w:rFonts w:ascii="Cambria Math" w:hAnsi="Cambria Math" w:cstheme="minorHAnsi"/>
                  <w:i/>
                  <w:iCs/>
                  <w:sz w:val="24"/>
                  <w:szCs w:val="24"/>
                </w:rPr>
              </m:ctrlPr>
            </m:radPr>
            <m:deg/>
            <m:e>
              <m:r>
                <w:rPr>
                  <w:rFonts w:ascii="Cambria Math" w:hAnsi="Cambria Math" w:cstheme="minorHAnsi"/>
                  <w:sz w:val="24"/>
                  <w:szCs w:val="24"/>
                </w:rPr>
                <m:t>2τ</m:t>
              </m:r>
            </m:e>
          </m:rad>
          <m:r>
            <w:rPr>
              <w:rFonts w:ascii="Cambria Math" w:hAnsi="Cambria Math" w:cstheme="minorHAnsi"/>
              <w:sz w:val="24"/>
              <w:szCs w:val="24"/>
            </w:rPr>
            <m:t>=</m:t>
          </m:r>
          <m:f>
            <m:fPr>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10</m:t>
                  </m:r>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r+</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sSup>
                        <m:sSupPr>
                          <m:ctrlPr>
                            <w:rPr>
                              <w:rFonts w:ascii="Cambria Math" w:hAnsi="Cambria Math" w:cstheme="minorHAnsi"/>
                              <w:i/>
                              <w:sz w:val="24"/>
                              <w:szCs w:val="24"/>
                              <w:lang w:val="el-GR"/>
                            </w:rPr>
                          </m:ctrlPr>
                        </m:sSupPr>
                        <m:e>
                          <m:r>
                            <w:rPr>
                              <w:rFonts w:ascii="Cambria Math" w:hAnsi="Cambria Math" w:cstheme="minorHAnsi"/>
                              <w:sz w:val="24"/>
                              <w:szCs w:val="24"/>
                              <w:lang w:val="el-GR"/>
                            </w:rPr>
                            <m:t>σ</m:t>
                          </m:r>
                        </m:e>
                        <m:sup>
                          <m:r>
                            <w:rPr>
                              <w:rFonts w:ascii="Cambria Math" w:hAnsi="Cambria Math" w:cstheme="minorHAnsi"/>
                              <w:sz w:val="24"/>
                              <w:szCs w:val="24"/>
                            </w:rPr>
                            <m:t>2</m:t>
                          </m:r>
                        </m:sup>
                      </m:sSup>
                    </m:e>
                  </m:d>
                  <m:d>
                    <m:dPr>
                      <m:ctrlPr>
                        <w:rPr>
                          <w:rFonts w:ascii="Cambria Math" w:hAnsi="Cambria Math" w:cstheme="minorHAnsi"/>
                          <w:i/>
                          <w:sz w:val="24"/>
                          <w:szCs w:val="24"/>
                        </w:rPr>
                      </m:ctrlPr>
                    </m:dPr>
                    <m:e>
                      <m:r>
                        <w:rPr>
                          <w:rFonts w:ascii="Cambria Math" w:hAnsi="Cambria Math" w:cstheme="minorHAnsi"/>
                          <w:sz w:val="24"/>
                          <w:szCs w:val="24"/>
                        </w:rPr>
                        <m:t>T-t</m:t>
                      </m:r>
                    </m:e>
                  </m:d>
                </m:e>
              </m:func>
            </m:num>
            <m:den>
              <m:r>
                <w:rPr>
                  <w:rFonts w:ascii="Cambria Math" w:hAnsi="Cambria Math" w:cstheme="minorHAnsi"/>
                  <w:sz w:val="24"/>
                  <w:szCs w:val="24"/>
                  <w:lang w:val="el-GR"/>
                </w:rPr>
                <m:t>σ</m:t>
              </m:r>
              <m:rad>
                <m:radPr>
                  <m:degHide m:val="1"/>
                  <m:ctrlPr>
                    <w:rPr>
                      <w:rFonts w:ascii="Cambria Math" w:hAnsi="Cambria Math" w:cstheme="minorHAnsi"/>
                      <w:i/>
                      <w:sz w:val="24"/>
                      <w:szCs w:val="24"/>
                    </w:rPr>
                  </m:ctrlPr>
                </m:radPr>
                <m:deg/>
                <m:e>
                  <m:r>
                    <w:rPr>
                      <w:rFonts w:ascii="Cambria Math" w:hAnsi="Cambria Math" w:cstheme="minorHAnsi"/>
                      <w:sz w:val="24"/>
                      <w:szCs w:val="24"/>
                    </w:rPr>
                    <m:t>T-t</m:t>
                  </m:r>
                </m:e>
              </m:rad>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2.3026+0.3725</m:t>
              </m:r>
            </m:num>
            <m:den>
              <m:r>
                <w:rPr>
                  <w:rFonts w:ascii="Cambria Math" w:hAnsi="Cambria Math" w:cstheme="minorHAnsi"/>
                  <w:sz w:val="24"/>
                  <w:szCs w:val="24"/>
                </w:rPr>
                <m:t>0.25</m:t>
              </m:r>
            </m:den>
          </m:f>
          <m:r>
            <w:rPr>
              <w:rFonts w:ascii="Cambria Math" w:hAnsi="Cambria Math" w:cstheme="minorHAnsi"/>
              <w:sz w:val="24"/>
              <w:szCs w:val="24"/>
            </w:rPr>
            <m:t>=10.7;</m:t>
          </m:r>
          <m:sSup>
            <m:sSupPr>
              <m:ctrlPr>
                <w:rPr>
                  <w:rFonts w:ascii="Cambria Math" w:hAnsi="Cambria Math" w:cstheme="minorHAnsi"/>
                  <w:i/>
                  <w:sz w:val="24"/>
                  <w:szCs w:val="24"/>
                </w:rPr>
              </m:ctrlPr>
            </m:sSupPr>
            <m:e>
              <m:r>
                <w:rPr>
                  <w:rFonts w:ascii="Cambria Math" w:hAnsi="Cambria Math" w:cstheme="minorHAnsi"/>
                  <w:sz w:val="24"/>
                  <w:szCs w:val="24"/>
                </w:rPr>
                <m:t>F</m:t>
              </m:r>
            </m:e>
            <m:sup>
              <m:r>
                <w:rPr>
                  <w:rFonts w:ascii="Cambria Math" w:hAnsi="Cambria Math" w:cstheme="minorHAnsi"/>
                  <w:sz w:val="24"/>
                  <w:szCs w:val="24"/>
                </w:rPr>
                <m:t>2</m:t>
              </m:r>
            </m:sup>
          </m:sSup>
          <m:r>
            <w:rPr>
              <w:rFonts w:ascii="Cambria Math" w:hAnsi="Cambria Math" w:cstheme="minorHAnsi"/>
              <w:sz w:val="24"/>
              <w:szCs w:val="24"/>
            </w:rPr>
            <m:t>=λVN</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1</m:t>
                  </m:r>
                </m:sub>
              </m:sSub>
            </m:e>
          </m:d>
          <m:r>
            <w:rPr>
              <w:rFonts w:ascii="Cambria Math" w:hAnsi="Cambria Math" w:cstheme="minorHAnsi"/>
              <w:sz w:val="24"/>
              <w:szCs w:val="24"/>
            </w:rPr>
            <m:t>=0.05*10*1=0.5.</m:t>
          </m:r>
        </m:oMath>
      </m:oMathPara>
    </w:p>
    <w:p w14:paraId="1A8301FD" w14:textId="5EF7A8D0" w:rsidR="00684A8E" w:rsidRPr="00684A8E" w:rsidRDefault="00684A8E" w:rsidP="00684A8E">
      <w:pPr>
        <w:rPr>
          <w:rFonts w:cstheme="minorHAnsi"/>
          <w:sz w:val="24"/>
          <w:szCs w:val="24"/>
        </w:rPr>
      </w:pPr>
      <w:r w:rsidRPr="00684A8E">
        <w:rPr>
          <w:rFonts w:cstheme="minorHAnsi"/>
          <w:sz w:val="24"/>
          <w:szCs w:val="24"/>
        </w:rPr>
        <w:t xml:space="preserve">The comprehensive </w:t>
      </w:r>
      <w:proofErr w:type="gramStart"/>
      <w:r w:rsidRPr="00684A8E">
        <w:rPr>
          <w:rFonts w:cstheme="minorHAnsi"/>
          <w:sz w:val="24"/>
          <w:szCs w:val="24"/>
        </w:rPr>
        <w:t>guarantee</w:t>
      </w:r>
      <w:proofErr w:type="gramEnd"/>
      <w:r w:rsidRPr="00684A8E">
        <w:rPr>
          <w:rFonts w:cstheme="minorHAnsi"/>
          <w:sz w:val="24"/>
          <w:szCs w:val="24"/>
        </w:rPr>
        <w:t xml:space="preserve"> value </w:t>
      </w:r>
      <m:oMath>
        <m:r>
          <w:rPr>
            <w:rFonts w:ascii="Cambria Math" w:hAnsi="Cambria Math" w:cstheme="minorHAnsi"/>
            <w:sz w:val="24"/>
            <w:szCs w:val="24"/>
          </w:rPr>
          <m:t>F</m:t>
        </m:r>
      </m:oMath>
      <w:r w:rsidRPr="00684A8E">
        <w:rPr>
          <w:rFonts w:cstheme="minorHAnsi"/>
          <w:i/>
          <w:iCs/>
          <w:sz w:val="24"/>
          <w:szCs w:val="24"/>
        </w:rPr>
        <w:t xml:space="preserve"> </w:t>
      </w:r>
      <w:r w:rsidRPr="00684A8E">
        <w:rPr>
          <w:rFonts w:cstheme="minorHAnsi"/>
          <w:sz w:val="24"/>
          <w:szCs w:val="24"/>
        </w:rPr>
        <w:t>is:</w:t>
      </w:r>
    </w:p>
    <w:p w14:paraId="4800B2A7" w14:textId="41DA698A" w:rsidR="00684A8E" w:rsidRPr="00684A8E" w:rsidRDefault="00EA00C7" w:rsidP="00684A8E">
      <w:pPr>
        <w:rPr>
          <w:rFonts w:cstheme="minorHAnsi"/>
          <w:sz w:val="24"/>
          <w:szCs w:val="24"/>
        </w:rPr>
      </w:pPr>
      <m:oMathPara>
        <m:oMath>
          <m:r>
            <w:rPr>
              <w:rFonts w:ascii="Cambria Math" w:hAnsi="Cambria Math" w:cstheme="minorHAnsi"/>
              <w:sz w:val="24"/>
              <w:szCs w:val="24"/>
            </w:rPr>
            <m:t>F=</m:t>
          </m:r>
          <m:r>
            <w:rPr>
              <w:rFonts w:ascii="Cambria Math" w:hAnsi="Cambria Math" w:cstheme="minorHAnsi"/>
              <w:sz w:val="24"/>
              <w:szCs w:val="24"/>
            </w:rPr>
            <m:t>25%*</m:t>
          </m:r>
          <m:sSup>
            <m:sSupPr>
              <m:ctrlPr>
                <w:rPr>
                  <w:rFonts w:ascii="Cambria Math" w:hAnsi="Cambria Math" w:cstheme="minorHAnsi"/>
                  <w:i/>
                  <w:iCs/>
                  <w:sz w:val="24"/>
                  <w:szCs w:val="24"/>
                </w:rPr>
              </m:ctrlPr>
            </m:sSupPr>
            <m:e>
              <m:r>
                <w:rPr>
                  <w:rFonts w:ascii="Cambria Math" w:hAnsi="Cambria Math" w:cstheme="minorHAnsi"/>
                  <w:sz w:val="24"/>
                  <w:szCs w:val="24"/>
                </w:rPr>
                <m:t>F</m:t>
              </m:r>
            </m:e>
            <m:sup>
              <m:r>
                <w:rPr>
                  <w:rFonts w:ascii="Cambria Math" w:hAnsi="Cambria Math" w:cstheme="minorHAnsi"/>
                  <w:sz w:val="24"/>
                  <w:szCs w:val="24"/>
                  <w:vertAlign w:val="superscript"/>
                </w:rPr>
                <m:t>1</m:t>
              </m:r>
            </m:sup>
          </m:sSup>
          <m:r>
            <w:rPr>
              <w:rFonts w:ascii="Cambria Math" w:hAnsi="Cambria Math" w:cstheme="minorHAnsi"/>
              <w:sz w:val="24"/>
              <w:szCs w:val="24"/>
            </w:rPr>
            <m:t>+55%*0+20%*</m:t>
          </m:r>
          <m:sSup>
            <m:sSupPr>
              <m:ctrlPr>
                <w:rPr>
                  <w:rFonts w:ascii="Cambria Math" w:hAnsi="Cambria Math" w:cstheme="minorHAnsi"/>
                  <w:i/>
                  <w:iCs/>
                  <w:sz w:val="24"/>
                  <w:szCs w:val="24"/>
                </w:rPr>
              </m:ctrlPr>
            </m:sSupPr>
            <m:e>
              <m:r>
                <w:rPr>
                  <w:rFonts w:ascii="Cambria Math" w:hAnsi="Cambria Math" w:cstheme="minorHAnsi"/>
                  <w:sz w:val="24"/>
                  <w:szCs w:val="24"/>
                </w:rPr>
                <m:t>F</m:t>
              </m:r>
            </m:e>
            <m:sup>
              <m:r>
                <w:rPr>
                  <w:rFonts w:ascii="Cambria Math" w:hAnsi="Cambria Math" w:cstheme="minorHAnsi"/>
                  <w:sz w:val="24"/>
                  <w:szCs w:val="24"/>
                  <w:vertAlign w:val="superscript"/>
                </w:rPr>
                <m:t>2</m:t>
              </m:r>
            </m:sup>
          </m:sSup>
          <m:r>
            <w:rPr>
              <w:rFonts w:ascii="Cambria Math" w:hAnsi="Cambria Math" w:cstheme="minorHAnsi"/>
              <w:sz w:val="24"/>
              <w:szCs w:val="24"/>
              <w:vertAlign w:val="superscript"/>
            </w:rPr>
            <m:t>=</m:t>
          </m:r>
          <m:r>
            <w:rPr>
              <w:rFonts w:ascii="Cambria Math" w:hAnsi="Cambria Math" w:cstheme="minorHAnsi"/>
              <w:sz w:val="24"/>
              <w:szCs w:val="24"/>
            </w:rPr>
            <m:t xml:space="preserve">25%*0.8308+0.5*20%=0.23077 </m:t>
          </m:r>
          <m:r>
            <m:rPr>
              <m:sty m:val="p"/>
            </m:rPr>
            <w:rPr>
              <w:rFonts w:ascii="Cambria Math" w:hAnsi="Cambria Math" w:cstheme="minorHAnsi"/>
              <w:sz w:val="24"/>
              <w:szCs w:val="24"/>
            </w:rPr>
            <m:t>billon RMB</m:t>
          </m:r>
          <m:r>
            <w:rPr>
              <w:rFonts w:ascii="Cambria Math" w:hAnsi="Cambria Math" w:cstheme="minorHAnsi"/>
              <w:sz w:val="24"/>
              <w:szCs w:val="24"/>
            </w:rPr>
            <m:t>.</m:t>
          </m:r>
        </m:oMath>
      </m:oMathPara>
    </w:p>
    <w:p w14:paraId="722C627B" w14:textId="2614999A" w:rsidR="00684A8E" w:rsidRPr="00684A8E" w:rsidRDefault="00973C1E" w:rsidP="00EA00C7">
      <w:pPr>
        <w:pStyle w:val="Heading1"/>
      </w:pPr>
      <w:r>
        <w:t>4</w:t>
      </w:r>
      <w:r w:rsidR="00EA00C7">
        <w:t xml:space="preserve">. </w:t>
      </w:r>
      <w:r w:rsidR="00684A8E" w:rsidRPr="00684A8E">
        <w:t>Discussion</w:t>
      </w:r>
    </w:p>
    <w:p w14:paraId="2BCAFC73" w14:textId="0C5F4387" w:rsidR="00684A8E" w:rsidRPr="00684A8E" w:rsidRDefault="00973C1E" w:rsidP="00EA00C7">
      <w:pPr>
        <w:pStyle w:val="Heading2"/>
      </w:pPr>
      <w:r>
        <w:t>4</w:t>
      </w:r>
      <w:r w:rsidR="00EA00C7">
        <w:t xml:space="preserve">.1 </w:t>
      </w:r>
      <w:r w:rsidR="00684A8E" w:rsidRPr="00684A8E">
        <w:t>The option characteristics of the government return guarantee</w:t>
      </w:r>
    </w:p>
    <w:p w14:paraId="34C093F2" w14:textId="1C7FDF43" w:rsidR="00684A8E" w:rsidRPr="00684A8E" w:rsidRDefault="00684A8E" w:rsidP="00684A8E">
      <w:pPr>
        <w:rPr>
          <w:rFonts w:cstheme="minorHAnsi"/>
          <w:sz w:val="24"/>
          <w:szCs w:val="24"/>
        </w:rPr>
      </w:pPr>
      <w:r w:rsidRPr="00684A8E">
        <w:rPr>
          <w:rFonts w:cstheme="minorHAnsi"/>
          <w:sz w:val="24"/>
          <w:szCs w:val="24"/>
        </w:rPr>
        <w:t>An option is a contract that gives the buyer the right, but not the obligation, to buy or sell an underlying asset or instrument at a specified price on or before a specified date. A real option is a non-financial asset that confers the option of making a future investment. A real option is an authority to change behaviour with uncertain factors when decision-making, and the authority is owned by the project company when it makes long-term investment decisions. From this point of view, a real option is a kind of general option (</w:t>
      </w:r>
      <w:proofErr w:type="spellStart"/>
      <w:r w:rsidRPr="00684A8E">
        <w:rPr>
          <w:rFonts w:cstheme="minorHAnsi"/>
          <w:sz w:val="24"/>
          <w:szCs w:val="24"/>
        </w:rPr>
        <w:t>Xiaocheng</w:t>
      </w:r>
      <w:proofErr w:type="spellEnd"/>
      <w:r w:rsidRPr="00684A8E">
        <w:rPr>
          <w:rFonts w:cstheme="minorHAnsi"/>
          <w:sz w:val="24"/>
          <w:szCs w:val="24"/>
        </w:rPr>
        <w:t xml:space="preserve"> </w:t>
      </w:r>
      <w:r w:rsidRPr="00684A8E">
        <w:rPr>
          <w:rFonts w:cstheme="minorHAnsi"/>
          <w:i/>
          <w:iCs/>
          <w:sz w:val="24"/>
          <w:szCs w:val="24"/>
        </w:rPr>
        <w:t xml:space="preserve">et al. </w:t>
      </w:r>
      <w:r w:rsidRPr="00684A8E">
        <w:rPr>
          <w:rFonts w:cstheme="minorHAnsi"/>
          <w:sz w:val="24"/>
          <w:szCs w:val="24"/>
        </w:rPr>
        <w:t xml:space="preserve">2008). The final income of a barrier option depends on not only the price of the underlying assets on expiration but also the changes in price over the life of the </w:t>
      </w:r>
      <w:proofErr w:type="gramStart"/>
      <w:r w:rsidRPr="00684A8E">
        <w:rPr>
          <w:rFonts w:cstheme="minorHAnsi"/>
          <w:sz w:val="24"/>
          <w:szCs w:val="24"/>
        </w:rPr>
        <w:t>option, and</w:t>
      </w:r>
      <w:proofErr w:type="gramEnd"/>
      <w:r w:rsidRPr="00684A8E">
        <w:rPr>
          <w:rFonts w:cstheme="minorHAnsi"/>
          <w:sz w:val="24"/>
          <w:szCs w:val="24"/>
        </w:rPr>
        <w:t xml:space="preserve"> is determined by</w:t>
      </w:r>
      <w:r w:rsidR="00343EF6">
        <w:rPr>
          <w:rFonts w:cstheme="minorHAnsi"/>
          <w:sz w:val="24"/>
          <w:szCs w:val="24"/>
        </w:rPr>
        <w:t xml:space="preserve"> </w:t>
      </w:r>
      <w:r w:rsidRPr="00684A8E">
        <w:rPr>
          <w:rFonts w:cstheme="minorHAnsi"/>
          <w:sz w:val="24"/>
          <w:szCs w:val="24"/>
        </w:rPr>
        <w:t>whether or not the underlying security’s price passes a</w:t>
      </w:r>
      <w:r w:rsidR="00343EF6">
        <w:rPr>
          <w:rFonts w:cstheme="minorHAnsi"/>
          <w:sz w:val="24"/>
          <w:szCs w:val="24"/>
        </w:rPr>
        <w:t xml:space="preserve"> </w:t>
      </w:r>
      <w:r w:rsidRPr="00684A8E">
        <w:rPr>
          <w:rFonts w:cstheme="minorHAnsi"/>
          <w:sz w:val="24"/>
          <w:szCs w:val="24"/>
        </w:rPr>
        <w:t xml:space="preserve">certain level before the option can be exercised. Therefore, the barrier option is a form of path-dependent option (Gao </w:t>
      </w:r>
      <w:r w:rsidRPr="00684A8E">
        <w:rPr>
          <w:rFonts w:cstheme="minorHAnsi"/>
          <w:i/>
          <w:iCs/>
          <w:sz w:val="24"/>
          <w:szCs w:val="24"/>
        </w:rPr>
        <w:t xml:space="preserve">et al. </w:t>
      </w:r>
      <w:r w:rsidRPr="00684A8E">
        <w:rPr>
          <w:rFonts w:cstheme="minorHAnsi"/>
          <w:sz w:val="24"/>
          <w:szCs w:val="24"/>
        </w:rPr>
        <w:t>2008). The barrier option can be divided into two kinds: the knockout option that is extinguished on the price of the underlying asset breaching a barrier; and the knock-in option, that becomes available upon the price of the underlying asset breaching a barrier.</w:t>
      </w:r>
    </w:p>
    <w:p w14:paraId="7AA3B18B" w14:textId="0FA73575" w:rsidR="00684A8E" w:rsidRPr="00684A8E" w:rsidRDefault="00684A8E" w:rsidP="00684A8E">
      <w:pPr>
        <w:rPr>
          <w:rFonts w:cstheme="minorHAnsi"/>
          <w:sz w:val="24"/>
          <w:szCs w:val="24"/>
        </w:rPr>
      </w:pPr>
      <w:r w:rsidRPr="00684A8E">
        <w:rPr>
          <w:rFonts w:cstheme="minorHAnsi"/>
          <w:sz w:val="24"/>
          <w:szCs w:val="24"/>
        </w:rPr>
        <w:t>In conditions of uncertain future incomes of the project company, the embedded motivational behaviour government return guarantee has the attributes of a knock</w:t>
      </w:r>
      <w:r w:rsidR="00C34239">
        <w:rPr>
          <w:rFonts w:cstheme="minorHAnsi"/>
          <w:sz w:val="24"/>
          <w:szCs w:val="24"/>
        </w:rPr>
        <w:t>-</w:t>
      </w:r>
      <w:r w:rsidRPr="00684A8E">
        <w:rPr>
          <w:rFonts w:cstheme="minorHAnsi"/>
          <w:sz w:val="24"/>
          <w:szCs w:val="24"/>
        </w:rPr>
        <w:t>in option. When the project company makes a loss due to government policy, the government compensates the</w:t>
      </w:r>
      <w:r w:rsidR="00C34239">
        <w:rPr>
          <w:rFonts w:cstheme="minorHAnsi"/>
          <w:sz w:val="24"/>
          <w:szCs w:val="24"/>
        </w:rPr>
        <w:t xml:space="preserve"> </w:t>
      </w:r>
      <w:r w:rsidRPr="00684A8E">
        <w:rPr>
          <w:rFonts w:cstheme="minorHAnsi"/>
          <w:sz w:val="24"/>
          <w:szCs w:val="24"/>
        </w:rPr>
        <w:t xml:space="preserve">loss. In this case, the project company </w:t>
      </w:r>
      <w:proofErr w:type="gramStart"/>
      <w:r w:rsidRPr="00684A8E">
        <w:rPr>
          <w:rFonts w:cstheme="minorHAnsi"/>
          <w:sz w:val="24"/>
          <w:szCs w:val="24"/>
        </w:rPr>
        <w:t>actually obtains</w:t>
      </w:r>
      <w:proofErr w:type="gramEnd"/>
      <w:r w:rsidRPr="00684A8E">
        <w:rPr>
          <w:rFonts w:cstheme="minorHAnsi"/>
          <w:sz w:val="24"/>
          <w:szCs w:val="24"/>
        </w:rPr>
        <w:t xml:space="preserve"> a knock-in put option that becomes available when the project company suffers a loss. When the income of the project company reaches the threshold value set by the government, the government will motivate the project</w:t>
      </w:r>
      <w:r w:rsidR="00C34239">
        <w:rPr>
          <w:rFonts w:cstheme="minorHAnsi"/>
          <w:sz w:val="24"/>
          <w:szCs w:val="24"/>
        </w:rPr>
        <w:t xml:space="preserve"> </w:t>
      </w:r>
      <w:r w:rsidRPr="00684A8E">
        <w:rPr>
          <w:rFonts w:cstheme="minorHAnsi"/>
          <w:sz w:val="24"/>
          <w:szCs w:val="24"/>
        </w:rPr>
        <w:t>company to some extent. In this case, the project company obtains a knock-in call option, which becomes available when the income of the project company reaches the threshold value.</w:t>
      </w:r>
    </w:p>
    <w:p w14:paraId="375B813B" w14:textId="439DB40D" w:rsidR="00684A8E" w:rsidRPr="00684A8E" w:rsidRDefault="00684A8E" w:rsidP="00684A8E">
      <w:pPr>
        <w:rPr>
          <w:rFonts w:cstheme="minorHAnsi"/>
          <w:sz w:val="24"/>
          <w:szCs w:val="24"/>
        </w:rPr>
      </w:pPr>
      <w:r w:rsidRPr="00684A8E">
        <w:rPr>
          <w:rFonts w:cstheme="minorHAnsi"/>
          <w:sz w:val="24"/>
          <w:szCs w:val="24"/>
        </w:rPr>
        <w:t xml:space="preserve">Here, </w:t>
      </w:r>
      <m:oMath>
        <m:r>
          <w:rPr>
            <w:rFonts w:ascii="Cambria Math" w:hAnsi="Cambria Math" w:cstheme="minorHAnsi"/>
            <w:sz w:val="24"/>
            <w:szCs w:val="24"/>
          </w:rPr>
          <m:t>V</m:t>
        </m:r>
      </m:oMath>
      <w:r w:rsidRPr="00684A8E">
        <w:rPr>
          <w:rFonts w:cstheme="minorHAnsi"/>
          <w:i/>
          <w:iCs/>
          <w:sz w:val="24"/>
          <w:szCs w:val="24"/>
        </w:rPr>
        <w:t xml:space="preserve"> </w:t>
      </w:r>
      <w:r w:rsidRPr="00684A8E">
        <w:rPr>
          <w:rFonts w:cstheme="minorHAnsi"/>
          <w:sz w:val="24"/>
          <w:szCs w:val="24"/>
        </w:rPr>
        <w:t xml:space="preserve">represents project income, </w:t>
      </w:r>
      <m:oMath>
        <m:r>
          <w:rPr>
            <w:rFonts w:ascii="Cambria Math" w:hAnsi="Cambria Math" w:cstheme="minorHAnsi"/>
            <w:sz w:val="24"/>
            <w:szCs w:val="24"/>
          </w:rPr>
          <m:t>T</m:t>
        </m:r>
      </m:oMath>
      <w:r w:rsidRPr="00684A8E">
        <w:rPr>
          <w:rFonts w:cstheme="minorHAnsi"/>
          <w:i/>
          <w:iCs/>
          <w:sz w:val="24"/>
          <w:szCs w:val="24"/>
        </w:rPr>
        <w:t xml:space="preserve"> </w:t>
      </w:r>
      <w:r w:rsidRPr="00684A8E">
        <w:rPr>
          <w:rFonts w:cstheme="minorHAnsi"/>
          <w:sz w:val="24"/>
          <w:szCs w:val="24"/>
        </w:rPr>
        <w:t xml:space="preserve">represents the concession period, </w:t>
      </w:r>
      <m:oMath>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T</m:t>
            </m:r>
          </m:sub>
        </m:sSub>
      </m:oMath>
      <w:r w:rsidRPr="00684A8E">
        <w:rPr>
          <w:rFonts w:cstheme="minorHAnsi"/>
          <w:i/>
          <w:iCs/>
          <w:sz w:val="24"/>
          <w:szCs w:val="24"/>
        </w:rPr>
        <w:t xml:space="preserve"> </w:t>
      </w:r>
      <w:r w:rsidRPr="00684A8E">
        <w:rPr>
          <w:rFonts w:cstheme="minorHAnsi"/>
          <w:sz w:val="24"/>
          <w:szCs w:val="24"/>
        </w:rPr>
        <w:t xml:space="preserve">represents the value of </w:t>
      </w:r>
      <m:oMath>
        <m:r>
          <w:rPr>
            <w:rFonts w:ascii="Cambria Math" w:hAnsi="Cambria Math" w:cstheme="minorHAnsi"/>
            <w:sz w:val="24"/>
            <w:szCs w:val="24"/>
          </w:rPr>
          <m:t>V</m:t>
        </m:r>
      </m:oMath>
      <w:r w:rsidRPr="00684A8E">
        <w:rPr>
          <w:rFonts w:cstheme="minorHAnsi"/>
          <w:i/>
          <w:iCs/>
          <w:sz w:val="24"/>
          <w:szCs w:val="24"/>
        </w:rPr>
        <w:t xml:space="preserve"> </w:t>
      </w:r>
      <w:r w:rsidRPr="00684A8E">
        <w:rPr>
          <w:rFonts w:cstheme="minorHAnsi"/>
          <w:sz w:val="24"/>
          <w:szCs w:val="24"/>
        </w:rPr>
        <w:t xml:space="preserve">at the end of the concession period, </w:t>
      </w:r>
      <m:oMath>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R0</m:t>
            </m:r>
          </m:sub>
        </m:sSub>
      </m:oMath>
      <w:r w:rsidR="00862C51">
        <w:rPr>
          <w:rFonts w:cstheme="minorHAnsi"/>
          <w:sz w:val="24"/>
          <w:szCs w:val="24"/>
        </w:rPr>
        <w:t xml:space="preserve"> </w:t>
      </w:r>
      <w:r w:rsidRPr="00684A8E">
        <w:rPr>
          <w:rFonts w:cstheme="minorHAnsi"/>
          <w:sz w:val="24"/>
          <w:szCs w:val="24"/>
        </w:rPr>
        <w:t xml:space="preserve">represents the project income when the income of the project company reaches the threshold value, </w:t>
      </w:r>
      <m:oMath>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R–</m:t>
            </m:r>
          </m:sub>
        </m:sSub>
      </m:oMath>
      <w:r w:rsidRPr="00684A8E">
        <w:rPr>
          <w:rFonts w:cstheme="minorHAnsi"/>
          <w:i/>
          <w:iCs/>
          <w:sz w:val="24"/>
          <w:szCs w:val="24"/>
        </w:rPr>
        <w:t xml:space="preserve"> </w:t>
      </w:r>
      <w:r w:rsidRPr="00684A8E">
        <w:rPr>
          <w:rFonts w:cstheme="minorHAnsi"/>
          <w:sz w:val="24"/>
          <w:szCs w:val="24"/>
        </w:rPr>
        <w:t xml:space="preserve">represents the maximum compensation that the government can give, and </w:t>
      </w:r>
      <m:oMath>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R</m:t>
            </m:r>
            <m:r>
              <w:rPr>
                <w:rFonts w:ascii="Cambria Math" w:hAnsi="Cambria Math" w:cstheme="minorHAnsi"/>
                <w:sz w:val="24"/>
                <w:szCs w:val="24"/>
              </w:rPr>
              <m:t>’</m:t>
            </m:r>
          </m:sub>
        </m:sSub>
      </m:oMath>
      <w:r w:rsidRPr="00684A8E">
        <w:rPr>
          <w:rFonts w:cstheme="minorHAnsi"/>
          <w:sz w:val="24"/>
          <w:szCs w:val="24"/>
        </w:rPr>
        <w:t xml:space="preserve"> represents</w:t>
      </w:r>
      <w:r w:rsidR="00862C51">
        <w:rPr>
          <w:rFonts w:cstheme="minorHAnsi"/>
          <w:sz w:val="24"/>
          <w:szCs w:val="24"/>
        </w:rPr>
        <w:t xml:space="preserve"> </w:t>
      </w:r>
      <w:r w:rsidRPr="00684A8E">
        <w:rPr>
          <w:rFonts w:cstheme="minorHAnsi"/>
          <w:sz w:val="24"/>
          <w:szCs w:val="24"/>
        </w:rPr>
        <w:t>the secondary threshold value. Supposing the income of</w:t>
      </w:r>
      <w:r w:rsidR="00213B77">
        <w:rPr>
          <w:rFonts w:cstheme="minorHAnsi"/>
          <w:sz w:val="24"/>
          <w:szCs w:val="24"/>
        </w:rPr>
        <w:t xml:space="preserve"> t</w:t>
      </w:r>
      <w:r w:rsidRPr="00684A8E">
        <w:rPr>
          <w:rFonts w:cstheme="minorHAnsi"/>
          <w:sz w:val="24"/>
          <w:szCs w:val="24"/>
        </w:rPr>
        <w:t xml:space="preserve">he project company exceeds </w:t>
      </w:r>
      <m:oMath>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R</m:t>
            </m:r>
            <m:r>
              <w:rPr>
                <w:rFonts w:ascii="Cambria Math" w:hAnsi="Cambria Math" w:cstheme="minorHAnsi"/>
                <w:sz w:val="24"/>
                <w:szCs w:val="24"/>
              </w:rPr>
              <m:t>0</m:t>
            </m:r>
          </m:sub>
        </m:sSub>
      </m:oMath>
      <w:r w:rsidRPr="00684A8E">
        <w:rPr>
          <w:rFonts w:cstheme="minorHAnsi"/>
          <w:sz w:val="24"/>
          <w:szCs w:val="24"/>
        </w:rPr>
        <w:t>, the government gives</w:t>
      </w:r>
      <w:r w:rsidR="00213B77">
        <w:rPr>
          <w:rFonts w:cstheme="minorHAnsi"/>
          <w:sz w:val="24"/>
          <w:szCs w:val="24"/>
        </w:rPr>
        <w:t xml:space="preserve"> </w:t>
      </w:r>
      <w:r w:rsidRPr="00684A8E">
        <w:rPr>
          <w:rFonts w:cstheme="minorHAnsi"/>
          <w:sz w:val="24"/>
          <w:szCs w:val="24"/>
        </w:rPr>
        <w:t xml:space="preserve">the project company an extra </w:t>
      </w:r>
      <m:oMath>
        <m:r>
          <w:rPr>
            <w:rFonts w:ascii="Cambria Math" w:hAnsi="Cambria Math" w:cstheme="minorHAnsi"/>
            <w:sz w:val="24"/>
            <w:szCs w:val="24"/>
          </w:rPr>
          <m:t xml:space="preserve">λ (0&lt;λ&lt; </m:t>
        </m:r>
        <m:r>
          <m:rPr>
            <m:sty m:val="p"/>
          </m:rPr>
          <w:rPr>
            <w:rFonts w:ascii="Cambria Math" w:hAnsi="Cambria Math" w:cstheme="minorHAnsi"/>
            <w:sz w:val="24"/>
            <w:szCs w:val="24"/>
          </w:rPr>
          <m:t>tax rate</m:t>
        </m:r>
        <m:r>
          <w:rPr>
            <w:rFonts w:ascii="Cambria Math" w:hAnsi="Cambria Math" w:cstheme="minorHAnsi"/>
            <w:sz w:val="24"/>
            <w:szCs w:val="24"/>
          </w:rPr>
          <m:t>)</m:t>
        </m:r>
      </m:oMath>
      <w:r w:rsidRPr="00684A8E">
        <w:rPr>
          <w:rFonts w:cstheme="minorHAnsi"/>
          <w:sz w:val="24"/>
          <w:szCs w:val="24"/>
        </w:rPr>
        <w:t xml:space="preserve"> times of actual income as motivation. </w:t>
      </w:r>
      <m:oMath>
        <m:r>
          <w:rPr>
            <w:rFonts w:ascii="Cambria Math" w:hAnsi="Cambria Math" w:cstheme="minorHAnsi"/>
            <w:sz w:val="24"/>
            <w:szCs w:val="24"/>
          </w:rPr>
          <m:t>F</m:t>
        </m:r>
      </m:oMath>
      <w:r w:rsidRPr="00684A8E">
        <w:rPr>
          <w:rFonts w:cstheme="minorHAnsi"/>
          <w:i/>
          <w:iCs/>
          <w:sz w:val="24"/>
          <w:szCs w:val="24"/>
        </w:rPr>
        <w:t xml:space="preserve"> </w:t>
      </w:r>
      <w:r w:rsidRPr="00684A8E">
        <w:rPr>
          <w:rFonts w:cstheme="minorHAnsi"/>
          <w:sz w:val="24"/>
          <w:szCs w:val="24"/>
        </w:rPr>
        <w:t xml:space="preserve">represents the embedded motivational behaviour government guarantee value. The values of </w:t>
      </w:r>
      <m:oMath>
        <m:r>
          <w:rPr>
            <w:rFonts w:ascii="Cambria Math" w:hAnsi="Cambria Math" w:cstheme="minorHAnsi"/>
            <w:sz w:val="24"/>
            <w:szCs w:val="24"/>
          </w:rPr>
          <m:t>F</m:t>
        </m:r>
      </m:oMath>
      <w:r w:rsidRPr="00684A8E">
        <w:rPr>
          <w:rFonts w:cstheme="minorHAnsi"/>
          <w:i/>
          <w:iCs/>
          <w:sz w:val="24"/>
          <w:szCs w:val="24"/>
        </w:rPr>
        <w:t xml:space="preserve"> </w:t>
      </w:r>
      <w:r w:rsidRPr="00684A8E">
        <w:rPr>
          <w:rFonts w:cstheme="minorHAnsi"/>
          <w:sz w:val="24"/>
          <w:szCs w:val="24"/>
        </w:rPr>
        <w:t xml:space="preserve">have a direct relation with </w:t>
      </w:r>
      <m:oMath>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T</m:t>
            </m:r>
          </m:sub>
        </m:sSub>
      </m:oMath>
      <w:r w:rsidRPr="00684A8E">
        <w:rPr>
          <w:rFonts w:cstheme="minorHAnsi"/>
          <w:sz w:val="24"/>
          <w:szCs w:val="24"/>
        </w:rPr>
        <w:t>, as seen in Table 1.</w:t>
      </w:r>
    </w:p>
    <w:p w14:paraId="27B40F49" w14:textId="79E9FD97" w:rsidR="00684A8E" w:rsidRPr="004018B4" w:rsidRDefault="00684A8E" w:rsidP="004018B4">
      <w:pPr>
        <w:spacing w:after="0"/>
        <w:rPr>
          <w:rFonts w:cstheme="minorHAnsi"/>
          <w:iCs/>
          <w:sz w:val="24"/>
          <w:szCs w:val="24"/>
        </w:rPr>
      </w:pPr>
      <w:r w:rsidRPr="00684A8E">
        <w:rPr>
          <w:rFonts w:cstheme="minorHAnsi"/>
          <w:sz w:val="24"/>
          <w:szCs w:val="24"/>
        </w:rPr>
        <w:t xml:space="preserve">Table 1. The values of </w:t>
      </w:r>
      <m:oMath>
        <m:r>
          <w:rPr>
            <w:rFonts w:ascii="Cambria Math" w:hAnsi="Cambria Math" w:cstheme="minorHAnsi"/>
            <w:sz w:val="24"/>
            <w:szCs w:val="24"/>
          </w:rPr>
          <m:t>F</m:t>
        </m:r>
      </m:oMath>
    </w:p>
    <w:tbl>
      <w:tblPr>
        <w:tblStyle w:val="TableGrid"/>
        <w:tblW w:w="0" w:type="auto"/>
        <w:tblLook w:val="0020" w:firstRow="1" w:lastRow="0" w:firstColumn="0" w:lastColumn="0" w:noHBand="0" w:noVBand="0"/>
      </w:tblPr>
      <w:tblGrid>
        <w:gridCol w:w="1709"/>
        <w:gridCol w:w="1886"/>
        <w:gridCol w:w="1281"/>
      </w:tblGrid>
      <w:tr w:rsidR="00684A8E" w:rsidRPr="00684A8E" w14:paraId="788A0C57" w14:textId="77777777" w:rsidTr="00980DFC">
        <w:trPr>
          <w:trHeight w:val="472"/>
        </w:trPr>
        <w:tc>
          <w:tcPr>
            <w:tcW w:w="0" w:type="auto"/>
          </w:tcPr>
          <w:p w14:paraId="41BB2A2D" w14:textId="77777777" w:rsidR="00684A8E" w:rsidRPr="00684A8E" w:rsidRDefault="00684A8E" w:rsidP="00684A8E">
            <w:pPr>
              <w:rPr>
                <w:rFonts w:cstheme="minorHAnsi"/>
                <w:i/>
                <w:iCs/>
                <w:sz w:val="24"/>
                <w:szCs w:val="24"/>
              </w:rPr>
            </w:pPr>
            <w:r w:rsidRPr="00684A8E">
              <w:rPr>
                <w:rFonts w:cstheme="minorHAnsi"/>
                <w:sz w:val="24"/>
                <w:szCs w:val="24"/>
              </w:rPr>
              <w:t xml:space="preserve">Values of </w:t>
            </w:r>
            <w:r w:rsidRPr="00684A8E">
              <w:rPr>
                <w:rFonts w:cstheme="minorHAnsi"/>
                <w:i/>
                <w:iCs/>
                <w:sz w:val="24"/>
                <w:szCs w:val="24"/>
              </w:rPr>
              <w:t>VT</w:t>
            </w:r>
          </w:p>
        </w:tc>
        <w:tc>
          <w:tcPr>
            <w:tcW w:w="0" w:type="auto"/>
          </w:tcPr>
          <w:p w14:paraId="444DE534" w14:textId="77777777" w:rsidR="00684A8E" w:rsidRPr="00684A8E" w:rsidRDefault="00684A8E" w:rsidP="00684A8E">
            <w:pPr>
              <w:rPr>
                <w:rFonts w:cstheme="minorHAnsi"/>
                <w:sz w:val="24"/>
                <w:szCs w:val="24"/>
              </w:rPr>
            </w:pPr>
            <w:r w:rsidRPr="00684A8E">
              <w:rPr>
                <w:rFonts w:cstheme="minorHAnsi"/>
                <w:sz w:val="24"/>
                <w:szCs w:val="24"/>
              </w:rPr>
              <w:t>Actual income of</w:t>
            </w:r>
          </w:p>
          <w:p w14:paraId="7B5EC218" w14:textId="77777777" w:rsidR="00684A8E" w:rsidRPr="00684A8E" w:rsidRDefault="00684A8E" w:rsidP="00684A8E">
            <w:pPr>
              <w:rPr>
                <w:rFonts w:cstheme="minorHAnsi"/>
                <w:sz w:val="24"/>
                <w:szCs w:val="24"/>
              </w:rPr>
            </w:pPr>
            <w:r w:rsidRPr="00684A8E">
              <w:rPr>
                <w:rFonts w:cstheme="minorHAnsi"/>
                <w:sz w:val="24"/>
                <w:szCs w:val="24"/>
              </w:rPr>
              <w:t>Project Company</w:t>
            </w:r>
          </w:p>
        </w:tc>
        <w:tc>
          <w:tcPr>
            <w:tcW w:w="0" w:type="auto"/>
          </w:tcPr>
          <w:p w14:paraId="7D491A7C" w14:textId="77777777" w:rsidR="00684A8E" w:rsidRPr="00684A8E" w:rsidRDefault="00684A8E" w:rsidP="00684A8E">
            <w:pPr>
              <w:rPr>
                <w:rFonts w:cstheme="minorHAnsi"/>
                <w:i/>
                <w:iCs/>
                <w:sz w:val="24"/>
                <w:szCs w:val="24"/>
              </w:rPr>
            </w:pPr>
            <w:r w:rsidRPr="00684A8E">
              <w:rPr>
                <w:rFonts w:cstheme="minorHAnsi"/>
                <w:sz w:val="24"/>
                <w:szCs w:val="24"/>
              </w:rPr>
              <w:t xml:space="preserve">Values of </w:t>
            </w:r>
            <w:r w:rsidRPr="00684A8E">
              <w:rPr>
                <w:rFonts w:cstheme="minorHAnsi"/>
                <w:i/>
                <w:iCs/>
                <w:sz w:val="24"/>
                <w:szCs w:val="24"/>
              </w:rPr>
              <w:t>F</w:t>
            </w:r>
          </w:p>
        </w:tc>
      </w:tr>
      <w:tr w:rsidR="00684A8E" w:rsidRPr="00684A8E" w14:paraId="4E3AE922" w14:textId="77777777" w:rsidTr="00980DFC">
        <w:trPr>
          <w:trHeight w:val="302"/>
        </w:trPr>
        <w:tc>
          <w:tcPr>
            <w:tcW w:w="0" w:type="auto"/>
          </w:tcPr>
          <w:p w14:paraId="63086B33" w14:textId="0AEEC066" w:rsidR="00684A8E" w:rsidRPr="00684A8E" w:rsidRDefault="0039271B" w:rsidP="00684A8E">
            <w:pPr>
              <w:rPr>
                <w:rFonts w:cstheme="minorHAnsi"/>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 xml:space="preserve">R </m:t>
                    </m:r>
                    <m:r>
                      <w:rPr>
                        <w:rFonts w:ascii="Cambria Math" w:hAnsi="Cambria Math" w:cstheme="minorHAnsi"/>
                        <w:sz w:val="24"/>
                        <w:szCs w:val="24"/>
                      </w:rPr>
                      <m:t>_</m:t>
                    </m:r>
                  </m:sub>
                </m:sSub>
                <m:r>
                  <w:rPr>
                    <w:rFonts w:ascii="Cambria Math" w:hAnsi="Cambria Math" w:cstheme="minorHAnsi"/>
                    <w:sz w:val="24"/>
                    <w:szCs w:val="24"/>
                  </w:rPr>
                  <m:t>&lt;</m:t>
                </m:r>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T</m:t>
                    </m:r>
                  </m:sub>
                </m:sSub>
                <m:r>
                  <w:rPr>
                    <w:rFonts w:ascii="Cambria Math" w:hAnsi="Cambria Math" w:cstheme="minorHAnsi"/>
                    <w:sz w:val="24"/>
                    <w:szCs w:val="24"/>
                  </w:rPr>
                  <m:t>&lt;</m:t>
                </m:r>
                <m:r>
                  <w:rPr>
                    <w:rFonts w:ascii="Cambria Math" w:hAnsi="Cambria Math" w:cstheme="minorHAnsi"/>
                    <w:sz w:val="24"/>
                    <w:szCs w:val="24"/>
                  </w:rPr>
                  <m:t>0</m:t>
                </m:r>
              </m:oMath>
            </m:oMathPara>
          </w:p>
        </w:tc>
        <w:tc>
          <w:tcPr>
            <w:tcW w:w="0" w:type="auto"/>
          </w:tcPr>
          <w:p w14:paraId="55057EA2" w14:textId="374FA367" w:rsidR="00684A8E" w:rsidRPr="00684A8E" w:rsidRDefault="0039271B" w:rsidP="00684A8E">
            <w:pPr>
              <w:rPr>
                <w:rFonts w:cstheme="minorHAnsi"/>
                <w:sz w:val="24"/>
                <w:szCs w:val="24"/>
              </w:rPr>
            </w:pPr>
            <m:oMathPara>
              <m:oMath>
                <m:r>
                  <w:rPr>
                    <w:rFonts w:ascii="Cambria Math" w:hAnsi="Cambria Math" w:cstheme="minorHAnsi"/>
                    <w:sz w:val="24"/>
                    <w:szCs w:val="24"/>
                  </w:rPr>
                  <m:t>0</m:t>
                </m:r>
              </m:oMath>
            </m:oMathPara>
          </w:p>
        </w:tc>
        <w:tc>
          <w:tcPr>
            <w:tcW w:w="0" w:type="auto"/>
          </w:tcPr>
          <w:p w14:paraId="4ED7F766" w14:textId="57A33D62" w:rsidR="00684A8E" w:rsidRPr="00684A8E" w:rsidRDefault="0039271B" w:rsidP="00684A8E">
            <w:pPr>
              <w:rPr>
                <w:rFonts w:cstheme="minorHAnsi"/>
                <w:i/>
                <w:iCs/>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m:t>
                    </m:r>
                    <m:r>
                      <w:rPr>
                        <w:rFonts w:ascii="Cambria Math" w:hAnsi="Cambria Math" w:cstheme="minorHAnsi"/>
                        <w:sz w:val="24"/>
                        <w:szCs w:val="24"/>
                      </w:rPr>
                      <m:t>V</m:t>
                    </m:r>
                  </m:e>
                  <m:sub>
                    <m:r>
                      <w:rPr>
                        <w:rFonts w:ascii="Cambria Math" w:hAnsi="Cambria Math" w:cstheme="minorHAnsi"/>
                        <w:sz w:val="24"/>
                        <w:szCs w:val="24"/>
                      </w:rPr>
                      <m:t>T</m:t>
                    </m:r>
                  </m:sub>
                </m:sSub>
              </m:oMath>
            </m:oMathPara>
          </w:p>
        </w:tc>
      </w:tr>
      <w:tr w:rsidR="00684A8E" w:rsidRPr="00684A8E" w14:paraId="3708CB01" w14:textId="77777777" w:rsidTr="00980DFC">
        <w:trPr>
          <w:trHeight w:val="317"/>
        </w:trPr>
        <w:tc>
          <w:tcPr>
            <w:tcW w:w="0" w:type="auto"/>
          </w:tcPr>
          <w:p w14:paraId="450E9877" w14:textId="49C13890" w:rsidR="00684A8E" w:rsidRPr="00684A8E" w:rsidRDefault="0039271B" w:rsidP="00684A8E">
            <w:pPr>
              <w:rPr>
                <w:rFonts w:cstheme="minorHAnsi"/>
                <w:sz w:val="24"/>
                <w:szCs w:val="24"/>
              </w:rPr>
            </w:pPr>
            <m:oMathPara>
              <m:oMath>
                <m:r>
                  <w:rPr>
                    <w:rFonts w:ascii="Cambria Math" w:hAnsi="Cambria Math" w:cstheme="minorHAnsi"/>
                    <w:sz w:val="24"/>
                    <w:szCs w:val="24"/>
                  </w:rPr>
                  <m:t>0≤</m:t>
                </m:r>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T</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V</m:t>
                    </m:r>
                  </m:e>
                  <m:sub>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rPr>
                          <m:t>0</m:t>
                        </m:r>
                      </m:sub>
                    </m:sSub>
                  </m:sub>
                </m:sSub>
              </m:oMath>
            </m:oMathPara>
          </w:p>
        </w:tc>
        <w:tc>
          <w:tcPr>
            <w:tcW w:w="0" w:type="auto"/>
          </w:tcPr>
          <w:p w14:paraId="5BFBE246" w14:textId="5ED98EDD" w:rsidR="00684A8E" w:rsidRPr="00684A8E" w:rsidRDefault="0039271B" w:rsidP="00684A8E">
            <w:pPr>
              <w:rPr>
                <w:rFonts w:cstheme="minorHAnsi"/>
                <w:i/>
                <w:iCs/>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T</m:t>
                    </m:r>
                  </m:sub>
                </m:sSub>
              </m:oMath>
            </m:oMathPara>
          </w:p>
        </w:tc>
        <w:tc>
          <w:tcPr>
            <w:tcW w:w="0" w:type="auto"/>
          </w:tcPr>
          <w:p w14:paraId="6924777C" w14:textId="56E4CBAA" w:rsidR="00684A8E" w:rsidRPr="00684A8E" w:rsidRDefault="0039271B" w:rsidP="00684A8E">
            <w:pPr>
              <w:rPr>
                <w:rFonts w:cstheme="minorHAnsi"/>
                <w:sz w:val="24"/>
                <w:szCs w:val="24"/>
              </w:rPr>
            </w:pPr>
            <m:oMathPara>
              <m:oMath>
                <m:r>
                  <w:rPr>
                    <w:rFonts w:ascii="Cambria Math" w:hAnsi="Cambria Math" w:cstheme="minorHAnsi"/>
                    <w:sz w:val="24"/>
                    <w:szCs w:val="24"/>
                  </w:rPr>
                  <m:t>0</m:t>
                </m:r>
              </m:oMath>
            </m:oMathPara>
          </w:p>
        </w:tc>
      </w:tr>
      <w:tr w:rsidR="00684A8E" w:rsidRPr="00684A8E" w14:paraId="48FD74CE" w14:textId="77777777" w:rsidTr="00980DFC">
        <w:trPr>
          <w:trHeight w:val="337"/>
        </w:trPr>
        <w:tc>
          <w:tcPr>
            <w:tcW w:w="0" w:type="auto"/>
          </w:tcPr>
          <w:p w14:paraId="05FE5AC8" w14:textId="73CD8ED1" w:rsidR="00684A8E" w:rsidRPr="00684A8E" w:rsidRDefault="000D4AE3" w:rsidP="000D4AE3">
            <w:pPr>
              <w:rPr>
                <w:rFonts w:cstheme="minorHAnsi"/>
                <w:i/>
                <w:iCs/>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V</m:t>
                    </m:r>
                  </m:e>
                  <m:sub>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rPr>
                          <m:t>0</m:t>
                        </m:r>
                      </m:sub>
                    </m:sSub>
                  </m:sub>
                </m:sSub>
                <m:r>
                  <w:rPr>
                    <w:rFonts w:ascii="Cambria Math" w:hAnsi="Cambria Math" w:cstheme="minorHAnsi"/>
                    <w:sz w:val="24"/>
                    <w:szCs w:val="24"/>
                  </w:rPr>
                  <m:t>&lt;</m:t>
                </m:r>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T</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R</m:t>
                    </m:r>
                    <m:r>
                      <w:rPr>
                        <w:rFonts w:ascii="Cambria Math" w:hAnsi="Cambria Math" w:cstheme="minorHAnsi"/>
                        <w:sz w:val="24"/>
                        <w:szCs w:val="24"/>
                      </w:rPr>
                      <m:t>⋅</m:t>
                    </m:r>
                  </m:sub>
                </m:sSub>
              </m:oMath>
            </m:oMathPara>
          </w:p>
        </w:tc>
        <w:tc>
          <w:tcPr>
            <w:tcW w:w="0" w:type="auto"/>
          </w:tcPr>
          <w:p w14:paraId="09ED5EA9" w14:textId="089B9B18" w:rsidR="00684A8E" w:rsidRPr="00684A8E" w:rsidRDefault="00E521E7" w:rsidP="00684A8E">
            <w:pPr>
              <w:rPr>
                <w:rFonts w:cstheme="minorHAnsi"/>
                <w:i/>
                <w:iCs/>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T</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λV</m:t>
                    </m:r>
                  </m:e>
                  <m:sub>
                    <m:r>
                      <w:rPr>
                        <w:rFonts w:ascii="Cambria Math" w:hAnsi="Cambria Math" w:cstheme="minorHAnsi"/>
                        <w:sz w:val="24"/>
                        <w:szCs w:val="24"/>
                      </w:rPr>
                      <m:t>T</m:t>
                    </m:r>
                  </m:sub>
                </m:sSub>
              </m:oMath>
            </m:oMathPara>
          </w:p>
        </w:tc>
        <w:tc>
          <w:tcPr>
            <w:tcW w:w="0" w:type="auto"/>
          </w:tcPr>
          <w:p w14:paraId="72552F1E" w14:textId="7C981087" w:rsidR="00684A8E" w:rsidRPr="00684A8E" w:rsidRDefault="00E521E7" w:rsidP="00684A8E">
            <w:pPr>
              <w:rPr>
                <w:rFonts w:cstheme="minorHAnsi"/>
                <w:i/>
                <w:iCs/>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λV</m:t>
                    </m:r>
                  </m:e>
                  <m:sub>
                    <m:r>
                      <w:rPr>
                        <w:rFonts w:ascii="Cambria Math" w:hAnsi="Cambria Math" w:cstheme="minorHAnsi"/>
                        <w:sz w:val="24"/>
                        <w:szCs w:val="24"/>
                      </w:rPr>
                      <m:t>T</m:t>
                    </m:r>
                  </m:sub>
                </m:sSub>
              </m:oMath>
            </m:oMathPara>
          </w:p>
        </w:tc>
      </w:tr>
      <w:tr w:rsidR="00684A8E" w:rsidRPr="00684A8E" w14:paraId="64653A27" w14:textId="77777777" w:rsidTr="00980DFC">
        <w:trPr>
          <w:trHeight w:val="365"/>
        </w:trPr>
        <w:tc>
          <w:tcPr>
            <w:tcW w:w="0" w:type="auto"/>
          </w:tcPr>
          <w:p w14:paraId="6FA3BA09" w14:textId="37BEC32E" w:rsidR="00684A8E" w:rsidRPr="00684A8E" w:rsidRDefault="00E521E7" w:rsidP="00E521E7">
            <w:pPr>
              <w:rPr>
                <w:rFonts w:cstheme="minorHAnsi"/>
                <w:i/>
                <w:iCs/>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T</m:t>
                    </m:r>
                  </m:sub>
                </m:sSub>
                <m:r>
                  <w:rPr>
                    <w:rFonts w:ascii="Cambria Math" w:hAnsi="Cambria Math" w:cstheme="minorHAnsi"/>
                    <w:sz w:val="24"/>
                    <w:szCs w:val="24"/>
                  </w:rPr>
                  <m:t>&gt;</m:t>
                </m:r>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R</m:t>
                    </m:r>
                    <m:r>
                      <w:rPr>
                        <w:rFonts w:ascii="Cambria Math" w:hAnsi="Cambria Math" w:cstheme="minorHAnsi"/>
                        <w:sz w:val="24"/>
                        <w:szCs w:val="24"/>
                      </w:rPr>
                      <m:t>⋅</m:t>
                    </m:r>
                  </m:sub>
                </m:sSub>
              </m:oMath>
            </m:oMathPara>
          </w:p>
        </w:tc>
        <w:tc>
          <w:tcPr>
            <w:tcW w:w="0" w:type="auto"/>
          </w:tcPr>
          <w:p w14:paraId="5DB81AB8" w14:textId="6DE7E1C7" w:rsidR="00684A8E" w:rsidRPr="00684A8E" w:rsidRDefault="00E521E7" w:rsidP="00E521E7">
            <w:pPr>
              <w:rPr>
                <w:rFonts w:cstheme="minorHAnsi"/>
                <w:i/>
                <w:iCs/>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R</m:t>
                    </m:r>
                    <m:r>
                      <w:rPr>
                        <w:rFonts w:ascii="Cambria Math" w:hAnsi="Cambria Math" w:cstheme="minorHAnsi"/>
                        <w:sz w:val="24"/>
                        <w:szCs w:val="24"/>
                      </w:rPr>
                      <m:t>⋅</m:t>
                    </m:r>
                  </m:sub>
                </m:sSub>
              </m:oMath>
            </m:oMathPara>
          </w:p>
        </w:tc>
        <w:tc>
          <w:tcPr>
            <w:tcW w:w="0" w:type="auto"/>
          </w:tcPr>
          <w:p w14:paraId="7AE5FE99" w14:textId="3E3E3FE7" w:rsidR="00684A8E" w:rsidRPr="00684A8E" w:rsidRDefault="00E521E7" w:rsidP="00684A8E">
            <w:pPr>
              <w:rPr>
                <w:rFonts w:cstheme="minorHAnsi"/>
                <w:sz w:val="24"/>
                <w:szCs w:val="24"/>
              </w:rPr>
            </w:pPr>
            <m:oMathPara>
              <m:oMath>
                <m:r>
                  <w:rPr>
                    <w:rFonts w:ascii="Cambria Math" w:hAnsi="Cambria Math" w:cstheme="minorHAnsi"/>
                    <w:sz w:val="24"/>
                    <w:szCs w:val="24"/>
                  </w:rPr>
                  <m:t>0</m:t>
                </m:r>
              </m:oMath>
            </m:oMathPara>
          </w:p>
        </w:tc>
      </w:tr>
    </w:tbl>
    <w:p w14:paraId="3E38A91F" w14:textId="77777777" w:rsidR="004018B4" w:rsidRDefault="004018B4" w:rsidP="00684A8E">
      <w:pPr>
        <w:rPr>
          <w:rFonts w:cstheme="minorHAnsi"/>
          <w:sz w:val="24"/>
          <w:szCs w:val="24"/>
        </w:rPr>
      </w:pPr>
    </w:p>
    <w:p w14:paraId="2B80DDC5" w14:textId="7F4BCF16" w:rsidR="009F5D08" w:rsidRPr="009F5D08" w:rsidRDefault="00684A8E" w:rsidP="009F5D08">
      <w:pPr>
        <w:rPr>
          <w:rFonts w:cstheme="minorHAnsi"/>
          <w:sz w:val="24"/>
          <w:szCs w:val="24"/>
        </w:rPr>
      </w:pPr>
      <w:r w:rsidRPr="00684A8E">
        <w:rPr>
          <w:rFonts w:cstheme="minorHAnsi"/>
          <w:sz w:val="24"/>
          <w:szCs w:val="24"/>
        </w:rPr>
        <w:t xml:space="preserve">When project income is </w:t>
      </w:r>
      <m:oMath>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T</m:t>
            </m:r>
          </m:sub>
        </m:sSub>
        <m:r>
          <w:rPr>
            <w:rFonts w:ascii="Cambria Math" w:hAnsi="Cambria Math" w:cstheme="minorHAnsi"/>
            <w:sz w:val="24"/>
            <w:szCs w:val="24"/>
          </w:rPr>
          <m:t>&lt;0</m:t>
        </m:r>
      </m:oMath>
      <w:r w:rsidRPr="00684A8E">
        <w:rPr>
          <w:rFonts w:cstheme="minorHAnsi"/>
          <w:sz w:val="24"/>
          <w:szCs w:val="24"/>
        </w:rPr>
        <w:t xml:space="preserve"> and is caused by government policy, the government will fulfil its responsibility to compensate the loss in the range of</w:t>
      </w:r>
      <w:r w:rsidR="00D51830">
        <w:rPr>
          <w:rFonts w:cstheme="minorHAnsi"/>
          <w:sz w:val="24"/>
          <w:szCs w:val="24"/>
        </w:rPr>
        <w:t xml:space="preserve"> </w:t>
      </w:r>
      <m:oMath>
        <m:d>
          <m:dPr>
            <m:begChr m:val="|"/>
            <m:endChr m:val="|"/>
            <m:ctrlPr>
              <w:rPr>
                <w:rFonts w:ascii="Cambria Math" w:hAnsi="Cambria Math" w:cstheme="minorHAnsi"/>
                <w:i/>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 xml:space="preserve">R </m:t>
                </m:r>
                <m:r>
                  <w:rPr>
                    <w:rFonts w:ascii="Cambria Math" w:hAnsi="Cambria Math" w:cstheme="minorHAnsi"/>
                    <w:sz w:val="24"/>
                    <w:szCs w:val="24"/>
                  </w:rPr>
                  <m:t>_</m:t>
                </m:r>
              </m:sub>
            </m:sSub>
          </m:e>
        </m:d>
      </m:oMath>
      <w:r w:rsidRPr="00684A8E">
        <w:rPr>
          <w:rFonts w:cstheme="minorHAnsi"/>
          <w:sz w:val="24"/>
          <w:szCs w:val="24"/>
        </w:rPr>
        <w:t>. If</w:t>
      </w:r>
      <w:r w:rsidR="00D51830">
        <w:rPr>
          <w:rFonts w:cstheme="minorHAnsi"/>
          <w:sz w:val="24"/>
          <w:szCs w:val="24"/>
        </w:rPr>
        <w:t xml:space="preserve"> </w:t>
      </w:r>
      <w:r w:rsidRPr="00684A8E">
        <w:rPr>
          <w:rFonts w:cstheme="minorHAnsi"/>
          <w:sz w:val="24"/>
          <w:szCs w:val="24"/>
        </w:rPr>
        <w:t xml:space="preserve">the actual income of the project company is </w:t>
      </w:r>
      <m:oMath>
        <m:r>
          <w:rPr>
            <w:rFonts w:ascii="Cambria Math" w:hAnsi="Cambria Math" w:cstheme="minorHAnsi"/>
            <w:sz w:val="24"/>
            <w:szCs w:val="24"/>
          </w:rPr>
          <m:t>0</m:t>
        </m:r>
      </m:oMath>
      <w:r w:rsidRPr="00684A8E">
        <w:rPr>
          <w:rFonts w:cstheme="minorHAnsi"/>
          <w:sz w:val="24"/>
          <w:szCs w:val="24"/>
        </w:rPr>
        <w:t>, then the</w:t>
      </w:r>
      <w:r w:rsidR="00D51830">
        <w:rPr>
          <w:rFonts w:cstheme="minorHAnsi"/>
          <w:sz w:val="24"/>
          <w:szCs w:val="24"/>
        </w:rPr>
        <w:t xml:space="preserve"> </w:t>
      </w:r>
      <w:r w:rsidRPr="00684A8E">
        <w:rPr>
          <w:rFonts w:cstheme="minorHAnsi"/>
          <w:sz w:val="24"/>
          <w:szCs w:val="24"/>
        </w:rPr>
        <w:t xml:space="preserve">government guarantee value is </w:t>
      </w:r>
      <m:oMath>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T</m:t>
            </m:r>
          </m:sub>
        </m:sSub>
      </m:oMath>
      <w:r w:rsidRPr="00684A8E">
        <w:rPr>
          <w:rFonts w:cstheme="minorHAnsi"/>
          <w:sz w:val="24"/>
          <w:szCs w:val="24"/>
        </w:rPr>
        <w:t xml:space="preserve">. When </w:t>
      </w:r>
      <m:oMath>
        <m:r>
          <w:rPr>
            <w:rFonts w:ascii="Cambria Math" w:hAnsi="Cambria Math" w:cstheme="minorHAnsi"/>
            <w:sz w:val="24"/>
            <w:szCs w:val="24"/>
          </w:rPr>
          <m:t>0≤</m:t>
        </m:r>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T</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V</m:t>
            </m:r>
          </m:e>
          <m:sub>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rPr>
                  <m:t>0</m:t>
                </m:r>
              </m:sub>
            </m:sSub>
          </m:sub>
        </m:sSub>
      </m:oMath>
      <w:r w:rsidRPr="00684A8E">
        <w:rPr>
          <w:rFonts w:cstheme="minorHAnsi"/>
          <w:sz w:val="24"/>
          <w:szCs w:val="24"/>
        </w:rPr>
        <w:t>, the a</w:t>
      </w:r>
      <w:proofErr w:type="spellStart"/>
      <w:r w:rsidRPr="00684A8E">
        <w:rPr>
          <w:rFonts w:cstheme="minorHAnsi"/>
          <w:sz w:val="24"/>
          <w:szCs w:val="24"/>
        </w:rPr>
        <w:t>ctual</w:t>
      </w:r>
      <w:proofErr w:type="spellEnd"/>
      <w:r w:rsidRPr="00684A8E">
        <w:rPr>
          <w:rFonts w:cstheme="minorHAnsi"/>
          <w:sz w:val="24"/>
          <w:szCs w:val="24"/>
        </w:rPr>
        <w:t xml:space="preserve"> income of the project company is </w:t>
      </w:r>
      <m:oMath>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T</m:t>
            </m:r>
          </m:sub>
        </m:sSub>
      </m:oMath>
      <w:r w:rsidRPr="00684A8E">
        <w:rPr>
          <w:rFonts w:cstheme="minorHAnsi"/>
          <w:sz w:val="24"/>
          <w:szCs w:val="24"/>
        </w:rPr>
        <w:t xml:space="preserve">, then the government guarantee value is </w:t>
      </w:r>
      <m:oMath>
        <m:r>
          <w:rPr>
            <w:rFonts w:ascii="Cambria Math" w:hAnsi="Cambria Math" w:cstheme="minorHAnsi"/>
            <w:sz w:val="24"/>
            <w:szCs w:val="24"/>
          </w:rPr>
          <m:t>0</m:t>
        </m:r>
      </m:oMath>
      <w:r w:rsidRPr="00684A8E">
        <w:rPr>
          <w:rFonts w:cstheme="minorHAnsi"/>
          <w:sz w:val="24"/>
          <w:szCs w:val="24"/>
        </w:rPr>
        <w:t xml:space="preserve">. When </w:t>
      </w:r>
      <m:oMath>
        <m:sSub>
          <m:sSubPr>
            <m:ctrlPr>
              <w:rPr>
                <w:rFonts w:ascii="Cambria Math" w:hAnsi="Cambria Math" w:cstheme="minorHAnsi"/>
                <w:i/>
                <w:iCs/>
                <w:sz w:val="24"/>
                <w:szCs w:val="24"/>
              </w:rPr>
            </m:ctrlPr>
          </m:sSubPr>
          <m:e>
            <m:r>
              <w:rPr>
                <w:rFonts w:ascii="Cambria Math" w:hAnsi="Cambria Math" w:cstheme="minorHAnsi"/>
                <w:sz w:val="24"/>
                <w:szCs w:val="24"/>
              </w:rPr>
              <m:t>V</m:t>
            </m:r>
          </m:e>
          <m:sub>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rPr>
                  <m:t>0</m:t>
                </m:r>
              </m:sub>
            </m:sSub>
          </m:sub>
        </m:sSub>
        <m:r>
          <w:rPr>
            <w:rFonts w:ascii="Cambria Math" w:hAnsi="Cambria Math" w:cstheme="minorHAnsi"/>
            <w:sz w:val="24"/>
            <w:szCs w:val="24"/>
          </w:rPr>
          <m:t>&lt;</m:t>
        </m:r>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T</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R’</m:t>
            </m:r>
          </m:sub>
        </m:sSub>
      </m:oMath>
      <w:r w:rsidRPr="00684A8E">
        <w:rPr>
          <w:rFonts w:cstheme="minorHAnsi"/>
          <w:sz w:val="24"/>
          <w:szCs w:val="24"/>
        </w:rPr>
        <w:t>,</w:t>
      </w:r>
      <w:r w:rsidR="00901DD1">
        <w:rPr>
          <w:rFonts w:cstheme="minorHAnsi"/>
          <w:sz w:val="24"/>
          <w:szCs w:val="24"/>
        </w:rPr>
        <w:t xml:space="preserve"> </w:t>
      </w:r>
      <w:r w:rsidRPr="00684A8E">
        <w:rPr>
          <w:rFonts w:cstheme="minorHAnsi"/>
          <w:sz w:val="24"/>
          <w:szCs w:val="24"/>
        </w:rPr>
        <w:t xml:space="preserve">the government motivates the project company with </w:t>
      </w:r>
      <m:oMath>
        <m:sSub>
          <m:sSubPr>
            <m:ctrlPr>
              <w:rPr>
                <w:rFonts w:ascii="Cambria Math" w:hAnsi="Cambria Math" w:cstheme="minorHAnsi"/>
                <w:i/>
                <w:iCs/>
                <w:sz w:val="24"/>
                <w:szCs w:val="24"/>
              </w:rPr>
            </m:ctrlPr>
          </m:sSubPr>
          <m:e>
            <m:r>
              <w:rPr>
                <w:rFonts w:ascii="Cambria Math" w:hAnsi="Cambria Math" w:cstheme="minorHAnsi"/>
                <w:sz w:val="24"/>
                <w:szCs w:val="24"/>
              </w:rPr>
              <m:t>λV</m:t>
            </m:r>
          </m:e>
          <m:sub>
            <m:r>
              <w:rPr>
                <w:rFonts w:ascii="Cambria Math" w:hAnsi="Cambria Math" w:cstheme="minorHAnsi"/>
                <w:sz w:val="24"/>
                <w:szCs w:val="24"/>
              </w:rPr>
              <m:t>T</m:t>
            </m:r>
          </m:sub>
        </m:sSub>
      </m:oMath>
      <w:r w:rsidRPr="00684A8E">
        <w:rPr>
          <w:rFonts w:cstheme="minorHAnsi"/>
          <w:sz w:val="24"/>
          <w:szCs w:val="24"/>
        </w:rPr>
        <w:t>,</w:t>
      </w:r>
      <w:r w:rsidR="00FA2EE4">
        <w:rPr>
          <w:rFonts w:cstheme="minorHAnsi"/>
          <w:sz w:val="24"/>
          <w:szCs w:val="24"/>
        </w:rPr>
        <w:t xml:space="preserve"> </w:t>
      </w:r>
      <w:r w:rsidR="009F5D08" w:rsidRPr="009F5D08">
        <w:rPr>
          <w:rFonts w:cstheme="minorHAnsi"/>
          <w:sz w:val="24"/>
          <w:szCs w:val="24"/>
        </w:rPr>
        <w:t xml:space="preserve">the actual income of the project company is </w:t>
      </w:r>
      <m:oMath>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T</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λV</m:t>
            </m:r>
          </m:e>
          <m:sub>
            <m:r>
              <w:rPr>
                <w:rFonts w:ascii="Cambria Math" w:hAnsi="Cambria Math" w:cstheme="minorHAnsi"/>
                <w:sz w:val="24"/>
                <w:szCs w:val="24"/>
              </w:rPr>
              <m:t>T</m:t>
            </m:r>
          </m:sub>
        </m:sSub>
      </m:oMath>
      <w:r w:rsidR="009F5D08" w:rsidRPr="009F5D08">
        <w:rPr>
          <w:rFonts w:cstheme="minorHAnsi"/>
          <w:sz w:val="24"/>
          <w:szCs w:val="24"/>
        </w:rPr>
        <w:t xml:space="preserve">, and the government guarantee value is </w:t>
      </w:r>
      <m:oMath>
        <m:sSub>
          <m:sSubPr>
            <m:ctrlPr>
              <w:rPr>
                <w:rFonts w:ascii="Cambria Math" w:hAnsi="Cambria Math" w:cstheme="minorHAnsi"/>
                <w:i/>
                <w:iCs/>
                <w:sz w:val="24"/>
                <w:szCs w:val="24"/>
              </w:rPr>
            </m:ctrlPr>
          </m:sSubPr>
          <m:e>
            <m:r>
              <w:rPr>
                <w:rFonts w:ascii="Cambria Math" w:hAnsi="Cambria Math" w:cstheme="minorHAnsi"/>
                <w:sz w:val="24"/>
                <w:szCs w:val="24"/>
              </w:rPr>
              <m:t>λV</m:t>
            </m:r>
          </m:e>
          <m:sub>
            <m:r>
              <w:rPr>
                <w:rFonts w:ascii="Cambria Math" w:hAnsi="Cambria Math" w:cstheme="minorHAnsi"/>
                <w:sz w:val="24"/>
                <w:szCs w:val="24"/>
              </w:rPr>
              <m:t>T</m:t>
            </m:r>
          </m:sub>
        </m:sSub>
      </m:oMath>
      <w:r w:rsidR="009F5D08" w:rsidRPr="009F5D08">
        <w:rPr>
          <w:rFonts w:cstheme="minorHAnsi"/>
          <w:sz w:val="24"/>
          <w:szCs w:val="24"/>
        </w:rPr>
        <w:t xml:space="preserve">. When the actual income of the project company exceeds the secondary threshold value </w:t>
      </w:r>
      <m:oMath>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T</m:t>
            </m:r>
          </m:sub>
        </m:sSub>
        <m:r>
          <w:rPr>
            <w:rFonts w:ascii="Cambria Math" w:hAnsi="Cambria Math" w:cstheme="minorHAnsi"/>
            <w:sz w:val="24"/>
            <w:szCs w:val="24"/>
          </w:rPr>
          <m:t>&gt;</m:t>
        </m:r>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R’</m:t>
            </m:r>
          </m:sub>
        </m:sSub>
        <m:r>
          <w:rPr>
            <w:rFonts w:ascii="Cambria Math" w:hAnsi="Cambria Math" w:cstheme="minorHAnsi"/>
            <w:sz w:val="24"/>
            <w:szCs w:val="24"/>
          </w:rPr>
          <m:t>)</m:t>
        </m:r>
      </m:oMath>
      <w:r w:rsidR="009F5D08" w:rsidRPr="009F5D08">
        <w:rPr>
          <w:rFonts w:cstheme="minorHAnsi"/>
          <w:sz w:val="24"/>
          <w:szCs w:val="24"/>
        </w:rPr>
        <w:t xml:space="preserve">, the income that exceeds </w:t>
      </w:r>
      <m:oMath>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R’</m:t>
            </m:r>
          </m:sub>
        </m:sSub>
      </m:oMath>
      <w:r w:rsidR="009F5D08" w:rsidRPr="009F5D08">
        <w:rPr>
          <w:rFonts w:cstheme="minorHAnsi"/>
          <w:sz w:val="24"/>
          <w:szCs w:val="24"/>
        </w:rPr>
        <w:t xml:space="preserve"> belongs to the government; therefore, the actual income of the project companyis </w:t>
      </w:r>
      <m:oMath>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R’</m:t>
            </m:r>
          </m:sub>
        </m:sSub>
      </m:oMath>
      <w:r w:rsidR="009F5D08" w:rsidRPr="009F5D08">
        <w:rPr>
          <w:rFonts w:cstheme="minorHAnsi"/>
          <w:sz w:val="24"/>
          <w:szCs w:val="24"/>
        </w:rPr>
        <w:t xml:space="preserve">, and the government guarantee value is </w:t>
      </w:r>
      <m:oMath>
        <m:r>
          <w:rPr>
            <w:rFonts w:ascii="Cambria Math" w:hAnsi="Cambria Math" w:cstheme="minorHAnsi"/>
            <w:sz w:val="24"/>
            <w:szCs w:val="24"/>
          </w:rPr>
          <m:t>0</m:t>
        </m:r>
      </m:oMath>
      <w:r w:rsidR="009F5D08" w:rsidRPr="009F5D08">
        <w:rPr>
          <w:rFonts w:cstheme="minorHAnsi"/>
          <w:sz w:val="24"/>
          <w:szCs w:val="24"/>
        </w:rPr>
        <w:t xml:space="preserve">. So, the actual income of the project company is </w:t>
      </w:r>
      <m:oMath>
        <m:r>
          <m:rPr>
            <m:sty m:val="p"/>
          </m:rPr>
          <w:rPr>
            <w:rFonts w:ascii="Cambria Math" w:hAnsi="Cambria Math" w:cstheme="minorHAnsi"/>
            <w:sz w:val="24"/>
            <w:szCs w:val="24"/>
          </w:rPr>
          <m:t>max</m:t>
        </m:r>
        <m:d>
          <m:dPr>
            <m:begChr m:val="["/>
            <m:endChr m:val="]"/>
            <m:ctrlPr>
              <w:rPr>
                <w:rFonts w:ascii="Cambria Math" w:hAnsi="Cambria Math" w:cstheme="minorHAnsi"/>
                <w:i/>
                <w:sz w:val="24"/>
                <w:szCs w:val="24"/>
              </w:rPr>
            </m:ctrlPr>
          </m:dPr>
          <m:e>
            <m:r>
              <w:rPr>
                <w:rFonts w:ascii="Cambria Math" w:hAnsi="Cambria Math" w:cstheme="minorHAnsi"/>
                <w:sz w:val="24"/>
                <w:szCs w:val="24"/>
              </w:rPr>
              <m:t>0</m:t>
            </m:r>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R’</m:t>
                </m:r>
              </m:sub>
            </m:sSub>
          </m:e>
        </m:d>
      </m:oMath>
      <w:r w:rsidR="009F5D08" w:rsidRPr="009F5D08">
        <w:rPr>
          <w:rFonts w:cstheme="minorHAnsi"/>
          <w:sz w:val="24"/>
          <w:szCs w:val="24"/>
        </w:rPr>
        <w:t>, and the government guarantee</w:t>
      </w:r>
      <w:r w:rsidR="008C3800">
        <w:rPr>
          <w:rFonts w:cstheme="minorHAnsi"/>
          <w:sz w:val="24"/>
          <w:szCs w:val="24"/>
        </w:rPr>
        <w:t xml:space="preserve"> </w:t>
      </w:r>
      <w:r w:rsidR="009F5D08" w:rsidRPr="009F5D08">
        <w:rPr>
          <w:rFonts w:cstheme="minorHAnsi"/>
          <w:sz w:val="24"/>
          <w:szCs w:val="24"/>
        </w:rPr>
        <w:t xml:space="preserve">value is </w:t>
      </w:r>
      <m:oMath>
        <m:r>
          <m:rPr>
            <m:sty m:val="p"/>
          </m:rPr>
          <w:rPr>
            <w:rFonts w:ascii="Cambria Math" w:hAnsi="Cambria Math" w:cstheme="minorHAnsi"/>
            <w:sz w:val="24"/>
            <w:szCs w:val="24"/>
          </w:rPr>
          <m:t>max</m:t>
        </m:r>
        <m:d>
          <m:dPr>
            <m:begChr m:val="["/>
            <m:endChr m:val="]"/>
            <m:ctrlPr>
              <w:rPr>
                <w:rFonts w:ascii="Cambria Math" w:hAnsi="Cambria Math" w:cstheme="minorHAnsi"/>
                <w:i/>
                <w:iCs/>
                <w:sz w:val="24"/>
                <w:szCs w:val="24"/>
              </w:rPr>
            </m:ctrlPr>
          </m:dPr>
          <m:e>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T</m:t>
                </m:r>
              </m:sub>
            </m:sSub>
            <m:r>
              <w:rPr>
                <w:rFonts w:ascii="Cambria Math" w:hAnsi="Cambria Math" w:cstheme="minorHAnsi"/>
                <w:sz w:val="24"/>
                <w:szCs w:val="24"/>
              </w:rPr>
              <m:t>,0,</m:t>
            </m:r>
            <m:sSub>
              <m:sSubPr>
                <m:ctrlPr>
                  <w:rPr>
                    <w:rFonts w:ascii="Cambria Math" w:hAnsi="Cambria Math" w:cstheme="minorHAnsi"/>
                    <w:i/>
                    <w:sz w:val="24"/>
                    <w:szCs w:val="24"/>
                  </w:rPr>
                </m:ctrlPr>
              </m:sSubPr>
              <m:e>
                <m:r>
                  <w:rPr>
                    <w:rFonts w:ascii="Cambria Math" w:hAnsi="Cambria Math" w:cstheme="minorHAnsi"/>
                    <w:sz w:val="24"/>
                    <w:szCs w:val="24"/>
                  </w:rPr>
                  <m:t>λ</m:t>
                </m:r>
                <m:r>
                  <w:rPr>
                    <w:rFonts w:ascii="Cambria Math" w:hAnsi="Cambria Math" w:cstheme="minorHAnsi"/>
                    <w:sz w:val="24"/>
                    <w:szCs w:val="24"/>
                  </w:rPr>
                  <m:t>V</m:t>
                </m:r>
              </m:e>
              <m:sub>
                <m:r>
                  <w:rPr>
                    <w:rFonts w:ascii="Cambria Math" w:hAnsi="Cambria Math" w:cstheme="minorHAnsi"/>
                    <w:sz w:val="24"/>
                    <w:szCs w:val="24"/>
                  </w:rPr>
                  <m:t>T</m:t>
                </m:r>
              </m:sub>
            </m:sSub>
          </m:e>
        </m:d>
      </m:oMath>
      <w:r w:rsidR="009F5D08" w:rsidRPr="009F5D08">
        <w:rPr>
          <w:rFonts w:cstheme="minorHAnsi"/>
          <w:sz w:val="24"/>
          <w:szCs w:val="24"/>
        </w:rPr>
        <w:t>.</w:t>
      </w:r>
    </w:p>
    <w:p w14:paraId="36EFE047" w14:textId="69E5C8D5" w:rsidR="009F5D08" w:rsidRPr="009F5D08" w:rsidRDefault="009F5D08" w:rsidP="009F5D08">
      <w:pPr>
        <w:rPr>
          <w:rFonts w:cstheme="minorHAnsi"/>
          <w:sz w:val="24"/>
          <w:szCs w:val="24"/>
        </w:rPr>
      </w:pPr>
      <w:r w:rsidRPr="009F5D08">
        <w:rPr>
          <w:rFonts w:cstheme="minorHAnsi"/>
          <w:sz w:val="24"/>
          <w:szCs w:val="24"/>
        </w:rPr>
        <w:t xml:space="preserve">Therefore, when </w:t>
      </w:r>
      <m:oMath>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T</m:t>
            </m:r>
          </m:sub>
        </m:sSub>
        <m:r>
          <w:rPr>
            <w:rFonts w:ascii="Cambria Math" w:hAnsi="Cambria Math" w:cstheme="minorHAnsi"/>
            <w:sz w:val="24"/>
            <w:szCs w:val="24"/>
          </w:rPr>
          <m:t>&lt;0</m:t>
        </m:r>
      </m:oMath>
      <w:r w:rsidRPr="009F5D08">
        <w:rPr>
          <w:rFonts w:cstheme="minorHAnsi"/>
          <w:sz w:val="24"/>
          <w:szCs w:val="24"/>
        </w:rPr>
        <w:t xml:space="preserve">, the project company obtains a put option whose underlying asset is </w:t>
      </w:r>
      <m:oMath>
        <m:r>
          <w:rPr>
            <w:rFonts w:ascii="Cambria Math" w:hAnsi="Cambria Math" w:cstheme="minorHAnsi"/>
            <w:sz w:val="24"/>
            <w:szCs w:val="24"/>
          </w:rPr>
          <m:t>V</m:t>
        </m:r>
      </m:oMath>
      <w:r w:rsidRPr="009F5D08">
        <w:rPr>
          <w:rFonts w:cstheme="minorHAnsi"/>
          <w:i/>
          <w:iCs/>
          <w:sz w:val="24"/>
          <w:szCs w:val="24"/>
        </w:rPr>
        <w:t xml:space="preserve"> </w:t>
      </w:r>
      <w:r w:rsidRPr="009F5D08">
        <w:rPr>
          <w:rFonts w:cstheme="minorHAnsi"/>
          <w:sz w:val="24"/>
          <w:szCs w:val="24"/>
        </w:rPr>
        <w:t>and expiration</w:t>
      </w:r>
      <w:r w:rsidR="00ED184D">
        <w:rPr>
          <w:rFonts w:cstheme="minorHAnsi"/>
          <w:sz w:val="24"/>
          <w:szCs w:val="24"/>
        </w:rPr>
        <w:t xml:space="preserve"> </w:t>
      </w:r>
      <w:r w:rsidRPr="009F5D08">
        <w:rPr>
          <w:rFonts w:cstheme="minorHAnsi"/>
          <w:sz w:val="24"/>
          <w:szCs w:val="24"/>
        </w:rPr>
        <w:t xml:space="preserve">is </w:t>
      </w:r>
      <m:oMath>
        <m:r>
          <w:rPr>
            <w:rFonts w:ascii="Cambria Math" w:hAnsi="Cambria Math" w:cstheme="minorHAnsi"/>
            <w:sz w:val="24"/>
            <w:szCs w:val="24"/>
          </w:rPr>
          <m:t>T</m:t>
        </m:r>
      </m:oMath>
      <w:r w:rsidRPr="009F5D08">
        <w:rPr>
          <w:rFonts w:cstheme="minorHAnsi"/>
          <w:sz w:val="24"/>
          <w:szCs w:val="24"/>
        </w:rPr>
        <w:t xml:space="preserve">. When </w:t>
      </w:r>
      <m:oMath>
        <m:sSub>
          <m:sSubPr>
            <m:ctrlPr>
              <w:rPr>
                <w:rFonts w:ascii="Cambria Math" w:hAnsi="Cambria Math" w:cstheme="minorHAnsi"/>
                <w:i/>
                <w:iCs/>
                <w:sz w:val="24"/>
                <w:szCs w:val="24"/>
              </w:rPr>
            </m:ctrlPr>
          </m:sSubPr>
          <m:e>
            <m:r>
              <w:rPr>
                <w:rFonts w:ascii="Cambria Math" w:hAnsi="Cambria Math" w:cstheme="minorHAnsi"/>
                <w:sz w:val="24"/>
                <w:szCs w:val="24"/>
              </w:rPr>
              <m:t>V</m:t>
            </m:r>
          </m:e>
          <m:sub>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rPr>
                  <m:t>0</m:t>
                </m:r>
              </m:sub>
            </m:sSub>
          </m:sub>
        </m:sSub>
        <m:r>
          <w:rPr>
            <w:rFonts w:ascii="Cambria Math" w:hAnsi="Cambria Math" w:cstheme="minorHAnsi"/>
            <w:sz w:val="24"/>
            <w:szCs w:val="24"/>
          </w:rPr>
          <m:t>&lt;</m:t>
        </m:r>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T</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R’</m:t>
            </m:r>
          </m:sub>
        </m:sSub>
      </m:oMath>
      <w:r w:rsidRPr="009F5D08">
        <w:rPr>
          <w:rFonts w:cstheme="minorHAnsi"/>
          <w:sz w:val="24"/>
          <w:szCs w:val="24"/>
        </w:rPr>
        <w:t>, the project company obtains</w:t>
      </w:r>
      <w:r w:rsidR="0030410D">
        <w:rPr>
          <w:rFonts w:cstheme="minorHAnsi"/>
          <w:sz w:val="24"/>
          <w:szCs w:val="24"/>
        </w:rPr>
        <w:t xml:space="preserve"> </w:t>
      </w:r>
      <w:r w:rsidRPr="009F5D08">
        <w:rPr>
          <w:rFonts w:cstheme="minorHAnsi"/>
          <w:sz w:val="24"/>
          <w:szCs w:val="24"/>
        </w:rPr>
        <w:t xml:space="preserve">a call option whose underlying asset is </w:t>
      </w:r>
      <m:oMath>
        <m:r>
          <w:rPr>
            <w:rFonts w:ascii="Cambria Math" w:hAnsi="Cambria Math" w:cstheme="minorHAnsi"/>
            <w:sz w:val="24"/>
            <w:szCs w:val="24"/>
          </w:rPr>
          <m:t>V</m:t>
        </m:r>
      </m:oMath>
      <w:r w:rsidRPr="009F5D08">
        <w:rPr>
          <w:rFonts w:cstheme="minorHAnsi"/>
          <w:i/>
          <w:iCs/>
          <w:sz w:val="24"/>
          <w:szCs w:val="24"/>
        </w:rPr>
        <w:t xml:space="preserve"> </w:t>
      </w:r>
      <w:r w:rsidRPr="009F5D08">
        <w:rPr>
          <w:rFonts w:cstheme="minorHAnsi"/>
          <w:sz w:val="24"/>
          <w:szCs w:val="24"/>
        </w:rPr>
        <w:t xml:space="preserve">and expiration is </w:t>
      </w:r>
      <m:oMath>
        <m:r>
          <w:rPr>
            <w:rFonts w:ascii="Cambria Math" w:hAnsi="Cambria Math" w:cstheme="minorHAnsi"/>
            <w:sz w:val="24"/>
            <w:szCs w:val="24"/>
          </w:rPr>
          <m:t>T</m:t>
        </m:r>
      </m:oMath>
      <w:r w:rsidRPr="009F5D08">
        <w:rPr>
          <w:rFonts w:cstheme="minorHAnsi"/>
          <w:sz w:val="24"/>
          <w:szCs w:val="24"/>
        </w:rPr>
        <w:t>.</w:t>
      </w:r>
    </w:p>
    <w:p w14:paraId="482F15D4" w14:textId="77777777" w:rsidR="009F5D08" w:rsidRPr="009F5D08" w:rsidRDefault="009F5D08" w:rsidP="00E666FF">
      <w:pPr>
        <w:pStyle w:val="Heading2"/>
      </w:pPr>
      <w:r w:rsidRPr="009F5D08">
        <w:t>4.2. Advantages of the method</w:t>
      </w:r>
    </w:p>
    <w:p w14:paraId="51653A3C" w14:textId="3B2282B6" w:rsidR="009F5D08" w:rsidRPr="009F5D08" w:rsidRDefault="00E666FF" w:rsidP="00E666FF">
      <w:pPr>
        <w:pStyle w:val="Heading3"/>
      </w:pPr>
      <w:r>
        <w:t xml:space="preserve">1. </w:t>
      </w:r>
      <w:r w:rsidR="009F5D08" w:rsidRPr="009F5D08">
        <w:t>Avoiding over guarantee</w:t>
      </w:r>
    </w:p>
    <w:p w14:paraId="3377EFEE" w14:textId="24E348F4" w:rsidR="009F5D08" w:rsidRPr="009F5D08" w:rsidRDefault="009F5D08" w:rsidP="009F5D08">
      <w:pPr>
        <w:rPr>
          <w:rFonts w:cstheme="minorHAnsi"/>
          <w:sz w:val="24"/>
          <w:szCs w:val="24"/>
        </w:rPr>
      </w:pPr>
      <w:r w:rsidRPr="009F5D08">
        <w:rPr>
          <w:rFonts w:cstheme="minorHAnsi"/>
          <w:sz w:val="24"/>
          <w:szCs w:val="24"/>
        </w:rPr>
        <w:t xml:space="preserve">After </w:t>
      </w:r>
      <w:proofErr w:type="spellStart"/>
      <w:r w:rsidRPr="009F5D08">
        <w:rPr>
          <w:rFonts w:cstheme="minorHAnsi"/>
          <w:sz w:val="24"/>
          <w:szCs w:val="24"/>
        </w:rPr>
        <w:t>analysing</w:t>
      </w:r>
      <w:proofErr w:type="spellEnd"/>
      <w:r w:rsidRPr="009F5D08">
        <w:rPr>
          <w:rFonts w:cstheme="minorHAnsi"/>
          <w:sz w:val="24"/>
          <w:szCs w:val="24"/>
        </w:rPr>
        <w:t xml:space="preserve"> more than 1,000 infrastructure concession contracts from 1985 to 2000 in Latin America and the Caribbean, </w:t>
      </w:r>
      <w:proofErr w:type="spellStart"/>
      <w:r w:rsidRPr="009F5D08">
        <w:rPr>
          <w:rFonts w:cstheme="minorHAnsi"/>
          <w:sz w:val="24"/>
          <w:szCs w:val="24"/>
        </w:rPr>
        <w:t>Guash</w:t>
      </w:r>
      <w:proofErr w:type="spellEnd"/>
      <w:r w:rsidRPr="009F5D08">
        <w:rPr>
          <w:rFonts w:cstheme="minorHAnsi"/>
          <w:sz w:val="24"/>
          <w:szCs w:val="24"/>
        </w:rPr>
        <w:t xml:space="preserve"> (2004) found that more than 50% of power projects and 75% water projects were renegotiated. The major reason for renegotiations is burdensome debt incurred by the government. Any guarantee promised by ROI is a direct guarantee, with explicit financial liabilities for the government. Governments should calculate the precise manpower, material and financial resources needed when they decide to make a guarantee. Furthermore, governments should estimate the costs of the guarantee and evaluate its value and risks to find a balance between the benefits and risks involved (Griffith</w:t>
      </w:r>
      <w:r w:rsidR="007D748D">
        <w:rPr>
          <w:rFonts w:cstheme="minorHAnsi"/>
          <w:sz w:val="24"/>
          <w:szCs w:val="24"/>
        </w:rPr>
        <w:t>-</w:t>
      </w:r>
      <w:r w:rsidRPr="009F5D08">
        <w:rPr>
          <w:rFonts w:cstheme="minorHAnsi"/>
          <w:sz w:val="24"/>
          <w:szCs w:val="24"/>
        </w:rPr>
        <w:t xml:space="preserve">Jones, de Lima 2004). Government guarantees must meet the needs of the market and government financial capacity. It also requires that a reasonable </w:t>
      </w:r>
      <w:proofErr w:type="gramStart"/>
      <w:r w:rsidRPr="009F5D08">
        <w:rPr>
          <w:rFonts w:cstheme="minorHAnsi"/>
          <w:sz w:val="24"/>
          <w:szCs w:val="24"/>
        </w:rPr>
        <w:t>guarantee</w:t>
      </w:r>
      <w:proofErr w:type="gramEnd"/>
      <w:r w:rsidRPr="009F5D08">
        <w:rPr>
          <w:rFonts w:cstheme="minorHAnsi"/>
          <w:sz w:val="24"/>
          <w:szCs w:val="24"/>
        </w:rPr>
        <w:t xml:space="preserve"> threshold is pre-established. When the project is guaranteed by a floating ROI, although the ROI is made quite clear, the final value of the guarantee is directly associated with other factors such as purchases or sales of production/service, so its exact value cannot be pre-calculated. Once the government makes a wrong forecast of the future market, the government can incur a heavy financial liability (Li, Tao 2014). This study proposes a new method that abandons the minimum ROI by using an exact value from the combined calculations based on different probabilities of different profit levels, which provides a quantitative description of the future market uncertainties. Because the </w:t>
      </w:r>
      <w:proofErr w:type="gramStart"/>
      <w:r w:rsidRPr="009F5D08">
        <w:rPr>
          <w:rFonts w:cstheme="minorHAnsi"/>
          <w:sz w:val="24"/>
          <w:szCs w:val="24"/>
        </w:rPr>
        <w:t>guarantee</w:t>
      </w:r>
      <w:proofErr w:type="gramEnd"/>
      <w:r w:rsidRPr="009F5D08">
        <w:rPr>
          <w:rFonts w:cstheme="minorHAnsi"/>
          <w:sz w:val="24"/>
          <w:szCs w:val="24"/>
        </w:rPr>
        <w:t xml:space="preserve"> value is made clearly, the government can avoid making a guarantee that is beyond its financial capacity.</w:t>
      </w:r>
    </w:p>
    <w:p w14:paraId="753013AB" w14:textId="1C052052" w:rsidR="009F5D08" w:rsidRPr="009F5D08" w:rsidRDefault="007D748D" w:rsidP="007D748D">
      <w:pPr>
        <w:pStyle w:val="Heading3"/>
      </w:pPr>
      <w:r>
        <w:t xml:space="preserve">2. </w:t>
      </w:r>
      <w:r w:rsidR="009F5D08" w:rsidRPr="009F5D08">
        <w:t>Avoiding hold-up problems and making responsibilities clear in the government guarantee</w:t>
      </w:r>
    </w:p>
    <w:p w14:paraId="506F74D1" w14:textId="69C22FBC" w:rsidR="009F5D08" w:rsidRPr="009F5D08" w:rsidRDefault="009F5D08" w:rsidP="009F5D08">
      <w:pPr>
        <w:rPr>
          <w:rFonts w:cstheme="minorHAnsi"/>
          <w:sz w:val="24"/>
          <w:szCs w:val="24"/>
        </w:rPr>
      </w:pPr>
      <w:r w:rsidRPr="009F5D08">
        <w:rPr>
          <w:rFonts w:cstheme="minorHAnsi"/>
          <w:sz w:val="24"/>
          <w:szCs w:val="24"/>
        </w:rPr>
        <w:t>When there is a government guarantee for an infrastructure project, the government has an information advantage in the project quality requirements, and market demand and private investors have information advantage in capital and technology. The government may be</w:t>
      </w:r>
    </w:p>
    <w:p w14:paraId="5EE14CC4" w14:textId="09124DDA" w:rsidR="009F5D08" w:rsidRPr="009F5D08" w:rsidRDefault="009F5D08" w:rsidP="009F5D08">
      <w:pPr>
        <w:rPr>
          <w:rFonts w:cstheme="minorHAnsi"/>
          <w:sz w:val="24"/>
          <w:szCs w:val="24"/>
        </w:rPr>
      </w:pPr>
      <w:r w:rsidRPr="009F5D08">
        <w:rPr>
          <w:rFonts w:cstheme="minorHAnsi"/>
          <w:sz w:val="24"/>
          <w:szCs w:val="24"/>
        </w:rPr>
        <w:t xml:space="preserve">locked into an infrastructure project by private investors using opportunistic behaviours to </w:t>
      </w:r>
      <w:proofErr w:type="spellStart"/>
      <w:r w:rsidRPr="009F5D08">
        <w:rPr>
          <w:rFonts w:cstheme="minorHAnsi"/>
          <w:sz w:val="24"/>
          <w:szCs w:val="24"/>
        </w:rPr>
        <w:t>maximise</w:t>
      </w:r>
      <w:proofErr w:type="spellEnd"/>
      <w:r w:rsidRPr="009F5D08">
        <w:rPr>
          <w:rFonts w:cstheme="minorHAnsi"/>
          <w:sz w:val="24"/>
          <w:szCs w:val="24"/>
        </w:rPr>
        <w:t xml:space="preserve"> their benefits (Tiong 1997; Li </w:t>
      </w:r>
      <w:r w:rsidRPr="009F5D08">
        <w:rPr>
          <w:rFonts w:cstheme="minorHAnsi"/>
          <w:i/>
          <w:iCs/>
          <w:sz w:val="24"/>
          <w:szCs w:val="24"/>
        </w:rPr>
        <w:t xml:space="preserve">et al. </w:t>
      </w:r>
      <w:r w:rsidRPr="009F5D08">
        <w:rPr>
          <w:rFonts w:cstheme="minorHAnsi"/>
          <w:sz w:val="24"/>
          <w:szCs w:val="24"/>
        </w:rPr>
        <w:t xml:space="preserve">2013). If the government is locked in, great fiscal subsidies may be generated. Although fiscal subsidies are a financial burden on the local economy, the probability of local government cancelling the contract is very small (Yang, Liu 2005). Because of this small probability, the project company has little </w:t>
      </w:r>
      <w:proofErr w:type="gramStart"/>
      <w:r w:rsidRPr="009F5D08">
        <w:rPr>
          <w:rFonts w:cstheme="minorHAnsi"/>
          <w:sz w:val="24"/>
          <w:szCs w:val="24"/>
        </w:rPr>
        <w:t>risk</w:t>
      </w:r>
      <w:proofErr w:type="gramEnd"/>
      <w:r w:rsidRPr="009F5D08">
        <w:rPr>
          <w:rFonts w:cstheme="minorHAnsi"/>
          <w:sz w:val="24"/>
          <w:szCs w:val="24"/>
        </w:rPr>
        <w:t xml:space="preserve"> and the situation may occur where it is over </w:t>
      </w:r>
      <w:proofErr w:type="spellStart"/>
      <w:r w:rsidRPr="009F5D08">
        <w:rPr>
          <w:rFonts w:cstheme="minorHAnsi"/>
          <w:sz w:val="24"/>
          <w:szCs w:val="24"/>
        </w:rPr>
        <w:t>subsidised</w:t>
      </w:r>
      <w:proofErr w:type="spellEnd"/>
      <w:r w:rsidRPr="009F5D08">
        <w:rPr>
          <w:rFonts w:cstheme="minorHAnsi"/>
          <w:sz w:val="24"/>
          <w:szCs w:val="24"/>
        </w:rPr>
        <w:t xml:space="preserve"> by the local government guarantee. The investment decision is partially based on the government ROI guarantee and</w:t>
      </w:r>
    </w:p>
    <w:p w14:paraId="044AE90D" w14:textId="77777777" w:rsidR="009F5D08" w:rsidRPr="009F5D08" w:rsidRDefault="009F5D08" w:rsidP="009F5D08">
      <w:pPr>
        <w:rPr>
          <w:rFonts w:cstheme="minorHAnsi"/>
          <w:sz w:val="24"/>
          <w:szCs w:val="24"/>
        </w:rPr>
      </w:pPr>
    </w:p>
    <w:p w14:paraId="55C44933" w14:textId="270E62C5" w:rsidR="009F5D08" w:rsidRPr="009F5D08" w:rsidRDefault="009F5D08" w:rsidP="009F5D08">
      <w:pPr>
        <w:rPr>
          <w:rFonts w:cstheme="minorHAnsi"/>
          <w:sz w:val="24"/>
          <w:szCs w:val="24"/>
        </w:rPr>
      </w:pPr>
      <w:r w:rsidRPr="009F5D08">
        <w:rPr>
          <w:rFonts w:cstheme="minorHAnsi"/>
          <w:sz w:val="24"/>
          <w:szCs w:val="24"/>
        </w:rPr>
        <w:t>not on any scientific feasibility analysis and ROI forecast.</w:t>
      </w:r>
      <w:r w:rsidR="00216BB9">
        <w:rPr>
          <w:rFonts w:cstheme="minorHAnsi"/>
          <w:sz w:val="24"/>
          <w:szCs w:val="24"/>
        </w:rPr>
        <w:t xml:space="preserve"> </w:t>
      </w:r>
      <w:r w:rsidRPr="009F5D08">
        <w:rPr>
          <w:rFonts w:cstheme="minorHAnsi"/>
          <w:sz w:val="24"/>
          <w:szCs w:val="24"/>
        </w:rPr>
        <w:t>This can cause a high coordination cost, low management</w:t>
      </w:r>
      <w:r w:rsidR="00216BB9">
        <w:rPr>
          <w:rFonts w:cstheme="minorHAnsi"/>
          <w:sz w:val="24"/>
          <w:szCs w:val="24"/>
        </w:rPr>
        <w:t xml:space="preserve"> </w:t>
      </w:r>
      <w:r w:rsidRPr="009F5D08">
        <w:rPr>
          <w:rFonts w:cstheme="minorHAnsi"/>
          <w:sz w:val="24"/>
          <w:szCs w:val="24"/>
        </w:rPr>
        <w:t xml:space="preserve">efficiency and operation profit (Hu 2007). This study proposes a new method that abandons the ROI approach. The project company is unable to hold-up the government without ROI. Another advantage of this method is that it clarifies the responsibilities of the local government and project company. Because it has no possibility of holding up the government, the project company can only focus on the risks in infrastructure construction, </w:t>
      </w:r>
      <w:proofErr w:type="gramStart"/>
      <w:r w:rsidRPr="009F5D08">
        <w:rPr>
          <w:rFonts w:cstheme="minorHAnsi"/>
          <w:sz w:val="24"/>
          <w:szCs w:val="24"/>
        </w:rPr>
        <w:t>operation</w:t>
      </w:r>
      <w:proofErr w:type="gramEnd"/>
      <w:r w:rsidRPr="009F5D08">
        <w:rPr>
          <w:rFonts w:cstheme="minorHAnsi"/>
          <w:sz w:val="24"/>
          <w:szCs w:val="24"/>
        </w:rPr>
        <w:t xml:space="preserve"> and maintenance. The government bears the social risk, political risk, legal policy risk and other risks that are not controlled by market behaviour. This accords with the principle that risk allocation should be carried out with minimal risk control cost (Ahwireng-Obeng, Mokgohlwa 2002).</w:t>
      </w:r>
    </w:p>
    <w:p w14:paraId="66390C5B" w14:textId="77777777" w:rsidR="009F5D08" w:rsidRPr="009F5D08" w:rsidRDefault="009F5D08" w:rsidP="00216BB9">
      <w:pPr>
        <w:pStyle w:val="Heading3"/>
      </w:pPr>
      <w:r w:rsidRPr="009F5D08">
        <w:t>3. Motivate the project company effectively</w:t>
      </w:r>
    </w:p>
    <w:p w14:paraId="0C85C7F1" w14:textId="4E437258" w:rsidR="009F5D08" w:rsidRPr="009F5D08" w:rsidRDefault="009F5D08" w:rsidP="009F5D08">
      <w:pPr>
        <w:rPr>
          <w:rFonts w:cstheme="minorHAnsi"/>
          <w:sz w:val="24"/>
          <w:szCs w:val="24"/>
        </w:rPr>
      </w:pPr>
      <w:r w:rsidRPr="009F5D08">
        <w:rPr>
          <w:rFonts w:cstheme="minorHAnsi"/>
          <w:sz w:val="24"/>
          <w:szCs w:val="24"/>
        </w:rPr>
        <w:t xml:space="preserve">The float ROI guarantee is a limited motivational mode that is most effective only when the expected revenue is between the upper limit and lower limits of the investment return. There is no motivational effort at other expected revenue levels, which are detrimental for local government (Zhang, Guo 2009). Viewed from the local government’s standpoint, failed infrastructure projects always lead to serious social and political effects. Local government focuses on how to avoid mistakes and the failure of infrastructure projects (Salman </w:t>
      </w:r>
      <w:r w:rsidRPr="009F5D08">
        <w:rPr>
          <w:rFonts w:cstheme="minorHAnsi"/>
          <w:i/>
          <w:iCs/>
          <w:sz w:val="24"/>
          <w:szCs w:val="24"/>
        </w:rPr>
        <w:t xml:space="preserve">et al. </w:t>
      </w:r>
      <w:r w:rsidRPr="009F5D08">
        <w:rPr>
          <w:rFonts w:cstheme="minorHAnsi"/>
          <w:sz w:val="24"/>
          <w:szCs w:val="24"/>
        </w:rPr>
        <w:t xml:space="preserve">2007). These public and socio-economic effects caused by infrastructure projects </w:t>
      </w:r>
      <w:proofErr w:type="gramStart"/>
      <w:r w:rsidRPr="009F5D08">
        <w:rPr>
          <w:rFonts w:cstheme="minorHAnsi"/>
          <w:sz w:val="24"/>
          <w:szCs w:val="24"/>
        </w:rPr>
        <w:t>are considered to be</w:t>
      </w:r>
      <w:proofErr w:type="gramEnd"/>
      <w:r w:rsidRPr="009F5D08">
        <w:rPr>
          <w:rFonts w:cstheme="minorHAnsi"/>
          <w:sz w:val="24"/>
          <w:szCs w:val="24"/>
        </w:rPr>
        <w:t xml:space="preserve"> concerned with social value (Cheah, Liu 2006). Viewed from the standpoint of the project company, economic value is reflected in the continued cash flow generated by the project. The value of an infrastructure project is therefore one of social value and economic value. Local government and private investors have different emphases on infrastructure project value that are difficult to balance. The return revenue guarantees provided by the local government can increase both economic value and social value, although this additional value is often ignored or estimated subjectively (Cheah, Liu 2006; Chiara, Garvin 2007). The real option method adopted by this study provides an analytic solution that includes this additional value and can motivate investment from private investors (Mason, Baldwin 1988; Wang </w:t>
      </w:r>
      <w:r w:rsidRPr="009F5D08">
        <w:rPr>
          <w:rFonts w:cstheme="minorHAnsi"/>
          <w:i/>
          <w:iCs/>
          <w:sz w:val="24"/>
          <w:szCs w:val="24"/>
        </w:rPr>
        <w:t xml:space="preserve">et al. </w:t>
      </w:r>
      <w:r w:rsidRPr="009F5D08">
        <w:rPr>
          <w:rFonts w:cstheme="minorHAnsi"/>
          <w:sz w:val="24"/>
          <w:szCs w:val="24"/>
        </w:rPr>
        <w:t>2006). Furthermore, the proposed method considers the factors affecting the project company’s level of effort. If the project company’s return</w:t>
      </w:r>
      <w:r w:rsidR="008F4BA2">
        <w:rPr>
          <w:rFonts w:cstheme="minorHAnsi"/>
          <w:sz w:val="24"/>
          <w:szCs w:val="24"/>
        </w:rPr>
        <w:t xml:space="preserve"> </w:t>
      </w:r>
      <w:r w:rsidRPr="009F5D08">
        <w:rPr>
          <w:rFonts w:cstheme="minorHAnsi"/>
          <w:sz w:val="24"/>
          <w:szCs w:val="24"/>
        </w:rPr>
        <w:t>level is more than the secondary threshold, the motivation mode is revenue sharing. In this mode, the benefits of private investors and local government are consistent with each other. The more effort made by the project company, the more return gained by local government and the project company. The project company will therefore do its best to lower the cost coefficient with these sharing rules, as this mode of revenue sharing has proved to be an effective motivation mode in the past (Zhang, Guo 2009).</w:t>
      </w:r>
    </w:p>
    <w:p w14:paraId="03542E3D" w14:textId="77777777" w:rsidR="009F5D08" w:rsidRPr="009F5D08" w:rsidRDefault="009F5D08" w:rsidP="008F4BA2">
      <w:pPr>
        <w:pStyle w:val="Heading2"/>
      </w:pPr>
      <w:r w:rsidRPr="009F5D08">
        <w:t>4.3. Limitations of the study</w:t>
      </w:r>
    </w:p>
    <w:p w14:paraId="4F7E8ACA" w14:textId="0861E29D" w:rsidR="009F5D08" w:rsidRPr="009F5D08" w:rsidRDefault="009F5D08" w:rsidP="009F5D08">
      <w:pPr>
        <w:rPr>
          <w:rFonts w:cstheme="minorHAnsi"/>
          <w:sz w:val="24"/>
          <w:szCs w:val="24"/>
        </w:rPr>
      </w:pPr>
      <w:r w:rsidRPr="009F5D08">
        <w:rPr>
          <w:rFonts w:cstheme="minorHAnsi"/>
          <w:sz w:val="24"/>
          <w:szCs w:val="24"/>
        </w:rPr>
        <w:t xml:space="preserve">There are two main limitations of this study. The first is how to determine the probability of each return level. The study first introduces a combined calculation method based on the probabilities of different project company returns. It can avoid the uncertain factors of surrounding future changes in the market and can provide an exact value. The highlighted issue in negotiation will transform the approach from one of minimum ROI to the probabilities for each level of return. One way to acquire the probabilities needed is in </w:t>
      </w:r>
      <w:proofErr w:type="spellStart"/>
      <w:r w:rsidRPr="009F5D08">
        <w:rPr>
          <w:rFonts w:cstheme="minorHAnsi"/>
          <w:sz w:val="24"/>
          <w:szCs w:val="24"/>
        </w:rPr>
        <w:t>analysing</w:t>
      </w:r>
      <w:proofErr w:type="spellEnd"/>
      <w:r w:rsidRPr="009F5D08">
        <w:rPr>
          <w:rFonts w:cstheme="minorHAnsi"/>
          <w:sz w:val="24"/>
          <w:szCs w:val="24"/>
        </w:rPr>
        <w:t xml:space="preserve"> statistical data from similar projects in the same region. Local government has an absolute information advantage, which is unfair to private/non-government investors. The second limitation is that it is difficult to find practical cases to </w:t>
      </w:r>
      <w:proofErr w:type="spellStart"/>
      <w:r w:rsidRPr="009F5D08">
        <w:rPr>
          <w:rFonts w:cstheme="minorHAnsi"/>
          <w:sz w:val="24"/>
          <w:szCs w:val="24"/>
        </w:rPr>
        <w:t>analyse</w:t>
      </w:r>
      <w:proofErr w:type="spellEnd"/>
      <w:r w:rsidRPr="009F5D08">
        <w:rPr>
          <w:rFonts w:cstheme="minorHAnsi"/>
          <w:sz w:val="24"/>
          <w:szCs w:val="24"/>
        </w:rPr>
        <w:t xml:space="preserve">. This is the first time a method has been presented to determine the government guarantee value using probabilities of different levels of return, and therefore there is no historical probability data available. It is also difficult to obtain infrastructure information such as guaranteed value and minimum ROI from Chinese local governments. According to the </w:t>
      </w:r>
      <w:r w:rsidRPr="009F5D08">
        <w:rPr>
          <w:rFonts w:cstheme="minorHAnsi"/>
          <w:i/>
          <w:iCs/>
          <w:sz w:val="24"/>
          <w:szCs w:val="24"/>
        </w:rPr>
        <w:t xml:space="preserve">Regulation of the People’ Republic of China on the Disclosure of Government Information </w:t>
      </w:r>
      <w:r w:rsidRPr="009F5D08">
        <w:rPr>
          <w:rFonts w:cstheme="minorHAnsi"/>
          <w:sz w:val="24"/>
          <w:szCs w:val="24"/>
        </w:rPr>
        <w:t xml:space="preserve">(State Council of the People’s Republic of China 2007) and </w:t>
      </w:r>
      <w:r w:rsidRPr="009F5D08">
        <w:rPr>
          <w:rFonts w:cstheme="minorHAnsi"/>
          <w:i/>
          <w:iCs/>
          <w:sz w:val="24"/>
          <w:szCs w:val="24"/>
        </w:rPr>
        <w:t xml:space="preserve">Guideline on Carrying out Public-Private-Partnership </w:t>
      </w:r>
      <w:r w:rsidRPr="009F5D08">
        <w:rPr>
          <w:rFonts w:cstheme="minorHAnsi"/>
          <w:sz w:val="24"/>
          <w:szCs w:val="24"/>
        </w:rPr>
        <w:t xml:space="preserve">(National Development and Reform Commission of China 2014), such information </w:t>
      </w:r>
      <w:proofErr w:type="gramStart"/>
      <w:r w:rsidRPr="009F5D08">
        <w:rPr>
          <w:rFonts w:cstheme="minorHAnsi"/>
          <w:sz w:val="24"/>
          <w:szCs w:val="24"/>
        </w:rPr>
        <w:t>is considered to be</w:t>
      </w:r>
      <w:proofErr w:type="gramEnd"/>
      <w:r w:rsidRPr="009F5D08">
        <w:rPr>
          <w:rFonts w:cstheme="minorHAnsi"/>
          <w:sz w:val="24"/>
          <w:szCs w:val="24"/>
        </w:rPr>
        <w:t xml:space="preserve"> confidential as the believes its disclosure creates a big disadvantage in future negotiations. The study presents a method that will provide an analytic solution through strict mathematical derivation that is appropriate for the existing circumstances in China. Future research will be aimed at developing the method in the light of the prevailing situation in other countries.</w:t>
      </w:r>
    </w:p>
    <w:p w14:paraId="2BEC7803" w14:textId="77777777" w:rsidR="009F5D08" w:rsidRPr="009F5D08" w:rsidRDefault="009F5D08" w:rsidP="008F4BA2">
      <w:pPr>
        <w:pStyle w:val="Heading1"/>
      </w:pPr>
      <w:r w:rsidRPr="009F5D08">
        <w:t>Conclusions</w:t>
      </w:r>
    </w:p>
    <w:p w14:paraId="29C4E861" w14:textId="50D03DC9" w:rsidR="009F5D08" w:rsidRPr="009F5D08" w:rsidRDefault="009F5D08" w:rsidP="009F5D08">
      <w:pPr>
        <w:rPr>
          <w:rFonts w:cstheme="minorHAnsi"/>
          <w:sz w:val="24"/>
          <w:szCs w:val="24"/>
        </w:rPr>
      </w:pPr>
      <w:r w:rsidRPr="009F5D08">
        <w:rPr>
          <w:rFonts w:cstheme="minorHAnsi"/>
          <w:sz w:val="24"/>
          <w:szCs w:val="24"/>
        </w:rPr>
        <w:t>This paper proposes a new return guarantee approach with embedded motivational behaviour. ROs theory is used to build an option pricing model and the model’s feasibility is verified by an example. This is a theoretical supplement to real option theory applied to PPP urban infrastructure procurement. A systematic method is provided to determine the government’s guaranteed ROI value, which can provide practical application guidelines for the development of future government policy.</w:t>
      </w:r>
    </w:p>
    <w:p w14:paraId="42A908B6" w14:textId="2997A98B" w:rsidR="009F5D08" w:rsidRPr="009F5D08" w:rsidRDefault="009F5D08" w:rsidP="009F5D08">
      <w:pPr>
        <w:rPr>
          <w:rFonts w:cstheme="minorHAnsi"/>
          <w:sz w:val="24"/>
          <w:szCs w:val="24"/>
        </w:rPr>
      </w:pPr>
      <w:r w:rsidRPr="009F5D08">
        <w:rPr>
          <w:rFonts w:cstheme="minorHAnsi"/>
          <w:sz w:val="24"/>
          <w:szCs w:val="24"/>
        </w:rPr>
        <w:t xml:space="preserve">Although the </w:t>
      </w:r>
      <w:proofErr w:type="gramStart"/>
      <w:r w:rsidRPr="009F5D08">
        <w:rPr>
          <w:rFonts w:cstheme="minorHAnsi"/>
          <w:sz w:val="24"/>
          <w:szCs w:val="24"/>
        </w:rPr>
        <w:t>guarantee</w:t>
      </w:r>
      <w:proofErr w:type="gramEnd"/>
      <w:r w:rsidRPr="009F5D08">
        <w:rPr>
          <w:rFonts w:cstheme="minorHAnsi"/>
          <w:sz w:val="24"/>
          <w:szCs w:val="24"/>
        </w:rPr>
        <w:t xml:space="preserve"> model proposed does not have the lower limit return guarantee that is always promised in the float return guarantee model, it also has no upper limit return and the project company will obtain extra return when the income reaches the motivation threshold. This extra return plays an active role in improving the operation performance of the project company and therefore improving the efficiency and quality of infrastructure provision. The no lower limit return has a positive effect on lessening the financial burden of the government. The government is not responsible for lower limit returns and avoids contingent liability. The government only compensates the project company when it makes a loss that is due to government policy. The motivation factor has a positive effect on increasing the government’s revenue. When the income of the project company reaches the motivational threshold, although the government provides the project company with extra income, it also gains tax revenues because of the higher returns of the project company:</w:t>
      </w:r>
    </w:p>
    <w:p w14:paraId="69C00D93" w14:textId="243DBA4C" w:rsidR="009F5D08" w:rsidRPr="009F5D08" w:rsidRDefault="009F5D08" w:rsidP="009F5D08">
      <w:pPr>
        <w:numPr>
          <w:ilvl w:val="0"/>
          <w:numId w:val="16"/>
        </w:numPr>
        <w:rPr>
          <w:rFonts w:cstheme="minorHAnsi"/>
          <w:sz w:val="24"/>
          <w:szCs w:val="24"/>
        </w:rPr>
      </w:pPr>
      <w:r w:rsidRPr="009F5D08">
        <w:rPr>
          <w:rFonts w:cstheme="minorHAnsi"/>
          <w:sz w:val="24"/>
          <w:szCs w:val="24"/>
        </w:rPr>
        <w:t xml:space="preserve">The proposed </w:t>
      </w:r>
      <w:proofErr w:type="gramStart"/>
      <w:r w:rsidRPr="009F5D08">
        <w:rPr>
          <w:rFonts w:cstheme="minorHAnsi"/>
          <w:sz w:val="24"/>
          <w:szCs w:val="24"/>
        </w:rPr>
        <w:t>guarantee</w:t>
      </w:r>
      <w:proofErr w:type="gramEnd"/>
      <w:r w:rsidRPr="009F5D08">
        <w:rPr>
          <w:rFonts w:cstheme="minorHAnsi"/>
          <w:sz w:val="24"/>
          <w:szCs w:val="24"/>
        </w:rPr>
        <w:t xml:space="preserve"> model has no lower ROI limit. If the government promises a lower ROI limit, there are at least two problems: the first is that the government would have a contingent liability; the second is that financial pressure on the government may be increased, because if the actual ROI is lower than lower limit, the project company will lose their operational incentive. To solve this problem, there is no lower limit of ROI in the embedded motivational behaviour government return guarantee model. Because there is no lower ROI limit, the government does not need to bear the financial pressure. However, the government will provide compensation if the project company makes a loss due to government policy.</w:t>
      </w:r>
    </w:p>
    <w:p w14:paraId="07D5C0FC" w14:textId="7DAA8B5D" w:rsidR="009F5D08" w:rsidRPr="009F5D08" w:rsidRDefault="009F5D08" w:rsidP="009F5D08">
      <w:pPr>
        <w:numPr>
          <w:ilvl w:val="0"/>
          <w:numId w:val="16"/>
        </w:numPr>
        <w:rPr>
          <w:rFonts w:cstheme="minorHAnsi"/>
          <w:sz w:val="24"/>
          <w:szCs w:val="24"/>
        </w:rPr>
      </w:pPr>
      <w:r w:rsidRPr="009F5D08">
        <w:rPr>
          <w:rFonts w:cstheme="minorHAnsi"/>
          <w:sz w:val="24"/>
          <w:szCs w:val="24"/>
        </w:rPr>
        <w:t xml:space="preserve">The model sets a threshold value in place of an ROI upper limit. The rational goal of private sector investors is to </w:t>
      </w:r>
      <w:proofErr w:type="spellStart"/>
      <w:r w:rsidRPr="009F5D08">
        <w:rPr>
          <w:rFonts w:cstheme="minorHAnsi"/>
          <w:sz w:val="24"/>
          <w:szCs w:val="24"/>
        </w:rPr>
        <w:t>maximise</w:t>
      </w:r>
      <w:proofErr w:type="spellEnd"/>
      <w:r w:rsidRPr="009F5D08">
        <w:rPr>
          <w:rFonts w:cstheme="minorHAnsi"/>
          <w:sz w:val="24"/>
          <w:szCs w:val="24"/>
        </w:rPr>
        <w:t xml:space="preserve"> profit and, provided they are legitimate businesspersons and do nothing to harm the public interest, a high-income level is tolerated in China. If there is an ROI upper limit, the investors only obtain income between the lower and upper limits, which restricts the project company’s entrepreneurial operating capabilities and possibly a recourse to controlling the actual ROI at or below the upper limit by reducing operating efficiency, affecting the quality of urban infrastructure supply. To solve this problem, there is no ROI upper limit in the embedded motivational behaviour government return guarantee model. Instead, there is a threshold value such that, when it is exceeded by the actual ROI, the project company will not only receive their normal profit but also gain an extra reward. Thus, on one hand, the government can obtain revenue from the project income tax at the same time as motivating the project company to gain extra income by going beyond the incentive threshold.</w:t>
      </w:r>
    </w:p>
    <w:p w14:paraId="35275B56" w14:textId="34B17243" w:rsidR="00F35BF3" w:rsidRPr="00BF3734" w:rsidRDefault="009F5D08" w:rsidP="00875686">
      <w:pPr>
        <w:numPr>
          <w:ilvl w:val="0"/>
          <w:numId w:val="16"/>
        </w:numPr>
        <w:rPr>
          <w:rFonts w:cstheme="minorHAnsi"/>
          <w:sz w:val="24"/>
          <w:szCs w:val="24"/>
        </w:rPr>
      </w:pPr>
      <w:r w:rsidRPr="00BF3734">
        <w:rPr>
          <w:rFonts w:cstheme="minorHAnsi"/>
          <w:sz w:val="24"/>
          <w:szCs w:val="24"/>
        </w:rPr>
        <w:t>To prevent the project company from acquiring huge</w:t>
      </w:r>
      <w:r w:rsidR="00BF3734" w:rsidRPr="00BF3734">
        <w:rPr>
          <w:rFonts w:cstheme="minorHAnsi"/>
          <w:sz w:val="24"/>
          <w:szCs w:val="24"/>
        </w:rPr>
        <w:t xml:space="preserve"> </w:t>
      </w:r>
      <w:r w:rsidRPr="00BF3734">
        <w:rPr>
          <w:rFonts w:cstheme="minorHAnsi"/>
          <w:sz w:val="24"/>
          <w:szCs w:val="24"/>
        </w:rPr>
        <w:t>profits, there is a second threshold value set by the</w:t>
      </w:r>
      <w:r w:rsidR="00BF3734" w:rsidRPr="00BF3734">
        <w:rPr>
          <w:rFonts w:cstheme="minorHAnsi"/>
          <w:sz w:val="24"/>
          <w:szCs w:val="24"/>
        </w:rPr>
        <w:t xml:space="preserve"> </w:t>
      </w:r>
      <w:r w:rsidRPr="00BF3734">
        <w:rPr>
          <w:rFonts w:cstheme="minorHAnsi"/>
          <w:sz w:val="24"/>
          <w:szCs w:val="24"/>
        </w:rPr>
        <w:t>government so that, when the actual ROI exceeds</w:t>
      </w:r>
      <w:r w:rsidR="00BF3734" w:rsidRPr="00BF3734">
        <w:rPr>
          <w:rFonts w:cstheme="minorHAnsi"/>
          <w:sz w:val="24"/>
          <w:szCs w:val="24"/>
        </w:rPr>
        <w:t xml:space="preserve"> </w:t>
      </w:r>
      <w:r w:rsidR="00F35BF3" w:rsidRPr="00BF3734">
        <w:rPr>
          <w:rFonts w:cstheme="minorHAnsi"/>
          <w:sz w:val="24"/>
          <w:szCs w:val="24"/>
        </w:rPr>
        <w:t>this value, the extra income is diverted to the government. Because of the public nature of urban infrastructure, however, the probability of the project company obtaining a huge profit is very low and so the assumption made here is that the project ROI is always lower than the second threshold.</w:t>
      </w:r>
    </w:p>
    <w:p w14:paraId="75F18343" w14:textId="77777777" w:rsidR="00F35BF3" w:rsidRPr="00F35BF3" w:rsidRDefault="00F35BF3" w:rsidP="00BF3734">
      <w:pPr>
        <w:pStyle w:val="Heading1"/>
      </w:pPr>
      <w:r w:rsidRPr="00F35BF3">
        <w:t>Acknowledgements</w:t>
      </w:r>
    </w:p>
    <w:p w14:paraId="4D4594CE" w14:textId="77777777" w:rsidR="00F35BF3" w:rsidRPr="00F35BF3" w:rsidRDefault="00F35BF3" w:rsidP="00F35BF3">
      <w:pPr>
        <w:rPr>
          <w:rFonts w:cstheme="minorHAnsi"/>
          <w:sz w:val="24"/>
          <w:szCs w:val="24"/>
        </w:rPr>
      </w:pPr>
      <w:r w:rsidRPr="00F35BF3">
        <w:rPr>
          <w:rFonts w:cstheme="minorHAnsi"/>
          <w:sz w:val="24"/>
          <w:szCs w:val="24"/>
        </w:rPr>
        <w:t>This work was supported by the National Natural Science Foundation of China under Grant 71201038, 71390522, 51378160 and 71031003.</w:t>
      </w:r>
    </w:p>
    <w:p w14:paraId="6CB99077" w14:textId="77777777" w:rsidR="00F35BF3" w:rsidRPr="00F35BF3" w:rsidRDefault="00F35BF3" w:rsidP="00BF3734">
      <w:pPr>
        <w:pStyle w:val="Heading1"/>
      </w:pPr>
      <w:r w:rsidRPr="00F35BF3">
        <w:t>References</w:t>
      </w:r>
    </w:p>
    <w:p w14:paraId="25E822BD" w14:textId="71728DA1"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Ahwireng-Obeng, F.; Mokgohlwa, J. P. 2002. Entrepreneurial risk allocation in public-private infrastructure provision in South Africa, </w:t>
      </w:r>
      <w:r w:rsidRPr="00F35BF3">
        <w:rPr>
          <w:rFonts w:cstheme="minorHAnsi"/>
          <w:i/>
          <w:iCs/>
          <w:sz w:val="24"/>
          <w:szCs w:val="24"/>
        </w:rPr>
        <w:t xml:space="preserve">South African Journal of Business Management </w:t>
      </w:r>
      <w:r w:rsidRPr="00F35BF3">
        <w:rPr>
          <w:rFonts w:cstheme="minorHAnsi"/>
          <w:sz w:val="24"/>
          <w:szCs w:val="24"/>
        </w:rPr>
        <w:t>33(4): 29–39.</w:t>
      </w:r>
    </w:p>
    <w:p w14:paraId="55897544" w14:textId="3F284B19"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Alonso-Conde, A. B.; Brown, C.; Rojo-Suarez, J. 1997. Public private partnerships: incentives, risk transfer and real options, </w:t>
      </w:r>
      <w:r w:rsidRPr="00F35BF3">
        <w:rPr>
          <w:rFonts w:cstheme="minorHAnsi"/>
          <w:i/>
          <w:iCs/>
          <w:sz w:val="24"/>
          <w:szCs w:val="24"/>
        </w:rPr>
        <w:t xml:space="preserve">Review of Financial Economics </w:t>
      </w:r>
      <w:r w:rsidRPr="00F35BF3">
        <w:rPr>
          <w:rFonts w:cstheme="minorHAnsi"/>
          <w:sz w:val="24"/>
          <w:szCs w:val="24"/>
        </w:rPr>
        <w:t>16(4): 335–349. http://dx.doi.org/10.1016/j.rfe.2007.03.002</w:t>
      </w:r>
    </w:p>
    <w:p w14:paraId="4D588485" w14:textId="08D2AC8D" w:rsidR="00F35BF3" w:rsidRPr="00F35BF3" w:rsidRDefault="00F35BF3" w:rsidP="007D165C">
      <w:pPr>
        <w:spacing w:after="0"/>
        <w:ind w:left="720" w:hanging="720"/>
        <w:rPr>
          <w:rFonts w:cstheme="minorHAnsi"/>
          <w:sz w:val="24"/>
          <w:szCs w:val="24"/>
        </w:rPr>
      </w:pPr>
      <w:r w:rsidRPr="00F35BF3">
        <w:rPr>
          <w:rFonts w:cstheme="minorHAnsi"/>
          <w:sz w:val="24"/>
          <w:szCs w:val="24"/>
        </w:rPr>
        <w:t>Beilin, F. 2013. Infrastructure financing in urbanization process</w:t>
      </w:r>
      <w:r w:rsidR="00BF3734">
        <w:rPr>
          <w:rFonts w:cstheme="minorHAnsi"/>
          <w:sz w:val="24"/>
          <w:szCs w:val="24"/>
        </w:rPr>
        <w:t xml:space="preserve"> </w:t>
      </w:r>
      <w:r w:rsidRPr="00F35BF3">
        <w:rPr>
          <w:rFonts w:cstheme="minorHAnsi"/>
          <w:sz w:val="24"/>
          <w:szCs w:val="24"/>
        </w:rPr>
        <w:t xml:space="preserve">of China, </w:t>
      </w:r>
      <w:r w:rsidRPr="00F35BF3">
        <w:rPr>
          <w:rFonts w:cstheme="minorHAnsi"/>
          <w:i/>
          <w:iCs/>
          <w:sz w:val="24"/>
          <w:szCs w:val="24"/>
        </w:rPr>
        <w:t xml:space="preserve">Review of Economic Research </w:t>
      </w:r>
      <w:r w:rsidRPr="00F35BF3">
        <w:rPr>
          <w:rFonts w:cstheme="minorHAnsi"/>
          <w:sz w:val="24"/>
          <w:szCs w:val="24"/>
        </w:rPr>
        <w:t>13:  40–53.</w:t>
      </w:r>
    </w:p>
    <w:p w14:paraId="57E0CD76" w14:textId="28581E3A"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Black, F.; Scholes, M. 1973. The pricing of options and corporate liabilities, </w:t>
      </w:r>
      <w:r w:rsidRPr="00F35BF3">
        <w:rPr>
          <w:rFonts w:cstheme="minorHAnsi"/>
          <w:i/>
          <w:iCs/>
          <w:sz w:val="24"/>
          <w:szCs w:val="24"/>
        </w:rPr>
        <w:t xml:space="preserve">Journal of Political Economy </w:t>
      </w:r>
      <w:r w:rsidRPr="00F35BF3">
        <w:rPr>
          <w:rFonts w:cstheme="minorHAnsi"/>
          <w:sz w:val="24"/>
          <w:szCs w:val="24"/>
        </w:rPr>
        <w:t>81(3): 637– 654. http://dx.doi.org/10.1086/260062</w:t>
      </w:r>
    </w:p>
    <w:p w14:paraId="66371E54" w14:textId="666D38EE"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Ceran, N. 2002. </w:t>
      </w:r>
      <w:r w:rsidRPr="00F35BF3">
        <w:rPr>
          <w:rFonts w:cstheme="minorHAnsi"/>
          <w:i/>
          <w:iCs/>
          <w:sz w:val="24"/>
          <w:szCs w:val="24"/>
        </w:rPr>
        <w:t>Private participation in infrastructure: a risk analysis of long-term contracts in power sector</w:t>
      </w:r>
      <w:r w:rsidRPr="00F35BF3">
        <w:rPr>
          <w:rFonts w:cstheme="minorHAnsi"/>
          <w:sz w:val="24"/>
          <w:szCs w:val="24"/>
        </w:rPr>
        <w:t>: PHD thesis. George Mason University, USA.</w:t>
      </w:r>
    </w:p>
    <w:p w14:paraId="6B935D05" w14:textId="1B0BCE35"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Cheah, C. Y. J.; Liu, J. 2006. Valuing governmental support in infrastructure projects as real options using Monte Carlo simulation, </w:t>
      </w:r>
      <w:r w:rsidRPr="00F35BF3">
        <w:rPr>
          <w:rFonts w:cstheme="minorHAnsi"/>
          <w:i/>
          <w:iCs/>
          <w:sz w:val="24"/>
          <w:szCs w:val="24"/>
        </w:rPr>
        <w:t xml:space="preserve">Construction Management and Economics </w:t>
      </w:r>
      <w:r w:rsidRPr="00F35BF3">
        <w:rPr>
          <w:rFonts w:cstheme="minorHAnsi"/>
          <w:sz w:val="24"/>
          <w:szCs w:val="24"/>
        </w:rPr>
        <w:t>24(5): 545–554. http://dx.doi.org/10.1080/01446190500435572</w:t>
      </w:r>
    </w:p>
    <w:p w14:paraId="0F648739" w14:textId="3C5E97EF"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Chen, A. H. 2002. A new perspective on infrastructure financing in Asia, </w:t>
      </w:r>
      <w:r w:rsidRPr="00F35BF3">
        <w:rPr>
          <w:rFonts w:cstheme="minorHAnsi"/>
          <w:i/>
          <w:iCs/>
          <w:sz w:val="24"/>
          <w:szCs w:val="24"/>
        </w:rPr>
        <w:t xml:space="preserve">Pacific-Basin Finance Journal </w:t>
      </w:r>
      <w:r w:rsidRPr="00F35BF3">
        <w:rPr>
          <w:rFonts w:cstheme="minorHAnsi"/>
          <w:sz w:val="24"/>
          <w:szCs w:val="24"/>
        </w:rPr>
        <w:t>10: 227–242. http://dx.doi.org/10.1016/S0927-538X(02)00045-8</w:t>
      </w:r>
    </w:p>
    <w:p w14:paraId="1EA459AB" w14:textId="39ED533E"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Chiara, N.; Garvin, M. J. 2007. Using real options for revenue risk mitigation in transportation project financing, </w:t>
      </w:r>
      <w:r w:rsidRPr="00F35BF3">
        <w:rPr>
          <w:rFonts w:cstheme="minorHAnsi"/>
          <w:i/>
          <w:iCs/>
          <w:sz w:val="24"/>
          <w:szCs w:val="24"/>
        </w:rPr>
        <w:t xml:space="preserve">Transportation Research Record </w:t>
      </w:r>
      <w:r w:rsidRPr="00F35BF3">
        <w:rPr>
          <w:rFonts w:cstheme="minorHAnsi"/>
          <w:sz w:val="24"/>
          <w:szCs w:val="24"/>
        </w:rPr>
        <w:t>1993(1): 1–8.</w:t>
      </w:r>
    </w:p>
    <w:p w14:paraId="2210C54C" w14:textId="609F5327"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Chiara, N.; Garvin, M. J.; </w:t>
      </w:r>
      <w:proofErr w:type="spellStart"/>
      <w:r w:rsidRPr="00F35BF3">
        <w:rPr>
          <w:rFonts w:cstheme="minorHAnsi"/>
          <w:sz w:val="24"/>
          <w:szCs w:val="24"/>
        </w:rPr>
        <w:t>Vecer</w:t>
      </w:r>
      <w:proofErr w:type="spellEnd"/>
      <w:r w:rsidRPr="00F35BF3">
        <w:rPr>
          <w:rFonts w:cstheme="minorHAnsi"/>
          <w:sz w:val="24"/>
          <w:szCs w:val="24"/>
        </w:rPr>
        <w:t xml:space="preserve">, J. 2007. Valuing multiple-exercise real options in infrastructure projects, </w:t>
      </w:r>
      <w:r w:rsidRPr="00F35BF3">
        <w:rPr>
          <w:rFonts w:cstheme="minorHAnsi"/>
          <w:i/>
          <w:iCs/>
          <w:sz w:val="24"/>
          <w:szCs w:val="24"/>
        </w:rPr>
        <w:t xml:space="preserve">Journal of Infrastructure System </w:t>
      </w:r>
      <w:r w:rsidRPr="00F35BF3">
        <w:rPr>
          <w:rFonts w:cstheme="minorHAnsi"/>
          <w:sz w:val="24"/>
          <w:szCs w:val="24"/>
        </w:rPr>
        <w:t>19: 34–39. http://dx.doi.org/10.1061/(asce)1076-0342(2007)13:2(97)</w:t>
      </w:r>
    </w:p>
    <w:p w14:paraId="786DB5B8" w14:textId="41047D7B"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Eschenbach, E.; Lewis, N.; Baker, E.; Hartman, J. C. 2007. Real options and real engineering projects, </w:t>
      </w:r>
      <w:r w:rsidRPr="00F35BF3">
        <w:rPr>
          <w:rFonts w:cstheme="minorHAnsi"/>
          <w:i/>
          <w:iCs/>
          <w:sz w:val="24"/>
          <w:szCs w:val="24"/>
        </w:rPr>
        <w:t xml:space="preserve">Engineering Management Journal </w:t>
      </w:r>
      <w:r w:rsidRPr="00F35BF3">
        <w:rPr>
          <w:rFonts w:cstheme="minorHAnsi"/>
          <w:sz w:val="24"/>
          <w:szCs w:val="24"/>
        </w:rPr>
        <w:t>19: 34–38. http://dx.doi.org/10.1080/10429247.2007.11431744</w:t>
      </w:r>
    </w:p>
    <w:p w14:paraId="23E14E21" w14:textId="77777777"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Fan, X. J. Y.; Zhao, Y.; Zhong, G. Y. 2007. Study on allocation proportion of infrastructure project financing risk, </w:t>
      </w:r>
      <w:r w:rsidRPr="00F35BF3">
        <w:rPr>
          <w:rFonts w:cstheme="minorHAnsi"/>
          <w:i/>
          <w:iCs/>
          <w:sz w:val="24"/>
          <w:szCs w:val="24"/>
        </w:rPr>
        <w:t xml:space="preserve">Journal of Industrial Engineering and Engineering Management </w:t>
      </w:r>
      <w:r w:rsidRPr="00F35BF3">
        <w:rPr>
          <w:rFonts w:cstheme="minorHAnsi"/>
          <w:sz w:val="24"/>
          <w:szCs w:val="24"/>
        </w:rPr>
        <w:t>21(1): 98–101.</w:t>
      </w:r>
    </w:p>
    <w:p w14:paraId="157F0C40" w14:textId="7CD1F180"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Feng, G.; Ju-e, G. 2008. On government vouching and its mechanisms and role in infrastructure projects, </w:t>
      </w:r>
      <w:r w:rsidRPr="00F35BF3">
        <w:rPr>
          <w:rFonts w:cstheme="minorHAnsi"/>
          <w:i/>
          <w:iCs/>
          <w:sz w:val="24"/>
          <w:szCs w:val="24"/>
        </w:rPr>
        <w:t xml:space="preserve">Journal of Capital Normal University (Social Sciences Edition) </w:t>
      </w:r>
      <w:r w:rsidRPr="00F35BF3">
        <w:rPr>
          <w:rFonts w:cstheme="minorHAnsi"/>
          <w:sz w:val="24"/>
          <w:szCs w:val="24"/>
        </w:rPr>
        <w:t>3: 46–52.</w:t>
      </w:r>
    </w:p>
    <w:p w14:paraId="4605B8EF" w14:textId="1D2ABF00"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Gao, F.; Guo, J. E.; Gong, L. 2008. The double barrier </w:t>
      </w:r>
      <w:proofErr w:type="spellStart"/>
      <w:r w:rsidRPr="00F35BF3">
        <w:rPr>
          <w:rFonts w:cstheme="minorHAnsi"/>
          <w:sz w:val="24"/>
          <w:szCs w:val="24"/>
        </w:rPr>
        <w:t>optionsbased</w:t>
      </w:r>
      <w:proofErr w:type="spellEnd"/>
      <w:r w:rsidRPr="00F35BF3">
        <w:rPr>
          <w:rFonts w:cstheme="minorHAnsi"/>
          <w:sz w:val="24"/>
          <w:szCs w:val="24"/>
        </w:rPr>
        <w:t xml:space="preserve"> research of the value of government guarantees in infrastructure projects, </w:t>
      </w:r>
      <w:r w:rsidRPr="00F35BF3">
        <w:rPr>
          <w:rFonts w:cstheme="minorHAnsi"/>
          <w:i/>
          <w:iCs/>
          <w:sz w:val="24"/>
          <w:szCs w:val="24"/>
        </w:rPr>
        <w:t xml:space="preserve">Journal of Industrial Engineering and Engineering Management </w:t>
      </w:r>
      <w:r w:rsidRPr="00F35BF3">
        <w:rPr>
          <w:rFonts w:cstheme="minorHAnsi"/>
          <w:sz w:val="24"/>
          <w:szCs w:val="24"/>
        </w:rPr>
        <w:t>22(3): 19–23.</w:t>
      </w:r>
    </w:p>
    <w:p w14:paraId="2FF84A58" w14:textId="1D10F9B7"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Griffith-Jones, S.; de Lima, A. F. 2004. </w:t>
      </w:r>
      <w:r w:rsidRPr="00F35BF3">
        <w:rPr>
          <w:rFonts w:cstheme="minorHAnsi"/>
          <w:i/>
          <w:iCs/>
          <w:sz w:val="24"/>
          <w:szCs w:val="24"/>
        </w:rPr>
        <w:t>Alternative loan guarantee mechanisms and project finance for infrastructure in developing countries</w:t>
      </w:r>
      <w:r w:rsidRPr="00F35BF3">
        <w:rPr>
          <w:rFonts w:cstheme="minorHAnsi"/>
          <w:sz w:val="24"/>
          <w:szCs w:val="24"/>
        </w:rPr>
        <w:t xml:space="preserve">. New York: Oxford University Press. Grimsey, D.; Lewis, M. K. 2002. Evaluating the risks of Public Private Partnerships for infrastructure projects, </w:t>
      </w:r>
      <w:r w:rsidRPr="00F35BF3">
        <w:rPr>
          <w:rFonts w:cstheme="minorHAnsi"/>
          <w:i/>
          <w:iCs/>
          <w:sz w:val="24"/>
          <w:szCs w:val="24"/>
        </w:rPr>
        <w:t xml:space="preserve">International Journal of Project Management </w:t>
      </w:r>
      <w:r w:rsidRPr="00F35BF3">
        <w:rPr>
          <w:rFonts w:cstheme="minorHAnsi"/>
          <w:sz w:val="24"/>
          <w:szCs w:val="24"/>
        </w:rPr>
        <w:t>20(2): 107–118.</w:t>
      </w:r>
      <w:r w:rsidR="00BF3734">
        <w:rPr>
          <w:rFonts w:cstheme="minorHAnsi"/>
          <w:sz w:val="24"/>
          <w:szCs w:val="24"/>
        </w:rPr>
        <w:t xml:space="preserve"> </w:t>
      </w:r>
      <w:r w:rsidRPr="00F35BF3">
        <w:rPr>
          <w:rFonts w:cstheme="minorHAnsi"/>
          <w:sz w:val="24"/>
          <w:szCs w:val="24"/>
        </w:rPr>
        <w:t>http://dx.doi.org/10.1016/S0263-7863(00)00040-5</w:t>
      </w:r>
    </w:p>
    <w:p w14:paraId="6348EE81" w14:textId="0E5F307F" w:rsidR="00F35BF3" w:rsidRPr="00F35BF3" w:rsidRDefault="00F35BF3" w:rsidP="007D165C">
      <w:pPr>
        <w:spacing w:after="0"/>
        <w:ind w:left="720" w:hanging="720"/>
        <w:rPr>
          <w:rFonts w:cstheme="minorHAnsi"/>
          <w:sz w:val="24"/>
          <w:szCs w:val="24"/>
        </w:rPr>
      </w:pPr>
      <w:proofErr w:type="spellStart"/>
      <w:r w:rsidRPr="00F35BF3">
        <w:rPr>
          <w:rFonts w:cstheme="minorHAnsi"/>
          <w:sz w:val="24"/>
          <w:szCs w:val="24"/>
        </w:rPr>
        <w:t>Guash</w:t>
      </w:r>
      <w:proofErr w:type="spellEnd"/>
      <w:r w:rsidRPr="00F35BF3">
        <w:rPr>
          <w:rFonts w:cstheme="minorHAnsi"/>
          <w:sz w:val="24"/>
          <w:szCs w:val="24"/>
        </w:rPr>
        <w:t xml:space="preserve">, L. 2004. </w:t>
      </w:r>
      <w:r w:rsidRPr="00F35BF3">
        <w:rPr>
          <w:rFonts w:cstheme="minorHAnsi"/>
          <w:i/>
          <w:iCs/>
          <w:sz w:val="24"/>
          <w:szCs w:val="24"/>
        </w:rPr>
        <w:t>Granting and renegotiating concessions doing it right</w:t>
      </w:r>
      <w:r w:rsidRPr="00F35BF3">
        <w:rPr>
          <w:rFonts w:cstheme="minorHAnsi"/>
          <w:sz w:val="24"/>
          <w:szCs w:val="24"/>
        </w:rPr>
        <w:t>. World Bank Institute Development Studies, Washington D.C. http://dx.doi.org/10.1596/0-8213-5792-1</w:t>
      </w:r>
    </w:p>
    <w:p w14:paraId="7FF2B136" w14:textId="21FCE69A"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Guo-an, Y. U. 2004. Government guarantees on revenue level in concession contracts, </w:t>
      </w:r>
      <w:r w:rsidRPr="00F35BF3">
        <w:rPr>
          <w:rFonts w:cstheme="minorHAnsi"/>
          <w:i/>
          <w:iCs/>
          <w:sz w:val="24"/>
          <w:szCs w:val="24"/>
        </w:rPr>
        <w:t xml:space="preserve">Journal of </w:t>
      </w:r>
      <w:proofErr w:type="spellStart"/>
      <w:r w:rsidRPr="00F35BF3">
        <w:rPr>
          <w:rFonts w:cstheme="minorHAnsi"/>
          <w:i/>
          <w:iCs/>
          <w:sz w:val="24"/>
          <w:szCs w:val="24"/>
        </w:rPr>
        <w:t>Hohai</w:t>
      </w:r>
      <w:proofErr w:type="spellEnd"/>
      <w:r w:rsidRPr="00F35BF3">
        <w:rPr>
          <w:rFonts w:cstheme="minorHAnsi"/>
          <w:i/>
          <w:iCs/>
          <w:sz w:val="24"/>
          <w:szCs w:val="24"/>
        </w:rPr>
        <w:t xml:space="preserve"> University (Natural Sciences) </w:t>
      </w:r>
      <w:r w:rsidRPr="00F35BF3">
        <w:rPr>
          <w:rFonts w:cstheme="minorHAnsi"/>
          <w:sz w:val="24"/>
          <w:szCs w:val="24"/>
        </w:rPr>
        <w:t>32(6): 707–711.</w:t>
      </w:r>
    </w:p>
    <w:p w14:paraId="1C856978" w14:textId="3F2EB4C1"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Han, H. J.; Park, C. S. 2008. A study on estimating investment timing of real options, </w:t>
      </w:r>
      <w:r w:rsidRPr="00F35BF3">
        <w:rPr>
          <w:rFonts w:cstheme="minorHAnsi"/>
          <w:i/>
          <w:iCs/>
          <w:sz w:val="24"/>
          <w:szCs w:val="24"/>
        </w:rPr>
        <w:t xml:space="preserve">The Engineering Economist </w:t>
      </w:r>
      <w:r w:rsidRPr="00F35BF3">
        <w:rPr>
          <w:rFonts w:cstheme="minorHAnsi"/>
          <w:sz w:val="24"/>
          <w:szCs w:val="24"/>
        </w:rPr>
        <w:t>53: 197–229. http://dx.doi.org/10.1080/00137910802262895</w:t>
      </w:r>
    </w:p>
    <w:p w14:paraId="3DBE44D9" w14:textId="327A2695" w:rsidR="00F35BF3" w:rsidRPr="00F35BF3" w:rsidRDefault="00F35BF3" w:rsidP="007D165C">
      <w:pPr>
        <w:spacing w:after="0"/>
        <w:ind w:left="720" w:hanging="720"/>
        <w:rPr>
          <w:rFonts w:cstheme="minorHAnsi"/>
          <w:sz w:val="24"/>
          <w:szCs w:val="24"/>
        </w:rPr>
      </w:pPr>
      <w:r w:rsidRPr="00F35BF3">
        <w:rPr>
          <w:rFonts w:cstheme="minorHAnsi"/>
          <w:sz w:val="24"/>
          <w:szCs w:val="24"/>
        </w:rPr>
        <w:t>Hayes, R. H.; Garvin, D. A. 1982. Managing as if tomorrow</w:t>
      </w:r>
      <w:r w:rsidR="000D01E6">
        <w:rPr>
          <w:rFonts w:cstheme="minorHAnsi"/>
          <w:sz w:val="24"/>
          <w:szCs w:val="24"/>
        </w:rPr>
        <w:t xml:space="preserve"> </w:t>
      </w:r>
      <w:r w:rsidRPr="00F35BF3">
        <w:rPr>
          <w:rFonts w:cstheme="minorHAnsi"/>
          <w:sz w:val="24"/>
          <w:szCs w:val="24"/>
        </w:rPr>
        <w:t xml:space="preserve">mattered, </w:t>
      </w:r>
      <w:r w:rsidRPr="00F35BF3">
        <w:rPr>
          <w:rFonts w:cstheme="minorHAnsi"/>
          <w:i/>
          <w:iCs/>
          <w:sz w:val="24"/>
          <w:szCs w:val="24"/>
        </w:rPr>
        <w:t xml:space="preserve">Harvard Business Review </w:t>
      </w:r>
      <w:r w:rsidRPr="00F35BF3">
        <w:rPr>
          <w:rFonts w:cstheme="minorHAnsi"/>
          <w:sz w:val="24"/>
          <w:szCs w:val="24"/>
        </w:rPr>
        <w:t>60(3): 77–79.</w:t>
      </w:r>
    </w:p>
    <w:p w14:paraId="47641A2A" w14:textId="77777777" w:rsidR="00F35BF3" w:rsidRPr="00F35BF3" w:rsidRDefault="00F35BF3" w:rsidP="007D165C">
      <w:pPr>
        <w:spacing w:after="0"/>
        <w:ind w:left="720" w:hanging="720"/>
        <w:rPr>
          <w:rFonts w:cstheme="minorHAnsi"/>
          <w:sz w:val="24"/>
          <w:szCs w:val="24"/>
        </w:rPr>
      </w:pPr>
      <w:proofErr w:type="spellStart"/>
      <w:r w:rsidRPr="00F35BF3">
        <w:rPr>
          <w:rFonts w:cstheme="minorHAnsi"/>
          <w:sz w:val="24"/>
          <w:szCs w:val="24"/>
        </w:rPr>
        <w:t>Houskamp</w:t>
      </w:r>
      <w:proofErr w:type="spellEnd"/>
      <w:r w:rsidRPr="00F35BF3">
        <w:rPr>
          <w:rFonts w:cstheme="minorHAnsi"/>
          <w:sz w:val="24"/>
          <w:szCs w:val="24"/>
        </w:rPr>
        <w:t xml:space="preserve">, M.; Tynan, N. 2000. </w:t>
      </w:r>
      <w:r w:rsidRPr="00F35BF3">
        <w:rPr>
          <w:rFonts w:cstheme="minorHAnsi"/>
          <w:i/>
          <w:iCs/>
          <w:sz w:val="24"/>
          <w:szCs w:val="24"/>
        </w:rPr>
        <w:t xml:space="preserve">Private infrastructure: are the trends in low-income countries different? </w:t>
      </w:r>
      <w:r w:rsidRPr="00F35BF3">
        <w:rPr>
          <w:rFonts w:cstheme="minorHAnsi"/>
          <w:sz w:val="24"/>
          <w:szCs w:val="24"/>
        </w:rPr>
        <w:t>New York: The World Bank-Private Sector.</w:t>
      </w:r>
    </w:p>
    <w:p w14:paraId="664C9539" w14:textId="7E2777D0"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Hu, X. 2007. Case study of governments over-promise in BOT, </w:t>
      </w:r>
      <w:r w:rsidRPr="00F35BF3">
        <w:rPr>
          <w:rFonts w:cstheme="minorHAnsi"/>
          <w:i/>
          <w:iCs/>
          <w:sz w:val="24"/>
          <w:szCs w:val="24"/>
        </w:rPr>
        <w:t xml:space="preserve">Journal of </w:t>
      </w:r>
      <w:proofErr w:type="spellStart"/>
      <w:r w:rsidRPr="00F35BF3">
        <w:rPr>
          <w:rFonts w:cstheme="minorHAnsi"/>
          <w:i/>
          <w:iCs/>
          <w:sz w:val="24"/>
          <w:szCs w:val="24"/>
        </w:rPr>
        <w:t>Hohai</w:t>
      </w:r>
      <w:proofErr w:type="spellEnd"/>
      <w:r w:rsidRPr="00F35BF3">
        <w:rPr>
          <w:rFonts w:cstheme="minorHAnsi"/>
          <w:i/>
          <w:iCs/>
          <w:sz w:val="24"/>
          <w:szCs w:val="24"/>
        </w:rPr>
        <w:t xml:space="preserve"> University (Philosophy and social sciences) </w:t>
      </w:r>
      <w:r w:rsidRPr="00F35BF3">
        <w:rPr>
          <w:rFonts w:cstheme="minorHAnsi"/>
          <w:sz w:val="24"/>
          <w:szCs w:val="24"/>
        </w:rPr>
        <w:t>9(2): 47–49.</w:t>
      </w:r>
    </w:p>
    <w:p w14:paraId="23058EFD" w14:textId="7EC31DBA"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Jing, N.; Wenxiu, H.; </w:t>
      </w:r>
      <w:proofErr w:type="spellStart"/>
      <w:r w:rsidRPr="00F35BF3">
        <w:rPr>
          <w:rFonts w:cstheme="minorHAnsi"/>
          <w:sz w:val="24"/>
          <w:szCs w:val="24"/>
        </w:rPr>
        <w:t>Qingbang</w:t>
      </w:r>
      <w:proofErr w:type="spellEnd"/>
      <w:r w:rsidRPr="00F35BF3">
        <w:rPr>
          <w:rFonts w:cstheme="minorHAnsi"/>
          <w:sz w:val="24"/>
          <w:szCs w:val="24"/>
        </w:rPr>
        <w:t xml:space="preserve">, M.; </w:t>
      </w:r>
      <w:proofErr w:type="spellStart"/>
      <w:r w:rsidRPr="00F35BF3">
        <w:rPr>
          <w:rFonts w:cstheme="minorHAnsi"/>
          <w:sz w:val="24"/>
          <w:szCs w:val="24"/>
        </w:rPr>
        <w:t>Weiboyang</w:t>
      </w:r>
      <w:proofErr w:type="spellEnd"/>
      <w:r w:rsidRPr="00F35BF3">
        <w:rPr>
          <w:rFonts w:cstheme="minorHAnsi"/>
          <w:sz w:val="24"/>
          <w:szCs w:val="24"/>
        </w:rPr>
        <w:t xml:space="preserve">, L. 2012. The measure of </w:t>
      </w:r>
      <w:proofErr w:type="gramStart"/>
      <w:r w:rsidRPr="00F35BF3">
        <w:rPr>
          <w:rFonts w:cstheme="minorHAnsi"/>
          <w:sz w:val="24"/>
          <w:szCs w:val="24"/>
        </w:rPr>
        <w:t>guarantee</w:t>
      </w:r>
      <w:proofErr w:type="gramEnd"/>
      <w:r w:rsidRPr="00F35BF3">
        <w:rPr>
          <w:rFonts w:cstheme="minorHAnsi"/>
          <w:sz w:val="24"/>
          <w:szCs w:val="24"/>
        </w:rPr>
        <w:t xml:space="preserve"> burden and risk management of infrastructure investment based on real options, </w:t>
      </w:r>
      <w:r w:rsidRPr="00F35BF3">
        <w:rPr>
          <w:rFonts w:cstheme="minorHAnsi"/>
          <w:i/>
          <w:iCs/>
          <w:sz w:val="24"/>
          <w:szCs w:val="24"/>
        </w:rPr>
        <w:t xml:space="preserve">Management Review </w:t>
      </w:r>
      <w:r w:rsidRPr="00F35BF3">
        <w:rPr>
          <w:rFonts w:cstheme="minorHAnsi"/>
          <w:sz w:val="24"/>
          <w:szCs w:val="24"/>
        </w:rPr>
        <w:t>24(8): 11–20.</w:t>
      </w:r>
    </w:p>
    <w:p w14:paraId="274B4D3D" w14:textId="5CE4B024"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Jones, P. E.; Mason, S. P. 1980. Valuation of loan guarantees, </w:t>
      </w:r>
      <w:r w:rsidRPr="00F35BF3">
        <w:rPr>
          <w:rFonts w:cstheme="minorHAnsi"/>
          <w:i/>
          <w:iCs/>
          <w:sz w:val="24"/>
          <w:szCs w:val="24"/>
        </w:rPr>
        <w:t xml:space="preserve">Journal of Banking and Finance </w:t>
      </w:r>
      <w:r w:rsidRPr="00F35BF3">
        <w:rPr>
          <w:rFonts w:cstheme="minorHAnsi"/>
          <w:sz w:val="24"/>
          <w:szCs w:val="24"/>
        </w:rPr>
        <w:t>4: 89–107. http://dx.doi.org/10.1016/0378-4266(80)90036-9</w:t>
      </w:r>
    </w:p>
    <w:p w14:paraId="0EDEE206" w14:textId="7051C2D2" w:rsidR="00F35BF3" w:rsidRPr="00F35BF3" w:rsidRDefault="00F35BF3" w:rsidP="007D165C">
      <w:pPr>
        <w:spacing w:after="0"/>
        <w:ind w:left="720" w:hanging="720"/>
        <w:rPr>
          <w:rFonts w:cstheme="minorHAnsi"/>
          <w:sz w:val="24"/>
          <w:szCs w:val="24"/>
        </w:rPr>
      </w:pPr>
      <w:r w:rsidRPr="00F35BF3">
        <w:rPr>
          <w:rFonts w:cstheme="minorHAnsi"/>
          <w:sz w:val="24"/>
          <w:szCs w:val="24"/>
        </w:rPr>
        <w:t>Kulatilaka, N.; Perotti, E. C. 1998</w:t>
      </w:r>
      <w:r w:rsidRPr="00F35BF3">
        <w:rPr>
          <w:rFonts w:cstheme="minorHAnsi"/>
          <w:i/>
          <w:iCs/>
          <w:sz w:val="24"/>
          <w:szCs w:val="24"/>
        </w:rPr>
        <w:t xml:space="preserve">. </w:t>
      </w:r>
      <w:r w:rsidRPr="00F35BF3">
        <w:rPr>
          <w:rFonts w:cstheme="minorHAnsi"/>
          <w:sz w:val="24"/>
          <w:szCs w:val="24"/>
        </w:rPr>
        <w:t xml:space="preserve">Strategic growth options, </w:t>
      </w:r>
      <w:r w:rsidRPr="00F35BF3">
        <w:rPr>
          <w:rFonts w:cstheme="minorHAnsi"/>
          <w:i/>
          <w:iCs/>
          <w:sz w:val="24"/>
          <w:szCs w:val="24"/>
        </w:rPr>
        <w:t xml:space="preserve">Management Science </w:t>
      </w:r>
      <w:r w:rsidRPr="00F35BF3">
        <w:rPr>
          <w:rFonts w:cstheme="minorHAnsi"/>
          <w:sz w:val="24"/>
          <w:szCs w:val="24"/>
        </w:rPr>
        <w:t>44(8): 1021–1031. http://dx.doi.org/10.1287/mnsc.44.8.1021</w:t>
      </w:r>
    </w:p>
    <w:p w14:paraId="1791B0E3" w14:textId="2E187D03"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Lehman, G.; Tregoning, I. 2004. Public-private partnerships, taxation and a civil society, </w:t>
      </w:r>
      <w:r w:rsidRPr="00F35BF3">
        <w:rPr>
          <w:rFonts w:cstheme="minorHAnsi"/>
          <w:i/>
          <w:iCs/>
          <w:sz w:val="24"/>
          <w:szCs w:val="24"/>
        </w:rPr>
        <w:t xml:space="preserve">Journal of Corporate Citizenship </w:t>
      </w:r>
      <w:r w:rsidRPr="00F35BF3">
        <w:rPr>
          <w:rFonts w:cstheme="minorHAnsi"/>
          <w:sz w:val="24"/>
          <w:szCs w:val="24"/>
        </w:rPr>
        <w:t>15: 77–89. http://dx.doi.org/10.9774/GLEAF.4700.2004.au.00009</w:t>
      </w:r>
    </w:p>
    <w:p w14:paraId="4B3BAA7D" w14:textId="51312718"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Li, G.; </w:t>
      </w:r>
      <w:proofErr w:type="spellStart"/>
      <w:r w:rsidRPr="00F35BF3">
        <w:rPr>
          <w:rFonts w:cstheme="minorHAnsi"/>
          <w:sz w:val="24"/>
          <w:szCs w:val="24"/>
        </w:rPr>
        <w:t>Ju’e</w:t>
      </w:r>
      <w:proofErr w:type="spellEnd"/>
      <w:r w:rsidRPr="00F35BF3">
        <w:rPr>
          <w:rFonts w:cstheme="minorHAnsi"/>
          <w:sz w:val="24"/>
          <w:szCs w:val="24"/>
        </w:rPr>
        <w:t xml:space="preserve">, G.; Feng, G. 2011. Empirical research on the government-guaranteed infrastructure factors and effect on the investment incentives, </w:t>
      </w:r>
      <w:r w:rsidRPr="00F35BF3">
        <w:rPr>
          <w:rFonts w:cstheme="minorHAnsi"/>
          <w:i/>
          <w:iCs/>
          <w:sz w:val="24"/>
          <w:szCs w:val="24"/>
        </w:rPr>
        <w:t xml:space="preserve">Operations Research and Management Science </w:t>
      </w:r>
      <w:r w:rsidRPr="00F35BF3">
        <w:rPr>
          <w:rFonts w:cstheme="minorHAnsi"/>
          <w:sz w:val="24"/>
          <w:szCs w:val="24"/>
        </w:rPr>
        <w:t>20(1): 164–172.</w:t>
      </w:r>
    </w:p>
    <w:p w14:paraId="4B0855D3" w14:textId="0597EF89"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Li, M. P.; Tao, L. K. 2014. An analysis of government regulation on urban Infrastructure-based on floating ROI guarantee, </w:t>
      </w:r>
      <w:r w:rsidRPr="00F35BF3">
        <w:rPr>
          <w:rFonts w:cstheme="minorHAnsi"/>
          <w:i/>
          <w:iCs/>
          <w:sz w:val="24"/>
          <w:szCs w:val="24"/>
        </w:rPr>
        <w:t xml:space="preserve">Journal of Southwest Petroleum University (Social Sciences Edition) </w:t>
      </w:r>
      <w:r w:rsidRPr="00F35BF3">
        <w:rPr>
          <w:rFonts w:cstheme="minorHAnsi"/>
          <w:sz w:val="24"/>
          <w:szCs w:val="24"/>
        </w:rPr>
        <w:t>16(6): 29–34.</w:t>
      </w:r>
    </w:p>
    <w:p w14:paraId="19D16662" w14:textId="4682CEBB"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Li, W. X.; Peng, W. M.; Shi, B. S. 2013. Research on the holdup problem in the infrastructure project financing’s government guarantee, </w:t>
      </w:r>
      <w:proofErr w:type="spellStart"/>
      <w:r w:rsidRPr="00F35BF3">
        <w:rPr>
          <w:rFonts w:cstheme="minorHAnsi"/>
          <w:i/>
          <w:iCs/>
          <w:sz w:val="24"/>
          <w:szCs w:val="24"/>
        </w:rPr>
        <w:t>Technoeconomics</w:t>
      </w:r>
      <w:proofErr w:type="spellEnd"/>
      <w:r w:rsidRPr="00F35BF3">
        <w:rPr>
          <w:rFonts w:cstheme="minorHAnsi"/>
          <w:i/>
          <w:iCs/>
          <w:sz w:val="24"/>
          <w:szCs w:val="24"/>
        </w:rPr>
        <w:t xml:space="preserve"> and Management Research </w:t>
      </w:r>
      <w:r w:rsidRPr="00F35BF3">
        <w:rPr>
          <w:rFonts w:cstheme="minorHAnsi"/>
          <w:sz w:val="24"/>
          <w:szCs w:val="24"/>
        </w:rPr>
        <w:t>9: 70–75.</w:t>
      </w:r>
    </w:p>
    <w:p w14:paraId="7C96FBFF" w14:textId="6B2BDF4B" w:rsidR="00F35BF3" w:rsidRPr="00F35BF3" w:rsidRDefault="00F35BF3" w:rsidP="007D165C">
      <w:pPr>
        <w:spacing w:after="0"/>
        <w:ind w:left="720" w:hanging="720"/>
        <w:rPr>
          <w:rFonts w:cstheme="minorHAnsi"/>
          <w:sz w:val="24"/>
          <w:szCs w:val="24"/>
        </w:rPr>
      </w:pPr>
      <w:r w:rsidRPr="00F35BF3">
        <w:rPr>
          <w:rFonts w:cstheme="minorHAnsi"/>
          <w:sz w:val="24"/>
          <w:szCs w:val="24"/>
        </w:rPr>
        <w:t>Li-</w:t>
      </w:r>
      <w:proofErr w:type="spellStart"/>
      <w:r w:rsidRPr="00F35BF3">
        <w:rPr>
          <w:rFonts w:cstheme="minorHAnsi"/>
          <w:sz w:val="24"/>
          <w:szCs w:val="24"/>
        </w:rPr>
        <w:t>na</w:t>
      </w:r>
      <w:proofErr w:type="spellEnd"/>
      <w:r w:rsidRPr="00F35BF3">
        <w:rPr>
          <w:rFonts w:cstheme="minorHAnsi"/>
          <w:sz w:val="24"/>
          <w:szCs w:val="24"/>
        </w:rPr>
        <w:t>, S. 2004. On government surety in concession of BOT,</w:t>
      </w:r>
      <w:r w:rsidR="000D01E6">
        <w:rPr>
          <w:rFonts w:cstheme="minorHAnsi"/>
          <w:sz w:val="24"/>
          <w:szCs w:val="24"/>
        </w:rPr>
        <w:t xml:space="preserve"> </w:t>
      </w:r>
      <w:r w:rsidRPr="00F35BF3">
        <w:rPr>
          <w:rFonts w:cstheme="minorHAnsi"/>
          <w:i/>
          <w:iCs/>
          <w:sz w:val="24"/>
          <w:szCs w:val="24"/>
        </w:rPr>
        <w:t xml:space="preserve">Journal of Kunming Metallurgy College </w:t>
      </w:r>
      <w:r w:rsidRPr="00F35BF3">
        <w:rPr>
          <w:rFonts w:cstheme="minorHAnsi"/>
          <w:sz w:val="24"/>
          <w:szCs w:val="24"/>
        </w:rPr>
        <w:t>20(3): 83–85.</w:t>
      </w:r>
    </w:p>
    <w:p w14:paraId="474E4DF0" w14:textId="77777777"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Luenberger, D. G. 1998. </w:t>
      </w:r>
      <w:r w:rsidRPr="00F35BF3">
        <w:rPr>
          <w:rFonts w:cstheme="minorHAnsi"/>
          <w:i/>
          <w:iCs/>
          <w:sz w:val="24"/>
          <w:szCs w:val="24"/>
        </w:rPr>
        <w:t>Investment science</w:t>
      </w:r>
      <w:r w:rsidRPr="00F35BF3">
        <w:rPr>
          <w:rFonts w:cstheme="minorHAnsi"/>
          <w:sz w:val="24"/>
          <w:szCs w:val="24"/>
        </w:rPr>
        <w:t>. Oxford: Oxford University Press.</w:t>
      </w:r>
    </w:p>
    <w:p w14:paraId="2210C409" w14:textId="2341AF08"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Luo, R. 2008. Analysis of current situation of government guarantee for BOT investment style in our country, </w:t>
      </w:r>
      <w:r w:rsidRPr="00F35BF3">
        <w:rPr>
          <w:rFonts w:cstheme="minorHAnsi"/>
          <w:i/>
          <w:iCs/>
          <w:sz w:val="24"/>
          <w:szCs w:val="24"/>
        </w:rPr>
        <w:t xml:space="preserve">Journal of Hunan International Economics University </w:t>
      </w:r>
      <w:r w:rsidRPr="00F35BF3">
        <w:rPr>
          <w:rFonts w:cstheme="minorHAnsi"/>
          <w:sz w:val="24"/>
          <w:szCs w:val="24"/>
        </w:rPr>
        <w:t>8(4): 49–52.</w:t>
      </w:r>
    </w:p>
    <w:p w14:paraId="783D4A8F" w14:textId="3F98392D"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Mason, S. P.; Baldwin, C. Y. 1988. Evaluation of government subsidies to largescale energy projects, </w:t>
      </w:r>
      <w:r w:rsidRPr="00F35BF3">
        <w:rPr>
          <w:rFonts w:cstheme="minorHAnsi"/>
          <w:i/>
          <w:iCs/>
          <w:sz w:val="24"/>
          <w:szCs w:val="24"/>
        </w:rPr>
        <w:t xml:space="preserve">Advances in Futures and Options Research </w:t>
      </w:r>
      <w:r w:rsidRPr="00F35BF3">
        <w:rPr>
          <w:rFonts w:cstheme="minorHAnsi"/>
          <w:sz w:val="24"/>
          <w:szCs w:val="24"/>
        </w:rPr>
        <w:t>3(3): 169–181.</w:t>
      </w:r>
    </w:p>
    <w:p w14:paraId="6262401D" w14:textId="05351AD0"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Merton, R. C. 1977. An analytic derivation of the cost of deposit insurance and loan guarantees: an application of modern option pricing theory, </w:t>
      </w:r>
      <w:r w:rsidRPr="00F35BF3">
        <w:rPr>
          <w:rFonts w:cstheme="minorHAnsi"/>
          <w:i/>
          <w:iCs/>
          <w:sz w:val="24"/>
          <w:szCs w:val="24"/>
        </w:rPr>
        <w:t xml:space="preserve">Journal of Banking and Finance </w:t>
      </w:r>
      <w:r w:rsidRPr="00F35BF3">
        <w:rPr>
          <w:rFonts w:cstheme="minorHAnsi"/>
          <w:sz w:val="24"/>
          <w:szCs w:val="24"/>
        </w:rPr>
        <w:t>1: 3–11. http://dx.doi.org/10.1016/0378-4266(77)90015-2</w:t>
      </w:r>
    </w:p>
    <w:p w14:paraId="6E429597" w14:textId="77777777"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Ministry of Construction of the People’s Republic of China. 2005. </w:t>
      </w:r>
      <w:r w:rsidRPr="00F35BF3">
        <w:rPr>
          <w:rFonts w:cstheme="minorHAnsi"/>
          <w:i/>
          <w:iCs/>
          <w:sz w:val="24"/>
          <w:szCs w:val="24"/>
        </w:rPr>
        <w:t xml:space="preserve">Several issues concerning strengthening municipal public </w:t>
      </w:r>
      <w:proofErr w:type="spellStart"/>
      <w:r w:rsidRPr="00F35BF3">
        <w:rPr>
          <w:rFonts w:cstheme="minorHAnsi"/>
          <w:i/>
          <w:iCs/>
          <w:sz w:val="24"/>
          <w:szCs w:val="24"/>
        </w:rPr>
        <w:t>itilities</w:t>
      </w:r>
      <w:proofErr w:type="spellEnd"/>
      <w:r w:rsidRPr="00F35BF3">
        <w:rPr>
          <w:rFonts w:cstheme="minorHAnsi"/>
          <w:i/>
          <w:iCs/>
          <w:sz w:val="24"/>
          <w:szCs w:val="24"/>
        </w:rPr>
        <w:t xml:space="preserve"> supervision</w:t>
      </w:r>
      <w:r w:rsidRPr="00F35BF3">
        <w:rPr>
          <w:rFonts w:cstheme="minorHAnsi"/>
          <w:sz w:val="24"/>
          <w:szCs w:val="24"/>
        </w:rPr>
        <w:t>.</w:t>
      </w:r>
    </w:p>
    <w:p w14:paraId="0B71A1C4" w14:textId="52EB972C"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Ministry of Finance of China. 2015. </w:t>
      </w:r>
      <w:r w:rsidRPr="00F35BF3">
        <w:rPr>
          <w:rFonts w:cstheme="minorHAnsi"/>
          <w:i/>
          <w:iCs/>
          <w:sz w:val="24"/>
          <w:szCs w:val="24"/>
        </w:rPr>
        <w:t xml:space="preserve">Financial guideline for government and Public-Private Partnership </w:t>
      </w:r>
      <w:r w:rsidRPr="00F35BF3">
        <w:rPr>
          <w:rFonts w:cstheme="minorHAnsi"/>
          <w:sz w:val="24"/>
          <w:szCs w:val="24"/>
        </w:rPr>
        <w:t>[online], [cited 1 June 2015]. Available from Internet: http://jrs.mof.gov.cn/zhengwuxinxi/zhengcefabu/201504/ t20150414_1216615.html</w:t>
      </w:r>
    </w:p>
    <w:p w14:paraId="07E3B681" w14:textId="16D6EA37" w:rsidR="00F35BF3" w:rsidRPr="00F35BF3" w:rsidRDefault="00F35BF3" w:rsidP="007D165C">
      <w:pPr>
        <w:spacing w:after="0"/>
        <w:ind w:left="720" w:hanging="720"/>
        <w:rPr>
          <w:rFonts w:cstheme="minorHAnsi"/>
          <w:sz w:val="24"/>
          <w:szCs w:val="24"/>
        </w:rPr>
      </w:pPr>
      <w:r w:rsidRPr="00F35BF3">
        <w:rPr>
          <w:rFonts w:cstheme="minorHAnsi"/>
          <w:sz w:val="24"/>
          <w:szCs w:val="24"/>
        </w:rPr>
        <w:t>Ministry of Housing and Urban-Rural Development of China</w:t>
      </w:r>
      <w:r w:rsidRPr="00F35BF3">
        <w:rPr>
          <w:rFonts w:cstheme="minorHAnsi"/>
          <w:i/>
          <w:iCs/>
          <w:sz w:val="24"/>
          <w:szCs w:val="24"/>
        </w:rPr>
        <w:t>.</w:t>
      </w:r>
      <w:r w:rsidR="000A12BC">
        <w:rPr>
          <w:rFonts w:cstheme="minorHAnsi"/>
          <w:i/>
          <w:iCs/>
          <w:sz w:val="24"/>
          <w:szCs w:val="24"/>
        </w:rPr>
        <w:t xml:space="preserve"> </w:t>
      </w:r>
      <w:r w:rsidR="000A12BC" w:rsidRPr="00C64E9E">
        <w:rPr>
          <w:rFonts w:cstheme="minorHAnsi"/>
          <w:sz w:val="24"/>
          <w:szCs w:val="24"/>
        </w:rPr>
        <w:t>1999</w:t>
      </w:r>
      <w:r w:rsidR="00C64E9E">
        <w:rPr>
          <w:rFonts w:cstheme="minorHAnsi"/>
          <w:sz w:val="24"/>
          <w:szCs w:val="24"/>
        </w:rPr>
        <w:t xml:space="preserve">. </w:t>
      </w:r>
      <w:r w:rsidR="00C64E9E">
        <w:rPr>
          <w:rFonts w:cstheme="minorHAnsi"/>
          <w:i/>
          <w:iCs/>
          <w:sz w:val="24"/>
          <w:szCs w:val="24"/>
        </w:rPr>
        <w:t>Standard f</w:t>
      </w:r>
      <w:r w:rsidR="00DF3FCD">
        <w:rPr>
          <w:rFonts w:cstheme="minorHAnsi"/>
          <w:i/>
          <w:iCs/>
          <w:sz w:val="24"/>
          <w:szCs w:val="24"/>
        </w:rPr>
        <w:t>or</w:t>
      </w:r>
      <w:r w:rsidR="00C64E9E">
        <w:rPr>
          <w:rFonts w:cstheme="minorHAnsi"/>
          <w:i/>
          <w:iCs/>
          <w:sz w:val="24"/>
          <w:szCs w:val="24"/>
        </w:rPr>
        <w:t xml:space="preserve"> </w:t>
      </w:r>
      <w:r w:rsidR="00DF3FCD">
        <w:rPr>
          <w:rFonts w:cstheme="minorHAnsi"/>
          <w:i/>
          <w:iCs/>
          <w:sz w:val="24"/>
          <w:szCs w:val="24"/>
        </w:rPr>
        <w:t>b</w:t>
      </w:r>
      <w:r w:rsidR="00C64E9E">
        <w:rPr>
          <w:rFonts w:cstheme="minorHAnsi"/>
          <w:i/>
          <w:iCs/>
          <w:sz w:val="24"/>
          <w:szCs w:val="24"/>
        </w:rPr>
        <w:t xml:space="preserve">asic </w:t>
      </w:r>
      <w:r w:rsidR="00DF3FCD">
        <w:rPr>
          <w:rFonts w:cstheme="minorHAnsi"/>
          <w:i/>
          <w:iCs/>
          <w:sz w:val="24"/>
          <w:szCs w:val="24"/>
        </w:rPr>
        <w:t>t</w:t>
      </w:r>
      <w:r w:rsidR="00C64E9E">
        <w:rPr>
          <w:rFonts w:cstheme="minorHAnsi"/>
          <w:i/>
          <w:iCs/>
          <w:sz w:val="24"/>
          <w:szCs w:val="24"/>
        </w:rPr>
        <w:t>er</w:t>
      </w:r>
      <w:r w:rsidRPr="00F35BF3">
        <w:rPr>
          <w:rFonts w:cstheme="minorHAnsi"/>
          <w:i/>
          <w:iCs/>
          <w:sz w:val="24"/>
          <w:szCs w:val="24"/>
        </w:rPr>
        <w:t>minology of urban planning</w:t>
      </w:r>
      <w:r w:rsidRPr="00F35BF3">
        <w:rPr>
          <w:rFonts w:cstheme="minorHAnsi"/>
          <w:sz w:val="24"/>
          <w:szCs w:val="24"/>
        </w:rPr>
        <w:t>.</w:t>
      </w:r>
      <w:r w:rsidR="00DF3FCD">
        <w:rPr>
          <w:rFonts w:cstheme="minorHAnsi"/>
          <w:sz w:val="24"/>
          <w:szCs w:val="24"/>
        </w:rPr>
        <w:t xml:space="preserve"> Be</w:t>
      </w:r>
      <w:r w:rsidRPr="00F35BF3">
        <w:rPr>
          <w:rFonts w:cstheme="minorHAnsi"/>
          <w:sz w:val="24"/>
          <w:szCs w:val="24"/>
        </w:rPr>
        <w:t>ijing: China Architecture and Building Press.</w:t>
      </w:r>
    </w:p>
    <w:p w14:paraId="449ADA59" w14:textId="214F1FBB" w:rsidR="00F35BF3" w:rsidRPr="00F35BF3" w:rsidRDefault="00F35BF3" w:rsidP="007D165C">
      <w:pPr>
        <w:spacing w:after="0"/>
        <w:ind w:left="720" w:hanging="720"/>
        <w:rPr>
          <w:rFonts w:cstheme="minorHAnsi"/>
          <w:sz w:val="24"/>
          <w:szCs w:val="24"/>
        </w:rPr>
      </w:pPr>
      <w:proofErr w:type="spellStart"/>
      <w:r w:rsidRPr="00F35BF3">
        <w:rPr>
          <w:rFonts w:cstheme="minorHAnsi"/>
          <w:sz w:val="24"/>
          <w:szCs w:val="24"/>
        </w:rPr>
        <w:t>Mody</w:t>
      </w:r>
      <w:proofErr w:type="spellEnd"/>
      <w:r w:rsidRPr="00F35BF3">
        <w:rPr>
          <w:rFonts w:cstheme="minorHAnsi"/>
          <w:sz w:val="24"/>
          <w:szCs w:val="24"/>
        </w:rPr>
        <w:t xml:space="preserve">, A.; Lewis, C. M. 1997. </w:t>
      </w:r>
      <w:r w:rsidRPr="00F35BF3">
        <w:rPr>
          <w:rFonts w:cstheme="minorHAnsi"/>
          <w:i/>
          <w:iCs/>
          <w:sz w:val="24"/>
          <w:szCs w:val="24"/>
        </w:rPr>
        <w:t>The management of contingent liabilities: A risk management framework for national governments</w:t>
      </w:r>
      <w:r w:rsidRPr="00F35BF3">
        <w:rPr>
          <w:rFonts w:cstheme="minorHAnsi"/>
          <w:sz w:val="24"/>
          <w:szCs w:val="24"/>
        </w:rPr>
        <w:t>. Washington, D.C: World Bank.</w:t>
      </w:r>
    </w:p>
    <w:p w14:paraId="03B76C97" w14:textId="15D2B0C9" w:rsidR="00F35BF3" w:rsidRPr="00F35BF3" w:rsidRDefault="00F35BF3" w:rsidP="007D165C">
      <w:pPr>
        <w:spacing w:after="0"/>
        <w:ind w:left="720" w:hanging="720"/>
        <w:rPr>
          <w:rFonts w:cstheme="minorHAnsi"/>
          <w:sz w:val="24"/>
          <w:szCs w:val="24"/>
        </w:rPr>
      </w:pPr>
      <w:proofErr w:type="spellStart"/>
      <w:r w:rsidRPr="00F35BF3">
        <w:rPr>
          <w:rFonts w:cstheme="minorHAnsi"/>
          <w:sz w:val="24"/>
          <w:szCs w:val="24"/>
        </w:rPr>
        <w:t>Mody</w:t>
      </w:r>
      <w:proofErr w:type="spellEnd"/>
      <w:r w:rsidRPr="00F35BF3">
        <w:rPr>
          <w:rFonts w:cstheme="minorHAnsi"/>
          <w:sz w:val="24"/>
          <w:szCs w:val="24"/>
        </w:rPr>
        <w:t xml:space="preserve">, A.; </w:t>
      </w:r>
      <w:proofErr w:type="spellStart"/>
      <w:r w:rsidRPr="00F35BF3">
        <w:rPr>
          <w:rFonts w:cstheme="minorHAnsi"/>
          <w:sz w:val="24"/>
          <w:szCs w:val="24"/>
        </w:rPr>
        <w:t>Patro</w:t>
      </w:r>
      <w:proofErr w:type="spellEnd"/>
      <w:r w:rsidRPr="00F35BF3">
        <w:rPr>
          <w:rFonts w:cstheme="minorHAnsi"/>
          <w:sz w:val="24"/>
          <w:szCs w:val="24"/>
        </w:rPr>
        <w:t xml:space="preserve">, D. K. 1996. Valuing and accounting for loan guarantees, </w:t>
      </w:r>
      <w:r w:rsidRPr="00F35BF3">
        <w:rPr>
          <w:rFonts w:cstheme="minorHAnsi"/>
          <w:i/>
          <w:iCs/>
          <w:sz w:val="24"/>
          <w:szCs w:val="24"/>
        </w:rPr>
        <w:t xml:space="preserve">World Bank Research Observer </w:t>
      </w:r>
      <w:r w:rsidRPr="00F35BF3">
        <w:rPr>
          <w:rFonts w:cstheme="minorHAnsi"/>
          <w:sz w:val="24"/>
          <w:szCs w:val="24"/>
        </w:rPr>
        <w:t>11(1): 119– 142. http://dx.doi.org/10.1093/wbro/11.1.119</w:t>
      </w:r>
    </w:p>
    <w:p w14:paraId="2ECD91AE" w14:textId="4FF3213C"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Mulvey, J. M.; Rosenbaum, D. P.; Shetty, B. 1997. Strategic financial risk management and operations research, </w:t>
      </w:r>
      <w:r w:rsidRPr="00F35BF3">
        <w:rPr>
          <w:rFonts w:cstheme="minorHAnsi"/>
          <w:i/>
          <w:iCs/>
          <w:sz w:val="24"/>
          <w:szCs w:val="24"/>
        </w:rPr>
        <w:t xml:space="preserve">European Journal of Operational Research </w:t>
      </w:r>
      <w:r w:rsidRPr="00F35BF3">
        <w:rPr>
          <w:rFonts w:cstheme="minorHAnsi"/>
          <w:sz w:val="24"/>
          <w:szCs w:val="24"/>
        </w:rPr>
        <w:t>97(1): 1–16. http://dx.doi.org/10.1016/S0377-2217(96)00222-6</w:t>
      </w:r>
    </w:p>
    <w:p w14:paraId="1F5A9C3A" w14:textId="3AE96592"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Myers, S. C. 1990. Abandonment value and project life, </w:t>
      </w:r>
      <w:r w:rsidRPr="00F35BF3">
        <w:rPr>
          <w:rFonts w:cstheme="minorHAnsi"/>
          <w:i/>
          <w:iCs/>
          <w:sz w:val="24"/>
          <w:szCs w:val="24"/>
        </w:rPr>
        <w:t xml:space="preserve">Advances in Futures and Options Research </w:t>
      </w:r>
      <w:r w:rsidRPr="00F35BF3">
        <w:rPr>
          <w:rFonts w:cstheme="minorHAnsi"/>
          <w:sz w:val="24"/>
          <w:szCs w:val="24"/>
        </w:rPr>
        <w:t>4: 1–21.</w:t>
      </w:r>
    </w:p>
    <w:p w14:paraId="722812A4" w14:textId="26EA5C4B"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National Audit Office of the People’s Republic of China. 2011. </w:t>
      </w:r>
      <w:r w:rsidRPr="00F35BF3">
        <w:rPr>
          <w:rFonts w:cstheme="minorHAnsi"/>
          <w:i/>
          <w:iCs/>
          <w:sz w:val="24"/>
          <w:szCs w:val="24"/>
        </w:rPr>
        <w:t>Audit findings on China’s local government debts</w:t>
      </w:r>
      <w:r w:rsidRPr="00F35BF3">
        <w:rPr>
          <w:rFonts w:cstheme="minorHAnsi"/>
          <w:sz w:val="24"/>
          <w:szCs w:val="24"/>
        </w:rPr>
        <w:t>. No. 35 of 2011 (General Serial No. 104) [online], [cited 15 December 2014]. Available from Internet: http://www.audit. gov.cn/n1992130/n1992150/n1992500/2752208.html</w:t>
      </w:r>
    </w:p>
    <w:p w14:paraId="066018EA" w14:textId="07E38350"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National Bureau of Statistics of China. 2013. The statistics communique on national economy and social development of China, </w:t>
      </w:r>
      <w:r w:rsidRPr="00F35BF3">
        <w:rPr>
          <w:rFonts w:cstheme="minorHAnsi"/>
          <w:i/>
          <w:iCs/>
          <w:sz w:val="24"/>
          <w:szCs w:val="24"/>
        </w:rPr>
        <w:t xml:space="preserve">China Statistics </w:t>
      </w:r>
      <w:r w:rsidRPr="00F35BF3">
        <w:rPr>
          <w:rFonts w:cstheme="minorHAnsi"/>
          <w:sz w:val="24"/>
          <w:szCs w:val="24"/>
        </w:rPr>
        <w:t>3: 6–13.</w:t>
      </w:r>
    </w:p>
    <w:p w14:paraId="2FA87BE3" w14:textId="1948F2BC"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National Development and Reform Commission of China, Ministry of Finance of China, Ministry of Housing and Urban-Rural Development of China, Ministry of Transport of China, Ministry of Water Resource of China, The People’s Bank of China. 2015. </w:t>
      </w:r>
      <w:r w:rsidRPr="00F35BF3">
        <w:rPr>
          <w:rFonts w:cstheme="minorHAnsi"/>
          <w:i/>
          <w:iCs/>
          <w:sz w:val="24"/>
          <w:szCs w:val="24"/>
        </w:rPr>
        <w:t xml:space="preserve">No. 25 of 2015 Regulations on the concession management of infrastructure and utilities </w:t>
      </w:r>
      <w:r w:rsidRPr="00F35BF3">
        <w:rPr>
          <w:rFonts w:cstheme="minorHAnsi"/>
          <w:sz w:val="24"/>
          <w:szCs w:val="24"/>
        </w:rPr>
        <w:t>[online], [cited 17 June 2015]. Available from Internet: http://www.sdpc.gov.cn/zcfb/zcfbl/201504/ W020150427366817428026.pdf</w:t>
      </w:r>
    </w:p>
    <w:p w14:paraId="6DA573C0" w14:textId="1DC34043"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National Development and Reform Commission of China. 2003. </w:t>
      </w:r>
      <w:r w:rsidRPr="00F35BF3">
        <w:rPr>
          <w:rFonts w:cstheme="minorHAnsi"/>
          <w:i/>
          <w:iCs/>
          <w:sz w:val="24"/>
          <w:szCs w:val="24"/>
        </w:rPr>
        <w:t xml:space="preserve">Prohibition of acts of price monopoly tentative provisions </w:t>
      </w:r>
      <w:r w:rsidRPr="00F35BF3">
        <w:rPr>
          <w:rFonts w:cstheme="minorHAnsi"/>
          <w:sz w:val="24"/>
          <w:szCs w:val="24"/>
        </w:rPr>
        <w:t xml:space="preserve">[online], [cited 1 June 2015]. Available from Internet: http://images.mofcom.gov.cn/fldj/accesso- </w:t>
      </w:r>
      <w:proofErr w:type="spellStart"/>
      <w:r w:rsidRPr="00F35BF3">
        <w:rPr>
          <w:rFonts w:cstheme="minorHAnsi"/>
          <w:sz w:val="24"/>
          <w:szCs w:val="24"/>
        </w:rPr>
        <w:t>ry</w:t>
      </w:r>
      <w:proofErr w:type="spellEnd"/>
      <w:r w:rsidRPr="00F35BF3">
        <w:rPr>
          <w:rFonts w:cstheme="minorHAnsi"/>
          <w:sz w:val="24"/>
          <w:szCs w:val="24"/>
        </w:rPr>
        <w:t>/200812/1228439272213.pdf</w:t>
      </w:r>
    </w:p>
    <w:p w14:paraId="7F56871B" w14:textId="146B315C"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National Development and Reform Commission of China. 2014. </w:t>
      </w:r>
      <w:r w:rsidRPr="00F35BF3">
        <w:rPr>
          <w:rFonts w:cstheme="minorHAnsi"/>
          <w:i/>
          <w:iCs/>
          <w:sz w:val="24"/>
          <w:szCs w:val="24"/>
        </w:rPr>
        <w:t xml:space="preserve">Guideline on carrying out Public-Private-Partnership </w:t>
      </w:r>
      <w:r w:rsidRPr="00F35BF3">
        <w:rPr>
          <w:rFonts w:cstheme="minorHAnsi"/>
          <w:sz w:val="24"/>
          <w:szCs w:val="24"/>
        </w:rPr>
        <w:t>[online], [cited 1 June 2015]. Available from Internet: http://www.ndrc.gov.cn/zcfb/zcfbtz/201412/t20141204_ 651012.html</w:t>
      </w:r>
    </w:p>
    <w:p w14:paraId="358A087A" w14:textId="2C72B3C4"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Pan, S. Q.; Ma, C. Q. 2007. Evaluation indicators system for the city infrastructure development level, </w:t>
      </w:r>
      <w:r w:rsidRPr="00F35BF3">
        <w:rPr>
          <w:rFonts w:cstheme="minorHAnsi"/>
          <w:i/>
          <w:iCs/>
          <w:sz w:val="24"/>
          <w:szCs w:val="24"/>
        </w:rPr>
        <w:t xml:space="preserve">Systems Engineering </w:t>
      </w:r>
      <w:r w:rsidRPr="00F35BF3">
        <w:rPr>
          <w:rFonts w:cstheme="minorHAnsi"/>
          <w:sz w:val="24"/>
          <w:szCs w:val="24"/>
        </w:rPr>
        <w:t>25(7): 88–91.</w:t>
      </w:r>
    </w:p>
    <w:p w14:paraId="7B21764F" w14:textId="23FE6186"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Salman, A. F. M.; </w:t>
      </w:r>
      <w:proofErr w:type="spellStart"/>
      <w:r w:rsidRPr="00F35BF3">
        <w:rPr>
          <w:rFonts w:cstheme="minorHAnsi"/>
          <w:sz w:val="24"/>
          <w:szCs w:val="24"/>
        </w:rPr>
        <w:t>Skibniewski</w:t>
      </w:r>
      <w:proofErr w:type="spellEnd"/>
      <w:r w:rsidRPr="00F35BF3">
        <w:rPr>
          <w:rFonts w:cstheme="minorHAnsi"/>
          <w:sz w:val="24"/>
          <w:szCs w:val="24"/>
        </w:rPr>
        <w:t xml:space="preserve">, M. J.; Basha, I. 2007. BOT viability model for large-scale infrastructure projects, </w:t>
      </w:r>
      <w:r w:rsidRPr="00F35BF3">
        <w:rPr>
          <w:rFonts w:cstheme="minorHAnsi"/>
          <w:i/>
          <w:iCs/>
          <w:sz w:val="24"/>
          <w:szCs w:val="24"/>
        </w:rPr>
        <w:t xml:space="preserve">Journal of Construction Engineering and Management </w:t>
      </w:r>
      <w:r w:rsidRPr="00F35BF3">
        <w:rPr>
          <w:rFonts w:cstheme="minorHAnsi"/>
          <w:sz w:val="24"/>
          <w:szCs w:val="24"/>
        </w:rPr>
        <w:t>133(1): 50–63. http://dx.doi.org/10.1061/(ASCE)0733-9364(2007)133:1(50)</w:t>
      </w:r>
    </w:p>
    <w:p w14:paraId="0C9C67D8" w14:textId="3DAD0A46"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Standing Committee of the National People’s Congress of China. 1997. </w:t>
      </w:r>
      <w:r w:rsidRPr="00F35BF3">
        <w:rPr>
          <w:rFonts w:cstheme="minorHAnsi"/>
          <w:i/>
          <w:iCs/>
          <w:sz w:val="24"/>
          <w:szCs w:val="24"/>
        </w:rPr>
        <w:t xml:space="preserve">Pricing law of the People’s Republic of China </w:t>
      </w:r>
      <w:r w:rsidRPr="00F35BF3">
        <w:rPr>
          <w:rFonts w:cstheme="minorHAnsi"/>
          <w:sz w:val="24"/>
          <w:szCs w:val="24"/>
        </w:rPr>
        <w:t xml:space="preserve">[online], [cited 1 June 2015]. Available from Internet: http://www.gov.cn/banshi/2005-09/12/content_69757.htm Standing Committee of the National People’s Congress of China. 2007. </w:t>
      </w:r>
      <w:r w:rsidRPr="00F35BF3">
        <w:rPr>
          <w:rFonts w:cstheme="minorHAnsi"/>
          <w:i/>
          <w:iCs/>
          <w:sz w:val="24"/>
          <w:szCs w:val="24"/>
        </w:rPr>
        <w:t xml:space="preserve">Anti-monopoly law of the People’s Republic of China </w:t>
      </w:r>
      <w:r w:rsidRPr="00F35BF3">
        <w:rPr>
          <w:rFonts w:cstheme="minorHAnsi"/>
          <w:sz w:val="24"/>
          <w:szCs w:val="24"/>
        </w:rPr>
        <w:t>[online], [cited 1 June 2015]. Available from Internet: http://www.gov.cn/flfg/2007-08/30/content_732591.</w:t>
      </w:r>
      <w:r w:rsidR="009459BD">
        <w:rPr>
          <w:rFonts w:cstheme="minorHAnsi"/>
          <w:sz w:val="24"/>
          <w:szCs w:val="24"/>
        </w:rPr>
        <w:t>htm</w:t>
      </w:r>
    </w:p>
    <w:p w14:paraId="6283C65F" w14:textId="4BC416EF"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Stark, R. M. 1974. Unbalanced highway contract tendering, </w:t>
      </w:r>
      <w:r w:rsidRPr="00F35BF3">
        <w:rPr>
          <w:rFonts w:cstheme="minorHAnsi"/>
          <w:i/>
          <w:iCs/>
          <w:sz w:val="24"/>
          <w:szCs w:val="24"/>
        </w:rPr>
        <w:t xml:space="preserve">Journal of Operational Research Quarterly </w:t>
      </w:r>
      <w:r w:rsidRPr="00F35BF3">
        <w:rPr>
          <w:rFonts w:cstheme="minorHAnsi"/>
          <w:sz w:val="24"/>
          <w:szCs w:val="24"/>
        </w:rPr>
        <w:t>25(3): 373– 388. http://dx.doi.org/10.1057/jors.1974.72</w:t>
      </w:r>
    </w:p>
    <w:p w14:paraId="745E02ED" w14:textId="181F7CBE"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State Council of the People’s Republic of China. 2007. </w:t>
      </w:r>
      <w:r w:rsidRPr="00F35BF3">
        <w:rPr>
          <w:rFonts w:cstheme="minorHAnsi"/>
          <w:i/>
          <w:iCs/>
          <w:sz w:val="24"/>
          <w:szCs w:val="24"/>
        </w:rPr>
        <w:t xml:space="preserve">Regulation of the People’s Republic of China on the disclosure of government information </w:t>
      </w:r>
      <w:r w:rsidRPr="00F35BF3">
        <w:rPr>
          <w:rFonts w:cstheme="minorHAnsi"/>
          <w:sz w:val="24"/>
          <w:szCs w:val="24"/>
        </w:rPr>
        <w:t>[online], [cited 1 June 2015]. Available from Internet: http://www.gov.cn/zwgk/2007- 04/24/content_592937.htm</w:t>
      </w:r>
    </w:p>
    <w:p w14:paraId="55A324D3" w14:textId="5234C5BE"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State Council of the People’s Republic of China. 2011. </w:t>
      </w:r>
      <w:r w:rsidRPr="00F35BF3">
        <w:rPr>
          <w:rFonts w:cstheme="minorHAnsi"/>
          <w:i/>
          <w:iCs/>
          <w:sz w:val="24"/>
          <w:szCs w:val="24"/>
        </w:rPr>
        <w:t xml:space="preserve">Measures concerning curbing the making of exorbitant profits </w:t>
      </w:r>
      <w:r w:rsidRPr="00F35BF3">
        <w:rPr>
          <w:rFonts w:cstheme="minorHAnsi"/>
          <w:sz w:val="24"/>
          <w:szCs w:val="24"/>
        </w:rPr>
        <w:t>[online], [cited 1 June 2015]. Available from Internet: http:// www.gov.cn/gongbao/content/2011/content_1860851.htm</w:t>
      </w:r>
    </w:p>
    <w:p w14:paraId="6EC88DB0" w14:textId="130BFBE2"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State Planning Commission of the People’s Republic of China, Ministry of Electric Power Industry of the People’s Republic of China Ministry of Transport of the People’s Republic of China.1995. </w:t>
      </w:r>
      <w:r w:rsidRPr="00F35BF3">
        <w:rPr>
          <w:rFonts w:cstheme="minorHAnsi"/>
          <w:i/>
          <w:iCs/>
          <w:sz w:val="24"/>
          <w:szCs w:val="24"/>
        </w:rPr>
        <w:t xml:space="preserve">Several issues concerning the examination, </w:t>
      </w:r>
      <w:proofErr w:type="gramStart"/>
      <w:r w:rsidRPr="00F35BF3">
        <w:rPr>
          <w:rFonts w:cstheme="minorHAnsi"/>
          <w:i/>
          <w:iCs/>
          <w:sz w:val="24"/>
          <w:szCs w:val="24"/>
        </w:rPr>
        <w:t>approval</w:t>
      </w:r>
      <w:proofErr w:type="gramEnd"/>
      <w:r w:rsidRPr="00F35BF3">
        <w:rPr>
          <w:rFonts w:cstheme="minorHAnsi"/>
          <w:i/>
          <w:iCs/>
          <w:sz w:val="24"/>
          <w:szCs w:val="24"/>
        </w:rPr>
        <w:t xml:space="preserve"> and administration of experimental foreign-invested concession projects circular</w:t>
      </w:r>
      <w:r w:rsidRPr="00F35BF3">
        <w:rPr>
          <w:rFonts w:cstheme="minorHAnsi"/>
          <w:sz w:val="24"/>
          <w:szCs w:val="24"/>
        </w:rPr>
        <w:t>. China.</w:t>
      </w:r>
    </w:p>
    <w:p w14:paraId="1EF08D61" w14:textId="77777777"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Sun, Y.; Guo, J.; Gao, F.; Zhang, G. 2007. Influencing factors of government guarantee in infrastructure project financing, </w:t>
      </w:r>
      <w:r w:rsidRPr="00F35BF3">
        <w:rPr>
          <w:rFonts w:cstheme="minorHAnsi"/>
          <w:i/>
          <w:iCs/>
          <w:sz w:val="24"/>
          <w:szCs w:val="24"/>
        </w:rPr>
        <w:t xml:space="preserve">Statistics and Decision </w:t>
      </w:r>
      <w:r w:rsidRPr="00F35BF3">
        <w:rPr>
          <w:rFonts w:cstheme="minorHAnsi"/>
          <w:sz w:val="24"/>
          <w:szCs w:val="24"/>
        </w:rPr>
        <w:t>20: 53–56.</w:t>
      </w:r>
    </w:p>
    <w:p w14:paraId="167F2D0D" w14:textId="5E35F8F8"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Tam, C. M. 1999. Building-operation-transfer model for infrastructure developments in Asia: reasons for successes and failures, </w:t>
      </w:r>
      <w:r w:rsidRPr="00F35BF3">
        <w:rPr>
          <w:rFonts w:cstheme="minorHAnsi"/>
          <w:i/>
          <w:iCs/>
          <w:sz w:val="24"/>
          <w:szCs w:val="24"/>
        </w:rPr>
        <w:t xml:space="preserve">International Journal of Project Management </w:t>
      </w:r>
      <w:r w:rsidRPr="00F35BF3">
        <w:rPr>
          <w:rFonts w:cstheme="minorHAnsi"/>
          <w:sz w:val="24"/>
          <w:szCs w:val="24"/>
        </w:rPr>
        <w:t>17(6): 377–329.</w:t>
      </w:r>
      <w:r w:rsidR="009459BD">
        <w:rPr>
          <w:rFonts w:cstheme="minorHAnsi"/>
          <w:sz w:val="24"/>
          <w:szCs w:val="24"/>
        </w:rPr>
        <w:t xml:space="preserve"> </w:t>
      </w:r>
      <w:r w:rsidRPr="00F35BF3">
        <w:rPr>
          <w:rFonts w:cstheme="minorHAnsi"/>
          <w:sz w:val="24"/>
          <w:szCs w:val="24"/>
        </w:rPr>
        <w:t>http://dx.doi.org/10.1016/S0263-7863(98)00061-1</w:t>
      </w:r>
    </w:p>
    <w:p w14:paraId="27EFFD41" w14:textId="6859D915"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Tiong, R. L. K. 1997. Financial commitments for BOT project, </w:t>
      </w:r>
      <w:r w:rsidRPr="00F35BF3">
        <w:rPr>
          <w:rFonts w:cstheme="minorHAnsi"/>
          <w:i/>
          <w:iCs/>
          <w:sz w:val="24"/>
          <w:szCs w:val="24"/>
        </w:rPr>
        <w:t xml:space="preserve">International Journal of Project Management </w:t>
      </w:r>
      <w:r w:rsidRPr="00F35BF3">
        <w:rPr>
          <w:rFonts w:cstheme="minorHAnsi"/>
          <w:sz w:val="24"/>
          <w:szCs w:val="24"/>
        </w:rPr>
        <w:t>15(2): 73–78. http://dx.doi.org/10.1016/S0263-7863(96)00033-6</w:t>
      </w:r>
    </w:p>
    <w:p w14:paraId="3CD35C90" w14:textId="29CD17E7"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Van Ham, H.; Koppenjan, J. 2001. Building public-private partnerships: assessing and managing risks in port development, </w:t>
      </w:r>
      <w:r w:rsidRPr="00F35BF3">
        <w:rPr>
          <w:rFonts w:cstheme="minorHAnsi"/>
          <w:i/>
          <w:iCs/>
          <w:sz w:val="24"/>
          <w:szCs w:val="24"/>
        </w:rPr>
        <w:t xml:space="preserve">Public Management Review </w:t>
      </w:r>
      <w:r w:rsidRPr="00F35BF3">
        <w:rPr>
          <w:rFonts w:cstheme="minorHAnsi"/>
          <w:sz w:val="24"/>
          <w:szCs w:val="24"/>
        </w:rPr>
        <w:t>3(4): 593–616. http://dx.doi.org/10.1080/14616670110070622</w:t>
      </w:r>
    </w:p>
    <w:p w14:paraId="1392D1C3" w14:textId="77777777"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Wang, L.; Yang, N. D.; Guo, X. 2006. Optimal timing of the entry and reconstruction for the BOT project based on real option theory, in </w:t>
      </w:r>
      <w:r w:rsidRPr="00F35BF3">
        <w:rPr>
          <w:rFonts w:cstheme="minorHAnsi"/>
          <w:i/>
          <w:iCs/>
          <w:sz w:val="24"/>
          <w:szCs w:val="24"/>
        </w:rPr>
        <w:t>Proceedings of the Eighth International Conference on Industrial Management</w:t>
      </w:r>
      <w:r w:rsidRPr="00F35BF3">
        <w:rPr>
          <w:rFonts w:cstheme="minorHAnsi"/>
          <w:sz w:val="24"/>
          <w:szCs w:val="24"/>
        </w:rPr>
        <w:t>, 2006, Beijing, China, 572–577.</w:t>
      </w:r>
    </w:p>
    <w:p w14:paraId="0285EA54" w14:textId="03855B90"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Wong, K. P. 2007. The effect of uncertain on investment timing in a real options model, </w:t>
      </w:r>
      <w:r w:rsidRPr="00F35BF3">
        <w:rPr>
          <w:rFonts w:cstheme="minorHAnsi"/>
          <w:i/>
          <w:iCs/>
          <w:sz w:val="24"/>
          <w:szCs w:val="24"/>
        </w:rPr>
        <w:t xml:space="preserve">Journal of Economic </w:t>
      </w:r>
      <w:proofErr w:type="gramStart"/>
      <w:r w:rsidRPr="00F35BF3">
        <w:rPr>
          <w:rFonts w:cstheme="minorHAnsi"/>
          <w:i/>
          <w:iCs/>
          <w:sz w:val="24"/>
          <w:szCs w:val="24"/>
        </w:rPr>
        <w:t>Dynamics</w:t>
      </w:r>
      <w:proofErr w:type="gramEnd"/>
      <w:r w:rsidRPr="00F35BF3">
        <w:rPr>
          <w:rFonts w:cstheme="minorHAnsi"/>
          <w:i/>
          <w:iCs/>
          <w:sz w:val="24"/>
          <w:szCs w:val="24"/>
        </w:rPr>
        <w:t xml:space="preserve"> and Control </w:t>
      </w:r>
      <w:r w:rsidRPr="00F35BF3">
        <w:rPr>
          <w:rFonts w:cstheme="minorHAnsi"/>
          <w:sz w:val="24"/>
          <w:szCs w:val="24"/>
        </w:rPr>
        <w:t>31(7): 2152–2167. http://dx.doi.org/10.1016/j.jedc.2006.07.002</w:t>
      </w:r>
    </w:p>
    <w:p w14:paraId="667B4CBD" w14:textId="3020BE4E"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Xia, X.; Li, H. 2009. ROI: Leading indicators for social capital invested in infrastructure, </w:t>
      </w:r>
      <w:r w:rsidRPr="00F35BF3">
        <w:rPr>
          <w:rFonts w:cstheme="minorHAnsi"/>
          <w:i/>
          <w:iCs/>
          <w:sz w:val="24"/>
          <w:szCs w:val="24"/>
        </w:rPr>
        <w:t xml:space="preserve">Modern Finance and Economics </w:t>
      </w:r>
      <w:r w:rsidRPr="00F35BF3">
        <w:rPr>
          <w:rFonts w:cstheme="minorHAnsi"/>
          <w:sz w:val="24"/>
          <w:szCs w:val="24"/>
        </w:rPr>
        <w:t>29(6): 55–58.</w:t>
      </w:r>
    </w:p>
    <w:p w14:paraId="233BDFA8" w14:textId="73319245" w:rsidR="00F35BF3" w:rsidRPr="00F35BF3" w:rsidRDefault="00F35BF3" w:rsidP="007D165C">
      <w:pPr>
        <w:spacing w:after="0"/>
        <w:ind w:left="720" w:hanging="720"/>
        <w:rPr>
          <w:rFonts w:cstheme="minorHAnsi"/>
          <w:sz w:val="24"/>
          <w:szCs w:val="24"/>
        </w:rPr>
      </w:pPr>
      <w:proofErr w:type="spellStart"/>
      <w:r w:rsidRPr="00F35BF3">
        <w:rPr>
          <w:rFonts w:cstheme="minorHAnsi"/>
          <w:sz w:val="24"/>
          <w:szCs w:val="24"/>
        </w:rPr>
        <w:t>Xiaocheng</w:t>
      </w:r>
      <w:proofErr w:type="spellEnd"/>
      <w:r w:rsidRPr="00F35BF3">
        <w:rPr>
          <w:rFonts w:cstheme="minorHAnsi"/>
          <w:sz w:val="24"/>
          <w:szCs w:val="24"/>
        </w:rPr>
        <w:t xml:space="preserve">, F.; </w:t>
      </w:r>
      <w:proofErr w:type="spellStart"/>
      <w:r w:rsidRPr="00F35BF3">
        <w:rPr>
          <w:rFonts w:cstheme="minorHAnsi"/>
          <w:sz w:val="24"/>
          <w:szCs w:val="24"/>
        </w:rPr>
        <w:t>Yaokuang</w:t>
      </w:r>
      <w:proofErr w:type="spellEnd"/>
      <w:r w:rsidRPr="00F35BF3">
        <w:rPr>
          <w:rFonts w:cstheme="minorHAnsi"/>
          <w:sz w:val="24"/>
          <w:szCs w:val="24"/>
        </w:rPr>
        <w:t xml:space="preserve">, L.; Dan, L. 2008. Evaluation of target enterprise in M&amp;As based on growth option, </w:t>
      </w:r>
      <w:r w:rsidRPr="00F35BF3">
        <w:rPr>
          <w:rFonts w:cstheme="minorHAnsi"/>
          <w:i/>
          <w:iCs/>
          <w:sz w:val="24"/>
          <w:szCs w:val="24"/>
        </w:rPr>
        <w:t xml:space="preserve">Value Engineering </w:t>
      </w:r>
      <w:r w:rsidRPr="00F35BF3">
        <w:rPr>
          <w:rFonts w:cstheme="minorHAnsi"/>
          <w:sz w:val="24"/>
          <w:szCs w:val="24"/>
        </w:rPr>
        <w:t>5: 52–53.</w:t>
      </w:r>
    </w:p>
    <w:p w14:paraId="4AFFF736" w14:textId="4FC55C66"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Yang, P.; Liu, X. 2005. Dynamic balance analysis on credit crisis in BOT projects, </w:t>
      </w:r>
      <w:r w:rsidRPr="00F35BF3">
        <w:rPr>
          <w:rFonts w:cstheme="minorHAnsi"/>
          <w:i/>
          <w:iCs/>
          <w:sz w:val="24"/>
          <w:szCs w:val="24"/>
        </w:rPr>
        <w:t xml:space="preserve">Commercial Research </w:t>
      </w:r>
      <w:r w:rsidRPr="00F35BF3">
        <w:rPr>
          <w:rFonts w:cstheme="minorHAnsi"/>
          <w:sz w:val="24"/>
          <w:szCs w:val="24"/>
        </w:rPr>
        <w:t>13: 156–157.</w:t>
      </w:r>
    </w:p>
    <w:p w14:paraId="58BBC1E2" w14:textId="77777777"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Zhang, G.; Guo, J. 2009. Research on infrastructure financing projects’ incentive and monitor problems, </w:t>
      </w:r>
      <w:r w:rsidRPr="00F35BF3">
        <w:rPr>
          <w:rFonts w:cstheme="minorHAnsi"/>
          <w:i/>
          <w:iCs/>
          <w:sz w:val="24"/>
          <w:szCs w:val="24"/>
        </w:rPr>
        <w:t xml:space="preserve">Soft Science </w:t>
      </w:r>
      <w:r w:rsidRPr="00F35BF3">
        <w:rPr>
          <w:rFonts w:cstheme="minorHAnsi"/>
          <w:sz w:val="24"/>
          <w:szCs w:val="24"/>
        </w:rPr>
        <w:t>23(3): 76–93.</w:t>
      </w:r>
    </w:p>
    <w:p w14:paraId="3609F131" w14:textId="1C3DB9E6" w:rsidR="00F35BF3" w:rsidRPr="00F35BF3" w:rsidRDefault="00F35BF3" w:rsidP="007D165C">
      <w:pPr>
        <w:spacing w:after="0"/>
        <w:ind w:left="720" w:hanging="720"/>
        <w:rPr>
          <w:rFonts w:cstheme="minorHAnsi"/>
          <w:sz w:val="24"/>
          <w:szCs w:val="24"/>
        </w:rPr>
      </w:pPr>
      <w:r w:rsidRPr="00F35BF3">
        <w:rPr>
          <w:rFonts w:cstheme="minorHAnsi"/>
          <w:sz w:val="24"/>
          <w:szCs w:val="24"/>
        </w:rPr>
        <w:t xml:space="preserve">Zhang, G.; Guo, J.; Zhao, Q. 2006. Real option value research of fixed price “Take or Pay” government purchasing agreement, in </w:t>
      </w:r>
      <w:r w:rsidRPr="00F35BF3">
        <w:rPr>
          <w:rFonts w:cstheme="minorHAnsi"/>
          <w:i/>
          <w:iCs/>
          <w:sz w:val="24"/>
          <w:szCs w:val="24"/>
        </w:rPr>
        <w:t>Proceedings of the Third International Conference on Risk Management &amp; The Fourth International Conference on Financial System Engineering</w:t>
      </w:r>
      <w:r w:rsidRPr="00F35BF3">
        <w:rPr>
          <w:rFonts w:cstheme="minorHAnsi"/>
          <w:sz w:val="24"/>
          <w:szCs w:val="24"/>
        </w:rPr>
        <w:t>, 2006, Qingdao, China.</w:t>
      </w:r>
    </w:p>
    <w:p w14:paraId="00439BE1" w14:textId="6808074E" w:rsidR="00F35BF3" w:rsidRPr="007D165C" w:rsidRDefault="00CC7541" w:rsidP="007D165C">
      <w:pPr>
        <w:spacing w:after="0"/>
        <w:ind w:left="720" w:hanging="720"/>
        <w:rPr>
          <w:rFonts w:cstheme="minorHAnsi"/>
          <w:sz w:val="24"/>
          <w:szCs w:val="24"/>
        </w:rPr>
      </w:pPr>
      <w:r w:rsidRPr="007D165C">
        <w:rPr>
          <w:rFonts w:cstheme="minorHAnsi"/>
          <w:color w:val="221E1F"/>
          <w:sz w:val="24"/>
          <w:szCs w:val="24"/>
        </w:rPr>
        <w:t>Zhang, Z. 1999. The value of liability guarantee,</w:t>
      </w:r>
      <w:r w:rsidR="00F35BF3" w:rsidRPr="007D165C">
        <w:rPr>
          <w:rFonts w:cstheme="minorHAnsi"/>
          <w:sz w:val="24"/>
          <w:szCs w:val="24"/>
        </w:rPr>
        <w:t xml:space="preserve"> </w:t>
      </w:r>
      <w:r w:rsidR="00F35BF3" w:rsidRPr="007D165C">
        <w:rPr>
          <w:rFonts w:cstheme="minorHAnsi"/>
          <w:i/>
          <w:iCs/>
          <w:sz w:val="24"/>
          <w:szCs w:val="24"/>
        </w:rPr>
        <w:t>Research on</w:t>
      </w:r>
      <w:r w:rsidR="00750AD0" w:rsidRPr="007D165C">
        <w:rPr>
          <w:rFonts w:cstheme="minorHAnsi"/>
          <w:i/>
          <w:iCs/>
          <w:sz w:val="24"/>
          <w:szCs w:val="24"/>
        </w:rPr>
        <w:t xml:space="preserve"> F</w:t>
      </w:r>
      <w:r w:rsidR="00F35BF3" w:rsidRPr="007D165C">
        <w:rPr>
          <w:rFonts w:cstheme="minorHAnsi"/>
          <w:i/>
          <w:iCs/>
          <w:sz w:val="24"/>
          <w:szCs w:val="24"/>
        </w:rPr>
        <w:t xml:space="preserve">inancial and Economic Issues </w:t>
      </w:r>
      <w:r w:rsidR="00F35BF3" w:rsidRPr="007D165C">
        <w:rPr>
          <w:rFonts w:cstheme="minorHAnsi"/>
          <w:sz w:val="24"/>
          <w:szCs w:val="24"/>
        </w:rPr>
        <w:t>6: 22–27.</w:t>
      </w:r>
    </w:p>
    <w:p w14:paraId="7850644F" w14:textId="77777777" w:rsidR="007D165C" w:rsidRPr="007D165C" w:rsidRDefault="007D165C" w:rsidP="007D165C">
      <w:pPr>
        <w:rPr>
          <w:rFonts w:cstheme="minorHAnsi"/>
          <w:color w:val="000000"/>
          <w:sz w:val="24"/>
          <w:szCs w:val="24"/>
        </w:rPr>
      </w:pPr>
    </w:p>
    <w:p w14:paraId="3531C66C" w14:textId="3F2525CF" w:rsidR="00265203" w:rsidRPr="007D165C" w:rsidRDefault="007D165C" w:rsidP="007D165C">
      <w:pPr>
        <w:rPr>
          <w:rFonts w:cstheme="minorHAnsi"/>
          <w:sz w:val="24"/>
          <w:szCs w:val="24"/>
        </w:rPr>
      </w:pPr>
      <w:proofErr w:type="spellStart"/>
      <w:r w:rsidRPr="007D165C">
        <w:rPr>
          <w:rFonts w:cstheme="minorHAnsi"/>
          <w:b/>
          <w:bCs/>
          <w:color w:val="221E1F"/>
          <w:sz w:val="24"/>
          <w:szCs w:val="24"/>
        </w:rPr>
        <w:t>Qingpeng</w:t>
      </w:r>
      <w:proofErr w:type="spellEnd"/>
      <w:r w:rsidRPr="007D165C">
        <w:rPr>
          <w:rFonts w:cstheme="minorHAnsi"/>
          <w:b/>
          <w:bCs/>
          <w:color w:val="221E1F"/>
          <w:sz w:val="24"/>
          <w:szCs w:val="24"/>
        </w:rPr>
        <w:t xml:space="preserve"> MAN. </w:t>
      </w:r>
      <w:r w:rsidRPr="007D165C">
        <w:rPr>
          <w:rFonts w:cstheme="minorHAnsi"/>
          <w:color w:val="221E1F"/>
          <w:sz w:val="24"/>
          <w:szCs w:val="24"/>
        </w:rPr>
        <w:t>Associate Professor and Assistant Chairman of Department of Real Estate and Construction, School of Manage</w:t>
      </w:r>
      <w:r w:rsidRPr="007D165C">
        <w:rPr>
          <w:rFonts w:cstheme="minorHAnsi"/>
          <w:color w:val="221E1F"/>
          <w:sz w:val="24"/>
          <w:szCs w:val="24"/>
        </w:rPr>
        <w:softHyphen/>
        <w:t>ment, Harbin Institute of Technology, Harbin, China. Member of Construction Economy of Architectural Society of China. His research interests are in infrastructure management, construction risk management, and information management in construction.</w:t>
      </w:r>
    </w:p>
    <w:p w14:paraId="5195DD72" w14:textId="0711808E" w:rsidR="00265203" w:rsidRPr="00265203" w:rsidRDefault="00265203" w:rsidP="007D165C">
      <w:proofErr w:type="spellStart"/>
      <w:r w:rsidRPr="007D165C">
        <w:rPr>
          <w:rFonts w:cstheme="minorHAnsi"/>
          <w:b/>
          <w:bCs/>
          <w:sz w:val="24"/>
          <w:szCs w:val="24"/>
        </w:rPr>
        <w:t>Chengshuang</w:t>
      </w:r>
      <w:proofErr w:type="spellEnd"/>
      <w:r w:rsidRPr="007D165C">
        <w:rPr>
          <w:rFonts w:cstheme="minorHAnsi"/>
          <w:b/>
          <w:bCs/>
          <w:sz w:val="24"/>
          <w:szCs w:val="24"/>
        </w:rPr>
        <w:t xml:space="preserve"> SUN. </w:t>
      </w:r>
      <w:r w:rsidRPr="007D165C">
        <w:rPr>
          <w:rFonts w:cstheme="minorHAnsi"/>
          <w:sz w:val="24"/>
          <w:szCs w:val="24"/>
        </w:rPr>
        <w:t>Associate Professor and Chairman of Department of Real Estate and Construction, School of Management, Harbin Institute of Technology, Harbin, China. Deputy Secretary-general and</w:t>
      </w:r>
      <w:r w:rsidRPr="00265203">
        <w:t xml:space="preserve"> member of Professional Committee of Management Modernization of China. His research interests are in sustainable construction; information management for construction engineering; and risk management for construction engineering.</w:t>
      </w:r>
    </w:p>
    <w:p w14:paraId="00181B30" w14:textId="77777777" w:rsidR="00265203" w:rsidRPr="00265203" w:rsidRDefault="00265203" w:rsidP="00265203">
      <w:pPr>
        <w:rPr>
          <w:rFonts w:cstheme="minorHAnsi"/>
          <w:sz w:val="24"/>
          <w:szCs w:val="24"/>
        </w:rPr>
      </w:pPr>
      <w:proofErr w:type="spellStart"/>
      <w:r w:rsidRPr="00265203">
        <w:rPr>
          <w:rFonts w:cstheme="minorHAnsi"/>
          <w:b/>
          <w:bCs/>
          <w:sz w:val="24"/>
          <w:szCs w:val="24"/>
        </w:rPr>
        <w:t>Yuesheng</w:t>
      </w:r>
      <w:proofErr w:type="spellEnd"/>
      <w:r w:rsidRPr="00265203">
        <w:rPr>
          <w:rFonts w:cstheme="minorHAnsi"/>
          <w:b/>
          <w:bCs/>
          <w:sz w:val="24"/>
          <w:szCs w:val="24"/>
        </w:rPr>
        <w:t xml:space="preserve"> FEI. </w:t>
      </w:r>
      <w:r w:rsidRPr="00265203">
        <w:rPr>
          <w:rFonts w:cstheme="minorHAnsi"/>
          <w:sz w:val="24"/>
          <w:szCs w:val="24"/>
        </w:rPr>
        <w:t xml:space="preserve">Senior manager of Industrial Securities </w:t>
      </w:r>
      <w:proofErr w:type="gramStart"/>
      <w:r w:rsidRPr="00265203">
        <w:rPr>
          <w:rFonts w:cstheme="minorHAnsi"/>
          <w:sz w:val="24"/>
          <w:szCs w:val="24"/>
        </w:rPr>
        <w:t>Co.,Ltd</w:t>
      </w:r>
      <w:proofErr w:type="gramEnd"/>
      <w:r w:rsidRPr="00265203">
        <w:rPr>
          <w:rFonts w:cstheme="minorHAnsi"/>
          <w:sz w:val="24"/>
          <w:szCs w:val="24"/>
        </w:rPr>
        <w:t xml:space="preserve">,15 </w:t>
      </w:r>
      <w:proofErr w:type="spellStart"/>
      <w:r w:rsidRPr="00265203">
        <w:rPr>
          <w:rFonts w:cstheme="minorHAnsi"/>
          <w:sz w:val="24"/>
          <w:szCs w:val="24"/>
        </w:rPr>
        <w:t>Jinrong</w:t>
      </w:r>
      <w:proofErr w:type="spellEnd"/>
      <w:r w:rsidRPr="00265203">
        <w:rPr>
          <w:rFonts w:cstheme="minorHAnsi"/>
          <w:sz w:val="24"/>
          <w:szCs w:val="24"/>
        </w:rPr>
        <w:t xml:space="preserve"> St, Xicheng, Beijing, China. His research interests are in the financing of infrastructure and government behavior.</w:t>
      </w:r>
    </w:p>
    <w:p w14:paraId="6B2ED1E2" w14:textId="457D6C73" w:rsidR="00265203" w:rsidRPr="00265203" w:rsidRDefault="00265203" w:rsidP="00265203">
      <w:pPr>
        <w:rPr>
          <w:rFonts w:cstheme="minorHAnsi"/>
          <w:sz w:val="24"/>
          <w:szCs w:val="24"/>
        </w:rPr>
      </w:pPr>
      <w:r w:rsidRPr="00265203">
        <w:rPr>
          <w:rFonts w:cstheme="minorHAnsi"/>
          <w:b/>
          <w:bCs/>
          <w:sz w:val="24"/>
          <w:szCs w:val="24"/>
        </w:rPr>
        <w:t xml:space="preserve">Martin SKITMORE. </w:t>
      </w:r>
      <w:r w:rsidRPr="00265203">
        <w:rPr>
          <w:rFonts w:cstheme="minorHAnsi"/>
          <w:sz w:val="24"/>
          <w:szCs w:val="24"/>
        </w:rPr>
        <w:t xml:space="preserve">Professor </w:t>
      </w:r>
      <w:proofErr w:type="gramStart"/>
      <w:r w:rsidRPr="00265203">
        <w:rPr>
          <w:rFonts w:cstheme="minorHAnsi"/>
          <w:sz w:val="24"/>
          <w:szCs w:val="24"/>
        </w:rPr>
        <w:t>of</w:t>
      </w:r>
      <w:proofErr w:type="gramEnd"/>
      <w:r w:rsidRPr="00265203">
        <w:rPr>
          <w:rFonts w:cstheme="minorHAnsi"/>
          <w:sz w:val="24"/>
          <w:szCs w:val="24"/>
        </w:rPr>
        <w:t xml:space="preserve"> School of Civil Engineering and Built Environment, Queensland University of Technology, Gardens Point, Brisbane, Australia. His research interests include statistical modelling for bidding and cashflow; sustainable development; use of information technologies; and urbanization in China.</w:t>
      </w:r>
    </w:p>
    <w:p w14:paraId="14B55D05" w14:textId="77777777" w:rsidR="00265203" w:rsidRPr="00265203" w:rsidRDefault="00265203" w:rsidP="00265203">
      <w:pPr>
        <w:rPr>
          <w:rFonts w:cstheme="minorHAnsi"/>
          <w:sz w:val="24"/>
          <w:szCs w:val="24"/>
        </w:rPr>
      </w:pPr>
      <w:r w:rsidRPr="00265203">
        <w:rPr>
          <w:rFonts w:cstheme="minorHAnsi"/>
          <w:b/>
          <w:bCs/>
          <w:sz w:val="24"/>
          <w:szCs w:val="24"/>
        </w:rPr>
        <w:t xml:space="preserve">Yong BAI. </w:t>
      </w:r>
      <w:r w:rsidRPr="00265203">
        <w:rPr>
          <w:rFonts w:cstheme="minorHAnsi"/>
          <w:sz w:val="24"/>
          <w:szCs w:val="24"/>
        </w:rPr>
        <w:t>Chair and Professor of Department of Construction Management and Engineering, North Dakota State University, Fargo, USA. Professional engineer of State of Texas, Fellow of American Society of Civil Engineers, Member of American Society for Engineering Education, and Specially Editor of Journal of Construction Engineering and Management. His research interests are in infrastructure construction and maintenance, highway work zone safety, emerging technology applications, and international construction management.</w:t>
      </w:r>
    </w:p>
    <w:p w14:paraId="7179ADC4" w14:textId="35CAE98C" w:rsidR="00265203" w:rsidRPr="00265203" w:rsidRDefault="00265203" w:rsidP="00265203">
      <w:pPr>
        <w:rPr>
          <w:rFonts w:cstheme="minorHAnsi"/>
          <w:sz w:val="24"/>
          <w:szCs w:val="24"/>
        </w:rPr>
      </w:pPr>
      <w:proofErr w:type="spellStart"/>
      <w:r w:rsidRPr="00265203">
        <w:rPr>
          <w:rFonts w:cstheme="minorHAnsi"/>
          <w:b/>
          <w:bCs/>
          <w:sz w:val="24"/>
          <w:szCs w:val="24"/>
        </w:rPr>
        <w:t>Weizhuo</w:t>
      </w:r>
      <w:proofErr w:type="spellEnd"/>
      <w:r w:rsidRPr="00265203">
        <w:rPr>
          <w:rFonts w:cstheme="minorHAnsi"/>
          <w:b/>
          <w:bCs/>
          <w:sz w:val="24"/>
          <w:szCs w:val="24"/>
        </w:rPr>
        <w:t xml:space="preserve"> LU. </w:t>
      </w:r>
      <w:r w:rsidRPr="00265203">
        <w:rPr>
          <w:rFonts w:cstheme="minorHAnsi"/>
          <w:sz w:val="24"/>
          <w:szCs w:val="24"/>
        </w:rPr>
        <w:t xml:space="preserve">Senior lecture of Department of Civil, Environmental and Natural Resources Engineering, </w:t>
      </w:r>
      <w:proofErr w:type="spellStart"/>
      <w:r w:rsidRPr="00265203">
        <w:rPr>
          <w:rFonts w:cstheme="minorHAnsi"/>
          <w:sz w:val="24"/>
          <w:szCs w:val="24"/>
        </w:rPr>
        <w:t>Luleå</w:t>
      </w:r>
      <w:proofErr w:type="spellEnd"/>
      <w:r w:rsidRPr="00265203">
        <w:rPr>
          <w:rFonts w:cstheme="minorHAnsi"/>
          <w:sz w:val="24"/>
          <w:szCs w:val="24"/>
        </w:rPr>
        <w:t xml:space="preserve"> University of Technology, </w:t>
      </w:r>
      <w:proofErr w:type="spellStart"/>
      <w:r w:rsidRPr="00265203">
        <w:rPr>
          <w:rFonts w:cstheme="minorHAnsi"/>
          <w:sz w:val="24"/>
          <w:szCs w:val="24"/>
        </w:rPr>
        <w:t>Luleå</w:t>
      </w:r>
      <w:proofErr w:type="spellEnd"/>
      <w:r w:rsidRPr="00265203">
        <w:rPr>
          <w:rFonts w:cstheme="minorHAnsi"/>
          <w:sz w:val="24"/>
          <w:szCs w:val="24"/>
        </w:rPr>
        <w:t>, Sweden. His research interests are in Construction Engineering and Management.</w:t>
      </w:r>
    </w:p>
    <w:sectPr w:rsidR="00265203" w:rsidRPr="00265203"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0B4A8F0E"/>
    <w:lvl w:ilvl="0">
      <w:start w:val="1"/>
      <w:numFmt w:val="decimal"/>
      <w:lvlText w:val="%1."/>
      <w:lvlJc w:val="left"/>
      <w:pPr>
        <w:ind w:left="456" w:hanging="258"/>
      </w:pPr>
      <w:rPr>
        <w:rFonts w:ascii="Calibri" w:hAnsi="Calibri" w:cs="Times New Roman"/>
        <w:b w:val="0"/>
        <w:bCs w:val="0"/>
        <w:color w:val="231F20"/>
        <w:spacing w:val="-1"/>
        <w:w w:val="100"/>
        <w:sz w:val="24"/>
        <w:szCs w:val="20"/>
      </w:rPr>
    </w:lvl>
    <w:lvl w:ilvl="1">
      <w:numFmt w:val="bullet"/>
      <w:lvlText w:val="•"/>
      <w:lvlJc w:val="left"/>
      <w:pPr>
        <w:ind w:left="873" w:hanging="258"/>
      </w:pPr>
    </w:lvl>
    <w:lvl w:ilvl="2">
      <w:numFmt w:val="bullet"/>
      <w:lvlText w:val="•"/>
      <w:lvlJc w:val="left"/>
      <w:pPr>
        <w:ind w:left="1287" w:hanging="258"/>
      </w:pPr>
    </w:lvl>
    <w:lvl w:ilvl="3">
      <w:numFmt w:val="bullet"/>
      <w:lvlText w:val="•"/>
      <w:lvlJc w:val="left"/>
      <w:pPr>
        <w:ind w:left="1700" w:hanging="258"/>
      </w:pPr>
    </w:lvl>
    <w:lvl w:ilvl="4">
      <w:numFmt w:val="bullet"/>
      <w:lvlText w:val="•"/>
      <w:lvlJc w:val="left"/>
      <w:pPr>
        <w:ind w:left="2114" w:hanging="258"/>
      </w:pPr>
    </w:lvl>
    <w:lvl w:ilvl="5">
      <w:numFmt w:val="bullet"/>
      <w:lvlText w:val="•"/>
      <w:lvlJc w:val="left"/>
      <w:pPr>
        <w:ind w:left="2528" w:hanging="258"/>
      </w:pPr>
    </w:lvl>
    <w:lvl w:ilvl="6">
      <w:numFmt w:val="bullet"/>
      <w:lvlText w:val="•"/>
      <w:lvlJc w:val="left"/>
      <w:pPr>
        <w:ind w:left="2941" w:hanging="258"/>
      </w:pPr>
    </w:lvl>
    <w:lvl w:ilvl="7">
      <w:numFmt w:val="bullet"/>
      <w:lvlText w:val="•"/>
      <w:lvlJc w:val="left"/>
      <w:pPr>
        <w:ind w:left="3355" w:hanging="258"/>
      </w:pPr>
    </w:lvl>
    <w:lvl w:ilvl="8">
      <w:numFmt w:val="bullet"/>
      <w:lvlText w:val="•"/>
      <w:lvlJc w:val="left"/>
      <w:pPr>
        <w:ind w:left="3768" w:hanging="258"/>
      </w:pPr>
    </w:lvl>
  </w:abstractNum>
  <w:abstractNum w:abstractNumId="1" w15:restartNumberingAfterBreak="0">
    <w:nsid w:val="00000403"/>
    <w:multiLevelType w:val="multilevel"/>
    <w:tmpl w:val="FFFFFFFF"/>
    <w:lvl w:ilvl="0">
      <w:start w:val="2"/>
      <w:numFmt w:val="decimal"/>
      <w:lvlText w:val="%1."/>
      <w:lvlJc w:val="left"/>
      <w:pPr>
        <w:ind w:left="220" w:hanging="221"/>
      </w:pPr>
      <w:rPr>
        <w:rFonts w:ascii="Times New Roman" w:hAnsi="Times New Roman" w:cs="Times New Roman"/>
        <w:b/>
        <w:bCs/>
        <w:color w:val="231F20"/>
        <w:w w:val="100"/>
        <w:sz w:val="21"/>
        <w:szCs w:val="21"/>
      </w:rPr>
    </w:lvl>
    <w:lvl w:ilvl="1">
      <w:start w:val="1"/>
      <w:numFmt w:val="decimal"/>
      <w:lvlText w:val="%1.%2."/>
      <w:lvlJc w:val="left"/>
      <w:pPr>
        <w:ind w:left="356" w:hanging="357"/>
      </w:pPr>
      <w:rPr>
        <w:rFonts w:ascii="Times New Roman" w:hAnsi="Times New Roman" w:cs="Times New Roman"/>
        <w:b/>
        <w:bCs/>
        <w:color w:val="231F20"/>
        <w:w w:val="100"/>
        <w:sz w:val="20"/>
        <w:szCs w:val="20"/>
      </w:rPr>
    </w:lvl>
    <w:lvl w:ilvl="2">
      <w:numFmt w:val="bullet"/>
      <w:lvlText w:val="•"/>
      <w:lvlJc w:val="left"/>
      <w:pPr>
        <w:ind w:left="830" w:hanging="357"/>
      </w:pPr>
    </w:lvl>
    <w:lvl w:ilvl="3">
      <w:numFmt w:val="bullet"/>
      <w:lvlText w:val="•"/>
      <w:lvlJc w:val="left"/>
      <w:pPr>
        <w:ind w:left="1301" w:hanging="357"/>
      </w:pPr>
    </w:lvl>
    <w:lvl w:ilvl="4">
      <w:numFmt w:val="bullet"/>
      <w:lvlText w:val="•"/>
      <w:lvlJc w:val="left"/>
      <w:pPr>
        <w:ind w:left="1772" w:hanging="357"/>
      </w:pPr>
    </w:lvl>
    <w:lvl w:ilvl="5">
      <w:numFmt w:val="bullet"/>
      <w:lvlText w:val="•"/>
      <w:lvlJc w:val="left"/>
      <w:pPr>
        <w:ind w:left="2243" w:hanging="357"/>
      </w:pPr>
    </w:lvl>
    <w:lvl w:ilvl="6">
      <w:numFmt w:val="bullet"/>
      <w:lvlText w:val="•"/>
      <w:lvlJc w:val="left"/>
      <w:pPr>
        <w:ind w:left="2713" w:hanging="357"/>
      </w:pPr>
    </w:lvl>
    <w:lvl w:ilvl="7">
      <w:numFmt w:val="bullet"/>
      <w:lvlText w:val="•"/>
      <w:lvlJc w:val="left"/>
      <w:pPr>
        <w:ind w:left="3184" w:hanging="357"/>
      </w:pPr>
    </w:lvl>
    <w:lvl w:ilvl="8">
      <w:numFmt w:val="bullet"/>
      <w:lvlText w:val="•"/>
      <w:lvlJc w:val="left"/>
      <w:pPr>
        <w:ind w:left="3655" w:hanging="357"/>
      </w:pPr>
    </w:lvl>
  </w:abstractNum>
  <w:abstractNum w:abstractNumId="2" w15:restartNumberingAfterBreak="0">
    <w:nsid w:val="00000404"/>
    <w:multiLevelType w:val="multilevel"/>
    <w:tmpl w:val="FFFFFFFF"/>
    <w:lvl w:ilvl="0">
      <w:numFmt w:val="bullet"/>
      <w:lvlText w:val=""/>
      <w:lvlJc w:val="left"/>
      <w:pPr>
        <w:ind w:left="1308" w:hanging="139"/>
      </w:pPr>
      <w:rPr>
        <w:rFonts w:ascii="Symbol" w:hAnsi="Symbol" w:cs="Symbol"/>
        <w:b w:val="0"/>
        <w:bCs w:val="0"/>
        <w:w w:val="99"/>
        <w:sz w:val="20"/>
        <w:szCs w:val="20"/>
      </w:rPr>
    </w:lvl>
    <w:lvl w:ilvl="1">
      <w:numFmt w:val="bullet"/>
      <w:lvlText w:val="•"/>
      <w:lvlJc w:val="left"/>
      <w:pPr>
        <w:ind w:left="1414" w:hanging="139"/>
      </w:pPr>
    </w:lvl>
    <w:lvl w:ilvl="2">
      <w:numFmt w:val="bullet"/>
      <w:lvlText w:val="•"/>
      <w:lvlJc w:val="left"/>
      <w:pPr>
        <w:ind w:left="1528" w:hanging="139"/>
      </w:pPr>
    </w:lvl>
    <w:lvl w:ilvl="3">
      <w:numFmt w:val="bullet"/>
      <w:lvlText w:val="•"/>
      <w:lvlJc w:val="left"/>
      <w:pPr>
        <w:ind w:left="1642" w:hanging="139"/>
      </w:pPr>
    </w:lvl>
    <w:lvl w:ilvl="4">
      <w:numFmt w:val="bullet"/>
      <w:lvlText w:val="•"/>
      <w:lvlJc w:val="left"/>
      <w:pPr>
        <w:ind w:left="1756" w:hanging="139"/>
      </w:pPr>
    </w:lvl>
    <w:lvl w:ilvl="5">
      <w:numFmt w:val="bullet"/>
      <w:lvlText w:val="•"/>
      <w:lvlJc w:val="left"/>
      <w:pPr>
        <w:ind w:left="1870" w:hanging="139"/>
      </w:pPr>
    </w:lvl>
    <w:lvl w:ilvl="6">
      <w:numFmt w:val="bullet"/>
      <w:lvlText w:val="•"/>
      <w:lvlJc w:val="left"/>
      <w:pPr>
        <w:ind w:left="1984" w:hanging="139"/>
      </w:pPr>
    </w:lvl>
    <w:lvl w:ilvl="7">
      <w:numFmt w:val="bullet"/>
      <w:lvlText w:val="•"/>
      <w:lvlJc w:val="left"/>
      <w:pPr>
        <w:ind w:left="2099" w:hanging="139"/>
      </w:pPr>
    </w:lvl>
    <w:lvl w:ilvl="8">
      <w:numFmt w:val="bullet"/>
      <w:lvlText w:val="•"/>
      <w:lvlJc w:val="left"/>
      <w:pPr>
        <w:ind w:left="2213" w:hanging="139"/>
      </w:pPr>
    </w:lvl>
  </w:abstractNum>
  <w:abstractNum w:abstractNumId="3" w15:restartNumberingAfterBreak="0">
    <w:nsid w:val="00000405"/>
    <w:multiLevelType w:val="multilevel"/>
    <w:tmpl w:val="FFFFFFFF"/>
    <w:lvl w:ilvl="0">
      <w:numFmt w:val="bullet"/>
      <w:lvlText w:val=""/>
      <w:lvlJc w:val="left"/>
      <w:pPr>
        <w:ind w:left="475" w:hanging="139"/>
      </w:pPr>
      <w:rPr>
        <w:rFonts w:ascii="Symbol" w:hAnsi="Symbol" w:cs="Symbol"/>
        <w:b w:val="0"/>
        <w:bCs w:val="0"/>
        <w:w w:val="100"/>
        <w:sz w:val="20"/>
        <w:szCs w:val="20"/>
      </w:rPr>
    </w:lvl>
    <w:lvl w:ilvl="1">
      <w:numFmt w:val="bullet"/>
      <w:lvlText w:val="•"/>
      <w:lvlJc w:val="left"/>
      <w:pPr>
        <w:ind w:left="485" w:hanging="139"/>
      </w:pPr>
    </w:lvl>
    <w:lvl w:ilvl="2">
      <w:numFmt w:val="bullet"/>
      <w:lvlText w:val="•"/>
      <w:lvlJc w:val="left"/>
      <w:pPr>
        <w:ind w:left="490" w:hanging="139"/>
      </w:pPr>
    </w:lvl>
    <w:lvl w:ilvl="3">
      <w:numFmt w:val="bullet"/>
      <w:lvlText w:val="•"/>
      <w:lvlJc w:val="left"/>
      <w:pPr>
        <w:ind w:left="495" w:hanging="139"/>
      </w:pPr>
    </w:lvl>
    <w:lvl w:ilvl="4">
      <w:numFmt w:val="bullet"/>
      <w:lvlText w:val="•"/>
      <w:lvlJc w:val="left"/>
      <w:pPr>
        <w:ind w:left="500" w:hanging="139"/>
      </w:pPr>
    </w:lvl>
    <w:lvl w:ilvl="5">
      <w:numFmt w:val="bullet"/>
      <w:lvlText w:val="•"/>
      <w:lvlJc w:val="left"/>
      <w:pPr>
        <w:ind w:left="505" w:hanging="139"/>
      </w:pPr>
    </w:lvl>
    <w:lvl w:ilvl="6">
      <w:numFmt w:val="bullet"/>
      <w:lvlText w:val="•"/>
      <w:lvlJc w:val="left"/>
      <w:pPr>
        <w:ind w:left="510" w:hanging="139"/>
      </w:pPr>
    </w:lvl>
    <w:lvl w:ilvl="7">
      <w:numFmt w:val="bullet"/>
      <w:lvlText w:val="•"/>
      <w:lvlJc w:val="left"/>
      <w:pPr>
        <w:ind w:left="515" w:hanging="139"/>
      </w:pPr>
    </w:lvl>
    <w:lvl w:ilvl="8">
      <w:numFmt w:val="bullet"/>
      <w:lvlText w:val="•"/>
      <w:lvlJc w:val="left"/>
      <w:pPr>
        <w:ind w:left="521" w:hanging="139"/>
      </w:pPr>
    </w:lvl>
  </w:abstractNum>
  <w:abstractNum w:abstractNumId="4" w15:restartNumberingAfterBreak="0">
    <w:nsid w:val="10584609"/>
    <w:multiLevelType w:val="multilevel"/>
    <w:tmpl w:val="FFFFFFFF"/>
    <w:lvl w:ilvl="0">
      <w:start w:val="1"/>
      <w:numFmt w:val="decimal"/>
      <w:lvlText w:val="%1."/>
      <w:lvlJc w:val="left"/>
      <w:pPr>
        <w:ind w:left="456" w:hanging="258"/>
      </w:pPr>
      <w:rPr>
        <w:rFonts w:ascii="Times New Roman" w:hAnsi="Times New Roman" w:cs="Times New Roman"/>
        <w:b w:val="0"/>
        <w:bCs w:val="0"/>
        <w:color w:val="231F20"/>
        <w:spacing w:val="-1"/>
        <w:w w:val="100"/>
        <w:sz w:val="20"/>
        <w:szCs w:val="20"/>
      </w:rPr>
    </w:lvl>
    <w:lvl w:ilvl="1">
      <w:numFmt w:val="bullet"/>
      <w:lvlText w:val="•"/>
      <w:lvlJc w:val="left"/>
      <w:pPr>
        <w:ind w:left="873" w:hanging="258"/>
      </w:pPr>
    </w:lvl>
    <w:lvl w:ilvl="2">
      <w:numFmt w:val="bullet"/>
      <w:lvlText w:val="•"/>
      <w:lvlJc w:val="left"/>
      <w:pPr>
        <w:ind w:left="1287" w:hanging="258"/>
      </w:pPr>
    </w:lvl>
    <w:lvl w:ilvl="3">
      <w:numFmt w:val="bullet"/>
      <w:lvlText w:val="•"/>
      <w:lvlJc w:val="left"/>
      <w:pPr>
        <w:ind w:left="1700" w:hanging="258"/>
      </w:pPr>
    </w:lvl>
    <w:lvl w:ilvl="4">
      <w:numFmt w:val="bullet"/>
      <w:lvlText w:val="•"/>
      <w:lvlJc w:val="left"/>
      <w:pPr>
        <w:ind w:left="2114" w:hanging="258"/>
      </w:pPr>
    </w:lvl>
    <w:lvl w:ilvl="5">
      <w:numFmt w:val="bullet"/>
      <w:lvlText w:val="•"/>
      <w:lvlJc w:val="left"/>
      <w:pPr>
        <w:ind w:left="2528" w:hanging="258"/>
      </w:pPr>
    </w:lvl>
    <w:lvl w:ilvl="6">
      <w:numFmt w:val="bullet"/>
      <w:lvlText w:val="•"/>
      <w:lvlJc w:val="left"/>
      <w:pPr>
        <w:ind w:left="2941" w:hanging="258"/>
      </w:pPr>
    </w:lvl>
    <w:lvl w:ilvl="7">
      <w:numFmt w:val="bullet"/>
      <w:lvlText w:val="•"/>
      <w:lvlJc w:val="left"/>
      <w:pPr>
        <w:ind w:left="3355" w:hanging="258"/>
      </w:pPr>
    </w:lvl>
    <w:lvl w:ilvl="8">
      <w:numFmt w:val="bullet"/>
      <w:lvlText w:val="•"/>
      <w:lvlJc w:val="left"/>
      <w:pPr>
        <w:ind w:left="3768" w:hanging="258"/>
      </w:pPr>
    </w:lvl>
  </w:abstractNum>
  <w:abstractNum w:abstractNumId="5" w15:restartNumberingAfterBreak="0">
    <w:nsid w:val="10B101FD"/>
    <w:multiLevelType w:val="multilevel"/>
    <w:tmpl w:val="04C44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FF418B9"/>
    <w:multiLevelType w:val="multilevel"/>
    <w:tmpl w:val="3244D0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EA52708"/>
    <w:multiLevelType w:val="multilevel"/>
    <w:tmpl w:val="102A9D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F0D0846"/>
    <w:multiLevelType w:val="multilevel"/>
    <w:tmpl w:val="2522F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2F85337"/>
    <w:multiLevelType w:val="multilevel"/>
    <w:tmpl w:val="6B7279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A712540"/>
    <w:multiLevelType w:val="multilevel"/>
    <w:tmpl w:val="8E9A44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C761253"/>
    <w:multiLevelType w:val="hybridMultilevel"/>
    <w:tmpl w:val="6F06CBA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4D57408B"/>
    <w:multiLevelType w:val="multilevel"/>
    <w:tmpl w:val="B54CA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1FE43E6"/>
    <w:multiLevelType w:val="multilevel"/>
    <w:tmpl w:val="3500B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5780C56"/>
    <w:multiLevelType w:val="multilevel"/>
    <w:tmpl w:val="E626F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536E90"/>
    <w:multiLevelType w:val="multilevel"/>
    <w:tmpl w:val="C4CA1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584DF8"/>
    <w:multiLevelType w:val="multilevel"/>
    <w:tmpl w:val="F41677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CFD48E5"/>
    <w:multiLevelType w:val="hybridMultilevel"/>
    <w:tmpl w:val="71BA49CC"/>
    <w:lvl w:ilvl="0" w:tplc="B8C4E1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13"/>
  </w:num>
  <w:num w:numId="3">
    <w:abstractNumId w:val="5"/>
  </w:num>
  <w:num w:numId="4">
    <w:abstractNumId w:val="7"/>
  </w:num>
  <w:num w:numId="5">
    <w:abstractNumId w:val="6"/>
  </w:num>
  <w:num w:numId="6">
    <w:abstractNumId w:val="14"/>
  </w:num>
  <w:num w:numId="7">
    <w:abstractNumId w:val="16"/>
  </w:num>
  <w:num w:numId="8">
    <w:abstractNumId w:val="10"/>
  </w:num>
  <w:num w:numId="9">
    <w:abstractNumId w:val="12"/>
  </w:num>
  <w:num w:numId="10">
    <w:abstractNumId w:val="8"/>
  </w:num>
  <w:num w:numId="11">
    <w:abstractNumId w:val="9"/>
  </w:num>
  <w:num w:numId="12">
    <w:abstractNumId w:val="1"/>
  </w:num>
  <w:num w:numId="13">
    <w:abstractNumId w:val="0"/>
  </w:num>
  <w:num w:numId="14">
    <w:abstractNumId w:val="2"/>
  </w:num>
  <w:num w:numId="15">
    <w:abstractNumId w:val="3"/>
  </w:num>
  <w:num w:numId="16">
    <w:abstractNumId w:val="4"/>
  </w:num>
  <w:num w:numId="17">
    <w:abstractNumId w:val="11"/>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1qBj8SfQsc7WXXzr6EGude4Jqn33TrHj4nMVCA9jrMsnoVs3JTsD/Gm1GF4+lfH9mnGF5yHCHNfg2rMZK+2PKw==" w:salt="u7I4+sfo/aTtxnov3GyJo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17E9A"/>
    <w:rsid w:val="000233C1"/>
    <w:rsid w:val="00024048"/>
    <w:rsid w:val="00026BC7"/>
    <w:rsid w:val="0003036D"/>
    <w:rsid w:val="00032F9B"/>
    <w:rsid w:val="00034205"/>
    <w:rsid w:val="00035337"/>
    <w:rsid w:val="00035704"/>
    <w:rsid w:val="00041547"/>
    <w:rsid w:val="00041C27"/>
    <w:rsid w:val="00042994"/>
    <w:rsid w:val="000437DE"/>
    <w:rsid w:val="00043C8E"/>
    <w:rsid w:val="00044EBA"/>
    <w:rsid w:val="0004637E"/>
    <w:rsid w:val="0004717F"/>
    <w:rsid w:val="000525F1"/>
    <w:rsid w:val="0005413F"/>
    <w:rsid w:val="000543C0"/>
    <w:rsid w:val="0005761A"/>
    <w:rsid w:val="00057D20"/>
    <w:rsid w:val="000606A8"/>
    <w:rsid w:val="00061102"/>
    <w:rsid w:val="00064ECB"/>
    <w:rsid w:val="000661D1"/>
    <w:rsid w:val="00071367"/>
    <w:rsid w:val="00071537"/>
    <w:rsid w:val="00072612"/>
    <w:rsid w:val="000735D6"/>
    <w:rsid w:val="00074B64"/>
    <w:rsid w:val="000752A0"/>
    <w:rsid w:val="000769FD"/>
    <w:rsid w:val="00077000"/>
    <w:rsid w:val="0007715B"/>
    <w:rsid w:val="00082637"/>
    <w:rsid w:val="00083102"/>
    <w:rsid w:val="0008449D"/>
    <w:rsid w:val="000846CC"/>
    <w:rsid w:val="00085797"/>
    <w:rsid w:val="00086AB8"/>
    <w:rsid w:val="00087367"/>
    <w:rsid w:val="0009064A"/>
    <w:rsid w:val="00091815"/>
    <w:rsid w:val="00092DFF"/>
    <w:rsid w:val="00093C1A"/>
    <w:rsid w:val="00097FBC"/>
    <w:rsid w:val="000A0975"/>
    <w:rsid w:val="000A12BC"/>
    <w:rsid w:val="000A266C"/>
    <w:rsid w:val="000A7622"/>
    <w:rsid w:val="000A7B87"/>
    <w:rsid w:val="000A7F84"/>
    <w:rsid w:val="000B1EEB"/>
    <w:rsid w:val="000B22D3"/>
    <w:rsid w:val="000B2768"/>
    <w:rsid w:val="000B3464"/>
    <w:rsid w:val="000B389E"/>
    <w:rsid w:val="000B501D"/>
    <w:rsid w:val="000B5170"/>
    <w:rsid w:val="000C0E5B"/>
    <w:rsid w:val="000C6BA7"/>
    <w:rsid w:val="000D01E6"/>
    <w:rsid w:val="000D3573"/>
    <w:rsid w:val="000D4AE3"/>
    <w:rsid w:val="000D4F0B"/>
    <w:rsid w:val="000D6BF2"/>
    <w:rsid w:val="000E5D60"/>
    <w:rsid w:val="000E69EF"/>
    <w:rsid w:val="000E7C46"/>
    <w:rsid w:val="000F0449"/>
    <w:rsid w:val="000F08DA"/>
    <w:rsid w:val="000F14F0"/>
    <w:rsid w:val="000F1D5E"/>
    <w:rsid w:val="000F33D0"/>
    <w:rsid w:val="000F5242"/>
    <w:rsid w:val="00101A98"/>
    <w:rsid w:val="00101B1C"/>
    <w:rsid w:val="00104CE6"/>
    <w:rsid w:val="00107EA8"/>
    <w:rsid w:val="001115EC"/>
    <w:rsid w:val="0011341E"/>
    <w:rsid w:val="00114114"/>
    <w:rsid w:val="0011470E"/>
    <w:rsid w:val="00117F89"/>
    <w:rsid w:val="00120313"/>
    <w:rsid w:val="00122775"/>
    <w:rsid w:val="001233A5"/>
    <w:rsid w:val="00123BC0"/>
    <w:rsid w:val="00123E80"/>
    <w:rsid w:val="00130519"/>
    <w:rsid w:val="00131A15"/>
    <w:rsid w:val="00131C28"/>
    <w:rsid w:val="00134CF7"/>
    <w:rsid w:val="00137DBA"/>
    <w:rsid w:val="00140B5A"/>
    <w:rsid w:val="0014182B"/>
    <w:rsid w:val="0014490B"/>
    <w:rsid w:val="0014579C"/>
    <w:rsid w:val="00146A5C"/>
    <w:rsid w:val="00146E50"/>
    <w:rsid w:val="00150DB6"/>
    <w:rsid w:val="00154D34"/>
    <w:rsid w:val="00160E1F"/>
    <w:rsid w:val="00161372"/>
    <w:rsid w:val="001622DB"/>
    <w:rsid w:val="00163F71"/>
    <w:rsid w:val="00170072"/>
    <w:rsid w:val="00173556"/>
    <w:rsid w:val="0017414C"/>
    <w:rsid w:val="0018114F"/>
    <w:rsid w:val="00181ADF"/>
    <w:rsid w:val="00183A38"/>
    <w:rsid w:val="001854EA"/>
    <w:rsid w:val="00185C26"/>
    <w:rsid w:val="001867D6"/>
    <w:rsid w:val="00190BB7"/>
    <w:rsid w:val="001959A0"/>
    <w:rsid w:val="00196C7C"/>
    <w:rsid w:val="001A1C71"/>
    <w:rsid w:val="001A1DF4"/>
    <w:rsid w:val="001A22CB"/>
    <w:rsid w:val="001A34C4"/>
    <w:rsid w:val="001B0E5B"/>
    <w:rsid w:val="001B6E76"/>
    <w:rsid w:val="001C3A3F"/>
    <w:rsid w:val="001C790D"/>
    <w:rsid w:val="001C7B53"/>
    <w:rsid w:val="001D1087"/>
    <w:rsid w:val="001D148A"/>
    <w:rsid w:val="001D2448"/>
    <w:rsid w:val="001D3ADE"/>
    <w:rsid w:val="001D58D3"/>
    <w:rsid w:val="001D776C"/>
    <w:rsid w:val="001D7BCC"/>
    <w:rsid w:val="001E18FE"/>
    <w:rsid w:val="001F4AB9"/>
    <w:rsid w:val="001F70BC"/>
    <w:rsid w:val="001F7FBE"/>
    <w:rsid w:val="002016B1"/>
    <w:rsid w:val="00201875"/>
    <w:rsid w:val="00201AFD"/>
    <w:rsid w:val="00201FDC"/>
    <w:rsid w:val="002022D8"/>
    <w:rsid w:val="00206486"/>
    <w:rsid w:val="00206CC8"/>
    <w:rsid w:val="002109F1"/>
    <w:rsid w:val="00211422"/>
    <w:rsid w:val="00212109"/>
    <w:rsid w:val="00213B77"/>
    <w:rsid w:val="00216BB9"/>
    <w:rsid w:val="002239AF"/>
    <w:rsid w:val="00224240"/>
    <w:rsid w:val="00226FA2"/>
    <w:rsid w:val="00235BBB"/>
    <w:rsid w:val="0024134B"/>
    <w:rsid w:val="00244030"/>
    <w:rsid w:val="00244F43"/>
    <w:rsid w:val="00251132"/>
    <w:rsid w:val="002535DF"/>
    <w:rsid w:val="002558EB"/>
    <w:rsid w:val="00255B43"/>
    <w:rsid w:val="00255BDC"/>
    <w:rsid w:val="00255BEA"/>
    <w:rsid w:val="00256B87"/>
    <w:rsid w:val="00261403"/>
    <w:rsid w:val="00261F59"/>
    <w:rsid w:val="00262A04"/>
    <w:rsid w:val="00265203"/>
    <w:rsid w:val="00271917"/>
    <w:rsid w:val="00272AF4"/>
    <w:rsid w:val="00273A7B"/>
    <w:rsid w:val="00275108"/>
    <w:rsid w:val="00276C06"/>
    <w:rsid w:val="00280198"/>
    <w:rsid w:val="00282094"/>
    <w:rsid w:val="00282B7C"/>
    <w:rsid w:val="002843BC"/>
    <w:rsid w:val="00284A84"/>
    <w:rsid w:val="0028789D"/>
    <w:rsid w:val="00290479"/>
    <w:rsid w:val="0029129F"/>
    <w:rsid w:val="00294963"/>
    <w:rsid w:val="00296B90"/>
    <w:rsid w:val="00297296"/>
    <w:rsid w:val="002A0668"/>
    <w:rsid w:val="002A6B8B"/>
    <w:rsid w:val="002A7FBB"/>
    <w:rsid w:val="002B1ED8"/>
    <w:rsid w:val="002B45EC"/>
    <w:rsid w:val="002B62C6"/>
    <w:rsid w:val="002C17A7"/>
    <w:rsid w:val="002C2DA5"/>
    <w:rsid w:val="002C4714"/>
    <w:rsid w:val="002C4A59"/>
    <w:rsid w:val="002C6160"/>
    <w:rsid w:val="002D02F2"/>
    <w:rsid w:val="002D28EA"/>
    <w:rsid w:val="002D51BB"/>
    <w:rsid w:val="002D5BAE"/>
    <w:rsid w:val="002D5DDC"/>
    <w:rsid w:val="002D6AA3"/>
    <w:rsid w:val="002D7360"/>
    <w:rsid w:val="002E5C33"/>
    <w:rsid w:val="002E5D29"/>
    <w:rsid w:val="002F519F"/>
    <w:rsid w:val="00300EE4"/>
    <w:rsid w:val="0030197F"/>
    <w:rsid w:val="0030223E"/>
    <w:rsid w:val="00303A1E"/>
    <w:rsid w:val="00303BBD"/>
    <w:rsid w:val="0030410D"/>
    <w:rsid w:val="00313440"/>
    <w:rsid w:val="00314FCD"/>
    <w:rsid w:val="00324290"/>
    <w:rsid w:val="00331737"/>
    <w:rsid w:val="0033243D"/>
    <w:rsid w:val="0033652E"/>
    <w:rsid w:val="00340617"/>
    <w:rsid w:val="00340B13"/>
    <w:rsid w:val="00340CDB"/>
    <w:rsid w:val="003427C6"/>
    <w:rsid w:val="00343267"/>
    <w:rsid w:val="00343472"/>
    <w:rsid w:val="00343EF6"/>
    <w:rsid w:val="003455AA"/>
    <w:rsid w:val="00347634"/>
    <w:rsid w:val="00351E90"/>
    <w:rsid w:val="00354235"/>
    <w:rsid w:val="003576B7"/>
    <w:rsid w:val="00360206"/>
    <w:rsid w:val="003624EE"/>
    <w:rsid w:val="003632E1"/>
    <w:rsid w:val="00363CD3"/>
    <w:rsid w:val="003656A9"/>
    <w:rsid w:val="00366852"/>
    <w:rsid w:val="003706EF"/>
    <w:rsid w:val="00370BE4"/>
    <w:rsid w:val="00371D56"/>
    <w:rsid w:val="0037755D"/>
    <w:rsid w:val="00381F0E"/>
    <w:rsid w:val="003830FC"/>
    <w:rsid w:val="0038549B"/>
    <w:rsid w:val="0038628A"/>
    <w:rsid w:val="0038634F"/>
    <w:rsid w:val="003904FB"/>
    <w:rsid w:val="00391C48"/>
    <w:rsid w:val="0039271B"/>
    <w:rsid w:val="0039342E"/>
    <w:rsid w:val="00394337"/>
    <w:rsid w:val="00397ECF"/>
    <w:rsid w:val="003A437A"/>
    <w:rsid w:val="003A503E"/>
    <w:rsid w:val="003A6039"/>
    <w:rsid w:val="003B47FA"/>
    <w:rsid w:val="003B4E2F"/>
    <w:rsid w:val="003B6208"/>
    <w:rsid w:val="003B7F8F"/>
    <w:rsid w:val="003C4172"/>
    <w:rsid w:val="003C437D"/>
    <w:rsid w:val="003C4456"/>
    <w:rsid w:val="003D0A3B"/>
    <w:rsid w:val="003D3301"/>
    <w:rsid w:val="003D4641"/>
    <w:rsid w:val="003E05B7"/>
    <w:rsid w:val="003E0C0A"/>
    <w:rsid w:val="003E5CC2"/>
    <w:rsid w:val="003E6CFF"/>
    <w:rsid w:val="003F3517"/>
    <w:rsid w:val="003F3A3A"/>
    <w:rsid w:val="004010E3"/>
    <w:rsid w:val="004018B4"/>
    <w:rsid w:val="004029DC"/>
    <w:rsid w:val="0040431C"/>
    <w:rsid w:val="004055B8"/>
    <w:rsid w:val="00406850"/>
    <w:rsid w:val="0040709D"/>
    <w:rsid w:val="004122F9"/>
    <w:rsid w:val="004124D3"/>
    <w:rsid w:val="004139BA"/>
    <w:rsid w:val="00414591"/>
    <w:rsid w:val="00421CBC"/>
    <w:rsid w:val="004224A7"/>
    <w:rsid w:val="00422993"/>
    <w:rsid w:val="0043008C"/>
    <w:rsid w:val="00430B91"/>
    <w:rsid w:val="00433E50"/>
    <w:rsid w:val="004374EF"/>
    <w:rsid w:val="00440F61"/>
    <w:rsid w:val="004439ED"/>
    <w:rsid w:val="004441CB"/>
    <w:rsid w:val="00450BCC"/>
    <w:rsid w:val="00450DB8"/>
    <w:rsid w:val="00453D2C"/>
    <w:rsid w:val="00454851"/>
    <w:rsid w:val="00456070"/>
    <w:rsid w:val="00456B26"/>
    <w:rsid w:val="004570E7"/>
    <w:rsid w:val="00460A1D"/>
    <w:rsid w:val="004613DF"/>
    <w:rsid w:val="00461BB2"/>
    <w:rsid w:val="00461D09"/>
    <w:rsid w:val="00463F96"/>
    <w:rsid w:val="004660BE"/>
    <w:rsid w:val="0046696C"/>
    <w:rsid w:val="00466DD7"/>
    <w:rsid w:val="00471F7D"/>
    <w:rsid w:val="00473B19"/>
    <w:rsid w:val="00474CB3"/>
    <w:rsid w:val="00474ECD"/>
    <w:rsid w:val="004757B5"/>
    <w:rsid w:val="00477D59"/>
    <w:rsid w:val="004816ED"/>
    <w:rsid w:val="004816FB"/>
    <w:rsid w:val="004834F0"/>
    <w:rsid w:val="00487185"/>
    <w:rsid w:val="004873AE"/>
    <w:rsid w:val="00487718"/>
    <w:rsid w:val="004877C5"/>
    <w:rsid w:val="00490ABE"/>
    <w:rsid w:val="004932A8"/>
    <w:rsid w:val="00497E47"/>
    <w:rsid w:val="004A0368"/>
    <w:rsid w:val="004A05D0"/>
    <w:rsid w:val="004A2715"/>
    <w:rsid w:val="004A2894"/>
    <w:rsid w:val="004A2B41"/>
    <w:rsid w:val="004A3B3E"/>
    <w:rsid w:val="004A638A"/>
    <w:rsid w:val="004B2226"/>
    <w:rsid w:val="004B6BED"/>
    <w:rsid w:val="004B77C2"/>
    <w:rsid w:val="004C0B3D"/>
    <w:rsid w:val="004C2D7B"/>
    <w:rsid w:val="004C45D2"/>
    <w:rsid w:val="004C572F"/>
    <w:rsid w:val="004C5EEF"/>
    <w:rsid w:val="004D118A"/>
    <w:rsid w:val="004D1CB9"/>
    <w:rsid w:val="004D21C9"/>
    <w:rsid w:val="004D26B0"/>
    <w:rsid w:val="004E34F8"/>
    <w:rsid w:val="004E3C84"/>
    <w:rsid w:val="004E528B"/>
    <w:rsid w:val="004F10F0"/>
    <w:rsid w:val="004F146C"/>
    <w:rsid w:val="004F1F3C"/>
    <w:rsid w:val="004F29BD"/>
    <w:rsid w:val="004F657B"/>
    <w:rsid w:val="005023D9"/>
    <w:rsid w:val="00503537"/>
    <w:rsid w:val="0050408D"/>
    <w:rsid w:val="00504B39"/>
    <w:rsid w:val="00504C6A"/>
    <w:rsid w:val="00510040"/>
    <w:rsid w:val="00510364"/>
    <w:rsid w:val="005116C9"/>
    <w:rsid w:val="00511BEE"/>
    <w:rsid w:val="00515F9E"/>
    <w:rsid w:val="005175E9"/>
    <w:rsid w:val="00520368"/>
    <w:rsid w:val="0052658A"/>
    <w:rsid w:val="005274C4"/>
    <w:rsid w:val="00533270"/>
    <w:rsid w:val="00533AA6"/>
    <w:rsid w:val="00540146"/>
    <w:rsid w:val="00543C22"/>
    <w:rsid w:val="0054405B"/>
    <w:rsid w:val="0054567F"/>
    <w:rsid w:val="005460AC"/>
    <w:rsid w:val="00546B44"/>
    <w:rsid w:val="00547A75"/>
    <w:rsid w:val="00553291"/>
    <w:rsid w:val="005546FF"/>
    <w:rsid w:val="00556B72"/>
    <w:rsid w:val="005605E4"/>
    <w:rsid w:val="00563D7B"/>
    <w:rsid w:val="00563E3B"/>
    <w:rsid w:val="005643C8"/>
    <w:rsid w:val="005665C9"/>
    <w:rsid w:val="005673D1"/>
    <w:rsid w:val="00570F38"/>
    <w:rsid w:val="00573955"/>
    <w:rsid w:val="00574F58"/>
    <w:rsid w:val="00580E33"/>
    <w:rsid w:val="00583225"/>
    <w:rsid w:val="00583995"/>
    <w:rsid w:val="0058724D"/>
    <w:rsid w:val="00596593"/>
    <w:rsid w:val="00596A35"/>
    <w:rsid w:val="005979CD"/>
    <w:rsid w:val="005A12F0"/>
    <w:rsid w:val="005A46C1"/>
    <w:rsid w:val="005A5291"/>
    <w:rsid w:val="005A6B0E"/>
    <w:rsid w:val="005A6FD1"/>
    <w:rsid w:val="005B085B"/>
    <w:rsid w:val="005B08F1"/>
    <w:rsid w:val="005B47BC"/>
    <w:rsid w:val="005C00EC"/>
    <w:rsid w:val="005C159B"/>
    <w:rsid w:val="005C15C9"/>
    <w:rsid w:val="005C2922"/>
    <w:rsid w:val="005C30E9"/>
    <w:rsid w:val="005C663B"/>
    <w:rsid w:val="005D1C38"/>
    <w:rsid w:val="005D1ED6"/>
    <w:rsid w:val="005D61CA"/>
    <w:rsid w:val="005D767A"/>
    <w:rsid w:val="005E2628"/>
    <w:rsid w:val="005E5F66"/>
    <w:rsid w:val="005F46EC"/>
    <w:rsid w:val="005F49C9"/>
    <w:rsid w:val="005F71CE"/>
    <w:rsid w:val="005F7A68"/>
    <w:rsid w:val="00600460"/>
    <w:rsid w:val="00601980"/>
    <w:rsid w:val="006032C2"/>
    <w:rsid w:val="0060332C"/>
    <w:rsid w:val="00604C5A"/>
    <w:rsid w:val="00606E60"/>
    <w:rsid w:val="00607F1D"/>
    <w:rsid w:val="00612DE8"/>
    <w:rsid w:val="00615A83"/>
    <w:rsid w:val="00616AAB"/>
    <w:rsid w:val="00620EA0"/>
    <w:rsid w:val="00623E47"/>
    <w:rsid w:val="00624CD2"/>
    <w:rsid w:val="0062795C"/>
    <w:rsid w:val="00631A06"/>
    <w:rsid w:val="00632381"/>
    <w:rsid w:val="00633D28"/>
    <w:rsid w:val="00633F1B"/>
    <w:rsid w:val="006345C2"/>
    <w:rsid w:val="00634CD4"/>
    <w:rsid w:val="00634D07"/>
    <w:rsid w:val="00635799"/>
    <w:rsid w:val="00636A77"/>
    <w:rsid w:val="0064051B"/>
    <w:rsid w:val="00645D2C"/>
    <w:rsid w:val="00650240"/>
    <w:rsid w:val="00650724"/>
    <w:rsid w:val="006517B5"/>
    <w:rsid w:val="00652076"/>
    <w:rsid w:val="00653DA3"/>
    <w:rsid w:val="00654D37"/>
    <w:rsid w:val="006621F0"/>
    <w:rsid w:val="006636CE"/>
    <w:rsid w:val="006647E7"/>
    <w:rsid w:val="00666FD4"/>
    <w:rsid w:val="00667217"/>
    <w:rsid w:val="006674B6"/>
    <w:rsid w:val="006702C6"/>
    <w:rsid w:val="006769E6"/>
    <w:rsid w:val="00676C63"/>
    <w:rsid w:val="00681103"/>
    <w:rsid w:val="00682333"/>
    <w:rsid w:val="0068390C"/>
    <w:rsid w:val="006844CA"/>
    <w:rsid w:val="00684A8E"/>
    <w:rsid w:val="006871E0"/>
    <w:rsid w:val="00693B53"/>
    <w:rsid w:val="00696D95"/>
    <w:rsid w:val="00697377"/>
    <w:rsid w:val="006A1F61"/>
    <w:rsid w:val="006A533C"/>
    <w:rsid w:val="006A5E52"/>
    <w:rsid w:val="006A712D"/>
    <w:rsid w:val="006A77CE"/>
    <w:rsid w:val="006A7B71"/>
    <w:rsid w:val="006B20FD"/>
    <w:rsid w:val="006B3B2B"/>
    <w:rsid w:val="006C024E"/>
    <w:rsid w:val="006C430A"/>
    <w:rsid w:val="006C7ED1"/>
    <w:rsid w:val="006D75E1"/>
    <w:rsid w:val="006D7670"/>
    <w:rsid w:val="006E10F4"/>
    <w:rsid w:val="006E10FD"/>
    <w:rsid w:val="006E2996"/>
    <w:rsid w:val="006E2EEC"/>
    <w:rsid w:val="006E471E"/>
    <w:rsid w:val="006E4859"/>
    <w:rsid w:val="006E7C24"/>
    <w:rsid w:val="006F24E3"/>
    <w:rsid w:val="006F6EC8"/>
    <w:rsid w:val="00703C37"/>
    <w:rsid w:val="007065D3"/>
    <w:rsid w:val="007071B1"/>
    <w:rsid w:val="00707EC1"/>
    <w:rsid w:val="00710582"/>
    <w:rsid w:val="00714EE9"/>
    <w:rsid w:val="00723484"/>
    <w:rsid w:val="007246B0"/>
    <w:rsid w:val="007258CB"/>
    <w:rsid w:val="00730E29"/>
    <w:rsid w:val="00732971"/>
    <w:rsid w:val="00732FF6"/>
    <w:rsid w:val="00735393"/>
    <w:rsid w:val="00740748"/>
    <w:rsid w:val="007445AD"/>
    <w:rsid w:val="00745E32"/>
    <w:rsid w:val="007466F7"/>
    <w:rsid w:val="00750AD0"/>
    <w:rsid w:val="0075132E"/>
    <w:rsid w:val="0075337D"/>
    <w:rsid w:val="00757D89"/>
    <w:rsid w:val="007608B6"/>
    <w:rsid w:val="0076194B"/>
    <w:rsid w:val="00763676"/>
    <w:rsid w:val="00763D8F"/>
    <w:rsid w:val="00772776"/>
    <w:rsid w:val="00775E8F"/>
    <w:rsid w:val="00776A0E"/>
    <w:rsid w:val="00776E56"/>
    <w:rsid w:val="00781619"/>
    <w:rsid w:val="00783F8E"/>
    <w:rsid w:val="0078661A"/>
    <w:rsid w:val="0079146B"/>
    <w:rsid w:val="00791DD5"/>
    <w:rsid w:val="0079208B"/>
    <w:rsid w:val="00796875"/>
    <w:rsid w:val="0079756E"/>
    <w:rsid w:val="007A1233"/>
    <w:rsid w:val="007A1457"/>
    <w:rsid w:val="007A258F"/>
    <w:rsid w:val="007A3B3A"/>
    <w:rsid w:val="007B0BBA"/>
    <w:rsid w:val="007B54D4"/>
    <w:rsid w:val="007C16F7"/>
    <w:rsid w:val="007D165C"/>
    <w:rsid w:val="007D25DB"/>
    <w:rsid w:val="007D51E8"/>
    <w:rsid w:val="007D5E8E"/>
    <w:rsid w:val="007D655B"/>
    <w:rsid w:val="007D748D"/>
    <w:rsid w:val="007D762B"/>
    <w:rsid w:val="007D7C64"/>
    <w:rsid w:val="007E2119"/>
    <w:rsid w:val="007E2E07"/>
    <w:rsid w:val="007E2E91"/>
    <w:rsid w:val="007E491C"/>
    <w:rsid w:val="007E53E2"/>
    <w:rsid w:val="007E604C"/>
    <w:rsid w:val="007E714E"/>
    <w:rsid w:val="007F0413"/>
    <w:rsid w:val="007F12C0"/>
    <w:rsid w:val="007F336A"/>
    <w:rsid w:val="007F4A4C"/>
    <w:rsid w:val="007F4E20"/>
    <w:rsid w:val="007F5EB6"/>
    <w:rsid w:val="007F7A0B"/>
    <w:rsid w:val="0080037D"/>
    <w:rsid w:val="008007BD"/>
    <w:rsid w:val="00805B0D"/>
    <w:rsid w:val="008061E0"/>
    <w:rsid w:val="0080711D"/>
    <w:rsid w:val="00813292"/>
    <w:rsid w:val="00813E40"/>
    <w:rsid w:val="008147CB"/>
    <w:rsid w:val="00815F23"/>
    <w:rsid w:val="00816489"/>
    <w:rsid w:val="008170C7"/>
    <w:rsid w:val="00817C16"/>
    <w:rsid w:val="00820049"/>
    <w:rsid w:val="0082013E"/>
    <w:rsid w:val="00822617"/>
    <w:rsid w:val="00824B15"/>
    <w:rsid w:val="00824B66"/>
    <w:rsid w:val="008255CA"/>
    <w:rsid w:val="00831899"/>
    <w:rsid w:val="008322E3"/>
    <w:rsid w:val="00834DF7"/>
    <w:rsid w:val="00836F01"/>
    <w:rsid w:val="008406F5"/>
    <w:rsid w:val="00841F1E"/>
    <w:rsid w:val="00842203"/>
    <w:rsid w:val="00850E3E"/>
    <w:rsid w:val="00861DD2"/>
    <w:rsid w:val="00862698"/>
    <w:rsid w:val="00862C51"/>
    <w:rsid w:val="00863FB9"/>
    <w:rsid w:val="00864432"/>
    <w:rsid w:val="008649A3"/>
    <w:rsid w:val="0086670A"/>
    <w:rsid w:val="008700C2"/>
    <w:rsid w:val="00870BA1"/>
    <w:rsid w:val="00873CDE"/>
    <w:rsid w:val="00874421"/>
    <w:rsid w:val="00875997"/>
    <w:rsid w:val="0087796C"/>
    <w:rsid w:val="00880932"/>
    <w:rsid w:val="008825B5"/>
    <w:rsid w:val="00885E74"/>
    <w:rsid w:val="00886B14"/>
    <w:rsid w:val="00890455"/>
    <w:rsid w:val="008927F4"/>
    <w:rsid w:val="008928C0"/>
    <w:rsid w:val="00893B58"/>
    <w:rsid w:val="008946A7"/>
    <w:rsid w:val="00894E4C"/>
    <w:rsid w:val="0089642A"/>
    <w:rsid w:val="008A0935"/>
    <w:rsid w:val="008A1743"/>
    <w:rsid w:val="008A23DD"/>
    <w:rsid w:val="008A6C51"/>
    <w:rsid w:val="008B15CF"/>
    <w:rsid w:val="008B2242"/>
    <w:rsid w:val="008B4AD1"/>
    <w:rsid w:val="008B52DA"/>
    <w:rsid w:val="008B6D93"/>
    <w:rsid w:val="008B7AF1"/>
    <w:rsid w:val="008C07AD"/>
    <w:rsid w:val="008C3543"/>
    <w:rsid w:val="008C3800"/>
    <w:rsid w:val="008C5918"/>
    <w:rsid w:val="008D0690"/>
    <w:rsid w:val="008D0F0D"/>
    <w:rsid w:val="008D0FF2"/>
    <w:rsid w:val="008D14D6"/>
    <w:rsid w:val="008D1D7F"/>
    <w:rsid w:val="008D3526"/>
    <w:rsid w:val="008E5A2B"/>
    <w:rsid w:val="008F0401"/>
    <w:rsid w:val="008F04C1"/>
    <w:rsid w:val="008F1684"/>
    <w:rsid w:val="008F2457"/>
    <w:rsid w:val="008F252A"/>
    <w:rsid w:val="008F3743"/>
    <w:rsid w:val="008F4BA2"/>
    <w:rsid w:val="008F51E6"/>
    <w:rsid w:val="008F6AFD"/>
    <w:rsid w:val="008F7645"/>
    <w:rsid w:val="00900CDB"/>
    <w:rsid w:val="00901DD1"/>
    <w:rsid w:val="0090248F"/>
    <w:rsid w:val="00902F25"/>
    <w:rsid w:val="0090407E"/>
    <w:rsid w:val="00905334"/>
    <w:rsid w:val="00906FEF"/>
    <w:rsid w:val="00907ABB"/>
    <w:rsid w:val="00911307"/>
    <w:rsid w:val="00911916"/>
    <w:rsid w:val="00915110"/>
    <w:rsid w:val="009151B5"/>
    <w:rsid w:val="00916ADA"/>
    <w:rsid w:val="00916C64"/>
    <w:rsid w:val="00925107"/>
    <w:rsid w:val="00925421"/>
    <w:rsid w:val="00925EF6"/>
    <w:rsid w:val="009267EE"/>
    <w:rsid w:val="00927998"/>
    <w:rsid w:val="00930956"/>
    <w:rsid w:val="00932185"/>
    <w:rsid w:val="0093298B"/>
    <w:rsid w:val="009330FC"/>
    <w:rsid w:val="0093319E"/>
    <w:rsid w:val="009346E4"/>
    <w:rsid w:val="00935F23"/>
    <w:rsid w:val="009372D8"/>
    <w:rsid w:val="00937D12"/>
    <w:rsid w:val="00940ED2"/>
    <w:rsid w:val="00943BAC"/>
    <w:rsid w:val="009450BE"/>
    <w:rsid w:val="009459BD"/>
    <w:rsid w:val="00946997"/>
    <w:rsid w:val="0094737A"/>
    <w:rsid w:val="00950094"/>
    <w:rsid w:val="0095139E"/>
    <w:rsid w:val="00951536"/>
    <w:rsid w:val="00952B32"/>
    <w:rsid w:val="00952C61"/>
    <w:rsid w:val="00954B3E"/>
    <w:rsid w:val="009554A6"/>
    <w:rsid w:val="00956FEB"/>
    <w:rsid w:val="00962D7B"/>
    <w:rsid w:val="00962F2D"/>
    <w:rsid w:val="009650D5"/>
    <w:rsid w:val="0096535F"/>
    <w:rsid w:val="00965F35"/>
    <w:rsid w:val="00966500"/>
    <w:rsid w:val="009729A3"/>
    <w:rsid w:val="009732A9"/>
    <w:rsid w:val="00973C1E"/>
    <w:rsid w:val="00977C0E"/>
    <w:rsid w:val="00977F1D"/>
    <w:rsid w:val="00980DFC"/>
    <w:rsid w:val="00982217"/>
    <w:rsid w:val="009825BC"/>
    <w:rsid w:val="00982DA4"/>
    <w:rsid w:val="00984B39"/>
    <w:rsid w:val="00986A83"/>
    <w:rsid w:val="00990645"/>
    <w:rsid w:val="00992428"/>
    <w:rsid w:val="00993774"/>
    <w:rsid w:val="009A130B"/>
    <w:rsid w:val="009A2639"/>
    <w:rsid w:val="009A397F"/>
    <w:rsid w:val="009A7BE7"/>
    <w:rsid w:val="009B15E2"/>
    <w:rsid w:val="009B18A4"/>
    <w:rsid w:val="009B2086"/>
    <w:rsid w:val="009B2BB9"/>
    <w:rsid w:val="009B3096"/>
    <w:rsid w:val="009B4F83"/>
    <w:rsid w:val="009B6983"/>
    <w:rsid w:val="009B7045"/>
    <w:rsid w:val="009C5450"/>
    <w:rsid w:val="009C5716"/>
    <w:rsid w:val="009D316A"/>
    <w:rsid w:val="009D3527"/>
    <w:rsid w:val="009D5368"/>
    <w:rsid w:val="009D54DF"/>
    <w:rsid w:val="009D5541"/>
    <w:rsid w:val="009E28BC"/>
    <w:rsid w:val="009E2BC5"/>
    <w:rsid w:val="009E56AC"/>
    <w:rsid w:val="009E56AF"/>
    <w:rsid w:val="009E678D"/>
    <w:rsid w:val="009E679C"/>
    <w:rsid w:val="009F28E2"/>
    <w:rsid w:val="009F371B"/>
    <w:rsid w:val="009F4BDF"/>
    <w:rsid w:val="009F5D08"/>
    <w:rsid w:val="009F60BA"/>
    <w:rsid w:val="009F6D19"/>
    <w:rsid w:val="009F7F44"/>
    <w:rsid w:val="00A012E4"/>
    <w:rsid w:val="00A01B8D"/>
    <w:rsid w:val="00A02D3F"/>
    <w:rsid w:val="00A02F0E"/>
    <w:rsid w:val="00A034AE"/>
    <w:rsid w:val="00A035F5"/>
    <w:rsid w:val="00A03D1F"/>
    <w:rsid w:val="00A11F34"/>
    <w:rsid w:val="00A1350A"/>
    <w:rsid w:val="00A15999"/>
    <w:rsid w:val="00A22D4B"/>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350C"/>
    <w:rsid w:val="00A55701"/>
    <w:rsid w:val="00A56ED1"/>
    <w:rsid w:val="00A648A4"/>
    <w:rsid w:val="00A650B2"/>
    <w:rsid w:val="00A679E7"/>
    <w:rsid w:val="00A7290A"/>
    <w:rsid w:val="00A75006"/>
    <w:rsid w:val="00A81E28"/>
    <w:rsid w:val="00A82932"/>
    <w:rsid w:val="00A82D07"/>
    <w:rsid w:val="00A868FB"/>
    <w:rsid w:val="00A915ED"/>
    <w:rsid w:val="00A91CF2"/>
    <w:rsid w:val="00A93BA4"/>
    <w:rsid w:val="00A9416E"/>
    <w:rsid w:val="00A9492D"/>
    <w:rsid w:val="00A96049"/>
    <w:rsid w:val="00AA23A6"/>
    <w:rsid w:val="00AA493D"/>
    <w:rsid w:val="00AA65F9"/>
    <w:rsid w:val="00AB4807"/>
    <w:rsid w:val="00AB4813"/>
    <w:rsid w:val="00AC0052"/>
    <w:rsid w:val="00AC04D6"/>
    <w:rsid w:val="00AC2AD3"/>
    <w:rsid w:val="00AC6C44"/>
    <w:rsid w:val="00AD0685"/>
    <w:rsid w:val="00AD38C1"/>
    <w:rsid w:val="00AD5A78"/>
    <w:rsid w:val="00AE1517"/>
    <w:rsid w:val="00AE4078"/>
    <w:rsid w:val="00AE4230"/>
    <w:rsid w:val="00AE62B1"/>
    <w:rsid w:val="00AE69D7"/>
    <w:rsid w:val="00AE71AA"/>
    <w:rsid w:val="00AF1374"/>
    <w:rsid w:val="00AF1E8A"/>
    <w:rsid w:val="00AF2DE8"/>
    <w:rsid w:val="00AF5947"/>
    <w:rsid w:val="00AF5E85"/>
    <w:rsid w:val="00AF692A"/>
    <w:rsid w:val="00AF6D69"/>
    <w:rsid w:val="00AF7626"/>
    <w:rsid w:val="00B02BD9"/>
    <w:rsid w:val="00B03D08"/>
    <w:rsid w:val="00B05BF7"/>
    <w:rsid w:val="00B079F6"/>
    <w:rsid w:val="00B1094A"/>
    <w:rsid w:val="00B129D1"/>
    <w:rsid w:val="00B12F61"/>
    <w:rsid w:val="00B14CBC"/>
    <w:rsid w:val="00B1760D"/>
    <w:rsid w:val="00B17FF0"/>
    <w:rsid w:val="00B21818"/>
    <w:rsid w:val="00B237FA"/>
    <w:rsid w:val="00B24613"/>
    <w:rsid w:val="00B30468"/>
    <w:rsid w:val="00B32160"/>
    <w:rsid w:val="00B32B07"/>
    <w:rsid w:val="00B336E9"/>
    <w:rsid w:val="00B3375E"/>
    <w:rsid w:val="00B3397D"/>
    <w:rsid w:val="00B3426B"/>
    <w:rsid w:val="00B34F7B"/>
    <w:rsid w:val="00B35999"/>
    <w:rsid w:val="00B44237"/>
    <w:rsid w:val="00B46C05"/>
    <w:rsid w:val="00B47D09"/>
    <w:rsid w:val="00B50108"/>
    <w:rsid w:val="00B525D3"/>
    <w:rsid w:val="00B529FB"/>
    <w:rsid w:val="00B54D84"/>
    <w:rsid w:val="00B55B5C"/>
    <w:rsid w:val="00B56290"/>
    <w:rsid w:val="00B61B54"/>
    <w:rsid w:val="00B6351D"/>
    <w:rsid w:val="00B64203"/>
    <w:rsid w:val="00B6519E"/>
    <w:rsid w:val="00B6632B"/>
    <w:rsid w:val="00B66AF1"/>
    <w:rsid w:val="00B70245"/>
    <w:rsid w:val="00B703C2"/>
    <w:rsid w:val="00B74E41"/>
    <w:rsid w:val="00B7740D"/>
    <w:rsid w:val="00B82F58"/>
    <w:rsid w:val="00B8312C"/>
    <w:rsid w:val="00B832C6"/>
    <w:rsid w:val="00B839A9"/>
    <w:rsid w:val="00B84C63"/>
    <w:rsid w:val="00B86814"/>
    <w:rsid w:val="00B8729A"/>
    <w:rsid w:val="00B910CB"/>
    <w:rsid w:val="00B91743"/>
    <w:rsid w:val="00B91D38"/>
    <w:rsid w:val="00B927D2"/>
    <w:rsid w:val="00B93194"/>
    <w:rsid w:val="00B935A4"/>
    <w:rsid w:val="00B945E5"/>
    <w:rsid w:val="00B958B1"/>
    <w:rsid w:val="00B9636B"/>
    <w:rsid w:val="00B974AD"/>
    <w:rsid w:val="00BA22C6"/>
    <w:rsid w:val="00BA316D"/>
    <w:rsid w:val="00BA5FEF"/>
    <w:rsid w:val="00BA7628"/>
    <w:rsid w:val="00BB2130"/>
    <w:rsid w:val="00BB30B6"/>
    <w:rsid w:val="00BB40CB"/>
    <w:rsid w:val="00BB7C37"/>
    <w:rsid w:val="00BC168F"/>
    <w:rsid w:val="00BC1E95"/>
    <w:rsid w:val="00BC2262"/>
    <w:rsid w:val="00BC3328"/>
    <w:rsid w:val="00BC3D81"/>
    <w:rsid w:val="00BC420A"/>
    <w:rsid w:val="00BC4C57"/>
    <w:rsid w:val="00BC540B"/>
    <w:rsid w:val="00BC7302"/>
    <w:rsid w:val="00BD01F3"/>
    <w:rsid w:val="00BD0D8D"/>
    <w:rsid w:val="00BD439F"/>
    <w:rsid w:val="00BD4F14"/>
    <w:rsid w:val="00BE2644"/>
    <w:rsid w:val="00BE42F3"/>
    <w:rsid w:val="00BE551C"/>
    <w:rsid w:val="00BF2129"/>
    <w:rsid w:val="00BF3734"/>
    <w:rsid w:val="00BF6ECD"/>
    <w:rsid w:val="00BF790B"/>
    <w:rsid w:val="00C01E67"/>
    <w:rsid w:val="00C05302"/>
    <w:rsid w:val="00C06A3F"/>
    <w:rsid w:val="00C06B6B"/>
    <w:rsid w:val="00C06F37"/>
    <w:rsid w:val="00C0799A"/>
    <w:rsid w:val="00C12ECA"/>
    <w:rsid w:val="00C13438"/>
    <w:rsid w:val="00C1689F"/>
    <w:rsid w:val="00C170FF"/>
    <w:rsid w:val="00C173E1"/>
    <w:rsid w:val="00C200D8"/>
    <w:rsid w:val="00C2019E"/>
    <w:rsid w:val="00C27AEF"/>
    <w:rsid w:val="00C3110E"/>
    <w:rsid w:val="00C34239"/>
    <w:rsid w:val="00C3466C"/>
    <w:rsid w:val="00C355FF"/>
    <w:rsid w:val="00C3746A"/>
    <w:rsid w:val="00C41A64"/>
    <w:rsid w:val="00C47122"/>
    <w:rsid w:val="00C47959"/>
    <w:rsid w:val="00C47CEA"/>
    <w:rsid w:val="00C515E0"/>
    <w:rsid w:val="00C531A3"/>
    <w:rsid w:val="00C57F24"/>
    <w:rsid w:val="00C63745"/>
    <w:rsid w:val="00C63B7D"/>
    <w:rsid w:val="00C63EA6"/>
    <w:rsid w:val="00C64E9E"/>
    <w:rsid w:val="00C6619F"/>
    <w:rsid w:val="00C6624A"/>
    <w:rsid w:val="00C742C3"/>
    <w:rsid w:val="00C75559"/>
    <w:rsid w:val="00C76D88"/>
    <w:rsid w:val="00C7785D"/>
    <w:rsid w:val="00C77A26"/>
    <w:rsid w:val="00C85BDD"/>
    <w:rsid w:val="00C86B81"/>
    <w:rsid w:val="00C91557"/>
    <w:rsid w:val="00C92F74"/>
    <w:rsid w:val="00C95D18"/>
    <w:rsid w:val="00CA1343"/>
    <w:rsid w:val="00CA1C19"/>
    <w:rsid w:val="00CA1E58"/>
    <w:rsid w:val="00CA204D"/>
    <w:rsid w:val="00CA2E14"/>
    <w:rsid w:val="00CA60CD"/>
    <w:rsid w:val="00CB10E9"/>
    <w:rsid w:val="00CB11D6"/>
    <w:rsid w:val="00CB5475"/>
    <w:rsid w:val="00CB665E"/>
    <w:rsid w:val="00CB6773"/>
    <w:rsid w:val="00CB6E09"/>
    <w:rsid w:val="00CC06C0"/>
    <w:rsid w:val="00CC09A7"/>
    <w:rsid w:val="00CC0FD9"/>
    <w:rsid w:val="00CC1F8F"/>
    <w:rsid w:val="00CC7541"/>
    <w:rsid w:val="00CD139B"/>
    <w:rsid w:val="00CD1476"/>
    <w:rsid w:val="00CD5E59"/>
    <w:rsid w:val="00CD7831"/>
    <w:rsid w:val="00CE05D4"/>
    <w:rsid w:val="00CE14BB"/>
    <w:rsid w:val="00CE16D6"/>
    <w:rsid w:val="00CE4712"/>
    <w:rsid w:val="00CE7921"/>
    <w:rsid w:val="00CF0047"/>
    <w:rsid w:val="00CF4F1C"/>
    <w:rsid w:val="00CF53EE"/>
    <w:rsid w:val="00D01E5B"/>
    <w:rsid w:val="00D02378"/>
    <w:rsid w:val="00D0283F"/>
    <w:rsid w:val="00D02BE9"/>
    <w:rsid w:val="00D0738D"/>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2B52"/>
    <w:rsid w:val="00D43F4A"/>
    <w:rsid w:val="00D45330"/>
    <w:rsid w:val="00D45705"/>
    <w:rsid w:val="00D45A48"/>
    <w:rsid w:val="00D45DB8"/>
    <w:rsid w:val="00D45FAE"/>
    <w:rsid w:val="00D505CD"/>
    <w:rsid w:val="00D50821"/>
    <w:rsid w:val="00D51830"/>
    <w:rsid w:val="00D52D25"/>
    <w:rsid w:val="00D61FE5"/>
    <w:rsid w:val="00D65A57"/>
    <w:rsid w:val="00D66306"/>
    <w:rsid w:val="00D66B18"/>
    <w:rsid w:val="00D726DB"/>
    <w:rsid w:val="00D73164"/>
    <w:rsid w:val="00D76337"/>
    <w:rsid w:val="00D76E31"/>
    <w:rsid w:val="00D77E53"/>
    <w:rsid w:val="00D8135F"/>
    <w:rsid w:val="00D81DD5"/>
    <w:rsid w:val="00D87BB8"/>
    <w:rsid w:val="00D90BD9"/>
    <w:rsid w:val="00D912AD"/>
    <w:rsid w:val="00D92F1F"/>
    <w:rsid w:val="00D932C5"/>
    <w:rsid w:val="00D939A7"/>
    <w:rsid w:val="00D9581C"/>
    <w:rsid w:val="00D95DCB"/>
    <w:rsid w:val="00D96228"/>
    <w:rsid w:val="00D97960"/>
    <w:rsid w:val="00D97F12"/>
    <w:rsid w:val="00DA4387"/>
    <w:rsid w:val="00DA5459"/>
    <w:rsid w:val="00DA5E74"/>
    <w:rsid w:val="00DA619A"/>
    <w:rsid w:val="00DB357A"/>
    <w:rsid w:val="00DB3DA7"/>
    <w:rsid w:val="00DB4233"/>
    <w:rsid w:val="00DB5097"/>
    <w:rsid w:val="00DB7441"/>
    <w:rsid w:val="00DC01D3"/>
    <w:rsid w:val="00DC2744"/>
    <w:rsid w:val="00DC4F7C"/>
    <w:rsid w:val="00DC7134"/>
    <w:rsid w:val="00DC7C2C"/>
    <w:rsid w:val="00DD2256"/>
    <w:rsid w:val="00DD4B55"/>
    <w:rsid w:val="00DD5871"/>
    <w:rsid w:val="00DE2807"/>
    <w:rsid w:val="00DE2F66"/>
    <w:rsid w:val="00DE4173"/>
    <w:rsid w:val="00DE4592"/>
    <w:rsid w:val="00DF3FCD"/>
    <w:rsid w:val="00DF6125"/>
    <w:rsid w:val="00E04C08"/>
    <w:rsid w:val="00E13E05"/>
    <w:rsid w:val="00E15784"/>
    <w:rsid w:val="00E162F5"/>
    <w:rsid w:val="00E16734"/>
    <w:rsid w:val="00E179BE"/>
    <w:rsid w:val="00E20401"/>
    <w:rsid w:val="00E23414"/>
    <w:rsid w:val="00E264D8"/>
    <w:rsid w:val="00E319F9"/>
    <w:rsid w:val="00E331C7"/>
    <w:rsid w:val="00E35240"/>
    <w:rsid w:val="00E36E18"/>
    <w:rsid w:val="00E36E9B"/>
    <w:rsid w:val="00E37099"/>
    <w:rsid w:val="00E40A15"/>
    <w:rsid w:val="00E40CCE"/>
    <w:rsid w:val="00E42FAA"/>
    <w:rsid w:val="00E43654"/>
    <w:rsid w:val="00E44157"/>
    <w:rsid w:val="00E459FA"/>
    <w:rsid w:val="00E45A4B"/>
    <w:rsid w:val="00E46996"/>
    <w:rsid w:val="00E50522"/>
    <w:rsid w:val="00E50D03"/>
    <w:rsid w:val="00E521E7"/>
    <w:rsid w:val="00E52F87"/>
    <w:rsid w:val="00E6120D"/>
    <w:rsid w:val="00E61D06"/>
    <w:rsid w:val="00E62977"/>
    <w:rsid w:val="00E666FF"/>
    <w:rsid w:val="00E7043E"/>
    <w:rsid w:val="00E747D9"/>
    <w:rsid w:val="00E75D5D"/>
    <w:rsid w:val="00E766CA"/>
    <w:rsid w:val="00E80A90"/>
    <w:rsid w:val="00E81F85"/>
    <w:rsid w:val="00E82DB0"/>
    <w:rsid w:val="00E8413D"/>
    <w:rsid w:val="00E84C2A"/>
    <w:rsid w:val="00E90CA1"/>
    <w:rsid w:val="00E910AA"/>
    <w:rsid w:val="00E91D25"/>
    <w:rsid w:val="00E95F4D"/>
    <w:rsid w:val="00E97067"/>
    <w:rsid w:val="00EA00C7"/>
    <w:rsid w:val="00EA5207"/>
    <w:rsid w:val="00EA686E"/>
    <w:rsid w:val="00EA6E8E"/>
    <w:rsid w:val="00EA7978"/>
    <w:rsid w:val="00EA7D19"/>
    <w:rsid w:val="00EB7F70"/>
    <w:rsid w:val="00EC4C2A"/>
    <w:rsid w:val="00EC6764"/>
    <w:rsid w:val="00EC726F"/>
    <w:rsid w:val="00EC7743"/>
    <w:rsid w:val="00EC7B8C"/>
    <w:rsid w:val="00ED0847"/>
    <w:rsid w:val="00ED184D"/>
    <w:rsid w:val="00ED2540"/>
    <w:rsid w:val="00ED48A6"/>
    <w:rsid w:val="00ED521A"/>
    <w:rsid w:val="00EE1F48"/>
    <w:rsid w:val="00EE3C5A"/>
    <w:rsid w:val="00EE4E0F"/>
    <w:rsid w:val="00EE504D"/>
    <w:rsid w:val="00EE75E3"/>
    <w:rsid w:val="00EE7777"/>
    <w:rsid w:val="00EF0C86"/>
    <w:rsid w:val="00EF13AE"/>
    <w:rsid w:val="00EF2D7A"/>
    <w:rsid w:val="00EF57C6"/>
    <w:rsid w:val="00EF586D"/>
    <w:rsid w:val="00F00B9A"/>
    <w:rsid w:val="00F0246E"/>
    <w:rsid w:val="00F026DB"/>
    <w:rsid w:val="00F02BB8"/>
    <w:rsid w:val="00F02CFA"/>
    <w:rsid w:val="00F04133"/>
    <w:rsid w:val="00F07251"/>
    <w:rsid w:val="00F12233"/>
    <w:rsid w:val="00F12CE1"/>
    <w:rsid w:val="00F14096"/>
    <w:rsid w:val="00F14820"/>
    <w:rsid w:val="00F30DED"/>
    <w:rsid w:val="00F31DB2"/>
    <w:rsid w:val="00F35BF3"/>
    <w:rsid w:val="00F36080"/>
    <w:rsid w:val="00F37509"/>
    <w:rsid w:val="00F37720"/>
    <w:rsid w:val="00F4046D"/>
    <w:rsid w:val="00F40A6C"/>
    <w:rsid w:val="00F44EA5"/>
    <w:rsid w:val="00F4518D"/>
    <w:rsid w:val="00F46AEA"/>
    <w:rsid w:val="00F46C28"/>
    <w:rsid w:val="00F46CF6"/>
    <w:rsid w:val="00F51019"/>
    <w:rsid w:val="00F52179"/>
    <w:rsid w:val="00F52B79"/>
    <w:rsid w:val="00F55192"/>
    <w:rsid w:val="00F559A5"/>
    <w:rsid w:val="00F55F9D"/>
    <w:rsid w:val="00F56E1A"/>
    <w:rsid w:val="00F60EEE"/>
    <w:rsid w:val="00F6204B"/>
    <w:rsid w:val="00F62CDA"/>
    <w:rsid w:val="00F6448C"/>
    <w:rsid w:val="00F65D8A"/>
    <w:rsid w:val="00F66797"/>
    <w:rsid w:val="00F73BE2"/>
    <w:rsid w:val="00F74422"/>
    <w:rsid w:val="00F76222"/>
    <w:rsid w:val="00F83712"/>
    <w:rsid w:val="00F86BEC"/>
    <w:rsid w:val="00F9447B"/>
    <w:rsid w:val="00F944E0"/>
    <w:rsid w:val="00F9541A"/>
    <w:rsid w:val="00F95C39"/>
    <w:rsid w:val="00FA132A"/>
    <w:rsid w:val="00FA1FC3"/>
    <w:rsid w:val="00FA2EE4"/>
    <w:rsid w:val="00FA3F00"/>
    <w:rsid w:val="00FA431A"/>
    <w:rsid w:val="00FA5493"/>
    <w:rsid w:val="00FA54C6"/>
    <w:rsid w:val="00FA5E0B"/>
    <w:rsid w:val="00FA6C73"/>
    <w:rsid w:val="00FA7BFA"/>
    <w:rsid w:val="00FB00F5"/>
    <w:rsid w:val="00FB0527"/>
    <w:rsid w:val="00FB3A37"/>
    <w:rsid w:val="00FB635D"/>
    <w:rsid w:val="00FB6BC1"/>
    <w:rsid w:val="00FB7F5B"/>
    <w:rsid w:val="00FC0EED"/>
    <w:rsid w:val="00FC11D2"/>
    <w:rsid w:val="00FC1405"/>
    <w:rsid w:val="00FC2C92"/>
    <w:rsid w:val="00FD0FFF"/>
    <w:rsid w:val="00FD7A1A"/>
    <w:rsid w:val="00FE2208"/>
    <w:rsid w:val="00FE2769"/>
    <w:rsid w:val="00FE2ED0"/>
    <w:rsid w:val="00FE3C8C"/>
    <w:rsid w:val="00FE430B"/>
    <w:rsid w:val="00FE46AF"/>
    <w:rsid w:val="00FE73C3"/>
    <w:rsid w:val="00FF1F94"/>
    <w:rsid w:val="00FF2B49"/>
    <w:rsid w:val="00FF3001"/>
    <w:rsid w:val="00FF5582"/>
    <w:rsid w:val="00FF7DA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62B1"/>
  </w:style>
  <w:style w:type="paragraph" w:styleId="Heading1">
    <w:name w:val="heading 1"/>
    <w:basedOn w:val="Normal"/>
    <w:next w:val="Normal"/>
    <w:link w:val="Heading1Char"/>
    <w:uiPriority w:val="9"/>
    <w:qFormat/>
    <w:rsid w:val="00AE62B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E62B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E62B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E62B1"/>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E62B1"/>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E62B1"/>
    <w:pPr>
      <w:keepNext/>
      <w:keepLines/>
      <w:spacing w:before="40" w:after="0"/>
      <w:outlineLvl w:val="5"/>
    </w:pPr>
  </w:style>
  <w:style w:type="paragraph" w:styleId="Heading7">
    <w:name w:val="heading 7"/>
    <w:basedOn w:val="Normal"/>
    <w:next w:val="Normal"/>
    <w:link w:val="Heading7Char"/>
    <w:uiPriority w:val="9"/>
    <w:semiHidden/>
    <w:unhideWhenUsed/>
    <w:qFormat/>
    <w:rsid w:val="00AE62B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E62B1"/>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E62B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62B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E62B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E62B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E62B1"/>
    <w:rPr>
      <w:i/>
      <w:iCs/>
    </w:rPr>
  </w:style>
  <w:style w:type="character" w:customStyle="1" w:styleId="Heading5Char">
    <w:name w:val="Heading 5 Char"/>
    <w:basedOn w:val="DefaultParagraphFont"/>
    <w:link w:val="Heading5"/>
    <w:uiPriority w:val="9"/>
    <w:semiHidden/>
    <w:rsid w:val="00AE62B1"/>
    <w:rPr>
      <w:color w:val="404040" w:themeColor="text1" w:themeTint="BF"/>
    </w:rPr>
  </w:style>
  <w:style w:type="character" w:customStyle="1" w:styleId="Heading6Char">
    <w:name w:val="Heading 6 Char"/>
    <w:basedOn w:val="DefaultParagraphFont"/>
    <w:link w:val="Heading6"/>
    <w:uiPriority w:val="9"/>
    <w:semiHidden/>
    <w:rsid w:val="00AE62B1"/>
  </w:style>
  <w:style w:type="character" w:customStyle="1" w:styleId="Heading7Char">
    <w:name w:val="Heading 7 Char"/>
    <w:basedOn w:val="DefaultParagraphFont"/>
    <w:link w:val="Heading7"/>
    <w:uiPriority w:val="9"/>
    <w:semiHidden/>
    <w:rsid w:val="00AE62B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E62B1"/>
    <w:rPr>
      <w:color w:val="262626" w:themeColor="text1" w:themeTint="D9"/>
      <w:sz w:val="21"/>
      <w:szCs w:val="21"/>
    </w:rPr>
  </w:style>
  <w:style w:type="character" w:customStyle="1" w:styleId="Heading9Char">
    <w:name w:val="Heading 9 Char"/>
    <w:basedOn w:val="DefaultParagraphFont"/>
    <w:link w:val="Heading9"/>
    <w:uiPriority w:val="9"/>
    <w:semiHidden/>
    <w:rsid w:val="00AE62B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E62B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E62B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E62B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E62B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E62B1"/>
    <w:rPr>
      <w:color w:val="5A5A5A" w:themeColor="text1" w:themeTint="A5"/>
      <w:spacing w:val="15"/>
    </w:rPr>
  </w:style>
  <w:style w:type="character" w:styleId="Strong">
    <w:name w:val="Strong"/>
    <w:basedOn w:val="DefaultParagraphFont"/>
    <w:uiPriority w:val="22"/>
    <w:qFormat/>
    <w:rsid w:val="00AE62B1"/>
    <w:rPr>
      <w:b/>
      <w:bCs/>
      <w:color w:val="auto"/>
    </w:rPr>
  </w:style>
  <w:style w:type="character" w:styleId="Emphasis">
    <w:name w:val="Emphasis"/>
    <w:basedOn w:val="DefaultParagraphFont"/>
    <w:uiPriority w:val="20"/>
    <w:qFormat/>
    <w:rsid w:val="00AE62B1"/>
    <w:rPr>
      <w:i/>
      <w:iCs/>
      <w:color w:val="auto"/>
    </w:rPr>
  </w:style>
  <w:style w:type="paragraph" w:styleId="NoSpacing">
    <w:name w:val="No Spacing"/>
    <w:uiPriority w:val="1"/>
    <w:qFormat/>
    <w:rsid w:val="00AE62B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E62B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E62B1"/>
    <w:rPr>
      <w:i/>
      <w:iCs/>
      <w:color w:val="404040" w:themeColor="text1" w:themeTint="BF"/>
    </w:rPr>
  </w:style>
  <w:style w:type="paragraph" w:styleId="IntenseQuote">
    <w:name w:val="Intense Quote"/>
    <w:basedOn w:val="Normal"/>
    <w:next w:val="Normal"/>
    <w:link w:val="IntenseQuoteChar"/>
    <w:uiPriority w:val="30"/>
    <w:qFormat/>
    <w:rsid w:val="00AE62B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E62B1"/>
    <w:rPr>
      <w:i/>
      <w:iCs/>
      <w:color w:val="404040" w:themeColor="text1" w:themeTint="BF"/>
    </w:rPr>
  </w:style>
  <w:style w:type="character" w:styleId="SubtleEmphasis">
    <w:name w:val="Subtle Emphasis"/>
    <w:basedOn w:val="DefaultParagraphFont"/>
    <w:uiPriority w:val="19"/>
    <w:qFormat/>
    <w:rsid w:val="00AE62B1"/>
    <w:rPr>
      <w:i/>
      <w:iCs/>
      <w:color w:val="404040" w:themeColor="text1" w:themeTint="BF"/>
    </w:rPr>
  </w:style>
  <w:style w:type="character" w:styleId="IntenseEmphasis">
    <w:name w:val="Intense Emphasis"/>
    <w:basedOn w:val="DefaultParagraphFont"/>
    <w:uiPriority w:val="21"/>
    <w:qFormat/>
    <w:rsid w:val="00AE62B1"/>
    <w:rPr>
      <w:b/>
      <w:bCs/>
      <w:i/>
      <w:iCs/>
      <w:color w:val="auto"/>
    </w:rPr>
  </w:style>
  <w:style w:type="character" w:styleId="SubtleReference">
    <w:name w:val="Subtle Reference"/>
    <w:basedOn w:val="DefaultParagraphFont"/>
    <w:uiPriority w:val="31"/>
    <w:qFormat/>
    <w:rsid w:val="00AE62B1"/>
    <w:rPr>
      <w:smallCaps/>
      <w:color w:val="404040" w:themeColor="text1" w:themeTint="BF"/>
    </w:rPr>
  </w:style>
  <w:style w:type="character" w:styleId="IntenseReference">
    <w:name w:val="Intense Reference"/>
    <w:basedOn w:val="DefaultParagraphFont"/>
    <w:uiPriority w:val="32"/>
    <w:qFormat/>
    <w:rsid w:val="00AE62B1"/>
    <w:rPr>
      <w:b/>
      <w:bCs/>
      <w:smallCaps/>
      <w:color w:val="404040" w:themeColor="text1" w:themeTint="BF"/>
      <w:spacing w:val="5"/>
    </w:rPr>
  </w:style>
  <w:style w:type="character" w:styleId="BookTitle">
    <w:name w:val="Book Title"/>
    <w:basedOn w:val="DefaultParagraphFont"/>
    <w:uiPriority w:val="33"/>
    <w:qFormat/>
    <w:rsid w:val="00AE62B1"/>
    <w:rPr>
      <w:b/>
      <w:bCs/>
      <w:i/>
      <w:iCs/>
      <w:spacing w:val="5"/>
    </w:rPr>
  </w:style>
  <w:style w:type="paragraph" w:styleId="TOCHeading">
    <w:name w:val="TOC Heading"/>
    <w:basedOn w:val="Heading1"/>
    <w:next w:val="Normal"/>
    <w:uiPriority w:val="39"/>
    <w:semiHidden/>
    <w:unhideWhenUsed/>
    <w:qFormat/>
    <w:rsid w:val="00AE62B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B8729A"/>
  </w:style>
  <w:style w:type="character" w:customStyle="1" w:styleId="sr-only">
    <w:name w:val="sr-only"/>
    <w:basedOn w:val="DefaultParagraphFont"/>
    <w:rsid w:val="00B8729A"/>
  </w:style>
  <w:style w:type="character" w:styleId="Hyperlink">
    <w:name w:val="Hyperlink"/>
    <w:basedOn w:val="DefaultParagraphFont"/>
    <w:uiPriority w:val="99"/>
    <w:unhideWhenUsed/>
    <w:rsid w:val="00B8729A"/>
    <w:rPr>
      <w:color w:val="0000FF"/>
      <w:u w:val="single"/>
    </w:rPr>
  </w:style>
  <w:style w:type="character" w:styleId="FollowedHyperlink">
    <w:name w:val="FollowedHyperlink"/>
    <w:basedOn w:val="DefaultParagraphFont"/>
    <w:uiPriority w:val="99"/>
    <w:semiHidden/>
    <w:unhideWhenUsed/>
    <w:rsid w:val="00B8729A"/>
    <w:rPr>
      <w:color w:val="800080"/>
      <w:u w:val="single"/>
    </w:rPr>
  </w:style>
  <w:style w:type="character" w:customStyle="1" w:styleId="content">
    <w:name w:val="content"/>
    <w:basedOn w:val="DefaultParagraphFont"/>
    <w:rsid w:val="00B8729A"/>
  </w:style>
  <w:style w:type="character" w:customStyle="1" w:styleId="text">
    <w:name w:val="text"/>
    <w:basedOn w:val="DefaultParagraphFont"/>
    <w:rsid w:val="00B8729A"/>
  </w:style>
  <w:style w:type="character" w:customStyle="1" w:styleId="author-ref">
    <w:name w:val="author-ref"/>
    <w:basedOn w:val="DefaultParagraphFont"/>
    <w:rsid w:val="00B8729A"/>
  </w:style>
  <w:style w:type="character" w:customStyle="1" w:styleId="button-text">
    <w:name w:val="button-text"/>
    <w:basedOn w:val="DefaultParagraphFont"/>
    <w:rsid w:val="00B8729A"/>
  </w:style>
  <w:style w:type="character" w:customStyle="1" w:styleId="button-link-text">
    <w:name w:val="button-link-text"/>
    <w:basedOn w:val="DefaultParagraphFont"/>
    <w:rsid w:val="00B8729A"/>
  </w:style>
  <w:style w:type="paragraph" w:styleId="NormalWeb">
    <w:name w:val="Normal (Web)"/>
    <w:basedOn w:val="Normal"/>
    <w:uiPriority w:val="99"/>
    <w:semiHidden/>
    <w:unhideWhenUsed/>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B8729A"/>
  </w:style>
  <w:style w:type="character" w:customStyle="1" w:styleId="anchor-text">
    <w:name w:val="anchor-text"/>
    <w:basedOn w:val="DefaultParagraphFont"/>
    <w:rsid w:val="00B8729A"/>
  </w:style>
  <w:style w:type="character" w:customStyle="1" w:styleId="download-link-title">
    <w:name w:val="download-link-title"/>
    <w:basedOn w:val="DefaultParagraphFont"/>
    <w:rsid w:val="00B8729A"/>
  </w:style>
  <w:style w:type="paragraph" w:customStyle="1" w:styleId="previous">
    <w:name w:val="previous"/>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B8729A"/>
  </w:style>
  <w:style w:type="character" w:customStyle="1" w:styleId="extra-detail-1">
    <w:name w:val="extra-detail-1"/>
    <w:basedOn w:val="DefaultParagraphFont"/>
    <w:rsid w:val="00B8729A"/>
  </w:style>
  <w:style w:type="paragraph" w:customStyle="1" w:styleId="next">
    <w:name w:val="next"/>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B8729A"/>
  </w:style>
  <w:style w:type="character" w:customStyle="1" w:styleId="label">
    <w:name w:val="label"/>
    <w:basedOn w:val="DefaultParagraphFont"/>
    <w:rsid w:val="00B8729A"/>
  </w:style>
  <w:style w:type="character" w:customStyle="1" w:styleId="math">
    <w:name w:val="math"/>
    <w:basedOn w:val="DefaultParagraphFont"/>
    <w:rsid w:val="00B8729A"/>
  </w:style>
  <w:style w:type="character" w:customStyle="1" w:styleId="mathjaxpreview">
    <w:name w:val="mathjax_preview"/>
    <w:basedOn w:val="DefaultParagraphFont"/>
    <w:rsid w:val="00B8729A"/>
  </w:style>
  <w:style w:type="character" w:customStyle="1" w:styleId="mathjaxsvg">
    <w:name w:val="mathjax_svg"/>
    <w:basedOn w:val="DefaultParagraphFont"/>
    <w:rsid w:val="00B8729A"/>
  </w:style>
  <w:style w:type="character" w:customStyle="1" w:styleId="mjxassistivemathml">
    <w:name w:val="mjx_assistive_mathml"/>
    <w:basedOn w:val="DefaultParagraphFont"/>
    <w:rsid w:val="00B8729A"/>
  </w:style>
  <w:style w:type="character" w:customStyle="1" w:styleId="formula">
    <w:name w:val="formula"/>
    <w:basedOn w:val="DefaultParagraphFont"/>
    <w:rsid w:val="00B8729A"/>
  </w:style>
  <w:style w:type="character" w:customStyle="1" w:styleId="copyright-line">
    <w:name w:val="copyright-line"/>
    <w:basedOn w:val="DefaultParagraphFont"/>
    <w:rsid w:val="00B8729A"/>
  </w:style>
  <w:style w:type="character" w:styleId="UnresolvedMention">
    <w:name w:val="Unresolved Mention"/>
    <w:basedOn w:val="DefaultParagraphFont"/>
    <w:uiPriority w:val="99"/>
    <w:semiHidden/>
    <w:unhideWhenUsed/>
    <w:rsid w:val="00B8729A"/>
    <w:rPr>
      <w:color w:val="605E5C"/>
      <w:shd w:val="clear" w:color="auto" w:fill="E1DFDD"/>
    </w:rPr>
  </w:style>
  <w:style w:type="paragraph" w:customStyle="1" w:styleId="CM1">
    <w:name w:val="CM1"/>
    <w:basedOn w:val="Default"/>
    <w:next w:val="Default"/>
    <w:uiPriority w:val="99"/>
    <w:rsid w:val="00A22D4B"/>
    <w:pPr>
      <w:spacing w:after="0" w:line="240" w:lineRule="auto"/>
    </w:pPr>
    <w:rPr>
      <w:rFonts w:ascii="Times New Roman" w:hAnsi="Times New Roman" w:cs="Times New Roman"/>
      <w:color w:val="auto"/>
    </w:rPr>
  </w:style>
  <w:style w:type="paragraph" w:customStyle="1" w:styleId="CM14">
    <w:name w:val="CM14"/>
    <w:basedOn w:val="Default"/>
    <w:next w:val="Default"/>
    <w:uiPriority w:val="99"/>
    <w:rsid w:val="00A22D4B"/>
    <w:pPr>
      <w:spacing w:after="0" w:line="240" w:lineRule="auto"/>
    </w:pPr>
    <w:rPr>
      <w:rFonts w:ascii="Times New Roman" w:hAnsi="Times New Roman" w:cs="Times New Roman"/>
      <w:color w:val="auto"/>
    </w:rPr>
  </w:style>
  <w:style w:type="paragraph" w:styleId="BodyText">
    <w:name w:val="Body Text"/>
    <w:basedOn w:val="Normal"/>
    <w:link w:val="BodyTextChar"/>
    <w:uiPriority w:val="99"/>
    <w:semiHidden/>
    <w:unhideWhenUsed/>
    <w:rsid w:val="00397ECF"/>
    <w:pPr>
      <w:spacing w:after="120"/>
    </w:pPr>
  </w:style>
  <w:style w:type="character" w:customStyle="1" w:styleId="BodyTextChar">
    <w:name w:val="Body Text Char"/>
    <w:basedOn w:val="DefaultParagraphFont"/>
    <w:link w:val="BodyText"/>
    <w:uiPriority w:val="99"/>
    <w:semiHidden/>
    <w:rsid w:val="00397ECF"/>
  </w:style>
  <w:style w:type="character" w:styleId="PlaceholderText">
    <w:name w:val="Placeholder Text"/>
    <w:basedOn w:val="DefaultParagraphFont"/>
    <w:uiPriority w:val="99"/>
    <w:semiHidden/>
    <w:rsid w:val="00C12EC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0746619">
      <w:bodyDiv w:val="1"/>
      <w:marLeft w:val="0"/>
      <w:marRight w:val="0"/>
      <w:marTop w:val="0"/>
      <w:marBottom w:val="0"/>
      <w:divBdr>
        <w:top w:val="none" w:sz="0" w:space="0" w:color="auto"/>
        <w:left w:val="none" w:sz="0" w:space="0" w:color="auto"/>
        <w:bottom w:val="none" w:sz="0" w:space="0" w:color="auto"/>
        <w:right w:val="none" w:sz="0" w:space="0" w:color="auto"/>
      </w:divBdr>
      <w:divsChild>
        <w:div w:id="760224621">
          <w:marLeft w:val="0"/>
          <w:marRight w:val="0"/>
          <w:marTop w:val="0"/>
          <w:marBottom w:val="120"/>
          <w:divBdr>
            <w:top w:val="none" w:sz="0" w:space="0" w:color="auto"/>
            <w:left w:val="none" w:sz="0" w:space="0" w:color="auto"/>
            <w:bottom w:val="none" w:sz="0" w:space="0" w:color="auto"/>
            <w:right w:val="none" w:sz="0" w:space="0" w:color="auto"/>
          </w:divBdr>
          <w:divsChild>
            <w:div w:id="1360470087">
              <w:marLeft w:val="0"/>
              <w:marRight w:val="0"/>
              <w:marTop w:val="0"/>
              <w:marBottom w:val="0"/>
              <w:divBdr>
                <w:top w:val="none" w:sz="0" w:space="0" w:color="auto"/>
                <w:left w:val="none" w:sz="0" w:space="0" w:color="auto"/>
                <w:bottom w:val="none" w:sz="0" w:space="0" w:color="auto"/>
                <w:right w:val="none" w:sz="0" w:space="0" w:color="auto"/>
              </w:divBdr>
              <w:divsChild>
                <w:div w:id="1350988997">
                  <w:marLeft w:val="0"/>
                  <w:marRight w:val="0"/>
                  <w:marTop w:val="0"/>
                  <w:marBottom w:val="0"/>
                  <w:divBdr>
                    <w:top w:val="none" w:sz="0" w:space="0" w:color="auto"/>
                    <w:left w:val="none" w:sz="0" w:space="0" w:color="auto"/>
                    <w:bottom w:val="none" w:sz="0" w:space="0" w:color="auto"/>
                    <w:right w:val="none" w:sz="0" w:space="0" w:color="auto"/>
                  </w:divBdr>
                  <w:divsChild>
                    <w:div w:id="212418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649004">
              <w:marLeft w:val="0"/>
              <w:marRight w:val="0"/>
              <w:marTop w:val="0"/>
              <w:marBottom w:val="0"/>
              <w:divBdr>
                <w:top w:val="none" w:sz="0" w:space="0" w:color="auto"/>
                <w:left w:val="none" w:sz="0" w:space="0" w:color="auto"/>
                <w:bottom w:val="single" w:sz="6" w:space="0" w:color="000000"/>
                <w:right w:val="none" w:sz="0" w:space="0" w:color="auto"/>
              </w:divBdr>
              <w:divsChild>
                <w:div w:id="1565409460">
                  <w:marLeft w:val="0"/>
                  <w:marRight w:val="0"/>
                  <w:marTop w:val="0"/>
                  <w:marBottom w:val="0"/>
                  <w:divBdr>
                    <w:top w:val="none" w:sz="0" w:space="0" w:color="auto"/>
                    <w:left w:val="none" w:sz="0" w:space="0" w:color="auto"/>
                    <w:bottom w:val="none" w:sz="0" w:space="0" w:color="auto"/>
                    <w:right w:val="none" w:sz="0" w:space="0" w:color="auto"/>
                  </w:divBdr>
                  <w:divsChild>
                    <w:div w:id="1435129921">
                      <w:marLeft w:val="0"/>
                      <w:marRight w:val="0"/>
                      <w:marTop w:val="0"/>
                      <w:marBottom w:val="0"/>
                      <w:divBdr>
                        <w:top w:val="none" w:sz="0" w:space="0" w:color="auto"/>
                        <w:left w:val="none" w:sz="0" w:space="0" w:color="auto"/>
                        <w:bottom w:val="none" w:sz="0" w:space="0" w:color="auto"/>
                        <w:right w:val="none" w:sz="0" w:space="0" w:color="auto"/>
                      </w:divBdr>
                      <w:divsChild>
                        <w:div w:id="154713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497488">
                  <w:marLeft w:val="0"/>
                  <w:marRight w:val="0"/>
                  <w:marTop w:val="0"/>
                  <w:marBottom w:val="0"/>
                  <w:divBdr>
                    <w:top w:val="none" w:sz="0" w:space="0" w:color="auto"/>
                    <w:left w:val="none" w:sz="0" w:space="0" w:color="auto"/>
                    <w:bottom w:val="none" w:sz="0" w:space="0" w:color="auto"/>
                    <w:right w:val="none" w:sz="0" w:space="0" w:color="auto"/>
                  </w:divBdr>
                  <w:divsChild>
                    <w:div w:id="829252974">
                      <w:marLeft w:val="0"/>
                      <w:marRight w:val="0"/>
                      <w:marTop w:val="0"/>
                      <w:marBottom w:val="0"/>
                      <w:divBdr>
                        <w:top w:val="none" w:sz="0" w:space="0" w:color="auto"/>
                        <w:left w:val="none" w:sz="0" w:space="0" w:color="auto"/>
                        <w:bottom w:val="none" w:sz="0" w:space="0" w:color="auto"/>
                        <w:right w:val="none" w:sz="0" w:space="0" w:color="auto"/>
                      </w:divBdr>
                      <w:divsChild>
                        <w:div w:id="168894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501050">
          <w:marLeft w:val="0"/>
          <w:marRight w:val="0"/>
          <w:marTop w:val="0"/>
          <w:marBottom w:val="0"/>
          <w:divBdr>
            <w:top w:val="none" w:sz="0" w:space="0" w:color="auto"/>
            <w:left w:val="none" w:sz="0" w:space="0" w:color="auto"/>
            <w:bottom w:val="none" w:sz="0" w:space="0" w:color="auto"/>
            <w:right w:val="none" w:sz="0" w:space="0" w:color="auto"/>
          </w:divBdr>
        </w:div>
        <w:div w:id="1938756017">
          <w:marLeft w:val="0"/>
          <w:marRight w:val="0"/>
          <w:marTop w:val="0"/>
          <w:marBottom w:val="0"/>
          <w:divBdr>
            <w:top w:val="none" w:sz="0" w:space="0" w:color="auto"/>
            <w:left w:val="none" w:sz="0" w:space="0" w:color="auto"/>
            <w:bottom w:val="none" w:sz="0" w:space="0" w:color="auto"/>
            <w:right w:val="none" w:sz="0" w:space="0" w:color="auto"/>
          </w:divBdr>
          <w:divsChild>
            <w:div w:id="403993524">
              <w:marLeft w:val="0"/>
              <w:marRight w:val="0"/>
              <w:marTop w:val="0"/>
              <w:marBottom w:val="120"/>
              <w:divBdr>
                <w:top w:val="none" w:sz="0" w:space="0" w:color="auto"/>
                <w:left w:val="none" w:sz="0" w:space="0" w:color="auto"/>
                <w:bottom w:val="none" w:sz="0" w:space="0" w:color="auto"/>
                <w:right w:val="none" w:sz="0" w:space="0" w:color="auto"/>
              </w:divBdr>
              <w:divsChild>
                <w:div w:id="1633904237">
                  <w:marLeft w:val="0"/>
                  <w:marRight w:val="0"/>
                  <w:marTop w:val="0"/>
                  <w:marBottom w:val="0"/>
                  <w:divBdr>
                    <w:top w:val="none" w:sz="0" w:space="0" w:color="auto"/>
                    <w:left w:val="none" w:sz="0" w:space="0" w:color="auto"/>
                    <w:bottom w:val="none" w:sz="0" w:space="0" w:color="auto"/>
                    <w:right w:val="none" w:sz="0" w:space="0" w:color="auto"/>
                  </w:divBdr>
                </w:div>
              </w:divsChild>
            </w:div>
            <w:div w:id="654533752">
              <w:marLeft w:val="0"/>
              <w:marRight w:val="0"/>
              <w:marTop w:val="0"/>
              <w:marBottom w:val="120"/>
              <w:divBdr>
                <w:top w:val="none" w:sz="0" w:space="0" w:color="auto"/>
                <w:left w:val="none" w:sz="0" w:space="0" w:color="auto"/>
                <w:bottom w:val="none" w:sz="0" w:space="0" w:color="auto"/>
                <w:right w:val="none" w:sz="0" w:space="0" w:color="auto"/>
              </w:divBdr>
              <w:divsChild>
                <w:div w:id="1538153166">
                  <w:marLeft w:val="0"/>
                  <w:marRight w:val="0"/>
                  <w:marTop w:val="0"/>
                  <w:marBottom w:val="0"/>
                  <w:divBdr>
                    <w:top w:val="none" w:sz="0" w:space="0" w:color="auto"/>
                    <w:left w:val="none" w:sz="0" w:space="0" w:color="auto"/>
                    <w:bottom w:val="none" w:sz="0" w:space="0" w:color="auto"/>
                    <w:right w:val="none" w:sz="0" w:space="0" w:color="auto"/>
                  </w:divBdr>
                </w:div>
              </w:divsChild>
            </w:div>
            <w:div w:id="384569521">
              <w:marLeft w:val="0"/>
              <w:marRight w:val="0"/>
              <w:marTop w:val="0"/>
              <w:marBottom w:val="120"/>
              <w:divBdr>
                <w:top w:val="none" w:sz="0" w:space="0" w:color="auto"/>
                <w:left w:val="none" w:sz="0" w:space="0" w:color="auto"/>
                <w:bottom w:val="none" w:sz="0" w:space="0" w:color="auto"/>
                <w:right w:val="none" w:sz="0" w:space="0" w:color="auto"/>
              </w:divBdr>
              <w:divsChild>
                <w:div w:id="140090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193984">
          <w:marLeft w:val="0"/>
          <w:marRight w:val="0"/>
          <w:marTop w:val="0"/>
          <w:marBottom w:val="480"/>
          <w:divBdr>
            <w:top w:val="none" w:sz="0" w:space="0" w:color="auto"/>
            <w:left w:val="none" w:sz="0" w:space="0" w:color="auto"/>
            <w:bottom w:val="single" w:sz="12" w:space="24" w:color="EBEBEB"/>
            <w:right w:val="none" w:sz="0" w:space="0" w:color="auto"/>
          </w:divBdr>
          <w:divsChild>
            <w:div w:id="1605729660">
              <w:marLeft w:val="0"/>
              <w:marRight w:val="0"/>
              <w:marTop w:val="0"/>
              <w:marBottom w:val="0"/>
              <w:divBdr>
                <w:top w:val="none" w:sz="0" w:space="0" w:color="auto"/>
                <w:left w:val="none" w:sz="0" w:space="0" w:color="auto"/>
                <w:bottom w:val="none" w:sz="0" w:space="0" w:color="auto"/>
                <w:right w:val="none" w:sz="0" w:space="0" w:color="auto"/>
              </w:divBdr>
              <w:divsChild>
                <w:div w:id="289555330">
                  <w:marLeft w:val="0"/>
                  <w:marRight w:val="0"/>
                  <w:marTop w:val="0"/>
                  <w:marBottom w:val="0"/>
                  <w:divBdr>
                    <w:top w:val="none" w:sz="0" w:space="0" w:color="auto"/>
                    <w:left w:val="none" w:sz="0" w:space="0" w:color="auto"/>
                    <w:bottom w:val="none" w:sz="0" w:space="0" w:color="auto"/>
                    <w:right w:val="none" w:sz="0" w:space="0" w:color="auto"/>
                  </w:divBdr>
                </w:div>
                <w:div w:id="1708023626">
                  <w:marLeft w:val="0"/>
                  <w:marRight w:val="0"/>
                  <w:marTop w:val="0"/>
                  <w:marBottom w:val="0"/>
                  <w:divBdr>
                    <w:top w:val="none" w:sz="0" w:space="0" w:color="auto"/>
                    <w:left w:val="none" w:sz="0" w:space="0" w:color="auto"/>
                    <w:bottom w:val="none" w:sz="0" w:space="0" w:color="auto"/>
                    <w:right w:val="none" w:sz="0" w:space="0" w:color="auto"/>
                  </w:divBdr>
                </w:div>
                <w:div w:id="1264000331">
                  <w:marLeft w:val="0"/>
                  <w:marRight w:val="0"/>
                  <w:marTop w:val="0"/>
                  <w:marBottom w:val="0"/>
                  <w:divBdr>
                    <w:top w:val="none" w:sz="0" w:space="0" w:color="auto"/>
                    <w:left w:val="none" w:sz="0" w:space="0" w:color="auto"/>
                    <w:bottom w:val="none" w:sz="0" w:space="0" w:color="auto"/>
                    <w:right w:val="none" w:sz="0" w:space="0" w:color="auto"/>
                  </w:divBdr>
                </w:div>
                <w:div w:id="160696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900">
          <w:marLeft w:val="0"/>
          <w:marRight w:val="0"/>
          <w:marTop w:val="0"/>
          <w:marBottom w:val="0"/>
          <w:divBdr>
            <w:top w:val="none" w:sz="0" w:space="0" w:color="auto"/>
            <w:left w:val="none" w:sz="0" w:space="0" w:color="auto"/>
            <w:bottom w:val="none" w:sz="0" w:space="0" w:color="auto"/>
            <w:right w:val="none" w:sz="0" w:space="0" w:color="auto"/>
          </w:divBdr>
          <w:divsChild>
            <w:div w:id="1657371748">
              <w:marLeft w:val="0"/>
              <w:marRight w:val="0"/>
              <w:marTop w:val="0"/>
              <w:marBottom w:val="0"/>
              <w:divBdr>
                <w:top w:val="none" w:sz="0" w:space="0" w:color="auto"/>
                <w:left w:val="none" w:sz="0" w:space="0" w:color="auto"/>
                <w:bottom w:val="none" w:sz="0" w:space="0" w:color="auto"/>
                <w:right w:val="none" w:sz="0" w:space="0" w:color="auto"/>
              </w:divBdr>
              <w:divsChild>
                <w:div w:id="1867064338">
                  <w:marLeft w:val="0"/>
                  <w:marRight w:val="0"/>
                  <w:marTop w:val="0"/>
                  <w:marBottom w:val="0"/>
                  <w:divBdr>
                    <w:top w:val="none" w:sz="0" w:space="0" w:color="auto"/>
                    <w:left w:val="none" w:sz="0" w:space="0" w:color="auto"/>
                    <w:bottom w:val="none" w:sz="0" w:space="0" w:color="auto"/>
                    <w:right w:val="none" w:sz="0" w:space="0" w:color="auto"/>
                  </w:divBdr>
                </w:div>
                <w:div w:id="494036327">
                  <w:marLeft w:val="0"/>
                  <w:marRight w:val="0"/>
                  <w:marTop w:val="0"/>
                  <w:marBottom w:val="0"/>
                  <w:divBdr>
                    <w:top w:val="none" w:sz="0" w:space="0" w:color="auto"/>
                    <w:left w:val="none" w:sz="0" w:space="0" w:color="auto"/>
                    <w:bottom w:val="none" w:sz="0" w:space="0" w:color="auto"/>
                    <w:right w:val="none" w:sz="0" w:space="0" w:color="auto"/>
                  </w:divBdr>
                  <w:divsChild>
                    <w:div w:id="290945947">
                      <w:marLeft w:val="0"/>
                      <w:marRight w:val="0"/>
                      <w:marTop w:val="240"/>
                      <w:marBottom w:val="240"/>
                      <w:divBdr>
                        <w:top w:val="single" w:sz="12" w:space="0" w:color="EBEBEB"/>
                        <w:left w:val="none" w:sz="0" w:space="0" w:color="auto"/>
                        <w:bottom w:val="single" w:sz="12" w:space="0" w:color="EBEBEB"/>
                        <w:right w:val="none" w:sz="0" w:space="0" w:color="auto"/>
                      </w:divBdr>
                      <w:divsChild>
                        <w:div w:id="56623444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65922545">
                  <w:marLeft w:val="0"/>
                  <w:marRight w:val="0"/>
                  <w:marTop w:val="0"/>
                  <w:marBottom w:val="0"/>
                  <w:divBdr>
                    <w:top w:val="none" w:sz="0" w:space="0" w:color="auto"/>
                    <w:left w:val="none" w:sz="0" w:space="0" w:color="auto"/>
                    <w:bottom w:val="none" w:sz="0" w:space="0" w:color="auto"/>
                    <w:right w:val="none" w:sz="0" w:space="0" w:color="auto"/>
                  </w:divBdr>
                  <w:divsChild>
                    <w:div w:id="889223157">
                      <w:marLeft w:val="0"/>
                      <w:marRight w:val="0"/>
                      <w:marTop w:val="240"/>
                      <w:marBottom w:val="240"/>
                      <w:divBdr>
                        <w:top w:val="single" w:sz="12" w:space="0" w:color="EBEBEB"/>
                        <w:left w:val="none" w:sz="0" w:space="0" w:color="auto"/>
                        <w:bottom w:val="single" w:sz="12" w:space="0" w:color="EBEBEB"/>
                        <w:right w:val="none" w:sz="0" w:space="0" w:color="auto"/>
                      </w:divBdr>
                      <w:divsChild>
                        <w:div w:id="10957062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2587932">
                  <w:marLeft w:val="0"/>
                  <w:marRight w:val="0"/>
                  <w:marTop w:val="0"/>
                  <w:marBottom w:val="0"/>
                  <w:divBdr>
                    <w:top w:val="none" w:sz="0" w:space="0" w:color="auto"/>
                    <w:left w:val="none" w:sz="0" w:space="0" w:color="auto"/>
                    <w:bottom w:val="none" w:sz="0" w:space="0" w:color="auto"/>
                    <w:right w:val="none" w:sz="0" w:space="0" w:color="auto"/>
                  </w:divBdr>
                </w:div>
                <w:div w:id="1081681555">
                  <w:marLeft w:val="0"/>
                  <w:marRight w:val="0"/>
                  <w:marTop w:val="0"/>
                  <w:marBottom w:val="0"/>
                  <w:divBdr>
                    <w:top w:val="none" w:sz="0" w:space="0" w:color="auto"/>
                    <w:left w:val="none" w:sz="0" w:space="0" w:color="auto"/>
                    <w:bottom w:val="none" w:sz="0" w:space="0" w:color="auto"/>
                    <w:right w:val="none" w:sz="0" w:space="0" w:color="auto"/>
                  </w:divBdr>
                </w:div>
                <w:div w:id="131024447">
                  <w:marLeft w:val="0"/>
                  <w:marRight w:val="0"/>
                  <w:marTop w:val="0"/>
                  <w:marBottom w:val="0"/>
                  <w:divBdr>
                    <w:top w:val="none" w:sz="0" w:space="0" w:color="auto"/>
                    <w:left w:val="none" w:sz="0" w:space="0" w:color="auto"/>
                    <w:bottom w:val="none" w:sz="0" w:space="0" w:color="auto"/>
                    <w:right w:val="none" w:sz="0" w:space="0" w:color="auto"/>
                  </w:divBdr>
                </w:div>
                <w:div w:id="1849517499">
                  <w:marLeft w:val="0"/>
                  <w:marRight w:val="0"/>
                  <w:marTop w:val="0"/>
                  <w:marBottom w:val="0"/>
                  <w:divBdr>
                    <w:top w:val="none" w:sz="0" w:space="0" w:color="auto"/>
                    <w:left w:val="none" w:sz="0" w:space="0" w:color="auto"/>
                    <w:bottom w:val="none" w:sz="0" w:space="0" w:color="auto"/>
                    <w:right w:val="none" w:sz="0" w:space="0" w:color="auto"/>
                  </w:divBdr>
                </w:div>
                <w:div w:id="330184750">
                  <w:marLeft w:val="0"/>
                  <w:marRight w:val="0"/>
                  <w:marTop w:val="0"/>
                  <w:marBottom w:val="0"/>
                  <w:divBdr>
                    <w:top w:val="none" w:sz="0" w:space="0" w:color="auto"/>
                    <w:left w:val="none" w:sz="0" w:space="0" w:color="auto"/>
                    <w:bottom w:val="none" w:sz="0" w:space="0" w:color="auto"/>
                    <w:right w:val="none" w:sz="0" w:space="0" w:color="auto"/>
                  </w:divBdr>
                  <w:divsChild>
                    <w:div w:id="1580484477">
                      <w:marLeft w:val="0"/>
                      <w:marRight w:val="0"/>
                      <w:marTop w:val="240"/>
                      <w:marBottom w:val="240"/>
                      <w:divBdr>
                        <w:top w:val="single" w:sz="12" w:space="0" w:color="EBEBEB"/>
                        <w:left w:val="none" w:sz="0" w:space="0" w:color="auto"/>
                        <w:bottom w:val="single" w:sz="12" w:space="0" w:color="EBEBEB"/>
                        <w:right w:val="none" w:sz="0" w:space="0" w:color="auto"/>
                      </w:divBdr>
                      <w:divsChild>
                        <w:div w:id="5956740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67765644">
                  <w:marLeft w:val="0"/>
                  <w:marRight w:val="0"/>
                  <w:marTop w:val="0"/>
                  <w:marBottom w:val="0"/>
                  <w:divBdr>
                    <w:top w:val="none" w:sz="0" w:space="0" w:color="auto"/>
                    <w:left w:val="none" w:sz="0" w:space="0" w:color="auto"/>
                    <w:bottom w:val="none" w:sz="0" w:space="0" w:color="auto"/>
                    <w:right w:val="none" w:sz="0" w:space="0" w:color="auto"/>
                  </w:divBdr>
                </w:div>
                <w:div w:id="717634209">
                  <w:marLeft w:val="0"/>
                  <w:marRight w:val="0"/>
                  <w:marTop w:val="0"/>
                  <w:marBottom w:val="0"/>
                  <w:divBdr>
                    <w:top w:val="none" w:sz="0" w:space="0" w:color="auto"/>
                    <w:left w:val="none" w:sz="0" w:space="0" w:color="auto"/>
                    <w:bottom w:val="none" w:sz="0" w:space="0" w:color="auto"/>
                    <w:right w:val="none" w:sz="0" w:space="0" w:color="auto"/>
                  </w:divBdr>
                </w:div>
                <w:div w:id="1925259529">
                  <w:marLeft w:val="0"/>
                  <w:marRight w:val="0"/>
                  <w:marTop w:val="0"/>
                  <w:marBottom w:val="0"/>
                  <w:divBdr>
                    <w:top w:val="none" w:sz="0" w:space="0" w:color="auto"/>
                    <w:left w:val="none" w:sz="0" w:space="0" w:color="auto"/>
                    <w:bottom w:val="none" w:sz="0" w:space="0" w:color="auto"/>
                    <w:right w:val="none" w:sz="0" w:space="0" w:color="auto"/>
                  </w:divBdr>
                  <w:divsChild>
                    <w:div w:id="1154293912">
                      <w:marLeft w:val="0"/>
                      <w:marRight w:val="0"/>
                      <w:marTop w:val="240"/>
                      <w:marBottom w:val="240"/>
                      <w:divBdr>
                        <w:top w:val="single" w:sz="12" w:space="0" w:color="EBEBEB"/>
                        <w:left w:val="none" w:sz="0" w:space="0" w:color="auto"/>
                        <w:bottom w:val="single" w:sz="12" w:space="0" w:color="EBEBEB"/>
                        <w:right w:val="none" w:sz="0" w:space="0" w:color="auto"/>
                      </w:divBdr>
                      <w:divsChild>
                        <w:div w:id="148323194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11065500">
                  <w:marLeft w:val="0"/>
                  <w:marRight w:val="0"/>
                  <w:marTop w:val="0"/>
                  <w:marBottom w:val="0"/>
                  <w:divBdr>
                    <w:top w:val="none" w:sz="0" w:space="0" w:color="auto"/>
                    <w:left w:val="none" w:sz="0" w:space="0" w:color="auto"/>
                    <w:bottom w:val="none" w:sz="0" w:space="0" w:color="auto"/>
                    <w:right w:val="none" w:sz="0" w:space="0" w:color="auto"/>
                  </w:divBdr>
                  <w:divsChild>
                    <w:div w:id="548807991">
                      <w:marLeft w:val="0"/>
                      <w:marRight w:val="0"/>
                      <w:marTop w:val="240"/>
                      <w:marBottom w:val="240"/>
                      <w:divBdr>
                        <w:top w:val="single" w:sz="12" w:space="0" w:color="EBEBEB"/>
                        <w:left w:val="none" w:sz="0" w:space="0" w:color="auto"/>
                        <w:bottom w:val="single" w:sz="12" w:space="0" w:color="EBEBEB"/>
                        <w:right w:val="none" w:sz="0" w:space="0" w:color="auto"/>
                      </w:divBdr>
                      <w:divsChild>
                        <w:div w:id="2744115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361197464">
          <w:marLeft w:val="0"/>
          <w:marRight w:val="0"/>
          <w:marTop w:val="0"/>
          <w:marBottom w:val="0"/>
          <w:divBdr>
            <w:top w:val="none" w:sz="0" w:space="0" w:color="auto"/>
            <w:left w:val="none" w:sz="0" w:space="0" w:color="auto"/>
            <w:bottom w:val="none" w:sz="0" w:space="0" w:color="auto"/>
            <w:right w:val="none" w:sz="0" w:space="0" w:color="auto"/>
          </w:divBdr>
          <w:divsChild>
            <w:div w:id="1468163261">
              <w:marLeft w:val="0"/>
              <w:marRight w:val="0"/>
              <w:marTop w:val="0"/>
              <w:marBottom w:val="0"/>
              <w:divBdr>
                <w:top w:val="none" w:sz="0" w:space="0" w:color="auto"/>
                <w:left w:val="none" w:sz="0" w:space="0" w:color="auto"/>
                <w:bottom w:val="none" w:sz="0" w:space="0" w:color="auto"/>
                <w:right w:val="none" w:sz="0" w:space="0" w:color="auto"/>
              </w:divBdr>
            </w:div>
          </w:divsChild>
        </w:div>
        <w:div w:id="309944156">
          <w:marLeft w:val="0"/>
          <w:marRight w:val="0"/>
          <w:marTop w:val="0"/>
          <w:marBottom w:val="0"/>
          <w:divBdr>
            <w:top w:val="none" w:sz="0" w:space="0" w:color="auto"/>
            <w:left w:val="none" w:sz="0" w:space="0" w:color="auto"/>
            <w:bottom w:val="none" w:sz="0" w:space="0" w:color="auto"/>
            <w:right w:val="none" w:sz="0" w:space="0" w:color="auto"/>
          </w:divBdr>
        </w:div>
        <w:div w:id="2002659170">
          <w:marLeft w:val="0"/>
          <w:marRight w:val="0"/>
          <w:marTop w:val="0"/>
          <w:marBottom w:val="0"/>
          <w:divBdr>
            <w:top w:val="none" w:sz="0" w:space="0" w:color="auto"/>
            <w:left w:val="none" w:sz="0" w:space="0" w:color="auto"/>
            <w:bottom w:val="none" w:sz="0" w:space="0" w:color="auto"/>
            <w:right w:val="none" w:sz="0" w:space="0" w:color="auto"/>
          </w:divBdr>
        </w:div>
        <w:div w:id="1973975872">
          <w:marLeft w:val="0"/>
          <w:marRight w:val="0"/>
          <w:marTop w:val="0"/>
          <w:marBottom w:val="0"/>
          <w:divBdr>
            <w:top w:val="none" w:sz="0" w:space="0" w:color="auto"/>
            <w:left w:val="none" w:sz="0" w:space="0" w:color="auto"/>
            <w:bottom w:val="none" w:sz="0" w:space="0" w:color="auto"/>
            <w:right w:val="none" w:sz="0" w:space="0" w:color="auto"/>
          </w:divBdr>
        </w:div>
        <w:div w:id="1936281414">
          <w:marLeft w:val="0"/>
          <w:marRight w:val="0"/>
          <w:marTop w:val="0"/>
          <w:marBottom w:val="0"/>
          <w:divBdr>
            <w:top w:val="none" w:sz="0" w:space="0" w:color="auto"/>
            <w:left w:val="none" w:sz="0" w:space="0" w:color="auto"/>
            <w:bottom w:val="none" w:sz="0" w:space="0" w:color="auto"/>
            <w:right w:val="none" w:sz="0" w:space="0" w:color="auto"/>
          </w:divBdr>
          <w:divsChild>
            <w:div w:id="1876771090">
              <w:marLeft w:val="0"/>
              <w:marRight w:val="0"/>
              <w:marTop w:val="0"/>
              <w:marBottom w:val="0"/>
              <w:divBdr>
                <w:top w:val="none" w:sz="0" w:space="0" w:color="auto"/>
                <w:left w:val="none" w:sz="0" w:space="0" w:color="auto"/>
                <w:bottom w:val="none" w:sz="0" w:space="0" w:color="auto"/>
                <w:right w:val="none" w:sz="0" w:space="0" w:color="auto"/>
              </w:divBdr>
            </w:div>
          </w:divsChild>
        </w:div>
        <w:div w:id="1657147977">
          <w:marLeft w:val="0"/>
          <w:marRight w:val="0"/>
          <w:marTop w:val="0"/>
          <w:marBottom w:val="0"/>
          <w:divBdr>
            <w:top w:val="none" w:sz="0" w:space="0" w:color="auto"/>
            <w:left w:val="none" w:sz="0" w:space="0" w:color="auto"/>
            <w:bottom w:val="none" w:sz="0" w:space="0" w:color="auto"/>
            <w:right w:val="none" w:sz="0" w:space="0" w:color="auto"/>
          </w:divBdr>
        </w:div>
        <w:div w:id="2048941437">
          <w:marLeft w:val="0"/>
          <w:marRight w:val="0"/>
          <w:marTop w:val="0"/>
          <w:marBottom w:val="0"/>
          <w:divBdr>
            <w:top w:val="none" w:sz="0" w:space="0" w:color="auto"/>
            <w:left w:val="none" w:sz="0" w:space="0" w:color="auto"/>
            <w:bottom w:val="none" w:sz="0" w:space="0" w:color="auto"/>
            <w:right w:val="none" w:sz="0" w:space="0" w:color="auto"/>
          </w:divBdr>
        </w:div>
        <w:div w:id="538475750">
          <w:marLeft w:val="0"/>
          <w:marRight w:val="0"/>
          <w:marTop w:val="0"/>
          <w:marBottom w:val="0"/>
          <w:divBdr>
            <w:top w:val="none" w:sz="0" w:space="0" w:color="auto"/>
            <w:left w:val="none" w:sz="0" w:space="0" w:color="auto"/>
            <w:bottom w:val="none" w:sz="0" w:space="0" w:color="auto"/>
            <w:right w:val="none" w:sz="0" w:space="0" w:color="auto"/>
          </w:divBdr>
          <w:divsChild>
            <w:div w:id="881525724">
              <w:marLeft w:val="0"/>
              <w:marRight w:val="0"/>
              <w:marTop w:val="0"/>
              <w:marBottom w:val="0"/>
              <w:divBdr>
                <w:top w:val="none" w:sz="0" w:space="0" w:color="auto"/>
                <w:left w:val="none" w:sz="0" w:space="0" w:color="auto"/>
                <w:bottom w:val="none" w:sz="0" w:space="0" w:color="auto"/>
                <w:right w:val="none" w:sz="0" w:space="0" w:color="auto"/>
              </w:divBdr>
            </w:div>
          </w:divsChild>
        </w:div>
        <w:div w:id="548609280">
          <w:marLeft w:val="0"/>
          <w:marRight w:val="0"/>
          <w:marTop w:val="0"/>
          <w:marBottom w:val="0"/>
          <w:divBdr>
            <w:top w:val="none" w:sz="0" w:space="0" w:color="auto"/>
            <w:left w:val="none" w:sz="0" w:space="0" w:color="auto"/>
            <w:bottom w:val="none" w:sz="0" w:space="0" w:color="auto"/>
            <w:right w:val="none" w:sz="0" w:space="0" w:color="auto"/>
          </w:divBdr>
        </w:div>
        <w:div w:id="481435522">
          <w:marLeft w:val="0"/>
          <w:marRight w:val="0"/>
          <w:marTop w:val="0"/>
          <w:marBottom w:val="0"/>
          <w:divBdr>
            <w:top w:val="none" w:sz="0" w:space="0" w:color="auto"/>
            <w:left w:val="none" w:sz="0" w:space="0" w:color="auto"/>
            <w:bottom w:val="none" w:sz="0" w:space="0" w:color="auto"/>
            <w:right w:val="none" w:sz="0" w:space="0" w:color="auto"/>
          </w:divBdr>
        </w:div>
        <w:div w:id="1067385515">
          <w:marLeft w:val="0"/>
          <w:marRight w:val="0"/>
          <w:marTop w:val="0"/>
          <w:marBottom w:val="0"/>
          <w:divBdr>
            <w:top w:val="none" w:sz="0" w:space="0" w:color="auto"/>
            <w:left w:val="none" w:sz="0" w:space="0" w:color="auto"/>
            <w:bottom w:val="none" w:sz="0" w:space="0" w:color="auto"/>
            <w:right w:val="none" w:sz="0" w:space="0" w:color="auto"/>
          </w:divBdr>
          <w:divsChild>
            <w:div w:id="1379892748">
              <w:marLeft w:val="0"/>
              <w:marRight w:val="0"/>
              <w:marTop w:val="0"/>
              <w:marBottom w:val="0"/>
              <w:divBdr>
                <w:top w:val="none" w:sz="0" w:space="0" w:color="auto"/>
                <w:left w:val="none" w:sz="0" w:space="0" w:color="auto"/>
                <w:bottom w:val="none" w:sz="0" w:space="0" w:color="auto"/>
                <w:right w:val="none" w:sz="0" w:space="0" w:color="auto"/>
              </w:divBdr>
            </w:div>
          </w:divsChild>
        </w:div>
        <w:div w:id="1612007554">
          <w:marLeft w:val="0"/>
          <w:marRight w:val="0"/>
          <w:marTop w:val="0"/>
          <w:marBottom w:val="0"/>
          <w:divBdr>
            <w:top w:val="none" w:sz="0" w:space="0" w:color="auto"/>
            <w:left w:val="none" w:sz="0" w:space="0" w:color="auto"/>
            <w:bottom w:val="none" w:sz="0" w:space="0" w:color="auto"/>
            <w:right w:val="none" w:sz="0" w:space="0" w:color="auto"/>
          </w:divBdr>
        </w:div>
        <w:div w:id="784033403">
          <w:marLeft w:val="0"/>
          <w:marRight w:val="0"/>
          <w:marTop w:val="0"/>
          <w:marBottom w:val="0"/>
          <w:divBdr>
            <w:top w:val="none" w:sz="0" w:space="0" w:color="auto"/>
            <w:left w:val="none" w:sz="0" w:space="0" w:color="auto"/>
            <w:bottom w:val="none" w:sz="0" w:space="0" w:color="auto"/>
            <w:right w:val="none" w:sz="0" w:space="0" w:color="auto"/>
          </w:divBdr>
        </w:div>
        <w:div w:id="319045389">
          <w:marLeft w:val="0"/>
          <w:marRight w:val="0"/>
          <w:marTop w:val="0"/>
          <w:marBottom w:val="0"/>
          <w:divBdr>
            <w:top w:val="none" w:sz="0" w:space="0" w:color="auto"/>
            <w:left w:val="none" w:sz="0" w:space="0" w:color="auto"/>
            <w:bottom w:val="none" w:sz="0" w:space="0" w:color="auto"/>
            <w:right w:val="none" w:sz="0" w:space="0" w:color="auto"/>
          </w:divBdr>
        </w:div>
        <w:div w:id="2063093657">
          <w:marLeft w:val="0"/>
          <w:marRight w:val="0"/>
          <w:marTop w:val="0"/>
          <w:marBottom w:val="0"/>
          <w:divBdr>
            <w:top w:val="none" w:sz="0" w:space="0" w:color="auto"/>
            <w:left w:val="none" w:sz="0" w:space="0" w:color="auto"/>
            <w:bottom w:val="none" w:sz="0" w:space="0" w:color="auto"/>
            <w:right w:val="none" w:sz="0" w:space="0" w:color="auto"/>
          </w:divBdr>
        </w:div>
        <w:div w:id="2019383119">
          <w:marLeft w:val="0"/>
          <w:marRight w:val="0"/>
          <w:marTop w:val="0"/>
          <w:marBottom w:val="0"/>
          <w:divBdr>
            <w:top w:val="none" w:sz="0" w:space="0" w:color="auto"/>
            <w:left w:val="none" w:sz="0" w:space="0" w:color="auto"/>
            <w:bottom w:val="none" w:sz="0" w:space="0" w:color="auto"/>
            <w:right w:val="none" w:sz="0" w:space="0" w:color="auto"/>
          </w:divBdr>
          <w:divsChild>
            <w:div w:id="1145389948">
              <w:marLeft w:val="0"/>
              <w:marRight w:val="0"/>
              <w:marTop w:val="0"/>
              <w:marBottom w:val="0"/>
              <w:divBdr>
                <w:top w:val="none" w:sz="0" w:space="0" w:color="auto"/>
                <w:left w:val="none" w:sz="0" w:space="0" w:color="auto"/>
                <w:bottom w:val="none" w:sz="0" w:space="0" w:color="auto"/>
                <w:right w:val="none" w:sz="0" w:space="0" w:color="auto"/>
              </w:divBdr>
            </w:div>
          </w:divsChild>
        </w:div>
        <w:div w:id="185869209">
          <w:marLeft w:val="0"/>
          <w:marRight w:val="0"/>
          <w:marTop w:val="0"/>
          <w:marBottom w:val="0"/>
          <w:divBdr>
            <w:top w:val="none" w:sz="0" w:space="0" w:color="auto"/>
            <w:left w:val="none" w:sz="0" w:space="0" w:color="auto"/>
            <w:bottom w:val="none" w:sz="0" w:space="0" w:color="auto"/>
            <w:right w:val="none" w:sz="0" w:space="0" w:color="auto"/>
          </w:divBdr>
        </w:div>
        <w:div w:id="987974079">
          <w:marLeft w:val="0"/>
          <w:marRight w:val="0"/>
          <w:marTop w:val="0"/>
          <w:marBottom w:val="0"/>
          <w:divBdr>
            <w:top w:val="none" w:sz="0" w:space="0" w:color="auto"/>
            <w:left w:val="none" w:sz="0" w:space="0" w:color="auto"/>
            <w:bottom w:val="none" w:sz="0" w:space="0" w:color="auto"/>
            <w:right w:val="none" w:sz="0" w:space="0" w:color="auto"/>
          </w:divBdr>
        </w:div>
        <w:div w:id="228808522">
          <w:marLeft w:val="0"/>
          <w:marRight w:val="0"/>
          <w:marTop w:val="0"/>
          <w:marBottom w:val="0"/>
          <w:divBdr>
            <w:top w:val="none" w:sz="0" w:space="0" w:color="auto"/>
            <w:left w:val="none" w:sz="0" w:space="0" w:color="auto"/>
            <w:bottom w:val="none" w:sz="0" w:space="0" w:color="auto"/>
            <w:right w:val="none" w:sz="0" w:space="0" w:color="auto"/>
          </w:divBdr>
          <w:divsChild>
            <w:div w:id="1294019911">
              <w:marLeft w:val="0"/>
              <w:marRight w:val="0"/>
              <w:marTop w:val="0"/>
              <w:marBottom w:val="0"/>
              <w:divBdr>
                <w:top w:val="none" w:sz="0" w:space="0" w:color="auto"/>
                <w:left w:val="none" w:sz="0" w:space="0" w:color="auto"/>
                <w:bottom w:val="none" w:sz="0" w:space="0" w:color="auto"/>
                <w:right w:val="none" w:sz="0" w:space="0" w:color="auto"/>
              </w:divBdr>
            </w:div>
          </w:divsChild>
        </w:div>
        <w:div w:id="1224877677">
          <w:marLeft w:val="0"/>
          <w:marRight w:val="0"/>
          <w:marTop w:val="0"/>
          <w:marBottom w:val="0"/>
          <w:divBdr>
            <w:top w:val="none" w:sz="0" w:space="0" w:color="auto"/>
            <w:left w:val="none" w:sz="0" w:space="0" w:color="auto"/>
            <w:bottom w:val="none" w:sz="0" w:space="0" w:color="auto"/>
            <w:right w:val="none" w:sz="0" w:space="0" w:color="auto"/>
          </w:divBdr>
        </w:div>
        <w:div w:id="822309538">
          <w:marLeft w:val="0"/>
          <w:marRight w:val="0"/>
          <w:marTop w:val="0"/>
          <w:marBottom w:val="0"/>
          <w:divBdr>
            <w:top w:val="none" w:sz="0" w:space="0" w:color="auto"/>
            <w:left w:val="none" w:sz="0" w:space="0" w:color="auto"/>
            <w:bottom w:val="none" w:sz="0" w:space="0" w:color="auto"/>
            <w:right w:val="none" w:sz="0" w:space="0" w:color="auto"/>
          </w:divBdr>
        </w:div>
        <w:div w:id="1041243289">
          <w:marLeft w:val="0"/>
          <w:marRight w:val="0"/>
          <w:marTop w:val="0"/>
          <w:marBottom w:val="0"/>
          <w:divBdr>
            <w:top w:val="none" w:sz="0" w:space="0" w:color="auto"/>
            <w:left w:val="none" w:sz="0" w:space="0" w:color="auto"/>
            <w:bottom w:val="none" w:sz="0" w:space="0" w:color="auto"/>
            <w:right w:val="none" w:sz="0" w:space="0" w:color="auto"/>
          </w:divBdr>
          <w:divsChild>
            <w:div w:id="1759598126">
              <w:marLeft w:val="0"/>
              <w:marRight w:val="0"/>
              <w:marTop w:val="0"/>
              <w:marBottom w:val="0"/>
              <w:divBdr>
                <w:top w:val="none" w:sz="0" w:space="0" w:color="auto"/>
                <w:left w:val="none" w:sz="0" w:space="0" w:color="auto"/>
                <w:bottom w:val="none" w:sz="0" w:space="0" w:color="auto"/>
                <w:right w:val="none" w:sz="0" w:space="0" w:color="auto"/>
              </w:divBdr>
            </w:div>
          </w:divsChild>
        </w:div>
        <w:div w:id="470101623">
          <w:marLeft w:val="0"/>
          <w:marRight w:val="0"/>
          <w:marTop w:val="0"/>
          <w:marBottom w:val="0"/>
          <w:divBdr>
            <w:top w:val="none" w:sz="0" w:space="0" w:color="auto"/>
            <w:left w:val="none" w:sz="0" w:space="0" w:color="auto"/>
            <w:bottom w:val="none" w:sz="0" w:space="0" w:color="auto"/>
            <w:right w:val="none" w:sz="0" w:space="0" w:color="auto"/>
          </w:divBdr>
        </w:div>
        <w:div w:id="420371006">
          <w:marLeft w:val="0"/>
          <w:marRight w:val="0"/>
          <w:marTop w:val="0"/>
          <w:marBottom w:val="0"/>
          <w:divBdr>
            <w:top w:val="none" w:sz="0" w:space="0" w:color="auto"/>
            <w:left w:val="none" w:sz="0" w:space="0" w:color="auto"/>
            <w:bottom w:val="none" w:sz="0" w:space="0" w:color="auto"/>
            <w:right w:val="none" w:sz="0" w:space="0" w:color="auto"/>
          </w:divBdr>
          <w:divsChild>
            <w:div w:id="451048256">
              <w:marLeft w:val="0"/>
              <w:marRight w:val="360"/>
              <w:marTop w:val="0"/>
              <w:marBottom w:val="0"/>
              <w:divBdr>
                <w:top w:val="none" w:sz="0" w:space="0" w:color="auto"/>
                <w:left w:val="none" w:sz="0" w:space="0" w:color="auto"/>
                <w:bottom w:val="none" w:sz="0" w:space="0" w:color="auto"/>
                <w:right w:val="none" w:sz="0" w:space="0" w:color="auto"/>
              </w:divBdr>
            </w:div>
          </w:divsChild>
        </w:div>
        <w:div w:id="461382698">
          <w:marLeft w:val="0"/>
          <w:marRight w:val="0"/>
          <w:marTop w:val="0"/>
          <w:marBottom w:val="0"/>
          <w:divBdr>
            <w:top w:val="none" w:sz="0" w:space="0" w:color="auto"/>
            <w:left w:val="none" w:sz="0" w:space="0" w:color="auto"/>
            <w:bottom w:val="none" w:sz="0" w:space="0" w:color="auto"/>
            <w:right w:val="none" w:sz="0" w:space="0" w:color="auto"/>
          </w:divBdr>
        </w:div>
        <w:div w:id="1194462657">
          <w:marLeft w:val="0"/>
          <w:marRight w:val="0"/>
          <w:marTop w:val="0"/>
          <w:marBottom w:val="0"/>
          <w:divBdr>
            <w:top w:val="none" w:sz="0" w:space="0" w:color="auto"/>
            <w:left w:val="none" w:sz="0" w:space="0" w:color="auto"/>
            <w:bottom w:val="none" w:sz="0" w:space="0" w:color="auto"/>
            <w:right w:val="none" w:sz="0" w:space="0" w:color="auto"/>
          </w:divBdr>
          <w:divsChild>
            <w:div w:id="2109889658">
              <w:marLeft w:val="0"/>
              <w:marRight w:val="0"/>
              <w:marTop w:val="0"/>
              <w:marBottom w:val="0"/>
              <w:divBdr>
                <w:top w:val="none" w:sz="0" w:space="0" w:color="auto"/>
                <w:left w:val="none" w:sz="0" w:space="0" w:color="auto"/>
                <w:bottom w:val="none" w:sz="0" w:space="0" w:color="auto"/>
                <w:right w:val="none" w:sz="0" w:space="0" w:color="auto"/>
              </w:divBdr>
            </w:div>
          </w:divsChild>
        </w:div>
        <w:div w:id="595282949">
          <w:marLeft w:val="0"/>
          <w:marRight w:val="0"/>
          <w:marTop w:val="0"/>
          <w:marBottom w:val="0"/>
          <w:divBdr>
            <w:top w:val="none" w:sz="0" w:space="0" w:color="auto"/>
            <w:left w:val="none" w:sz="0" w:space="0" w:color="auto"/>
            <w:bottom w:val="none" w:sz="0" w:space="0" w:color="auto"/>
            <w:right w:val="none" w:sz="0" w:space="0" w:color="auto"/>
          </w:divBdr>
        </w:div>
        <w:div w:id="1890418552">
          <w:marLeft w:val="0"/>
          <w:marRight w:val="0"/>
          <w:marTop w:val="0"/>
          <w:marBottom w:val="0"/>
          <w:divBdr>
            <w:top w:val="none" w:sz="0" w:space="0" w:color="auto"/>
            <w:left w:val="none" w:sz="0" w:space="0" w:color="auto"/>
            <w:bottom w:val="none" w:sz="0" w:space="0" w:color="auto"/>
            <w:right w:val="none" w:sz="0" w:space="0" w:color="auto"/>
          </w:divBdr>
        </w:div>
        <w:div w:id="2012829355">
          <w:marLeft w:val="0"/>
          <w:marRight w:val="0"/>
          <w:marTop w:val="0"/>
          <w:marBottom w:val="0"/>
          <w:divBdr>
            <w:top w:val="none" w:sz="0" w:space="0" w:color="auto"/>
            <w:left w:val="none" w:sz="0" w:space="0" w:color="auto"/>
            <w:bottom w:val="none" w:sz="0" w:space="0" w:color="auto"/>
            <w:right w:val="none" w:sz="0" w:space="0" w:color="auto"/>
          </w:divBdr>
          <w:divsChild>
            <w:div w:id="1350254860">
              <w:marLeft w:val="0"/>
              <w:marRight w:val="0"/>
              <w:marTop w:val="0"/>
              <w:marBottom w:val="0"/>
              <w:divBdr>
                <w:top w:val="none" w:sz="0" w:space="0" w:color="auto"/>
                <w:left w:val="none" w:sz="0" w:space="0" w:color="auto"/>
                <w:bottom w:val="none" w:sz="0" w:space="0" w:color="auto"/>
                <w:right w:val="none" w:sz="0" w:space="0" w:color="auto"/>
              </w:divBdr>
            </w:div>
          </w:divsChild>
        </w:div>
        <w:div w:id="2123070351">
          <w:marLeft w:val="0"/>
          <w:marRight w:val="0"/>
          <w:marTop w:val="0"/>
          <w:marBottom w:val="0"/>
          <w:divBdr>
            <w:top w:val="none" w:sz="0" w:space="0" w:color="auto"/>
            <w:left w:val="none" w:sz="0" w:space="0" w:color="auto"/>
            <w:bottom w:val="none" w:sz="0" w:space="0" w:color="auto"/>
            <w:right w:val="none" w:sz="0" w:space="0" w:color="auto"/>
          </w:divBdr>
        </w:div>
        <w:div w:id="82187366">
          <w:marLeft w:val="0"/>
          <w:marRight w:val="0"/>
          <w:marTop w:val="0"/>
          <w:marBottom w:val="0"/>
          <w:divBdr>
            <w:top w:val="none" w:sz="0" w:space="0" w:color="auto"/>
            <w:left w:val="none" w:sz="0" w:space="0" w:color="auto"/>
            <w:bottom w:val="none" w:sz="0" w:space="0" w:color="auto"/>
            <w:right w:val="none" w:sz="0" w:space="0" w:color="auto"/>
          </w:divBdr>
          <w:divsChild>
            <w:div w:id="919830293">
              <w:marLeft w:val="0"/>
              <w:marRight w:val="360"/>
              <w:marTop w:val="0"/>
              <w:marBottom w:val="0"/>
              <w:divBdr>
                <w:top w:val="none" w:sz="0" w:space="0" w:color="auto"/>
                <w:left w:val="none" w:sz="0" w:space="0" w:color="auto"/>
                <w:bottom w:val="none" w:sz="0" w:space="0" w:color="auto"/>
                <w:right w:val="none" w:sz="0" w:space="0" w:color="auto"/>
              </w:divBdr>
            </w:div>
          </w:divsChild>
        </w:div>
        <w:div w:id="1732800459">
          <w:marLeft w:val="0"/>
          <w:marRight w:val="0"/>
          <w:marTop w:val="0"/>
          <w:marBottom w:val="0"/>
          <w:divBdr>
            <w:top w:val="none" w:sz="0" w:space="0" w:color="auto"/>
            <w:left w:val="none" w:sz="0" w:space="0" w:color="auto"/>
            <w:bottom w:val="none" w:sz="0" w:space="0" w:color="auto"/>
            <w:right w:val="none" w:sz="0" w:space="0" w:color="auto"/>
          </w:divBdr>
          <w:divsChild>
            <w:div w:id="514348621">
              <w:marLeft w:val="0"/>
              <w:marRight w:val="0"/>
              <w:marTop w:val="0"/>
              <w:marBottom w:val="0"/>
              <w:divBdr>
                <w:top w:val="none" w:sz="0" w:space="0" w:color="auto"/>
                <w:left w:val="none" w:sz="0" w:space="0" w:color="auto"/>
                <w:bottom w:val="none" w:sz="0" w:space="0" w:color="auto"/>
                <w:right w:val="none" w:sz="0" w:space="0" w:color="auto"/>
              </w:divBdr>
            </w:div>
          </w:divsChild>
        </w:div>
        <w:div w:id="1977484598">
          <w:marLeft w:val="0"/>
          <w:marRight w:val="0"/>
          <w:marTop w:val="0"/>
          <w:marBottom w:val="0"/>
          <w:divBdr>
            <w:top w:val="none" w:sz="0" w:space="0" w:color="auto"/>
            <w:left w:val="none" w:sz="0" w:space="0" w:color="auto"/>
            <w:bottom w:val="none" w:sz="0" w:space="0" w:color="auto"/>
            <w:right w:val="none" w:sz="0" w:space="0" w:color="auto"/>
          </w:divBdr>
        </w:div>
        <w:div w:id="1947342213">
          <w:marLeft w:val="0"/>
          <w:marRight w:val="0"/>
          <w:marTop w:val="0"/>
          <w:marBottom w:val="0"/>
          <w:divBdr>
            <w:top w:val="none" w:sz="0" w:space="0" w:color="auto"/>
            <w:left w:val="none" w:sz="0" w:space="0" w:color="auto"/>
            <w:bottom w:val="none" w:sz="0" w:space="0" w:color="auto"/>
            <w:right w:val="none" w:sz="0" w:space="0" w:color="auto"/>
          </w:divBdr>
        </w:div>
        <w:div w:id="1471048817">
          <w:marLeft w:val="0"/>
          <w:marRight w:val="0"/>
          <w:marTop w:val="0"/>
          <w:marBottom w:val="0"/>
          <w:divBdr>
            <w:top w:val="none" w:sz="0" w:space="0" w:color="auto"/>
            <w:left w:val="none" w:sz="0" w:space="0" w:color="auto"/>
            <w:bottom w:val="none" w:sz="0" w:space="0" w:color="auto"/>
            <w:right w:val="none" w:sz="0" w:space="0" w:color="auto"/>
          </w:divBdr>
          <w:divsChild>
            <w:div w:id="643658806">
              <w:marLeft w:val="0"/>
              <w:marRight w:val="0"/>
              <w:marTop w:val="0"/>
              <w:marBottom w:val="0"/>
              <w:divBdr>
                <w:top w:val="none" w:sz="0" w:space="0" w:color="auto"/>
                <w:left w:val="none" w:sz="0" w:space="0" w:color="auto"/>
                <w:bottom w:val="none" w:sz="0" w:space="0" w:color="auto"/>
                <w:right w:val="none" w:sz="0" w:space="0" w:color="auto"/>
              </w:divBdr>
            </w:div>
          </w:divsChild>
        </w:div>
        <w:div w:id="1335382908">
          <w:marLeft w:val="0"/>
          <w:marRight w:val="0"/>
          <w:marTop w:val="0"/>
          <w:marBottom w:val="0"/>
          <w:divBdr>
            <w:top w:val="none" w:sz="0" w:space="0" w:color="auto"/>
            <w:left w:val="none" w:sz="0" w:space="0" w:color="auto"/>
            <w:bottom w:val="none" w:sz="0" w:space="0" w:color="auto"/>
            <w:right w:val="none" w:sz="0" w:space="0" w:color="auto"/>
          </w:divBdr>
        </w:div>
        <w:div w:id="1474176728">
          <w:marLeft w:val="0"/>
          <w:marRight w:val="0"/>
          <w:marTop w:val="0"/>
          <w:marBottom w:val="0"/>
          <w:divBdr>
            <w:top w:val="none" w:sz="0" w:space="0" w:color="auto"/>
            <w:left w:val="none" w:sz="0" w:space="0" w:color="auto"/>
            <w:bottom w:val="none" w:sz="0" w:space="0" w:color="auto"/>
            <w:right w:val="none" w:sz="0" w:space="0" w:color="auto"/>
          </w:divBdr>
        </w:div>
        <w:div w:id="1026561606">
          <w:marLeft w:val="0"/>
          <w:marRight w:val="0"/>
          <w:marTop w:val="0"/>
          <w:marBottom w:val="0"/>
          <w:divBdr>
            <w:top w:val="none" w:sz="0" w:space="0" w:color="auto"/>
            <w:left w:val="none" w:sz="0" w:space="0" w:color="auto"/>
            <w:bottom w:val="none" w:sz="0" w:space="0" w:color="auto"/>
            <w:right w:val="none" w:sz="0" w:space="0" w:color="auto"/>
          </w:divBdr>
        </w:div>
        <w:div w:id="1090199373">
          <w:marLeft w:val="0"/>
          <w:marRight w:val="0"/>
          <w:marTop w:val="0"/>
          <w:marBottom w:val="0"/>
          <w:divBdr>
            <w:top w:val="none" w:sz="0" w:space="0" w:color="auto"/>
            <w:left w:val="none" w:sz="0" w:space="0" w:color="auto"/>
            <w:bottom w:val="none" w:sz="0" w:space="0" w:color="auto"/>
            <w:right w:val="none" w:sz="0" w:space="0" w:color="auto"/>
          </w:divBdr>
          <w:divsChild>
            <w:div w:id="2055080946">
              <w:marLeft w:val="0"/>
              <w:marRight w:val="0"/>
              <w:marTop w:val="0"/>
              <w:marBottom w:val="0"/>
              <w:divBdr>
                <w:top w:val="none" w:sz="0" w:space="0" w:color="auto"/>
                <w:left w:val="none" w:sz="0" w:space="0" w:color="auto"/>
                <w:bottom w:val="none" w:sz="0" w:space="0" w:color="auto"/>
                <w:right w:val="none" w:sz="0" w:space="0" w:color="auto"/>
              </w:divBdr>
            </w:div>
          </w:divsChild>
        </w:div>
        <w:div w:id="1739084476">
          <w:marLeft w:val="0"/>
          <w:marRight w:val="0"/>
          <w:marTop w:val="0"/>
          <w:marBottom w:val="0"/>
          <w:divBdr>
            <w:top w:val="none" w:sz="0" w:space="0" w:color="auto"/>
            <w:left w:val="none" w:sz="0" w:space="0" w:color="auto"/>
            <w:bottom w:val="none" w:sz="0" w:space="0" w:color="auto"/>
            <w:right w:val="none" w:sz="0" w:space="0" w:color="auto"/>
          </w:divBdr>
        </w:div>
        <w:div w:id="569270105">
          <w:marLeft w:val="0"/>
          <w:marRight w:val="0"/>
          <w:marTop w:val="0"/>
          <w:marBottom w:val="0"/>
          <w:divBdr>
            <w:top w:val="none" w:sz="0" w:space="0" w:color="auto"/>
            <w:left w:val="none" w:sz="0" w:space="0" w:color="auto"/>
            <w:bottom w:val="none" w:sz="0" w:space="0" w:color="auto"/>
            <w:right w:val="none" w:sz="0" w:space="0" w:color="auto"/>
          </w:divBdr>
        </w:div>
        <w:div w:id="462499217">
          <w:marLeft w:val="0"/>
          <w:marRight w:val="0"/>
          <w:marTop w:val="0"/>
          <w:marBottom w:val="0"/>
          <w:divBdr>
            <w:top w:val="none" w:sz="0" w:space="0" w:color="auto"/>
            <w:left w:val="none" w:sz="0" w:space="0" w:color="auto"/>
            <w:bottom w:val="none" w:sz="0" w:space="0" w:color="auto"/>
            <w:right w:val="none" w:sz="0" w:space="0" w:color="auto"/>
          </w:divBdr>
          <w:divsChild>
            <w:div w:id="2091150648">
              <w:marLeft w:val="0"/>
              <w:marRight w:val="0"/>
              <w:marTop w:val="0"/>
              <w:marBottom w:val="0"/>
              <w:divBdr>
                <w:top w:val="none" w:sz="0" w:space="0" w:color="auto"/>
                <w:left w:val="none" w:sz="0" w:space="0" w:color="auto"/>
                <w:bottom w:val="none" w:sz="0" w:space="0" w:color="auto"/>
                <w:right w:val="none" w:sz="0" w:space="0" w:color="auto"/>
              </w:divBdr>
            </w:div>
          </w:divsChild>
        </w:div>
        <w:div w:id="595555502">
          <w:marLeft w:val="0"/>
          <w:marRight w:val="0"/>
          <w:marTop w:val="0"/>
          <w:marBottom w:val="0"/>
          <w:divBdr>
            <w:top w:val="none" w:sz="0" w:space="0" w:color="auto"/>
            <w:left w:val="none" w:sz="0" w:space="0" w:color="auto"/>
            <w:bottom w:val="none" w:sz="0" w:space="0" w:color="auto"/>
            <w:right w:val="none" w:sz="0" w:space="0" w:color="auto"/>
          </w:divBdr>
        </w:div>
        <w:div w:id="1883596708">
          <w:marLeft w:val="0"/>
          <w:marRight w:val="0"/>
          <w:marTop w:val="0"/>
          <w:marBottom w:val="0"/>
          <w:divBdr>
            <w:top w:val="none" w:sz="0" w:space="0" w:color="auto"/>
            <w:left w:val="none" w:sz="0" w:space="0" w:color="auto"/>
            <w:bottom w:val="none" w:sz="0" w:space="0" w:color="auto"/>
            <w:right w:val="none" w:sz="0" w:space="0" w:color="auto"/>
          </w:divBdr>
        </w:div>
        <w:div w:id="5988176">
          <w:marLeft w:val="0"/>
          <w:marRight w:val="0"/>
          <w:marTop w:val="0"/>
          <w:marBottom w:val="0"/>
          <w:divBdr>
            <w:top w:val="none" w:sz="0" w:space="0" w:color="auto"/>
            <w:left w:val="none" w:sz="0" w:space="0" w:color="auto"/>
            <w:bottom w:val="none" w:sz="0" w:space="0" w:color="auto"/>
            <w:right w:val="none" w:sz="0" w:space="0" w:color="auto"/>
          </w:divBdr>
          <w:divsChild>
            <w:div w:id="599800336">
              <w:marLeft w:val="0"/>
              <w:marRight w:val="0"/>
              <w:marTop w:val="0"/>
              <w:marBottom w:val="0"/>
              <w:divBdr>
                <w:top w:val="none" w:sz="0" w:space="0" w:color="auto"/>
                <w:left w:val="none" w:sz="0" w:space="0" w:color="auto"/>
                <w:bottom w:val="none" w:sz="0" w:space="0" w:color="auto"/>
                <w:right w:val="none" w:sz="0" w:space="0" w:color="auto"/>
              </w:divBdr>
            </w:div>
          </w:divsChild>
        </w:div>
        <w:div w:id="541669091">
          <w:marLeft w:val="0"/>
          <w:marRight w:val="0"/>
          <w:marTop w:val="0"/>
          <w:marBottom w:val="0"/>
          <w:divBdr>
            <w:top w:val="none" w:sz="0" w:space="0" w:color="auto"/>
            <w:left w:val="none" w:sz="0" w:space="0" w:color="auto"/>
            <w:bottom w:val="none" w:sz="0" w:space="0" w:color="auto"/>
            <w:right w:val="none" w:sz="0" w:space="0" w:color="auto"/>
          </w:divBdr>
        </w:div>
        <w:div w:id="1171483255">
          <w:marLeft w:val="0"/>
          <w:marRight w:val="0"/>
          <w:marTop w:val="0"/>
          <w:marBottom w:val="0"/>
          <w:divBdr>
            <w:top w:val="none" w:sz="0" w:space="0" w:color="auto"/>
            <w:left w:val="none" w:sz="0" w:space="0" w:color="auto"/>
            <w:bottom w:val="none" w:sz="0" w:space="0" w:color="auto"/>
            <w:right w:val="none" w:sz="0" w:space="0" w:color="auto"/>
          </w:divBdr>
          <w:divsChild>
            <w:div w:id="994800286">
              <w:marLeft w:val="0"/>
              <w:marRight w:val="360"/>
              <w:marTop w:val="0"/>
              <w:marBottom w:val="0"/>
              <w:divBdr>
                <w:top w:val="none" w:sz="0" w:space="0" w:color="auto"/>
                <w:left w:val="none" w:sz="0" w:space="0" w:color="auto"/>
                <w:bottom w:val="none" w:sz="0" w:space="0" w:color="auto"/>
                <w:right w:val="none" w:sz="0" w:space="0" w:color="auto"/>
              </w:divBdr>
            </w:div>
          </w:divsChild>
        </w:div>
        <w:div w:id="2128401">
          <w:marLeft w:val="0"/>
          <w:marRight w:val="0"/>
          <w:marTop w:val="0"/>
          <w:marBottom w:val="0"/>
          <w:divBdr>
            <w:top w:val="none" w:sz="0" w:space="0" w:color="auto"/>
            <w:left w:val="none" w:sz="0" w:space="0" w:color="auto"/>
            <w:bottom w:val="none" w:sz="0" w:space="0" w:color="auto"/>
            <w:right w:val="none" w:sz="0" w:space="0" w:color="auto"/>
          </w:divBdr>
          <w:divsChild>
            <w:div w:id="250815774">
              <w:marLeft w:val="0"/>
              <w:marRight w:val="0"/>
              <w:marTop w:val="0"/>
              <w:marBottom w:val="0"/>
              <w:divBdr>
                <w:top w:val="none" w:sz="0" w:space="0" w:color="auto"/>
                <w:left w:val="none" w:sz="0" w:space="0" w:color="auto"/>
                <w:bottom w:val="none" w:sz="0" w:space="0" w:color="auto"/>
                <w:right w:val="none" w:sz="0" w:space="0" w:color="auto"/>
              </w:divBdr>
            </w:div>
          </w:divsChild>
        </w:div>
        <w:div w:id="432362652">
          <w:marLeft w:val="0"/>
          <w:marRight w:val="0"/>
          <w:marTop w:val="0"/>
          <w:marBottom w:val="0"/>
          <w:divBdr>
            <w:top w:val="none" w:sz="0" w:space="0" w:color="auto"/>
            <w:left w:val="none" w:sz="0" w:space="0" w:color="auto"/>
            <w:bottom w:val="none" w:sz="0" w:space="0" w:color="auto"/>
            <w:right w:val="none" w:sz="0" w:space="0" w:color="auto"/>
          </w:divBdr>
        </w:div>
        <w:div w:id="223679762">
          <w:marLeft w:val="0"/>
          <w:marRight w:val="0"/>
          <w:marTop w:val="0"/>
          <w:marBottom w:val="0"/>
          <w:divBdr>
            <w:top w:val="none" w:sz="0" w:space="0" w:color="auto"/>
            <w:left w:val="none" w:sz="0" w:space="0" w:color="auto"/>
            <w:bottom w:val="none" w:sz="0" w:space="0" w:color="auto"/>
            <w:right w:val="none" w:sz="0" w:space="0" w:color="auto"/>
          </w:divBdr>
          <w:divsChild>
            <w:div w:id="80761121">
              <w:marLeft w:val="0"/>
              <w:marRight w:val="360"/>
              <w:marTop w:val="0"/>
              <w:marBottom w:val="0"/>
              <w:divBdr>
                <w:top w:val="none" w:sz="0" w:space="0" w:color="auto"/>
                <w:left w:val="none" w:sz="0" w:space="0" w:color="auto"/>
                <w:bottom w:val="none" w:sz="0" w:space="0" w:color="auto"/>
                <w:right w:val="none" w:sz="0" w:space="0" w:color="auto"/>
              </w:divBdr>
            </w:div>
          </w:divsChild>
        </w:div>
        <w:div w:id="1443956782">
          <w:marLeft w:val="0"/>
          <w:marRight w:val="0"/>
          <w:marTop w:val="0"/>
          <w:marBottom w:val="0"/>
          <w:divBdr>
            <w:top w:val="none" w:sz="0" w:space="0" w:color="auto"/>
            <w:left w:val="none" w:sz="0" w:space="0" w:color="auto"/>
            <w:bottom w:val="none" w:sz="0" w:space="0" w:color="auto"/>
            <w:right w:val="none" w:sz="0" w:space="0" w:color="auto"/>
          </w:divBdr>
        </w:div>
        <w:div w:id="1234897620">
          <w:marLeft w:val="0"/>
          <w:marRight w:val="0"/>
          <w:marTop w:val="0"/>
          <w:marBottom w:val="0"/>
          <w:divBdr>
            <w:top w:val="none" w:sz="0" w:space="0" w:color="auto"/>
            <w:left w:val="none" w:sz="0" w:space="0" w:color="auto"/>
            <w:bottom w:val="none" w:sz="0" w:space="0" w:color="auto"/>
            <w:right w:val="none" w:sz="0" w:space="0" w:color="auto"/>
          </w:divBdr>
        </w:div>
        <w:div w:id="1551727276">
          <w:marLeft w:val="0"/>
          <w:marRight w:val="0"/>
          <w:marTop w:val="0"/>
          <w:marBottom w:val="0"/>
          <w:divBdr>
            <w:top w:val="none" w:sz="0" w:space="0" w:color="auto"/>
            <w:left w:val="none" w:sz="0" w:space="0" w:color="auto"/>
            <w:bottom w:val="none" w:sz="0" w:space="0" w:color="auto"/>
            <w:right w:val="none" w:sz="0" w:space="0" w:color="auto"/>
          </w:divBdr>
          <w:divsChild>
            <w:div w:id="1693722349">
              <w:marLeft w:val="0"/>
              <w:marRight w:val="0"/>
              <w:marTop w:val="0"/>
              <w:marBottom w:val="0"/>
              <w:divBdr>
                <w:top w:val="none" w:sz="0" w:space="0" w:color="auto"/>
                <w:left w:val="none" w:sz="0" w:space="0" w:color="auto"/>
                <w:bottom w:val="none" w:sz="0" w:space="0" w:color="auto"/>
                <w:right w:val="none" w:sz="0" w:space="0" w:color="auto"/>
              </w:divBdr>
            </w:div>
          </w:divsChild>
        </w:div>
        <w:div w:id="915362630">
          <w:marLeft w:val="0"/>
          <w:marRight w:val="0"/>
          <w:marTop w:val="0"/>
          <w:marBottom w:val="0"/>
          <w:divBdr>
            <w:top w:val="none" w:sz="0" w:space="0" w:color="auto"/>
            <w:left w:val="none" w:sz="0" w:space="0" w:color="auto"/>
            <w:bottom w:val="none" w:sz="0" w:space="0" w:color="auto"/>
            <w:right w:val="none" w:sz="0" w:space="0" w:color="auto"/>
          </w:divBdr>
        </w:div>
        <w:div w:id="993292274">
          <w:marLeft w:val="0"/>
          <w:marRight w:val="0"/>
          <w:marTop w:val="0"/>
          <w:marBottom w:val="0"/>
          <w:divBdr>
            <w:top w:val="none" w:sz="0" w:space="0" w:color="auto"/>
            <w:left w:val="none" w:sz="0" w:space="0" w:color="auto"/>
            <w:bottom w:val="none" w:sz="0" w:space="0" w:color="auto"/>
            <w:right w:val="none" w:sz="0" w:space="0" w:color="auto"/>
          </w:divBdr>
          <w:divsChild>
            <w:div w:id="1113666418">
              <w:marLeft w:val="0"/>
              <w:marRight w:val="360"/>
              <w:marTop w:val="0"/>
              <w:marBottom w:val="0"/>
              <w:divBdr>
                <w:top w:val="none" w:sz="0" w:space="0" w:color="auto"/>
                <w:left w:val="none" w:sz="0" w:space="0" w:color="auto"/>
                <w:bottom w:val="none" w:sz="0" w:space="0" w:color="auto"/>
                <w:right w:val="none" w:sz="0" w:space="0" w:color="auto"/>
              </w:divBdr>
            </w:div>
          </w:divsChild>
        </w:div>
        <w:div w:id="1621954060">
          <w:marLeft w:val="0"/>
          <w:marRight w:val="0"/>
          <w:marTop w:val="0"/>
          <w:marBottom w:val="0"/>
          <w:divBdr>
            <w:top w:val="none" w:sz="0" w:space="0" w:color="auto"/>
            <w:left w:val="none" w:sz="0" w:space="0" w:color="auto"/>
            <w:bottom w:val="none" w:sz="0" w:space="0" w:color="auto"/>
            <w:right w:val="none" w:sz="0" w:space="0" w:color="auto"/>
          </w:divBdr>
          <w:divsChild>
            <w:div w:id="1157068624">
              <w:marLeft w:val="0"/>
              <w:marRight w:val="0"/>
              <w:marTop w:val="0"/>
              <w:marBottom w:val="0"/>
              <w:divBdr>
                <w:top w:val="none" w:sz="0" w:space="0" w:color="auto"/>
                <w:left w:val="none" w:sz="0" w:space="0" w:color="auto"/>
                <w:bottom w:val="none" w:sz="0" w:space="0" w:color="auto"/>
                <w:right w:val="none" w:sz="0" w:space="0" w:color="auto"/>
              </w:divBdr>
            </w:div>
          </w:divsChild>
        </w:div>
        <w:div w:id="1696231490">
          <w:marLeft w:val="0"/>
          <w:marRight w:val="0"/>
          <w:marTop w:val="0"/>
          <w:marBottom w:val="0"/>
          <w:divBdr>
            <w:top w:val="none" w:sz="0" w:space="0" w:color="auto"/>
            <w:left w:val="none" w:sz="0" w:space="0" w:color="auto"/>
            <w:bottom w:val="none" w:sz="0" w:space="0" w:color="auto"/>
            <w:right w:val="none" w:sz="0" w:space="0" w:color="auto"/>
          </w:divBdr>
        </w:div>
        <w:div w:id="971061749">
          <w:marLeft w:val="0"/>
          <w:marRight w:val="0"/>
          <w:marTop w:val="0"/>
          <w:marBottom w:val="0"/>
          <w:divBdr>
            <w:top w:val="none" w:sz="0" w:space="0" w:color="auto"/>
            <w:left w:val="none" w:sz="0" w:space="0" w:color="auto"/>
            <w:bottom w:val="none" w:sz="0" w:space="0" w:color="auto"/>
            <w:right w:val="none" w:sz="0" w:space="0" w:color="auto"/>
          </w:divBdr>
        </w:div>
        <w:div w:id="695426029">
          <w:marLeft w:val="0"/>
          <w:marRight w:val="0"/>
          <w:marTop w:val="0"/>
          <w:marBottom w:val="0"/>
          <w:divBdr>
            <w:top w:val="none" w:sz="0" w:space="0" w:color="auto"/>
            <w:left w:val="none" w:sz="0" w:space="0" w:color="auto"/>
            <w:bottom w:val="none" w:sz="0" w:space="0" w:color="auto"/>
            <w:right w:val="none" w:sz="0" w:space="0" w:color="auto"/>
          </w:divBdr>
          <w:divsChild>
            <w:div w:id="64183353">
              <w:marLeft w:val="0"/>
              <w:marRight w:val="0"/>
              <w:marTop w:val="0"/>
              <w:marBottom w:val="0"/>
              <w:divBdr>
                <w:top w:val="none" w:sz="0" w:space="0" w:color="auto"/>
                <w:left w:val="none" w:sz="0" w:space="0" w:color="auto"/>
                <w:bottom w:val="none" w:sz="0" w:space="0" w:color="auto"/>
                <w:right w:val="none" w:sz="0" w:space="0" w:color="auto"/>
              </w:divBdr>
            </w:div>
          </w:divsChild>
        </w:div>
        <w:div w:id="698363017">
          <w:marLeft w:val="0"/>
          <w:marRight w:val="0"/>
          <w:marTop w:val="0"/>
          <w:marBottom w:val="0"/>
          <w:divBdr>
            <w:top w:val="none" w:sz="0" w:space="0" w:color="auto"/>
            <w:left w:val="none" w:sz="0" w:space="0" w:color="auto"/>
            <w:bottom w:val="none" w:sz="0" w:space="0" w:color="auto"/>
            <w:right w:val="none" w:sz="0" w:space="0" w:color="auto"/>
          </w:divBdr>
        </w:div>
        <w:div w:id="1940480501">
          <w:marLeft w:val="0"/>
          <w:marRight w:val="0"/>
          <w:marTop w:val="0"/>
          <w:marBottom w:val="0"/>
          <w:divBdr>
            <w:top w:val="none" w:sz="0" w:space="0" w:color="auto"/>
            <w:left w:val="none" w:sz="0" w:space="0" w:color="auto"/>
            <w:bottom w:val="none" w:sz="0" w:space="0" w:color="auto"/>
            <w:right w:val="none" w:sz="0" w:space="0" w:color="auto"/>
          </w:divBdr>
          <w:divsChild>
            <w:div w:id="307782676">
              <w:marLeft w:val="0"/>
              <w:marRight w:val="360"/>
              <w:marTop w:val="0"/>
              <w:marBottom w:val="0"/>
              <w:divBdr>
                <w:top w:val="none" w:sz="0" w:space="0" w:color="auto"/>
                <w:left w:val="none" w:sz="0" w:space="0" w:color="auto"/>
                <w:bottom w:val="none" w:sz="0" w:space="0" w:color="auto"/>
                <w:right w:val="none" w:sz="0" w:space="0" w:color="auto"/>
              </w:divBdr>
            </w:div>
          </w:divsChild>
        </w:div>
        <w:div w:id="1919898638">
          <w:marLeft w:val="0"/>
          <w:marRight w:val="0"/>
          <w:marTop w:val="0"/>
          <w:marBottom w:val="0"/>
          <w:divBdr>
            <w:top w:val="none" w:sz="0" w:space="0" w:color="auto"/>
            <w:left w:val="none" w:sz="0" w:space="0" w:color="auto"/>
            <w:bottom w:val="none" w:sz="0" w:space="0" w:color="auto"/>
            <w:right w:val="none" w:sz="0" w:space="0" w:color="auto"/>
          </w:divBdr>
          <w:divsChild>
            <w:div w:id="621695361">
              <w:marLeft w:val="0"/>
              <w:marRight w:val="0"/>
              <w:marTop w:val="0"/>
              <w:marBottom w:val="0"/>
              <w:divBdr>
                <w:top w:val="none" w:sz="0" w:space="0" w:color="auto"/>
                <w:left w:val="none" w:sz="0" w:space="0" w:color="auto"/>
                <w:bottom w:val="none" w:sz="0" w:space="0" w:color="auto"/>
                <w:right w:val="none" w:sz="0" w:space="0" w:color="auto"/>
              </w:divBdr>
            </w:div>
          </w:divsChild>
        </w:div>
        <w:div w:id="1324353047">
          <w:marLeft w:val="0"/>
          <w:marRight w:val="0"/>
          <w:marTop w:val="0"/>
          <w:marBottom w:val="0"/>
          <w:divBdr>
            <w:top w:val="none" w:sz="0" w:space="0" w:color="auto"/>
            <w:left w:val="none" w:sz="0" w:space="0" w:color="auto"/>
            <w:bottom w:val="none" w:sz="0" w:space="0" w:color="auto"/>
            <w:right w:val="none" w:sz="0" w:space="0" w:color="auto"/>
          </w:divBdr>
        </w:div>
        <w:div w:id="761876305">
          <w:marLeft w:val="0"/>
          <w:marRight w:val="0"/>
          <w:marTop w:val="0"/>
          <w:marBottom w:val="0"/>
          <w:divBdr>
            <w:top w:val="none" w:sz="0" w:space="0" w:color="auto"/>
            <w:left w:val="none" w:sz="0" w:space="0" w:color="auto"/>
            <w:bottom w:val="none" w:sz="0" w:space="0" w:color="auto"/>
            <w:right w:val="none" w:sz="0" w:space="0" w:color="auto"/>
          </w:divBdr>
        </w:div>
        <w:div w:id="1102265501">
          <w:marLeft w:val="0"/>
          <w:marRight w:val="0"/>
          <w:marTop w:val="0"/>
          <w:marBottom w:val="0"/>
          <w:divBdr>
            <w:top w:val="none" w:sz="0" w:space="0" w:color="auto"/>
            <w:left w:val="none" w:sz="0" w:space="0" w:color="auto"/>
            <w:bottom w:val="none" w:sz="0" w:space="0" w:color="auto"/>
            <w:right w:val="none" w:sz="0" w:space="0" w:color="auto"/>
          </w:divBdr>
          <w:divsChild>
            <w:div w:id="2034961377">
              <w:marLeft w:val="0"/>
              <w:marRight w:val="0"/>
              <w:marTop w:val="0"/>
              <w:marBottom w:val="0"/>
              <w:divBdr>
                <w:top w:val="none" w:sz="0" w:space="0" w:color="auto"/>
                <w:left w:val="none" w:sz="0" w:space="0" w:color="auto"/>
                <w:bottom w:val="none" w:sz="0" w:space="0" w:color="auto"/>
                <w:right w:val="none" w:sz="0" w:space="0" w:color="auto"/>
              </w:divBdr>
            </w:div>
          </w:divsChild>
        </w:div>
        <w:div w:id="1691759345">
          <w:marLeft w:val="0"/>
          <w:marRight w:val="0"/>
          <w:marTop w:val="0"/>
          <w:marBottom w:val="0"/>
          <w:divBdr>
            <w:top w:val="none" w:sz="0" w:space="0" w:color="auto"/>
            <w:left w:val="none" w:sz="0" w:space="0" w:color="auto"/>
            <w:bottom w:val="none" w:sz="0" w:space="0" w:color="auto"/>
            <w:right w:val="none" w:sz="0" w:space="0" w:color="auto"/>
          </w:divBdr>
        </w:div>
        <w:div w:id="120651816">
          <w:marLeft w:val="0"/>
          <w:marRight w:val="0"/>
          <w:marTop w:val="0"/>
          <w:marBottom w:val="0"/>
          <w:divBdr>
            <w:top w:val="none" w:sz="0" w:space="0" w:color="auto"/>
            <w:left w:val="none" w:sz="0" w:space="0" w:color="auto"/>
            <w:bottom w:val="none" w:sz="0" w:space="0" w:color="auto"/>
            <w:right w:val="none" w:sz="0" w:space="0" w:color="auto"/>
          </w:divBdr>
          <w:divsChild>
            <w:div w:id="1823810826">
              <w:marLeft w:val="0"/>
              <w:marRight w:val="360"/>
              <w:marTop w:val="0"/>
              <w:marBottom w:val="0"/>
              <w:divBdr>
                <w:top w:val="none" w:sz="0" w:space="0" w:color="auto"/>
                <w:left w:val="none" w:sz="0" w:space="0" w:color="auto"/>
                <w:bottom w:val="none" w:sz="0" w:space="0" w:color="auto"/>
                <w:right w:val="none" w:sz="0" w:space="0" w:color="auto"/>
              </w:divBdr>
            </w:div>
          </w:divsChild>
        </w:div>
        <w:div w:id="1365522601">
          <w:marLeft w:val="0"/>
          <w:marRight w:val="0"/>
          <w:marTop w:val="0"/>
          <w:marBottom w:val="0"/>
          <w:divBdr>
            <w:top w:val="none" w:sz="0" w:space="0" w:color="auto"/>
            <w:left w:val="none" w:sz="0" w:space="0" w:color="auto"/>
            <w:bottom w:val="none" w:sz="0" w:space="0" w:color="auto"/>
            <w:right w:val="none" w:sz="0" w:space="0" w:color="auto"/>
          </w:divBdr>
          <w:divsChild>
            <w:div w:id="45498067">
              <w:marLeft w:val="0"/>
              <w:marRight w:val="0"/>
              <w:marTop w:val="0"/>
              <w:marBottom w:val="0"/>
              <w:divBdr>
                <w:top w:val="none" w:sz="0" w:space="0" w:color="auto"/>
                <w:left w:val="none" w:sz="0" w:space="0" w:color="auto"/>
                <w:bottom w:val="none" w:sz="0" w:space="0" w:color="auto"/>
                <w:right w:val="none" w:sz="0" w:space="0" w:color="auto"/>
              </w:divBdr>
            </w:div>
          </w:divsChild>
        </w:div>
        <w:div w:id="1184782426">
          <w:marLeft w:val="0"/>
          <w:marRight w:val="0"/>
          <w:marTop w:val="0"/>
          <w:marBottom w:val="0"/>
          <w:divBdr>
            <w:top w:val="none" w:sz="0" w:space="0" w:color="auto"/>
            <w:left w:val="none" w:sz="0" w:space="0" w:color="auto"/>
            <w:bottom w:val="none" w:sz="0" w:space="0" w:color="auto"/>
            <w:right w:val="none" w:sz="0" w:space="0" w:color="auto"/>
          </w:divBdr>
        </w:div>
        <w:div w:id="115374842">
          <w:marLeft w:val="0"/>
          <w:marRight w:val="0"/>
          <w:marTop w:val="0"/>
          <w:marBottom w:val="0"/>
          <w:divBdr>
            <w:top w:val="none" w:sz="0" w:space="0" w:color="auto"/>
            <w:left w:val="none" w:sz="0" w:space="0" w:color="auto"/>
            <w:bottom w:val="none" w:sz="0" w:space="0" w:color="auto"/>
            <w:right w:val="none" w:sz="0" w:space="0" w:color="auto"/>
          </w:divBdr>
        </w:div>
        <w:div w:id="922953910">
          <w:marLeft w:val="0"/>
          <w:marRight w:val="0"/>
          <w:marTop w:val="0"/>
          <w:marBottom w:val="0"/>
          <w:divBdr>
            <w:top w:val="none" w:sz="0" w:space="0" w:color="auto"/>
            <w:left w:val="none" w:sz="0" w:space="0" w:color="auto"/>
            <w:bottom w:val="none" w:sz="0" w:space="0" w:color="auto"/>
            <w:right w:val="none" w:sz="0" w:space="0" w:color="auto"/>
          </w:divBdr>
          <w:divsChild>
            <w:div w:id="1842037796">
              <w:marLeft w:val="0"/>
              <w:marRight w:val="0"/>
              <w:marTop w:val="0"/>
              <w:marBottom w:val="0"/>
              <w:divBdr>
                <w:top w:val="none" w:sz="0" w:space="0" w:color="auto"/>
                <w:left w:val="none" w:sz="0" w:space="0" w:color="auto"/>
                <w:bottom w:val="none" w:sz="0" w:space="0" w:color="auto"/>
                <w:right w:val="none" w:sz="0" w:space="0" w:color="auto"/>
              </w:divBdr>
            </w:div>
          </w:divsChild>
        </w:div>
        <w:div w:id="1705134261">
          <w:marLeft w:val="0"/>
          <w:marRight w:val="0"/>
          <w:marTop w:val="0"/>
          <w:marBottom w:val="0"/>
          <w:divBdr>
            <w:top w:val="none" w:sz="0" w:space="0" w:color="auto"/>
            <w:left w:val="none" w:sz="0" w:space="0" w:color="auto"/>
            <w:bottom w:val="none" w:sz="0" w:space="0" w:color="auto"/>
            <w:right w:val="none" w:sz="0" w:space="0" w:color="auto"/>
          </w:divBdr>
        </w:div>
        <w:div w:id="1958683723">
          <w:marLeft w:val="0"/>
          <w:marRight w:val="0"/>
          <w:marTop w:val="0"/>
          <w:marBottom w:val="0"/>
          <w:divBdr>
            <w:top w:val="none" w:sz="0" w:space="0" w:color="auto"/>
            <w:left w:val="none" w:sz="0" w:space="0" w:color="auto"/>
            <w:bottom w:val="none" w:sz="0" w:space="0" w:color="auto"/>
            <w:right w:val="none" w:sz="0" w:space="0" w:color="auto"/>
          </w:divBdr>
        </w:div>
        <w:div w:id="1353723792">
          <w:marLeft w:val="0"/>
          <w:marRight w:val="0"/>
          <w:marTop w:val="0"/>
          <w:marBottom w:val="0"/>
          <w:divBdr>
            <w:top w:val="none" w:sz="0" w:space="0" w:color="auto"/>
            <w:left w:val="none" w:sz="0" w:space="0" w:color="auto"/>
            <w:bottom w:val="none" w:sz="0" w:space="0" w:color="auto"/>
            <w:right w:val="none" w:sz="0" w:space="0" w:color="auto"/>
          </w:divBdr>
          <w:divsChild>
            <w:div w:id="1799835672">
              <w:marLeft w:val="0"/>
              <w:marRight w:val="0"/>
              <w:marTop w:val="0"/>
              <w:marBottom w:val="0"/>
              <w:divBdr>
                <w:top w:val="none" w:sz="0" w:space="0" w:color="auto"/>
                <w:left w:val="none" w:sz="0" w:space="0" w:color="auto"/>
                <w:bottom w:val="none" w:sz="0" w:space="0" w:color="auto"/>
                <w:right w:val="none" w:sz="0" w:space="0" w:color="auto"/>
              </w:divBdr>
            </w:div>
          </w:divsChild>
        </w:div>
        <w:div w:id="1178302038">
          <w:marLeft w:val="0"/>
          <w:marRight w:val="0"/>
          <w:marTop w:val="0"/>
          <w:marBottom w:val="0"/>
          <w:divBdr>
            <w:top w:val="none" w:sz="0" w:space="0" w:color="auto"/>
            <w:left w:val="none" w:sz="0" w:space="0" w:color="auto"/>
            <w:bottom w:val="none" w:sz="0" w:space="0" w:color="auto"/>
            <w:right w:val="none" w:sz="0" w:space="0" w:color="auto"/>
          </w:divBdr>
        </w:div>
        <w:div w:id="1963000326">
          <w:marLeft w:val="0"/>
          <w:marRight w:val="0"/>
          <w:marTop w:val="0"/>
          <w:marBottom w:val="0"/>
          <w:divBdr>
            <w:top w:val="none" w:sz="0" w:space="0" w:color="auto"/>
            <w:left w:val="none" w:sz="0" w:space="0" w:color="auto"/>
            <w:bottom w:val="none" w:sz="0" w:space="0" w:color="auto"/>
            <w:right w:val="none" w:sz="0" w:space="0" w:color="auto"/>
          </w:divBdr>
        </w:div>
        <w:div w:id="693533033">
          <w:marLeft w:val="0"/>
          <w:marRight w:val="0"/>
          <w:marTop w:val="0"/>
          <w:marBottom w:val="0"/>
          <w:divBdr>
            <w:top w:val="none" w:sz="0" w:space="0" w:color="auto"/>
            <w:left w:val="none" w:sz="0" w:space="0" w:color="auto"/>
            <w:bottom w:val="none" w:sz="0" w:space="0" w:color="auto"/>
            <w:right w:val="none" w:sz="0" w:space="0" w:color="auto"/>
          </w:divBdr>
          <w:divsChild>
            <w:div w:id="739450239">
              <w:marLeft w:val="0"/>
              <w:marRight w:val="0"/>
              <w:marTop w:val="0"/>
              <w:marBottom w:val="0"/>
              <w:divBdr>
                <w:top w:val="none" w:sz="0" w:space="0" w:color="auto"/>
                <w:left w:val="none" w:sz="0" w:space="0" w:color="auto"/>
                <w:bottom w:val="none" w:sz="0" w:space="0" w:color="auto"/>
                <w:right w:val="none" w:sz="0" w:space="0" w:color="auto"/>
              </w:divBdr>
            </w:div>
          </w:divsChild>
        </w:div>
        <w:div w:id="1580363242">
          <w:marLeft w:val="0"/>
          <w:marRight w:val="0"/>
          <w:marTop w:val="0"/>
          <w:marBottom w:val="0"/>
          <w:divBdr>
            <w:top w:val="none" w:sz="0" w:space="0" w:color="auto"/>
            <w:left w:val="none" w:sz="0" w:space="0" w:color="auto"/>
            <w:bottom w:val="none" w:sz="0" w:space="0" w:color="auto"/>
            <w:right w:val="none" w:sz="0" w:space="0" w:color="auto"/>
          </w:divBdr>
        </w:div>
        <w:div w:id="1641810730">
          <w:marLeft w:val="0"/>
          <w:marRight w:val="0"/>
          <w:marTop w:val="0"/>
          <w:marBottom w:val="0"/>
          <w:divBdr>
            <w:top w:val="none" w:sz="0" w:space="0" w:color="auto"/>
            <w:left w:val="none" w:sz="0" w:space="0" w:color="auto"/>
            <w:bottom w:val="none" w:sz="0" w:space="0" w:color="auto"/>
            <w:right w:val="none" w:sz="0" w:space="0" w:color="auto"/>
          </w:divBdr>
        </w:div>
        <w:div w:id="1653172326">
          <w:marLeft w:val="0"/>
          <w:marRight w:val="0"/>
          <w:marTop w:val="0"/>
          <w:marBottom w:val="0"/>
          <w:divBdr>
            <w:top w:val="none" w:sz="0" w:space="0" w:color="auto"/>
            <w:left w:val="none" w:sz="0" w:space="0" w:color="auto"/>
            <w:bottom w:val="none" w:sz="0" w:space="0" w:color="auto"/>
            <w:right w:val="none" w:sz="0" w:space="0" w:color="auto"/>
          </w:divBdr>
          <w:divsChild>
            <w:div w:id="1256860798">
              <w:marLeft w:val="0"/>
              <w:marRight w:val="0"/>
              <w:marTop w:val="0"/>
              <w:marBottom w:val="0"/>
              <w:divBdr>
                <w:top w:val="none" w:sz="0" w:space="0" w:color="auto"/>
                <w:left w:val="none" w:sz="0" w:space="0" w:color="auto"/>
                <w:bottom w:val="none" w:sz="0" w:space="0" w:color="auto"/>
                <w:right w:val="none" w:sz="0" w:space="0" w:color="auto"/>
              </w:divBdr>
            </w:div>
          </w:divsChild>
        </w:div>
        <w:div w:id="1098061882">
          <w:marLeft w:val="0"/>
          <w:marRight w:val="0"/>
          <w:marTop w:val="0"/>
          <w:marBottom w:val="0"/>
          <w:divBdr>
            <w:top w:val="none" w:sz="0" w:space="0" w:color="auto"/>
            <w:left w:val="none" w:sz="0" w:space="0" w:color="auto"/>
            <w:bottom w:val="none" w:sz="0" w:space="0" w:color="auto"/>
            <w:right w:val="none" w:sz="0" w:space="0" w:color="auto"/>
          </w:divBdr>
        </w:div>
        <w:div w:id="1276059329">
          <w:marLeft w:val="0"/>
          <w:marRight w:val="0"/>
          <w:marTop w:val="0"/>
          <w:marBottom w:val="0"/>
          <w:divBdr>
            <w:top w:val="none" w:sz="0" w:space="0" w:color="auto"/>
            <w:left w:val="none" w:sz="0" w:space="0" w:color="auto"/>
            <w:bottom w:val="none" w:sz="0" w:space="0" w:color="auto"/>
            <w:right w:val="none" w:sz="0" w:space="0" w:color="auto"/>
          </w:divBdr>
          <w:divsChild>
            <w:div w:id="1741559611">
              <w:marLeft w:val="0"/>
              <w:marRight w:val="360"/>
              <w:marTop w:val="0"/>
              <w:marBottom w:val="0"/>
              <w:divBdr>
                <w:top w:val="none" w:sz="0" w:space="0" w:color="auto"/>
                <w:left w:val="none" w:sz="0" w:space="0" w:color="auto"/>
                <w:bottom w:val="none" w:sz="0" w:space="0" w:color="auto"/>
                <w:right w:val="none" w:sz="0" w:space="0" w:color="auto"/>
              </w:divBdr>
            </w:div>
          </w:divsChild>
        </w:div>
        <w:div w:id="2107460429">
          <w:marLeft w:val="0"/>
          <w:marRight w:val="0"/>
          <w:marTop w:val="0"/>
          <w:marBottom w:val="0"/>
          <w:divBdr>
            <w:top w:val="none" w:sz="0" w:space="0" w:color="auto"/>
            <w:left w:val="none" w:sz="0" w:space="0" w:color="auto"/>
            <w:bottom w:val="none" w:sz="0" w:space="0" w:color="auto"/>
            <w:right w:val="none" w:sz="0" w:space="0" w:color="auto"/>
          </w:divBdr>
          <w:divsChild>
            <w:div w:id="1455054494">
              <w:marLeft w:val="0"/>
              <w:marRight w:val="0"/>
              <w:marTop w:val="0"/>
              <w:marBottom w:val="0"/>
              <w:divBdr>
                <w:top w:val="none" w:sz="0" w:space="0" w:color="auto"/>
                <w:left w:val="none" w:sz="0" w:space="0" w:color="auto"/>
                <w:bottom w:val="none" w:sz="0" w:space="0" w:color="auto"/>
                <w:right w:val="none" w:sz="0" w:space="0" w:color="auto"/>
              </w:divBdr>
            </w:div>
          </w:divsChild>
        </w:div>
        <w:div w:id="2022314796">
          <w:marLeft w:val="0"/>
          <w:marRight w:val="0"/>
          <w:marTop w:val="0"/>
          <w:marBottom w:val="0"/>
          <w:divBdr>
            <w:top w:val="none" w:sz="0" w:space="0" w:color="auto"/>
            <w:left w:val="none" w:sz="0" w:space="0" w:color="auto"/>
            <w:bottom w:val="none" w:sz="0" w:space="0" w:color="auto"/>
            <w:right w:val="none" w:sz="0" w:space="0" w:color="auto"/>
          </w:divBdr>
        </w:div>
        <w:div w:id="2060669414">
          <w:marLeft w:val="0"/>
          <w:marRight w:val="0"/>
          <w:marTop w:val="0"/>
          <w:marBottom w:val="0"/>
          <w:divBdr>
            <w:top w:val="none" w:sz="0" w:space="0" w:color="auto"/>
            <w:left w:val="none" w:sz="0" w:space="0" w:color="auto"/>
            <w:bottom w:val="none" w:sz="0" w:space="0" w:color="auto"/>
            <w:right w:val="none" w:sz="0" w:space="0" w:color="auto"/>
          </w:divBdr>
        </w:div>
        <w:div w:id="1562784731">
          <w:marLeft w:val="0"/>
          <w:marRight w:val="0"/>
          <w:marTop w:val="0"/>
          <w:marBottom w:val="0"/>
          <w:divBdr>
            <w:top w:val="none" w:sz="0" w:space="0" w:color="auto"/>
            <w:left w:val="none" w:sz="0" w:space="0" w:color="auto"/>
            <w:bottom w:val="none" w:sz="0" w:space="0" w:color="auto"/>
            <w:right w:val="none" w:sz="0" w:space="0" w:color="auto"/>
          </w:divBdr>
          <w:divsChild>
            <w:div w:id="1920285532">
              <w:marLeft w:val="0"/>
              <w:marRight w:val="0"/>
              <w:marTop w:val="0"/>
              <w:marBottom w:val="0"/>
              <w:divBdr>
                <w:top w:val="none" w:sz="0" w:space="0" w:color="auto"/>
                <w:left w:val="none" w:sz="0" w:space="0" w:color="auto"/>
                <w:bottom w:val="none" w:sz="0" w:space="0" w:color="auto"/>
                <w:right w:val="none" w:sz="0" w:space="0" w:color="auto"/>
              </w:divBdr>
            </w:div>
          </w:divsChild>
        </w:div>
        <w:div w:id="1600287784">
          <w:marLeft w:val="0"/>
          <w:marRight w:val="0"/>
          <w:marTop w:val="0"/>
          <w:marBottom w:val="0"/>
          <w:divBdr>
            <w:top w:val="none" w:sz="0" w:space="0" w:color="auto"/>
            <w:left w:val="none" w:sz="0" w:space="0" w:color="auto"/>
            <w:bottom w:val="none" w:sz="0" w:space="0" w:color="auto"/>
            <w:right w:val="none" w:sz="0" w:space="0" w:color="auto"/>
          </w:divBdr>
        </w:div>
        <w:div w:id="1248266805">
          <w:marLeft w:val="0"/>
          <w:marRight w:val="0"/>
          <w:marTop w:val="0"/>
          <w:marBottom w:val="0"/>
          <w:divBdr>
            <w:top w:val="none" w:sz="0" w:space="0" w:color="auto"/>
            <w:left w:val="none" w:sz="0" w:space="0" w:color="auto"/>
            <w:bottom w:val="none" w:sz="0" w:space="0" w:color="auto"/>
            <w:right w:val="none" w:sz="0" w:space="0" w:color="auto"/>
          </w:divBdr>
        </w:div>
        <w:div w:id="1265308468">
          <w:marLeft w:val="0"/>
          <w:marRight w:val="0"/>
          <w:marTop w:val="0"/>
          <w:marBottom w:val="0"/>
          <w:divBdr>
            <w:top w:val="none" w:sz="0" w:space="0" w:color="auto"/>
            <w:left w:val="none" w:sz="0" w:space="0" w:color="auto"/>
            <w:bottom w:val="none" w:sz="0" w:space="0" w:color="auto"/>
            <w:right w:val="none" w:sz="0" w:space="0" w:color="auto"/>
          </w:divBdr>
          <w:divsChild>
            <w:div w:id="492765703">
              <w:marLeft w:val="0"/>
              <w:marRight w:val="0"/>
              <w:marTop w:val="0"/>
              <w:marBottom w:val="0"/>
              <w:divBdr>
                <w:top w:val="none" w:sz="0" w:space="0" w:color="auto"/>
                <w:left w:val="none" w:sz="0" w:space="0" w:color="auto"/>
                <w:bottom w:val="none" w:sz="0" w:space="0" w:color="auto"/>
                <w:right w:val="none" w:sz="0" w:space="0" w:color="auto"/>
              </w:divBdr>
            </w:div>
          </w:divsChild>
        </w:div>
        <w:div w:id="1156411481">
          <w:marLeft w:val="0"/>
          <w:marRight w:val="0"/>
          <w:marTop w:val="0"/>
          <w:marBottom w:val="0"/>
          <w:divBdr>
            <w:top w:val="none" w:sz="0" w:space="0" w:color="auto"/>
            <w:left w:val="none" w:sz="0" w:space="0" w:color="auto"/>
            <w:bottom w:val="none" w:sz="0" w:space="0" w:color="auto"/>
            <w:right w:val="none" w:sz="0" w:space="0" w:color="auto"/>
          </w:divBdr>
        </w:div>
        <w:div w:id="747657277">
          <w:marLeft w:val="0"/>
          <w:marRight w:val="0"/>
          <w:marTop w:val="0"/>
          <w:marBottom w:val="0"/>
          <w:divBdr>
            <w:top w:val="none" w:sz="0" w:space="0" w:color="auto"/>
            <w:left w:val="none" w:sz="0" w:space="0" w:color="auto"/>
            <w:bottom w:val="none" w:sz="0" w:space="0" w:color="auto"/>
            <w:right w:val="none" w:sz="0" w:space="0" w:color="auto"/>
          </w:divBdr>
        </w:div>
        <w:div w:id="981615314">
          <w:marLeft w:val="0"/>
          <w:marRight w:val="0"/>
          <w:marTop w:val="0"/>
          <w:marBottom w:val="0"/>
          <w:divBdr>
            <w:top w:val="none" w:sz="0" w:space="0" w:color="auto"/>
            <w:left w:val="none" w:sz="0" w:space="0" w:color="auto"/>
            <w:bottom w:val="none" w:sz="0" w:space="0" w:color="auto"/>
            <w:right w:val="none" w:sz="0" w:space="0" w:color="auto"/>
          </w:divBdr>
          <w:divsChild>
            <w:div w:id="794719088">
              <w:marLeft w:val="0"/>
              <w:marRight w:val="0"/>
              <w:marTop w:val="0"/>
              <w:marBottom w:val="0"/>
              <w:divBdr>
                <w:top w:val="none" w:sz="0" w:space="0" w:color="auto"/>
                <w:left w:val="none" w:sz="0" w:space="0" w:color="auto"/>
                <w:bottom w:val="none" w:sz="0" w:space="0" w:color="auto"/>
                <w:right w:val="none" w:sz="0" w:space="0" w:color="auto"/>
              </w:divBdr>
            </w:div>
          </w:divsChild>
        </w:div>
        <w:div w:id="513765262">
          <w:marLeft w:val="0"/>
          <w:marRight w:val="0"/>
          <w:marTop w:val="0"/>
          <w:marBottom w:val="0"/>
          <w:divBdr>
            <w:top w:val="none" w:sz="0" w:space="0" w:color="auto"/>
            <w:left w:val="none" w:sz="0" w:space="0" w:color="auto"/>
            <w:bottom w:val="none" w:sz="0" w:space="0" w:color="auto"/>
            <w:right w:val="none" w:sz="0" w:space="0" w:color="auto"/>
          </w:divBdr>
        </w:div>
        <w:div w:id="1048797520">
          <w:marLeft w:val="0"/>
          <w:marRight w:val="0"/>
          <w:marTop w:val="0"/>
          <w:marBottom w:val="0"/>
          <w:divBdr>
            <w:top w:val="none" w:sz="0" w:space="0" w:color="auto"/>
            <w:left w:val="none" w:sz="0" w:space="0" w:color="auto"/>
            <w:bottom w:val="none" w:sz="0" w:space="0" w:color="auto"/>
            <w:right w:val="none" w:sz="0" w:space="0" w:color="auto"/>
          </w:divBdr>
        </w:div>
        <w:div w:id="986545455">
          <w:marLeft w:val="0"/>
          <w:marRight w:val="0"/>
          <w:marTop w:val="0"/>
          <w:marBottom w:val="0"/>
          <w:divBdr>
            <w:top w:val="none" w:sz="0" w:space="0" w:color="auto"/>
            <w:left w:val="none" w:sz="0" w:space="0" w:color="auto"/>
            <w:bottom w:val="none" w:sz="0" w:space="0" w:color="auto"/>
            <w:right w:val="none" w:sz="0" w:space="0" w:color="auto"/>
          </w:divBdr>
          <w:divsChild>
            <w:div w:id="1522206355">
              <w:marLeft w:val="0"/>
              <w:marRight w:val="0"/>
              <w:marTop w:val="0"/>
              <w:marBottom w:val="0"/>
              <w:divBdr>
                <w:top w:val="none" w:sz="0" w:space="0" w:color="auto"/>
                <w:left w:val="none" w:sz="0" w:space="0" w:color="auto"/>
                <w:bottom w:val="none" w:sz="0" w:space="0" w:color="auto"/>
                <w:right w:val="none" w:sz="0" w:space="0" w:color="auto"/>
              </w:divBdr>
            </w:div>
          </w:divsChild>
        </w:div>
        <w:div w:id="649754252">
          <w:marLeft w:val="0"/>
          <w:marRight w:val="0"/>
          <w:marTop w:val="0"/>
          <w:marBottom w:val="0"/>
          <w:divBdr>
            <w:top w:val="none" w:sz="0" w:space="0" w:color="auto"/>
            <w:left w:val="none" w:sz="0" w:space="0" w:color="auto"/>
            <w:bottom w:val="none" w:sz="0" w:space="0" w:color="auto"/>
            <w:right w:val="none" w:sz="0" w:space="0" w:color="auto"/>
          </w:divBdr>
        </w:div>
        <w:div w:id="253126650">
          <w:marLeft w:val="0"/>
          <w:marRight w:val="0"/>
          <w:marTop w:val="0"/>
          <w:marBottom w:val="0"/>
          <w:divBdr>
            <w:top w:val="none" w:sz="0" w:space="0" w:color="auto"/>
            <w:left w:val="none" w:sz="0" w:space="0" w:color="auto"/>
            <w:bottom w:val="none" w:sz="0" w:space="0" w:color="auto"/>
            <w:right w:val="none" w:sz="0" w:space="0" w:color="auto"/>
          </w:divBdr>
        </w:div>
        <w:div w:id="1769541061">
          <w:marLeft w:val="0"/>
          <w:marRight w:val="0"/>
          <w:marTop w:val="0"/>
          <w:marBottom w:val="0"/>
          <w:divBdr>
            <w:top w:val="none" w:sz="0" w:space="0" w:color="auto"/>
            <w:left w:val="none" w:sz="0" w:space="0" w:color="auto"/>
            <w:bottom w:val="none" w:sz="0" w:space="0" w:color="auto"/>
            <w:right w:val="none" w:sz="0" w:space="0" w:color="auto"/>
          </w:divBdr>
          <w:divsChild>
            <w:div w:id="180552653">
              <w:marLeft w:val="0"/>
              <w:marRight w:val="0"/>
              <w:marTop w:val="0"/>
              <w:marBottom w:val="0"/>
              <w:divBdr>
                <w:top w:val="none" w:sz="0" w:space="0" w:color="auto"/>
                <w:left w:val="none" w:sz="0" w:space="0" w:color="auto"/>
                <w:bottom w:val="none" w:sz="0" w:space="0" w:color="auto"/>
                <w:right w:val="none" w:sz="0" w:space="0" w:color="auto"/>
              </w:divBdr>
            </w:div>
          </w:divsChild>
        </w:div>
        <w:div w:id="1060594032">
          <w:marLeft w:val="0"/>
          <w:marRight w:val="0"/>
          <w:marTop w:val="0"/>
          <w:marBottom w:val="0"/>
          <w:divBdr>
            <w:top w:val="none" w:sz="0" w:space="0" w:color="auto"/>
            <w:left w:val="none" w:sz="0" w:space="0" w:color="auto"/>
            <w:bottom w:val="none" w:sz="0" w:space="0" w:color="auto"/>
            <w:right w:val="none" w:sz="0" w:space="0" w:color="auto"/>
          </w:divBdr>
        </w:div>
        <w:div w:id="586112551">
          <w:marLeft w:val="0"/>
          <w:marRight w:val="0"/>
          <w:marTop w:val="0"/>
          <w:marBottom w:val="0"/>
          <w:divBdr>
            <w:top w:val="none" w:sz="0" w:space="0" w:color="auto"/>
            <w:left w:val="none" w:sz="0" w:space="0" w:color="auto"/>
            <w:bottom w:val="none" w:sz="0" w:space="0" w:color="auto"/>
            <w:right w:val="none" w:sz="0" w:space="0" w:color="auto"/>
          </w:divBdr>
        </w:div>
        <w:div w:id="1342052950">
          <w:marLeft w:val="0"/>
          <w:marRight w:val="0"/>
          <w:marTop w:val="0"/>
          <w:marBottom w:val="0"/>
          <w:divBdr>
            <w:top w:val="none" w:sz="0" w:space="0" w:color="auto"/>
            <w:left w:val="none" w:sz="0" w:space="0" w:color="auto"/>
            <w:bottom w:val="none" w:sz="0" w:space="0" w:color="auto"/>
            <w:right w:val="none" w:sz="0" w:space="0" w:color="auto"/>
          </w:divBdr>
          <w:divsChild>
            <w:div w:id="671643628">
              <w:marLeft w:val="0"/>
              <w:marRight w:val="0"/>
              <w:marTop w:val="0"/>
              <w:marBottom w:val="0"/>
              <w:divBdr>
                <w:top w:val="none" w:sz="0" w:space="0" w:color="auto"/>
                <w:left w:val="none" w:sz="0" w:space="0" w:color="auto"/>
                <w:bottom w:val="none" w:sz="0" w:space="0" w:color="auto"/>
                <w:right w:val="none" w:sz="0" w:space="0" w:color="auto"/>
              </w:divBdr>
            </w:div>
          </w:divsChild>
        </w:div>
        <w:div w:id="1803956166">
          <w:marLeft w:val="0"/>
          <w:marRight w:val="0"/>
          <w:marTop w:val="0"/>
          <w:marBottom w:val="0"/>
          <w:divBdr>
            <w:top w:val="none" w:sz="0" w:space="0" w:color="auto"/>
            <w:left w:val="none" w:sz="0" w:space="0" w:color="auto"/>
            <w:bottom w:val="none" w:sz="0" w:space="0" w:color="auto"/>
            <w:right w:val="none" w:sz="0" w:space="0" w:color="auto"/>
          </w:divBdr>
        </w:div>
        <w:div w:id="1077438392">
          <w:marLeft w:val="0"/>
          <w:marRight w:val="0"/>
          <w:marTop w:val="0"/>
          <w:marBottom w:val="0"/>
          <w:divBdr>
            <w:top w:val="none" w:sz="0" w:space="0" w:color="auto"/>
            <w:left w:val="none" w:sz="0" w:space="0" w:color="auto"/>
            <w:bottom w:val="none" w:sz="0" w:space="0" w:color="auto"/>
            <w:right w:val="none" w:sz="0" w:space="0" w:color="auto"/>
          </w:divBdr>
          <w:divsChild>
            <w:div w:id="1311058578">
              <w:marLeft w:val="0"/>
              <w:marRight w:val="360"/>
              <w:marTop w:val="0"/>
              <w:marBottom w:val="0"/>
              <w:divBdr>
                <w:top w:val="none" w:sz="0" w:space="0" w:color="auto"/>
                <w:left w:val="none" w:sz="0" w:space="0" w:color="auto"/>
                <w:bottom w:val="none" w:sz="0" w:space="0" w:color="auto"/>
                <w:right w:val="none" w:sz="0" w:space="0" w:color="auto"/>
              </w:divBdr>
            </w:div>
          </w:divsChild>
        </w:div>
        <w:div w:id="606818339">
          <w:marLeft w:val="0"/>
          <w:marRight w:val="0"/>
          <w:marTop w:val="0"/>
          <w:marBottom w:val="0"/>
          <w:divBdr>
            <w:top w:val="none" w:sz="0" w:space="0" w:color="auto"/>
            <w:left w:val="none" w:sz="0" w:space="0" w:color="auto"/>
            <w:bottom w:val="none" w:sz="0" w:space="0" w:color="auto"/>
            <w:right w:val="none" w:sz="0" w:space="0" w:color="auto"/>
          </w:divBdr>
          <w:divsChild>
            <w:div w:id="823819133">
              <w:marLeft w:val="0"/>
              <w:marRight w:val="0"/>
              <w:marTop w:val="0"/>
              <w:marBottom w:val="0"/>
              <w:divBdr>
                <w:top w:val="none" w:sz="0" w:space="0" w:color="auto"/>
                <w:left w:val="none" w:sz="0" w:space="0" w:color="auto"/>
                <w:bottom w:val="none" w:sz="0" w:space="0" w:color="auto"/>
                <w:right w:val="none" w:sz="0" w:space="0" w:color="auto"/>
              </w:divBdr>
            </w:div>
          </w:divsChild>
        </w:div>
        <w:div w:id="2050109551">
          <w:marLeft w:val="0"/>
          <w:marRight w:val="0"/>
          <w:marTop w:val="0"/>
          <w:marBottom w:val="0"/>
          <w:divBdr>
            <w:top w:val="none" w:sz="0" w:space="0" w:color="auto"/>
            <w:left w:val="none" w:sz="0" w:space="0" w:color="auto"/>
            <w:bottom w:val="none" w:sz="0" w:space="0" w:color="auto"/>
            <w:right w:val="none" w:sz="0" w:space="0" w:color="auto"/>
          </w:divBdr>
        </w:div>
        <w:div w:id="817458563">
          <w:marLeft w:val="0"/>
          <w:marRight w:val="0"/>
          <w:marTop w:val="0"/>
          <w:marBottom w:val="0"/>
          <w:divBdr>
            <w:top w:val="none" w:sz="0" w:space="0" w:color="auto"/>
            <w:left w:val="none" w:sz="0" w:space="0" w:color="auto"/>
            <w:bottom w:val="none" w:sz="0" w:space="0" w:color="auto"/>
            <w:right w:val="none" w:sz="0" w:space="0" w:color="auto"/>
          </w:divBdr>
        </w:div>
        <w:div w:id="300304494">
          <w:marLeft w:val="0"/>
          <w:marRight w:val="0"/>
          <w:marTop w:val="0"/>
          <w:marBottom w:val="0"/>
          <w:divBdr>
            <w:top w:val="none" w:sz="0" w:space="0" w:color="auto"/>
            <w:left w:val="none" w:sz="0" w:space="0" w:color="auto"/>
            <w:bottom w:val="none" w:sz="0" w:space="0" w:color="auto"/>
            <w:right w:val="none" w:sz="0" w:space="0" w:color="auto"/>
          </w:divBdr>
          <w:divsChild>
            <w:div w:id="1648392631">
              <w:marLeft w:val="0"/>
              <w:marRight w:val="0"/>
              <w:marTop w:val="0"/>
              <w:marBottom w:val="0"/>
              <w:divBdr>
                <w:top w:val="none" w:sz="0" w:space="0" w:color="auto"/>
                <w:left w:val="none" w:sz="0" w:space="0" w:color="auto"/>
                <w:bottom w:val="none" w:sz="0" w:space="0" w:color="auto"/>
                <w:right w:val="none" w:sz="0" w:space="0" w:color="auto"/>
              </w:divBdr>
            </w:div>
          </w:divsChild>
        </w:div>
        <w:div w:id="830022862">
          <w:marLeft w:val="0"/>
          <w:marRight w:val="0"/>
          <w:marTop w:val="0"/>
          <w:marBottom w:val="0"/>
          <w:divBdr>
            <w:top w:val="none" w:sz="0" w:space="0" w:color="auto"/>
            <w:left w:val="none" w:sz="0" w:space="0" w:color="auto"/>
            <w:bottom w:val="none" w:sz="0" w:space="0" w:color="auto"/>
            <w:right w:val="none" w:sz="0" w:space="0" w:color="auto"/>
          </w:divBdr>
        </w:div>
        <w:div w:id="124859583">
          <w:marLeft w:val="0"/>
          <w:marRight w:val="0"/>
          <w:marTop w:val="0"/>
          <w:marBottom w:val="0"/>
          <w:divBdr>
            <w:top w:val="none" w:sz="0" w:space="0" w:color="auto"/>
            <w:left w:val="none" w:sz="0" w:space="0" w:color="auto"/>
            <w:bottom w:val="none" w:sz="0" w:space="0" w:color="auto"/>
            <w:right w:val="none" w:sz="0" w:space="0" w:color="auto"/>
          </w:divBdr>
        </w:div>
        <w:div w:id="1411346848">
          <w:marLeft w:val="0"/>
          <w:marRight w:val="0"/>
          <w:marTop w:val="0"/>
          <w:marBottom w:val="0"/>
          <w:divBdr>
            <w:top w:val="none" w:sz="0" w:space="0" w:color="auto"/>
            <w:left w:val="none" w:sz="0" w:space="0" w:color="auto"/>
            <w:bottom w:val="none" w:sz="0" w:space="0" w:color="auto"/>
            <w:right w:val="none" w:sz="0" w:space="0" w:color="auto"/>
          </w:divBdr>
          <w:divsChild>
            <w:div w:id="482620825">
              <w:marLeft w:val="0"/>
              <w:marRight w:val="0"/>
              <w:marTop w:val="0"/>
              <w:marBottom w:val="0"/>
              <w:divBdr>
                <w:top w:val="none" w:sz="0" w:space="0" w:color="auto"/>
                <w:left w:val="none" w:sz="0" w:space="0" w:color="auto"/>
                <w:bottom w:val="none" w:sz="0" w:space="0" w:color="auto"/>
                <w:right w:val="none" w:sz="0" w:space="0" w:color="auto"/>
              </w:divBdr>
            </w:div>
          </w:divsChild>
        </w:div>
        <w:div w:id="992762206">
          <w:marLeft w:val="0"/>
          <w:marRight w:val="0"/>
          <w:marTop w:val="0"/>
          <w:marBottom w:val="0"/>
          <w:divBdr>
            <w:top w:val="none" w:sz="0" w:space="0" w:color="auto"/>
            <w:left w:val="none" w:sz="0" w:space="0" w:color="auto"/>
            <w:bottom w:val="none" w:sz="0" w:space="0" w:color="auto"/>
            <w:right w:val="none" w:sz="0" w:space="0" w:color="auto"/>
          </w:divBdr>
        </w:div>
        <w:div w:id="493302756">
          <w:marLeft w:val="0"/>
          <w:marRight w:val="0"/>
          <w:marTop w:val="0"/>
          <w:marBottom w:val="0"/>
          <w:divBdr>
            <w:top w:val="none" w:sz="0" w:space="0" w:color="auto"/>
            <w:left w:val="none" w:sz="0" w:space="0" w:color="auto"/>
            <w:bottom w:val="none" w:sz="0" w:space="0" w:color="auto"/>
            <w:right w:val="none" w:sz="0" w:space="0" w:color="auto"/>
          </w:divBdr>
        </w:div>
        <w:div w:id="578101652">
          <w:marLeft w:val="0"/>
          <w:marRight w:val="0"/>
          <w:marTop w:val="0"/>
          <w:marBottom w:val="0"/>
          <w:divBdr>
            <w:top w:val="none" w:sz="0" w:space="0" w:color="auto"/>
            <w:left w:val="none" w:sz="0" w:space="0" w:color="auto"/>
            <w:bottom w:val="none" w:sz="0" w:space="0" w:color="auto"/>
            <w:right w:val="none" w:sz="0" w:space="0" w:color="auto"/>
          </w:divBdr>
          <w:divsChild>
            <w:div w:id="1525940952">
              <w:marLeft w:val="0"/>
              <w:marRight w:val="0"/>
              <w:marTop w:val="0"/>
              <w:marBottom w:val="0"/>
              <w:divBdr>
                <w:top w:val="none" w:sz="0" w:space="0" w:color="auto"/>
                <w:left w:val="none" w:sz="0" w:space="0" w:color="auto"/>
                <w:bottom w:val="none" w:sz="0" w:space="0" w:color="auto"/>
                <w:right w:val="none" w:sz="0" w:space="0" w:color="auto"/>
              </w:divBdr>
            </w:div>
          </w:divsChild>
        </w:div>
        <w:div w:id="698092198">
          <w:marLeft w:val="0"/>
          <w:marRight w:val="0"/>
          <w:marTop w:val="0"/>
          <w:marBottom w:val="0"/>
          <w:divBdr>
            <w:top w:val="none" w:sz="0" w:space="0" w:color="auto"/>
            <w:left w:val="none" w:sz="0" w:space="0" w:color="auto"/>
            <w:bottom w:val="none" w:sz="0" w:space="0" w:color="auto"/>
            <w:right w:val="none" w:sz="0" w:space="0" w:color="auto"/>
          </w:divBdr>
        </w:div>
        <w:div w:id="260064838">
          <w:marLeft w:val="0"/>
          <w:marRight w:val="0"/>
          <w:marTop w:val="0"/>
          <w:marBottom w:val="0"/>
          <w:divBdr>
            <w:top w:val="none" w:sz="0" w:space="0" w:color="auto"/>
            <w:left w:val="none" w:sz="0" w:space="0" w:color="auto"/>
            <w:bottom w:val="none" w:sz="0" w:space="0" w:color="auto"/>
            <w:right w:val="none" w:sz="0" w:space="0" w:color="auto"/>
          </w:divBdr>
        </w:div>
        <w:div w:id="1183281605">
          <w:marLeft w:val="0"/>
          <w:marRight w:val="0"/>
          <w:marTop w:val="0"/>
          <w:marBottom w:val="0"/>
          <w:divBdr>
            <w:top w:val="none" w:sz="0" w:space="0" w:color="auto"/>
            <w:left w:val="none" w:sz="0" w:space="0" w:color="auto"/>
            <w:bottom w:val="none" w:sz="0" w:space="0" w:color="auto"/>
            <w:right w:val="none" w:sz="0" w:space="0" w:color="auto"/>
          </w:divBdr>
          <w:divsChild>
            <w:div w:id="450321153">
              <w:marLeft w:val="0"/>
              <w:marRight w:val="0"/>
              <w:marTop w:val="0"/>
              <w:marBottom w:val="0"/>
              <w:divBdr>
                <w:top w:val="none" w:sz="0" w:space="0" w:color="auto"/>
                <w:left w:val="none" w:sz="0" w:space="0" w:color="auto"/>
                <w:bottom w:val="none" w:sz="0" w:space="0" w:color="auto"/>
                <w:right w:val="none" w:sz="0" w:space="0" w:color="auto"/>
              </w:divBdr>
            </w:div>
          </w:divsChild>
        </w:div>
        <w:div w:id="1281381639">
          <w:marLeft w:val="0"/>
          <w:marRight w:val="0"/>
          <w:marTop w:val="0"/>
          <w:marBottom w:val="0"/>
          <w:divBdr>
            <w:top w:val="none" w:sz="0" w:space="0" w:color="auto"/>
            <w:left w:val="none" w:sz="0" w:space="0" w:color="auto"/>
            <w:bottom w:val="none" w:sz="0" w:space="0" w:color="auto"/>
            <w:right w:val="none" w:sz="0" w:space="0" w:color="auto"/>
          </w:divBdr>
        </w:div>
        <w:div w:id="122964583">
          <w:marLeft w:val="0"/>
          <w:marRight w:val="0"/>
          <w:marTop w:val="0"/>
          <w:marBottom w:val="0"/>
          <w:divBdr>
            <w:top w:val="none" w:sz="0" w:space="0" w:color="auto"/>
            <w:left w:val="none" w:sz="0" w:space="0" w:color="auto"/>
            <w:bottom w:val="none" w:sz="0" w:space="0" w:color="auto"/>
            <w:right w:val="none" w:sz="0" w:space="0" w:color="auto"/>
          </w:divBdr>
        </w:div>
        <w:div w:id="135757013">
          <w:marLeft w:val="0"/>
          <w:marRight w:val="0"/>
          <w:marTop w:val="0"/>
          <w:marBottom w:val="0"/>
          <w:divBdr>
            <w:top w:val="none" w:sz="0" w:space="0" w:color="auto"/>
            <w:left w:val="none" w:sz="0" w:space="0" w:color="auto"/>
            <w:bottom w:val="none" w:sz="0" w:space="0" w:color="auto"/>
            <w:right w:val="none" w:sz="0" w:space="0" w:color="auto"/>
          </w:divBdr>
          <w:divsChild>
            <w:div w:id="1715422903">
              <w:marLeft w:val="0"/>
              <w:marRight w:val="0"/>
              <w:marTop w:val="0"/>
              <w:marBottom w:val="0"/>
              <w:divBdr>
                <w:top w:val="none" w:sz="0" w:space="0" w:color="auto"/>
                <w:left w:val="none" w:sz="0" w:space="0" w:color="auto"/>
                <w:bottom w:val="none" w:sz="0" w:space="0" w:color="auto"/>
                <w:right w:val="none" w:sz="0" w:space="0" w:color="auto"/>
              </w:divBdr>
            </w:div>
          </w:divsChild>
        </w:div>
        <w:div w:id="437912029">
          <w:marLeft w:val="0"/>
          <w:marRight w:val="0"/>
          <w:marTop w:val="0"/>
          <w:marBottom w:val="0"/>
          <w:divBdr>
            <w:top w:val="none" w:sz="0" w:space="0" w:color="auto"/>
            <w:left w:val="none" w:sz="0" w:space="0" w:color="auto"/>
            <w:bottom w:val="none" w:sz="0" w:space="0" w:color="auto"/>
            <w:right w:val="none" w:sz="0" w:space="0" w:color="auto"/>
          </w:divBdr>
        </w:div>
        <w:div w:id="660502739">
          <w:marLeft w:val="0"/>
          <w:marRight w:val="0"/>
          <w:marTop w:val="0"/>
          <w:marBottom w:val="0"/>
          <w:divBdr>
            <w:top w:val="none" w:sz="0" w:space="0" w:color="auto"/>
            <w:left w:val="none" w:sz="0" w:space="0" w:color="auto"/>
            <w:bottom w:val="none" w:sz="0" w:space="0" w:color="auto"/>
            <w:right w:val="none" w:sz="0" w:space="0" w:color="auto"/>
          </w:divBdr>
          <w:divsChild>
            <w:div w:id="337196797">
              <w:marLeft w:val="0"/>
              <w:marRight w:val="360"/>
              <w:marTop w:val="0"/>
              <w:marBottom w:val="0"/>
              <w:divBdr>
                <w:top w:val="none" w:sz="0" w:space="0" w:color="auto"/>
                <w:left w:val="none" w:sz="0" w:space="0" w:color="auto"/>
                <w:bottom w:val="none" w:sz="0" w:space="0" w:color="auto"/>
                <w:right w:val="none" w:sz="0" w:space="0" w:color="auto"/>
              </w:divBdr>
            </w:div>
          </w:divsChild>
        </w:div>
        <w:div w:id="1848212748">
          <w:marLeft w:val="0"/>
          <w:marRight w:val="0"/>
          <w:marTop w:val="0"/>
          <w:marBottom w:val="0"/>
          <w:divBdr>
            <w:top w:val="none" w:sz="0" w:space="0" w:color="auto"/>
            <w:left w:val="none" w:sz="0" w:space="0" w:color="auto"/>
            <w:bottom w:val="none" w:sz="0" w:space="0" w:color="auto"/>
            <w:right w:val="none" w:sz="0" w:space="0" w:color="auto"/>
          </w:divBdr>
          <w:divsChild>
            <w:div w:id="1629553066">
              <w:marLeft w:val="0"/>
              <w:marRight w:val="0"/>
              <w:marTop w:val="0"/>
              <w:marBottom w:val="0"/>
              <w:divBdr>
                <w:top w:val="none" w:sz="0" w:space="0" w:color="auto"/>
                <w:left w:val="none" w:sz="0" w:space="0" w:color="auto"/>
                <w:bottom w:val="none" w:sz="0" w:space="0" w:color="auto"/>
                <w:right w:val="none" w:sz="0" w:space="0" w:color="auto"/>
              </w:divBdr>
            </w:div>
          </w:divsChild>
        </w:div>
        <w:div w:id="1586187618">
          <w:marLeft w:val="0"/>
          <w:marRight w:val="0"/>
          <w:marTop w:val="0"/>
          <w:marBottom w:val="0"/>
          <w:divBdr>
            <w:top w:val="none" w:sz="0" w:space="0" w:color="auto"/>
            <w:left w:val="none" w:sz="0" w:space="0" w:color="auto"/>
            <w:bottom w:val="none" w:sz="0" w:space="0" w:color="auto"/>
            <w:right w:val="none" w:sz="0" w:space="0" w:color="auto"/>
          </w:divBdr>
        </w:div>
        <w:div w:id="941953487">
          <w:marLeft w:val="0"/>
          <w:marRight w:val="0"/>
          <w:marTop w:val="0"/>
          <w:marBottom w:val="0"/>
          <w:divBdr>
            <w:top w:val="none" w:sz="0" w:space="0" w:color="auto"/>
            <w:left w:val="none" w:sz="0" w:space="0" w:color="auto"/>
            <w:bottom w:val="none" w:sz="0" w:space="0" w:color="auto"/>
            <w:right w:val="none" w:sz="0" w:space="0" w:color="auto"/>
          </w:divBdr>
        </w:div>
        <w:div w:id="1035276796">
          <w:marLeft w:val="0"/>
          <w:marRight w:val="0"/>
          <w:marTop w:val="0"/>
          <w:marBottom w:val="0"/>
          <w:divBdr>
            <w:top w:val="none" w:sz="0" w:space="0" w:color="auto"/>
            <w:left w:val="none" w:sz="0" w:space="0" w:color="auto"/>
            <w:bottom w:val="none" w:sz="0" w:space="0" w:color="auto"/>
            <w:right w:val="none" w:sz="0" w:space="0" w:color="auto"/>
          </w:divBdr>
          <w:divsChild>
            <w:div w:id="1232276295">
              <w:marLeft w:val="0"/>
              <w:marRight w:val="0"/>
              <w:marTop w:val="0"/>
              <w:marBottom w:val="0"/>
              <w:divBdr>
                <w:top w:val="none" w:sz="0" w:space="0" w:color="auto"/>
                <w:left w:val="none" w:sz="0" w:space="0" w:color="auto"/>
                <w:bottom w:val="none" w:sz="0" w:space="0" w:color="auto"/>
                <w:right w:val="none" w:sz="0" w:space="0" w:color="auto"/>
              </w:divBdr>
            </w:div>
          </w:divsChild>
        </w:div>
        <w:div w:id="78791590">
          <w:marLeft w:val="0"/>
          <w:marRight w:val="0"/>
          <w:marTop w:val="0"/>
          <w:marBottom w:val="0"/>
          <w:divBdr>
            <w:top w:val="none" w:sz="0" w:space="0" w:color="auto"/>
            <w:left w:val="none" w:sz="0" w:space="0" w:color="auto"/>
            <w:bottom w:val="none" w:sz="0" w:space="0" w:color="auto"/>
            <w:right w:val="none" w:sz="0" w:space="0" w:color="auto"/>
          </w:divBdr>
        </w:div>
        <w:div w:id="1198010358">
          <w:marLeft w:val="0"/>
          <w:marRight w:val="0"/>
          <w:marTop w:val="0"/>
          <w:marBottom w:val="0"/>
          <w:divBdr>
            <w:top w:val="none" w:sz="0" w:space="0" w:color="auto"/>
            <w:left w:val="none" w:sz="0" w:space="0" w:color="auto"/>
            <w:bottom w:val="none" w:sz="0" w:space="0" w:color="auto"/>
            <w:right w:val="none" w:sz="0" w:space="0" w:color="auto"/>
          </w:divBdr>
        </w:div>
        <w:div w:id="1524173529">
          <w:marLeft w:val="0"/>
          <w:marRight w:val="0"/>
          <w:marTop w:val="0"/>
          <w:marBottom w:val="0"/>
          <w:divBdr>
            <w:top w:val="none" w:sz="0" w:space="0" w:color="auto"/>
            <w:left w:val="none" w:sz="0" w:space="0" w:color="auto"/>
            <w:bottom w:val="none" w:sz="0" w:space="0" w:color="auto"/>
            <w:right w:val="none" w:sz="0" w:space="0" w:color="auto"/>
          </w:divBdr>
          <w:divsChild>
            <w:div w:id="2086371112">
              <w:marLeft w:val="0"/>
              <w:marRight w:val="0"/>
              <w:marTop w:val="0"/>
              <w:marBottom w:val="0"/>
              <w:divBdr>
                <w:top w:val="none" w:sz="0" w:space="0" w:color="auto"/>
                <w:left w:val="none" w:sz="0" w:space="0" w:color="auto"/>
                <w:bottom w:val="none" w:sz="0" w:space="0" w:color="auto"/>
                <w:right w:val="none" w:sz="0" w:space="0" w:color="auto"/>
              </w:divBdr>
            </w:div>
          </w:divsChild>
        </w:div>
        <w:div w:id="969244016">
          <w:marLeft w:val="0"/>
          <w:marRight w:val="0"/>
          <w:marTop w:val="0"/>
          <w:marBottom w:val="0"/>
          <w:divBdr>
            <w:top w:val="none" w:sz="0" w:space="0" w:color="auto"/>
            <w:left w:val="none" w:sz="0" w:space="0" w:color="auto"/>
            <w:bottom w:val="none" w:sz="0" w:space="0" w:color="auto"/>
            <w:right w:val="none" w:sz="0" w:space="0" w:color="auto"/>
          </w:divBdr>
        </w:div>
        <w:div w:id="1666198998">
          <w:marLeft w:val="0"/>
          <w:marRight w:val="0"/>
          <w:marTop w:val="0"/>
          <w:marBottom w:val="0"/>
          <w:divBdr>
            <w:top w:val="none" w:sz="0" w:space="0" w:color="auto"/>
            <w:left w:val="none" w:sz="0" w:space="0" w:color="auto"/>
            <w:bottom w:val="none" w:sz="0" w:space="0" w:color="auto"/>
            <w:right w:val="none" w:sz="0" w:space="0" w:color="auto"/>
          </w:divBdr>
        </w:div>
        <w:div w:id="59327740">
          <w:marLeft w:val="0"/>
          <w:marRight w:val="0"/>
          <w:marTop w:val="0"/>
          <w:marBottom w:val="0"/>
          <w:divBdr>
            <w:top w:val="none" w:sz="0" w:space="0" w:color="auto"/>
            <w:left w:val="none" w:sz="0" w:space="0" w:color="auto"/>
            <w:bottom w:val="none" w:sz="0" w:space="0" w:color="auto"/>
            <w:right w:val="none" w:sz="0" w:space="0" w:color="auto"/>
          </w:divBdr>
          <w:divsChild>
            <w:div w:id="309095161">
              <w:marLeft w:val="0"/>
              <w:marRight w:val="0"/>
              <w:marTop w:val="0"/>
              <w:marBottom w:val="0"/>
              <w:divBdr>
                <w:top w:val="none" w:sz="0" w:space="0" w:color="auto"/>
                <w:left w:val="none" w:sz="0" w:space="0" w:color="auto"/>
                <w:bottom w:val="none" w:sz="0" w:space="0" w:color="auto"/>
                <w:right w:val="none" w:sz="0" w:space="0" w:color="auto"/>
              </w:divBdr>
            </w:div>
          </w:divsChild>
        </w:div>
        <w:div w:id="375083309">
          <w:marLeft w:val="0"/>
          <w:marRight w:val="0"/>
          <w:marTop w:val="0"/>
          <w:marBottom w:val="0"/>
          <w:divBdr>
            <w:top w:val="none" w:sz="0" w:space="0" w:color="auto"/>
            <w:left w:val="none" w:sz="0" w:space="0" w:color="auto"/>
            <w:bottom w:val="none" w:sz="0" w:space="0" w:color="auto"/>
            <w:right w:val="none" w:sz="0" w:space="0" w:color="auto"/>
          </w:divBdr>
        </w:div>
        <w:div w:id="1105466293">
          <w:marLeft w:val="0"/>
          <w:marRight w:val="0"/>
          <w:marTop w:val="0"/>
          <w:marBottom w:val="0"/>
          <w:divBdr>
            <w:top w:val="none" w:sz="0" w:space="0" w:color="auto"/>
            <w:left w:val="none" w:sz="0" w:space="0" w:color="auto"/>
            <w:bottom w:val="none" w:sz="0" w:space="0" w:color="auto"/>
            <w:right w:val="none" w:sz="0" w:space="0" w:color="auto"/>
          </w:divBdr>
        </w:div>
        <w:div w:id="1352679906">
          <w:marLeft w:val="0"/>
          <w:marRight w:val="0"/>
          <w:marTop w:val="0"/>
          <w:marBottom w:val="0"/>
          <w:divBdr>
            <w:top w:val="none" w:sz="0" w:space="0" w:color="auto"/>
            <w:left w:val="none" w:sz="0" w:space="0" w:color="auto"/>
            <w:bottom w:val="none" w:sz="0" w:space="0" w:color="auto"/>
            <w:right w:val="none" w:sz="0" w:space="0" w:color="auto"/>
          </w:divBdr>
          <w:divsChild>
            <w:div w:id="303049883">
              <w:marLeft w:val="0"/>
              <w:marRight w:val="0"/>
              <w:marTop w:val="0"/>
              <w:marBottom w:val="0"/>
              <w:divBdr>
                <w:top w:val="none" w:sz="0" w:space="0" w:color="auto"/>
                <w:left w:val="none" w:sz="0" w:space="0" w:color="auto"/>
                <w:bottom w:val="none" w:sz="0" w:space="0" w:color="auto"/>
                <w:right w:val="none" w:sz="0" w:space="0" w:color="auto"/>
              </w:divBdr>
            </w:div>
          </w:divsChild>
        </w:div>
        <w:div w:id="167913784">
          <w:marLeft w:val="0"/>
          <w:marRight w:val="0"/>
          <w:marTop w:val="0"/>
          <w:marBottom w:val="0"/>
          <w:divBdr>
            <w:top w:val="none" w:sz="0" w:space="0" w:color="auto"/>
            <w:left w:val="none" w:sz="0" w:space="0" w:color="auto"/>
            <w:bottom w:val="none" w:sz="0" w:space="0" w:color="auto"/>
            <w:right w:val="none" w:sz="0" w:space="0" w:color="auto"/>
          </w:divBdr>
        </w:div>
        <w:div w:id="1647466167">
          <w:marLeft w:val="0"/>
          <w:marRight w:val="0"/>
          <w:marTop w:val="0"/>
          <w:marBottom w:val="0"/>
          <w:divBdr>
            <w:top w:val="none" w:sz="0" w:space="0" w:color="auto"/>
            <w:left w:val="none" w:sz="0" w:space="0" w:color="auto"/>
            <w:bottom w:val="none" w:sz="0" w:space="0" w:color="auto"/>
            <w:right w:val="none" w:sz="0" w:space="0" w:color="auto"/>
          </w:divBdr>
        </w:div>
        <w:div w:id="1247614237">
          <w:marLeft w:val="0"/>
          <w:marRight w:val="0"/>
          <w:marTop w:val="0"/>
          <w:marBottom w:val="0"/>
          <w:divBdr>
            <w:top w:val="none" w:sz="0" w:space="0" w:color="auto"/>
            <w:left w:val="none" w:sz="0" w:space="0" w:color="auto"/>
            <w:bottom w:val="none" w:sz="0" w:space="0" w:color="auto"/>
            <w:right w:val="none" w:sz="0" w:space="0" w:color="auto"/>
          </w:divBdr>
        </w:div>
        <w:div w:id="385448059">
          <w:marLeft w:val="0"/>
          <w:marRight w:val="0"/>
          <w:marTop w:val="0"/>
          <w:marBottom w:val="0"/>
          <w:divBdr>
            <w:top w:val="none" w:sz="0" w:space="0" w:color="auto"/>
            <w:left w:val="none" w:sz="0" w:space="0" w:color="auto"/>
            <w:bottom w:val="none" w:sz="0" w:space="0" w:color="auto"/>
            <w:right w:val="none" w:sz="0" w:space="0" w:color="auto"/>
          </w:divBdr>
          <w:divsChild>
            <w:div w:id="261451678">
              <w:marLeft w:val="0"/>
              <w:marRight w:val="0"/>
              <w:marTop w:val="0"/>
              <w:marBottom w:val="0"/>
              <w:divBdr>
                <w:top w:val="none" w:sz="0" w:space="0" w:color="auto"/>
                <w:left w:val="none" w:sz="0" w:space="0" w:color="auto"/>
                <w:bottom w:val="none" w:sz="0" w:space="0" w:color="auto"/>
                <w:right w:val="none" w:sz="0" w:space="0" w:color="auto"/>
              </w:divBdr>
            </w:div>
          </w:divsChild>
        </w:div>
        <w:div w:id="923346324">
          <w:marLeft w:val="0"/>
          <w:marRight w:val="0"/>
          <w:marTop w:val="0"/>
          <w:marBottom w:val="0"/>
          <w:divBdr>
            <w:top w:val="none" w:sz="0" w:space="0" w:color="auto"/>
            <w:left w:val="none" w:sz="0" w:space="0" w:color="auto"/>
            <w:bottom w:val="none" w:sz="0" w:space="0" w:color="auto"/>
            <w:right w:val="none" w:sz="0" w:space="0" w:color="auto"/>
          </w:divBdr>
        </w:div>
        <w:div w:id="1020355776">
          <w:marLeft w:val="0"/>
          <w:marRight w:val="0"/>
          <w:marTop w:val="0"/>
          <w:marBottom w:val="0"/>
          <w:divBdr>
            <w:top w:val="none" w:sz="0" w:space="0" w:color="auto"/>
            <w:left w:val="none" w:sz="0" w:space="0" w:color="auto"/>
            <w:bottom w:val="none" w:sz="0" w:space="0" w:color="auto"/>
            <w:right w:val="none" w:sz="0" w:space="0" w:color="auto"/>
          </w:divBdr>
          <w:divsChild>
            <w:div w:id="612783809">
              <w:marLeft w:val="0"/>
              <w:marRight w:val="360"/>
              <w:marTop w:val="0"/>
              <w:marBottom w:val="0"/>
              <w:divBdr>
                <w:top w:val="none" w:sz="0" w:space="0" w:color="auto"/>
                <w:left w:val="none" w:sz="0" w:space="0" w:color="auto"/>
                <w:bottom w:val="none" w:sz="0" w:space="0" w:color="auto"/>
                <w:right w:val="none" w:sz="0" w:space="0" w:color="auto"/>
              </w:divBdr>
            </w:div>
          </w:divsChild>
        </w:div>
        <w:div w:id="556402001">
          <w:marLeft w:val="0"/>
          <w:marRight w:val="0"/>
          <w:marTop w:val="0"/>
          <w:marBottom w:val="0"/>
          <w:divBdr>
            <w:top w:val="none" w:sz="0" w:space="0" w:color="auto"/>
            <w:left w:val="none" w:sz="0" w:space="0" w:color="auto"/>
            <w:bottom w:val="none" w:sz="0" w:space="0" w:color="auto"/>
            <w:right w:val="none" w:sz="0" w:space="0" w:color="auto"/>
          </w:divBdr>
          <w:divsChild>
            <w:div w:id="1188562461">
              <w:marLeft w:val="0"/>
              <w:marRight w:val="0"/>
              <w:marTop w:val="0"/>
              <w:marBottom w:val="0"/>
              <w:divBdr>
                <w:top w:val="none" w:sz="0" w:space="0" w:color="auto"/>
                <w:left w:val="none" w:sz="0" w:space="0" w:color="auto"/>
                <w:bottom w:val="none" w:sz="0" w:space="0" w:color="auto"/>
                <w:right w:val="none" w:sz="0" w:space="0" w:color="auto"/>
              </w:divBdr>
            </w:div>
          </w:divsChild>
        </w:div>
        <w:div w:id="1998681549">
          <w:marLeft w:val="0"/>
          <w:marRight w:val="0"/>
          <w:marTop w:val="0"/>
          <w:marBottom w:val="0"/>
          <w:divBdr>
            <w:top w:val="none" w:sz="0" w:space="0" w:color="auto"/>
            <w:left w:val="none" w:sz="0" w:space="0" w:color="auto"/>
            <w:bottom w:val="none" w:sz="0" w:space="0" w:color="auto"/>
            <w:right w:val="none" w:sz="0" w:space="0" w:color="auto"/>
          </w:divBdr>
        </w:div>
        <w:div w:id="1616130083">
          <w:marLeft w:val="0"/>
          <w:marRight w:val="0"/>
          <w:marTop w:val="0"/>
          <w:marBottom w:val="0"/>
          <w:divBdr>
            <w:top w:val="none" w:sz="0" w:space="0" w:color="auto"/>
            <w:left w:val="none" w:sz="0" w:space="0" w:color="auto"/>
            <w:bottom w:val="none" w:sz="0" w:space="0" w:color="auto"/>
            <w:right w:val="none" w:sz="0" w:space="0" w:color="auto"/>
          </w:divBdr>
        </w:div>
        <w:div w:id="1525365908">
          <w:marLeft w:val="0"/>
          <w:marRight w:val="0"/>
          <w:marTop w:val="0"/>
          <w:marBottom w:val="0"/>
          <w:divBdr>
            <w:top w:val="none" w:sz="0" w:space="0" w:color="auto"/>
            <w:left w:val="none" w:sz="0" w:space="0" w:color="auto"/>
            <w:bottom w:val="none" w:sz="0" w:space="0" w:color="auto"/>
            <w:right w:val="none" w:sz="0" w:space="0" w:color="auto"/>
          </w:divBdr>
          <w:divsChild>
            <w:div w:id="935089884">
              <w:marLeft w:val="0"/>
              <w:marRight w:val="0"/>
              <w:marTop w:val="0"/>
              <w:marBottom w:val="0"/>
              <w:divBdr>
                <w:top w:val="none" w:sz="0" w:space="0" w:color="auto"/>
                <w:left w:val="none" w:sz="0" w:space="0" w:color="auto"/>
                <w:bottom w:val="none" w:sz="0" w:space="0" w:color="auto"/>
                <w:right w:val="none" w:sz="0" w:space="0" w:color="auto"/>
              </w:divBdr>
            </w:div>
          </w:divsChild>
        </w:div>
        <w:div w:id="238097032">
          <w:marLeft w:val="0"/>
          <w:marRight w:val="0"/>
          <w:marTop w:val="0"/>
          <w:marBottom w:val="0"/>
          <w:divBdr>
            <w:top w:val="none" w:sz="0" w:space="0" w:color="auto"/>
            <w:left w:val="none" w:sz="0" w:space="0" w:color="auto"/>
            <w:bottom w:val="none" w:sz="0" w:space="0" w:color="auto"/>
            <w:right w:val="none" w:sz="0" w:space="0" w:color="auto"/>
          </w:divBdr>
        </w:div>
        <w:div w:id="1831292612">
          <w:marLeft w:val="0"/>
          <w:marRight w:val="0"/>
          <w:marTop w:val="0"/>
          <w:marBottom w:val="0"/>
          <w:divBdr>
            <w:top w:val="none" w:sz="0" w:space="0" w:color="auto"/>
            <w:left w:val="none" w:sz="0" w:space="0" w:color="auto"/>
            <w:bottom w:val="none" w:sz="0" w:space="0" w:color="auto"/>
            <w:right w:val="none" w:sz="0" w:space="0" w:color="auto"/>
          </w:divBdr>
        </w:div>
        <w:div w:id="1501846055">
          <w:marLeft w:val="0"/>
          <w:marRight w:val="0"/>
          <w:marTop w:val="0"/>
          <w:marBottom w:val="0"/>
          <w:divBdr>
            <w:top w:val="none" w:sz="0" w:space="0" w:color="auto"/>
            <w:left w:val="none" w:sz="0" w:space="0" w:color="auto"/>
            <w:bottom w:val="none" w:sz="0" w:space="0" w:color="auto"/>
            <w:right w:val="none" w:sz="0" w:space="0" w:color="auto"/>
          </w:divBdr>
        </w:div>
        <w:div w:id="1107195725">
          <w:marLeft w:val="0"/>
          <w:marRight w:val="0"/>
          <w:marTop w:val="0"/>
          <w:marBottom w:val="0"/>
          <w:divBdr>
            <w:top w:val="none" w:sz="0" w:space="0" w:color="auto"/>
            <w:left w:val="none" w:sz="0" w:space="0" w:color="auto"/>
            <w:bottom w:val="none" w:sz="0" w:space="0" w:color="auto"/>
            <w:right w:val="none" w:sz="0" w:space="0" w:color="auto"/>
          </w:divBdr>
          <w:divsChild>
            <w:div w:id="618995943">
              <w:marLeft w:val="0"/>
              <w:marRight w:val="0"/>
              <w:marTop w:val="0"/>
              <w:marBottom w:val="0"/>
              <w:divBdr>
                <w:top w:val="none" w:sz="0" w:space="0" w:color="auto"/>
                <w:left w:val="none" w:sz="0" w:space="0" w:color="auto"/>
                <w:bottom w:val="none" w:sz="0" w:space="0" w:color="auto"/>
                <w:right w:val="none" w:sz="0" w:space="0" w:color="auto"/>
              </w:divBdr>
            </w:div>
          </w:divsChild>
        </w:div>
        <w:div w:id="1967346920">
          <w:marLeft w:val="0"/>
          <w:marRight w:val="0"/>
          <w:marTop w:val="0"/>
          <w:marBottom w:val="0"/>
          <w:divBdr>
            <w:top w:val="none" w:sz="0" w:space="0" w:color="auto"/>
            <w:left w:val="none" w:sz="0" w:space="0" w:color="auto"/>
            <w:bottom w:val="none" w:sz="0" w:space="0" w:color="auto"/>
            <w:right w:val="none" w:sz="0" w:space="0" w:color="auto"/>
          </w:divBdr>
        </w:div>
        <w:div w:id="1527400877">
          <w:marLeft w:val="0"/>
          <w:marRight w:val="0"/>
          <w:marTop w:val="0"/>
          <w:marBottom w:val="0"/>
          <w:divBdr>
            <w:top w:val="none" w:sz="0" w:space="0" w:color="auto"/>
            <w:left w:val="none" w:sz="0" w:space="0" w:color="auto"/>
            <w:bottom w:val="none" w:sz="0" w:space="0" w:color="auto"/>
            <w:right w:val="none" w:sz="0" w:space="0" w:color="auto"/>
          </w:divBdr>
        </w:div>
        <w:div w:id="1516453628">
          <w:marLeft w:val="0"/>
          <w:marRight w:val="0"/>
          <w:marTop w:val="0"/>
          <w:marBottom w:val="0"/>
          <w:divBdr>
            <w:top w:val="none" w:sz="0" w:space="0" w:color="auto"/>
            <w:left w:val="none" w:sz="0" w:space="0" w:color="auto"/>
            <w:bottom w:val="none" w:sz="0" w:space="0" w:color="auto"/>
            <w:right w:val="none" w:sz="0" w:space="0" w:color="auto"/>
          </w:divBdr>
          <w:divsChild>
            <w:div w:id="191654888">
              <w:marLeft w:val="0"/>
              <w:marRight w:val="0"/>
              <w:marTop w:val="0"/>
              <w:marBottom w:val="0"/>
              <w:divBdr>
                <w:top w:val="none" w:sz="0" w:space="0" w:color="auto"/>
                <w:left w:val="none" w:sz="0" w:space="0" w:color="auto"/>
                <w:bottom w:val="none" w:sz="0" w:space="0" w:color="auto"/>
                <w:right w:val="none" w:sz="0" w:space="0" w:color="auto"/>
              </w:divBdr>
            </w:div>
          </w:divsChild>
        </w:div>
        <w:div w:id="1852721213">
          <w:marLeft w:val="0"/>
          <w:marRight w:val="0"/>
          <w:marTop w:val="0"/>
          <w:marBottom w:val="0"/>
          <w:divBdr>
            <w:top w:val="none" w:sz="0" w:space="0" w:color="auto"/>
            <w:left w:val="none" w:sz="0" w:space="0" w:color="auto"/>
            <w:bottom w:val="none" w:sz="0" w:space="0" w:color="auto"/>
            <w:right w:val="none" w:sz="0" w:space="0" w:color="auto"/>
          </w:divBdr>
        </w:div>
        <w:div w:id="1566211614">
          <w:marLeft w:val="0"/>
          <w:marRight w:val="0"/>
          <w:marTop w:val="0"/>
          <w:marBottom w:val="0"/>
          <w:divBdr>
            <w:top w:val="none" w:sz="0" w:space="0" w:color="auto"/>
            <w:left w:val="none" w:sz="0" w:space="0" w:color="auto"/>
            <w:bottom w:val="none" w:sz="0" w:space="0" w:color="auto"/>
            <w:right w:val="none" w:sz="0" w:space="0" w:color="auto"/>
          </w:divBdr>
        </w:div>
        <w:div w:id="1504854709">
          <w:marLeft w:val="0"/>
          <w:marRight w:val="0"/>
          <w:marTop w:val="0"/>
          <w:marBottom w:val="0"/>
          <w:divBdr>
            <w:top w:val="none" w:sz="0" w:space="0" w:color="auto"/>
            <w:left w:val="none" w:sz="0" w:space="0" w:color="auto"/>
            <w:bottom w:val="none" w:sz="0" w:space="0" w:color="auto"/>
            <w:right w:val="none" w:sz="0" w:space="0" w:color="auto"/>
          </w:divBdr>
          <w:divsChild>
            <w:div w:id="1901596545">
              <w:marLeft w:val="0"/>
              <w:marRight w:val="0"/>
              <w:marTop w:val="0"/>
              <w:marBottom w:val="0"/>
              <w:divBdr>
                <w:top w:val="none" w:sz="0" w:space="0" w:color="auto"/>
                <w:left w:val="none" w:sz="0" w:space="0" w:color="auto"/>
                <w:bottom w:val="none" w:sz="0" w:space="0" w:color="auto"/>
                <w:right w:val="none" w:sz="0" w:space="0" w:color="auto"/>
              </w:divBdr>
            </w:div>
          </w:divsChild>
        </w:div>
        <w:div w:id="726613062">
          <w:marLeft w:val="0"/>
          <w:marRight w:val="0"/>
          <w:marTop w:val="0"/>
          <w:marBottom w:val="0"/>
          <w:divBdr>
            <w:top w:val="none" w:sz="0" w:space="0" w:color="auto"/>
            <w:left w:val="none" w:sz="0" w:space="0" w:color="auto"/>
            <w:bottom w:val="none" w:sz="0" w:space="0" w:color="auto"/>
            <w:right w:val="none" w:sz="0" w:space="0" w:color="auto"/>
          </w:divBdr>
        </w:div>
        <w:div w:id="1556618798">
          <w:marLeft w:val="0"/>
          <w:marRight w:val="0"/>
          <w:marTop w:val="0"/>
          <w:marBottom w:val="0"/>
          <w:divBdr>
            <w:top w:val="none" w:sz="0" w:space="0" w:color="auto"/>
            <w:left w:val="none" w:sz="0" w:space="0" w:color="auto"/>
            <w:bottom w:val="none" w:sz="0" w:space="0" w:color="auto"/>
            <w:right w:val="none" w:sz="0" w:space="0" w:color="auto"/>
          </w:divBdr>
        </w:div>
        <w:div w:id="1125808429">
          <w:marLeft w:val="0"/>
          <w:marRight w:val="0"/>
          <w:marTop w:val="0"/>
          <w:marBottom w:val="0"/>
          <w:divBdr>
            <w:top w:val="none" w:sz="0" w:space="0" w:color="auto"/>
            <w:left w:val="none" w:sz="0" w:space="0" w:color="auto"/>
            <w:bottom w:val="none" w:sz="0" w:space="0" w:color="auto"/>
            <w:right w:val="none" w:sz="0" w:space="0" w:color="auto"/>
          </w:divBdr>
          <w:divsChild>
            <w:div w:id="1822191352">
              <w:marLeft w:val="0"/>
              <w:marRight w:val="0"/>
              <w:marTop w:val="0"/>
              <w:marBottom w:val="0"/>
              <w:divBdr>
                <w:top w:val="none" w:sz="0" w:space="0" w:color="auto"/>
                <w:left w:val="none" w:sz="0" w:space="0" w:color="auto"/>
                <w:bottom w:val="none" w:sz="0" w:space="0" w:color="auto"/>
                <w:right w:val="none" w:sz="0" w:space="0" w:color="auto"/>
              </w:divBdr>
            </w:div>
          </w:divsChild>
        </w:div>
        <w:div w:id="1794909557">
          <w:marLeft w:val="0"/>
          <w:marRight w:val="0"/>
          <w:marTop w:val="0"/>
          <w:marBottom w:val="0"/>
          <w:divBdr>
            <w:top w:val="none" w:sz="0" w:space="0" w:color="auto"/>
            <w:left w:val="none" w:sz="0" w:space="0" w:color="auto"/>
            <w:bottom w:val="none" w:sz="0" w:space="0" w:color="auto"/>
            <w:right w:val="none" w:sz="0" w:space="0" w:color="auto"/>
          </w:divBdr>
        </w:div>
        <w:div w:id="1470248389">
          <w:marLeft w:val="0"/>
          <w:marRight w:val="0"/>
          <w:marTop w:val="0"/>
          <w:marBottom w:val="0"/>
          <w:divBdr>
            <w:top w:val="none" w:sz="0" w:space="0" w:color="auto"/>
            <w:left w:val="none" w:sz="0" w:space="0" w:color="auto"/>
            <w:bottom w:val="none" w:sz="0" w:space="0" w:color="auto"/>
            <w:right w:val="none" w:sz="0" w:space="0" w:color="auto"/>
          </w:divBdr>
          <w:divsChild>
            <w:div w:id="2046132025">
              <w:marLeft w:val="0"/>
              <w:marRight w:val="360"/>
              <w:marTop w:val="0"/>
              <w:marBottom w:val="0"/>
              <w:divBdr>
                <w:top w:val="none" w:sz="0" w:space="0" w:color="auto"/>
                <w:left w:val="none" w:sz="0" w:space="0" w:color="auto"/>
                <w:bottom w:val="none" w:sz="0" w:space="0" w:color="auto"/>
                <w:right w:val="none" w:sz="0" w:space="0" w:color="auto"/>
              </w:divBdr>
            </w:div>
          </w:divsChild>
        </w:div>
        <w:div w:id="1614827775">
          <w:marLeft w:val="0"/>
          <w:marRight w:val="0"/>
          <w:marTop w:val="0"/>
          <w:marBottom w:val="0"/>
          <w:divBdr>
            <w:top w:val="none" w:sz="0" w:space="0" w:color="auto"/>
            <w:left w:val="none" w:sz="0" w:space="0" w:color="auto"/>
            <w:bottom w:val="none" w:sz="0" w:space="0" w:color="auto"/>
            <w:right w:val="none" w:sz="0" w:space="0" w:color="auto"/>
          </w:divBdr>
        </w:div>
        <w:div w:id="1247575334">
          <w:marLeft w:val="0"/>
          <w:marRight w:val="0"/>
          <w:marTop w:val="0"/>
          <w:marBottom w:val="0"/>
          <w:divBdr>
            <w:top w:val="none" w:sz="0" w:space="0" w:color="auto"/>
            <w:left w:val="none" w:sz="0" w:space="0" w:color="auto"/>
            <w:bottom w:val="none" w:sz="0" w:space="0" w:color="auto"/>
            <w:right w:val="none" w:sz="0" w:space="0" w:color="auto"/>
          </w:divBdr>
          <w:divsChild>
            <w:div w:id="1970623602">
              <w:marLeft w:val="0"/>
              <w:marRight w:val="0"/>
              <w:marTop w:val="0"/>
              <w:marBottom w:val="0"/>
              <w:divBdr>
                <w:top w:val="none" w:sz="0" w:space="0" w:color="auto"/>
                <w:left w:val="none" w:sz="0" w:space="0" w:color="auto"/>
                <w:bottom w:val="none" w:sz="0" w:space="0" w:color="auto"/>
                <w:right w:val="none" w:sz="0" w:space="0" w:color="auto"/>
              </w:divBdr>
            </w:div>
          </w:divsChild>
        </w:div>
        <w:div w:id="1514371006">
          <w:marLeft w:val="0"/>
          <w:marRight w:val="0"/>
          <w:marTop w:val="0"/>
          <w:marBottom w:val="0"/>
          <w:divBdr>
            <w:top w:val="none" w:sz="0" w:space="0" w:color="auto"/>
            <w:left w:val="none" w:sz="0" w:space="0" w:color="auto"/>
            <w:bottom w:val="none" w:sz="0" w:space="0" w:color="auto"/>
            <w:right w:val="none" w:sz="0" w:space="0" w:color="auto"/>
          </w:divBdr>
        </w:div>
        <w:div w:id="1732845571">
          <w:marLeft w:val="0"/>
          <w:marRight w:val="0"/>
          <w:marTop w:val="0"/>
          <w:marBottom w:val="0"/>
          <w:divBdr>
            <w:top w:val="none" w:sz="0" w:space="0" w:color="auto"/>
            <w:left w:val="none" w:sz="0" w:space="0" w:color="auto"/>
            <w:bottom w:val="none" w:sz="0" w:space="0" w:color="auto"/>
            <w:right w:val="none" w:sz="0" w:space="0" w:color="auto"/>
          </w:divBdr>
        </w:div>
        <w:div w:id="712579485">
          <w:marLeft w:val="0"/>
          <w:marRight w:val="0"/>
          <w:marTop w:val="0"/>
          <w:marBottom w:val="0"/>
          <w:divBdr>
            <w:top w:val="none" w:sz="0" w:space="0" w:color="auto"/>
            <w:left w:val="none" w:sz="0" w:space="0" w:color="auto"/>
            <w:bottom w:val="none" w:sz="0" w:space="0" w:color="auto"/>
            <w:right w:val="none" w:sz="0" w:space="0" w:color="auto"/>
          </w:divBdr>
        </w:div>
        <w:div w:id="2096784388">
          <w:marLeft w:val="0"/>
          <w:marRight w:val="0"/>
          <w:marTop w:val="0"/>
          <w:marBottom w:val="0"/>
          <w:divBdr>
            <w:top w:val="none" w:sz="0" w:space="0" w:color="auto"/>
            <w:left w:val="none" w:sz="0" w:space="0" w:color="auto"/>
            <w:bottom w:val="none" w:sz="0" w:space="0" w:color="auto"/>
            <w:right w:val="none" w:sz="0" w:space="0" w:color="auto"/>
          </w:divBdr>
          <w:divsChild>
            <w:div w:id="763575684">
              <w:marLeft w:val="0"/>
              <w:marRight w:val="0"/>
              <w:marTop w:val="0"/>
              <w:marBottom w:val="0"/>
              <w:divBdr>
                <w:top w:val="none" w:sz="0" w:space="0" w:color="auto"/>
                <w:left w:val="none" w:sz="0" w:space="0" w:color="auto"/>
                <w:bottom w:val="none" w:sz="0" w:space="0" w:color="auto"/>
                <w:right w:val="none" w:sz="0" w:space="0" w:color="auto"/>
              </w:divBdr>
            </w:div>
          </w:divsChild>
        </w:div>
        <w:div w:id="455410182">
          <w:marLeft w:val="0"/>
          <w:marRight w:val="0"/>
          <w:marTop w:val="0"/>
          <w:marBottom w:val="0"/>
          <w:divBdr>
            <w:top w:val="none" w:sz="0" w:space="0" w:color="auto"/>
            <w:left w:val="none" w:sz="0" w:space="0" w:color="auto"/>
            <w:bottom w:val="none" w:sz="0" w:space="0" w:color="auto"/>
            <w:right w:val="none" w:sz="0" w:space="0" w:color="auto"/>
          </w:divBdr>
        </w:div>
        <w:div w:id="575020379">
          <w:marLeft w:val="0"/>
          <w:marRight w:val="0"/>
          <w:marTop w:val="0"/>
          <w:marBottom w:val="0"/>
          <w:divBdr>
            <w:top w:val="none" w:sz="0" w:space="0" w:color="auto"/>
            <w:left w:val="none" w:sz="0" w:space="0" w:color="auto"/>
            <w:bottom w:val="none" w:sz="0" w:space="0" w:color="auto"/>
            <w:right w:val="none" w:sz="0" w:space="0" w:color="auto"/>
          </w:divBdr>
        </w:div>
        <w:div w:id="914974989">
          <w:marLeft w:val="0"/>
          <w:marRight w:val="0"/>
          <w:marTop w:val="480"/>
          <w:marBottom w:val="4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846/13923730.2016.1204362"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23</Pages>
  <Words>9249</Words>
  <Characters>52720</Characters>
  <Application>Microsoft Office Word</Application>
  <DocSecurity>8</DocSecurity>
  <Lines>439</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308</cp:revision>
  <dcterms:created xsi:type="dcterms:W3CDTF">2022-03-11T13:25:00Z</dcterms:created>
  <dcterms:modified xsi:type="dcterms:W3CDTF">2022-03-14T15:29:00Z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