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DC1DF5B" w:rsidR="000A7622" w:rsidRPr="00C04F25" w:rsidRDefault="00DB0D58"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31E02CAB" w:rsidR="000A7622" w:rsidRDefault="00327D70" w:rsidP="00D14423">
      <w:pPr>
        <w:rPr>
          <w:rFonts w:cstheme="minorHAnsi"/>
          <w:sz w:val="24"/>
          <w:szCs w:val="24"/>
        </w:rPr>
      </w:pPr>
      <w:r>
        <w:rPr>
          <w:rFonts w:cstheme="minorHAnsi"/>
          <w:i/>
          <w:sz w:val="24"/>
          <w:szCs w:val="24"/>
          <w:lang w:val="fr-FR"/>
        </w:rPr>
        <w:t>Environmental Microbiology</w:t>
      </w:r>
      <w:r w:rsidR="000A7622" w:rsidRPr="00C04F25">
        <w:rPr>
          <w:rFonts w:cstheme="minorHAnsi"/>
          <w:sz w:val="24"/>
          <w:szCs w:val="24"/>
          <w:lang w:val="fr-FR"/>
        </w:rPr>
        <w:t xml:space="preserve">, Vol. </w:t>
      </w:r>
      <w:r>
        <w:rPr>
          <w:rFonts w:cstheme="minorHAnsi"/>
          <w:sz w:val="24"/>
          <w:szCs w:val="24"/>
          <w:lang w:val="fr-FR"/>
        </w:rPr>
        <w:t>21</w:t>
      </w:r>
      <w:r w:rsidR="000A7622" w:rsidRPr="00C04F25">
        <w:rPr>
          <w:rFonts w:cstheme="minorHAnsi"/>
          <w:sz w:val="24"/>
          <w:szCs w:val="24"/>
          <w:lang w:val="fr-FR"/>
        </w:rPr>
        <w:t xml:space="preserve">, No. </w:t>
      </w:r>
      <w:r>
        <w:rPr>
          <w:rFonts w:cstheme="minorHAnsi"/>
          <w:sz w:val="24"/>
          <w:szCs w:val="24"/>
          <w:lang w:val="fr-FR"/>
        </w:rPr>
        <w:t>5</w:t>
      </w:r>
      <w:r w:rsidR="000A7622" w:rsidRPr="00C04F25">
        <w:rPr>
          <w:rFonts w:cstheme="minorHAnsi"/>
          <w:sz w:val="24"/>
          <w:szCs w:val="24"/>
          <w:lang w:val="fr-FR"/>
        </w:rPr>
        <w:t xml:space="preserve"> (</w:t>
      </w:r>
      <w:r>
        <w:rPr>
          <w:rFonts w:cstheme="minorHAnsi"/>
          <w:sz w:val="24"/>
          <w:szCs w:val="24"/>
          <w:lang w:val="fr-FR"/>
        </w:rPr>
        <w:t>May 2019</w:t>
      </w:r>
      <w:r w:rsidR="000A7622" w:rsidRPr="00C04F25">
        <w:rPr>
          <w:rFonts w:cstheme="minorHAnsi"/>
          <w:sz w:val="24"/>
          <w:szCs w:val="24"/>
          <w:lang w:val="fr-FR"/>
        </w:rPr>
        <w:t xml:space="preserve">): </w:t>
      </w:r>
      <w:r w:rsidR="001D61DC" w:rsidRPr="001D61DC">
        <w:rPr>
          <w:rFonts w:cstheme="minorHAnsi"/>
          <w:sz w:val="24"/>
          <w:szCs w:val="24"/>
          <w:lang w:val="fr-FR"/>
        </w:rPr>
        <w:t>1798-1808</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B08CC">
        <w:rPr>
          <w:rFonts w:cstheme="minorHAnsi"/>
          <w:sz w:val="24"/>
          <w:szCs w:val="24"/>
        </w:rPr>
        <w:t>Wiley</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B08CC" w:rsidRPr="00FB08CC">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FB08CC" w:rsidRPr="00FB08CC">
        <w:rPr>
          <w:rFonts w:cstheme="minorHAnsi"/>
          <w:sz w:val="24"/>
          <w:szCs w:val="24"/>
        </w:rPr>
        <w:t>Wiley</w:t>
      </w:r>
      <w:r w:rsidR="000A7622" w:rsidRPr="00C04F25">
        <w:rPr>
          <w:rFonts w:cstheme="minorHAnsi"/>
          <w:sz w:val="24"/>
          <w:szCs w:val="24"/>
        </w:rPr>
        <w:t xml:space="preserve">. </w:t>
      </w:r>
      <w:bookmarkEnd w:id="1"/>
    </w:p>
    <w:p w14:paraId="7E20267A" w14:textId="32711E51" w:rsidR="008461EB" w:rsidRPr="00DB0D58" w:rsidRDefault="008461EB" w:rsidP="00DB0D58">
      <w:pPr>
        <w:pStyle w:val="Title"/>
      </w:pPr>
    </w:p>
    <w:p w14:paraId="53926AD4" w14:textId="6C6A966B" w:rsidR="00B062B6" w:rsidRDefault="00B062B6" w:rsidP="00DB0D58">
      <w:pPr>
        <w:pStyle w:val="Title"/>
      </w:pPr>
      <w:r w:rsidRPr="00DB0D58">
        <w:t xml:space="preserve">A </w:t>
      </w:r>
      <w:r w:rsidR="00DB0D58" w:rsidRPr="00DB0D58">
        <w:t>Microfluidic Platform for The Simultaneous Quantification of Methanogen Populations in Anaerobic Digestion Processes</w:t>
      </w:r>
    </w:p>
    <w:p w14:paraId="501983ED" w14:textId="77777777" w:rsidR="00DB0D58" w:rsidRPr="00DB0D58" w:rsidRDefault="00DB0D58" w:rsidP="00DB0D58"/>
    <w:p w14:paraId="3E6D3F70" w14:textId="77777777" w:rsidR="00DB0D58" w:rsidRPr="00C02F6E" w:rsidRDefault="00B062B6" w:rsidP="00C02F6E">
      <w:pPr>
        <w:pStyle w:val="NoSpacing"/>
        <w:rPr>
          <w:sz w:val="32"/>
          <w:szCs w:val="32"/>
        </w:rPr>
      </w:pPr>
      <w:r w:rsidRPr="00C02F6E">
        <w:rPr>
          <w:sz w:val="32"/>
          <w:szCs w:val="32"/>
        </w:rPr>
        <w:t>Prince P. Mathai</w:t>
      </w:r>
    </w:p>
    <w:p w14:paraId="085CB0A8" w14:textId="42D90FF4" w:rsidR="00DB0D58" w:rsidRPr="00C02F6E" w:rsidRDefault="00076902" w:rsidP="00C02F6E">
      <w:pPr>
        <w:pStyle w:val="NoSpacing"/>
        <w:rPr>
          <w:sz w:val="24"/>
          <w:szCs w:val="24"/>
        </w:rPr>
      </w:pPr>
      <w:r w:rsidRPr="00C02F6E">
        <w:rPr>
          <w:sz w:val="24"/>
          <w:szCs w:val="24"/>
        </w:rPr>
        <w:t>The BioTechnology Institute, University of Minnesota, St. Paul, MN</w:t>
      </w:r>
    </w:p>
    <w:p w14:paraId="4821A65B" w14:textId="77777777" w:rsidR="00DB0D58" w:rsidRPr="00C02F6E" w:rsidRDefault="00B062B6" w:rsidP="00C02F6E">
      <w:pPr>
        <w:pStyle w:val="NoSpacing"/>
        <w:rPr>
          <w:sz w:val="32"/>
          <w:szCs w:val="32"/>
        </w:rPr>
      </w:pPr>
      <w:r w:rsidRPr="00C02F6E">
        <w:rPr>
          <w:sz w:val="32"/>
          <w:szCs w:val="32"/>
        </w:rPr>
        <w:t>Hannah M. Dunn</w:t>
      </w:r>
    </w:p>
    <w:p w14:paraId="35A2D190" w14:textId="1D2C3C0B" w:rsidR="00DB0D58" w:rsidRPr="00C02F6E" w:rsidRDefault="00076902" w:rsidP="00C02F6E">
      <w:pPr>
        <w:pStyle w:val="NoSpacing"/>
        <w:rPr>
          <w:sz w:val="24"/>
          <w:szCs w:val="24"/>
        </w:rPr>
      </w:pPr>
      <w:r w:rsidRPr="00C02F6E">
        <w:rPr>
          <w:sz w:val="24"/>
          <w:szCs w:val="24"/>
        </w:rPr>
        <w:t>The BioTechnology Institute, University of Minnesota, St. Paul, MN</w:t>
      </w:r>
    </w:p>
    <w:p w14:paraId="547E8828" w14:textId="77777777" w:rsidR="00DB0D58" w:rsidRPr="00C02F6E" w:rsidRDefault="00B062B6" w:rsidP="00C02F6E">
      <w:pPr>
        <w:pStyle w:val="NoSpacing"/>
        <w:rPr>
          <w:sz w:val="32"/>
          <w:szCs w:val="32"/>
        </w:rPr>
      </w:pPr>
      <w:r w:rsidRPr="00C02F6E">
        <w:rPr>
          <w:sz w:val="32"/>
          <w:szCs w:val="32"/>
        </w:rPr>
        <w:t>Kaushik Venkiteshwaran</w:t>
      </w:r>
    </w:p>
    <w:p w14:paraId="7784E584" w14:textId="71BE0992" w:rsidR="00DB0D58" w:rsidRPr="00C02F6E" w:rsidRDefault="00076902" w:rsidP="00C02F6E">
      <w:pPr>
        <w:pStyle w:val="NoSpacing"/>
        <w:rPr>
          <w:sz w:val="24"/>
          <w:szCs w:val="24"/>
        </w:rPr>
      </w:pPr>
      <w:r w:rsidRPr="00C02F6E">
        <w:rPr>
          <w:sz w:val="24"/>
          <w:szCs w:val="24"/>
        </w:rPr>
        <w:t>Department of Civil, Construction, and Environmental Engineering, Marquette University, Milwaukee, WI</w:t>
      </w:r>
    </w:p>
    <w:p w14:paraId="1D2F080D" w14:textId="77777777" w:rsidR="00DB0D58" w:rsidRPr="00C02F6E" w:rsidRDefault="00B062B6" w:rsidP="00C02F6E">
      <w:pPr>
        <w:pStyle w:val="NoSpacing"/>
        <w:rPr>
          <w:sz w:val="32"/>
          <w:szCs w:val="32"/>
        </w:rPr>
      </w:pPr>
      <w:r w:rsidRPr="00C02F6E">
        <w:rPr>
          <w:sz w:val="32"/>
          <w:szCs w:val="32"/>
        </w:rPr>
        <w:t>Daniel H. Zitomer</w:t>
      </w:r>
    </w:p>
    <w:p w14:paraId="36A68EC9" w14:textId="31B77927" w:rsidR="00DB0D58" w:rsidRPr="00C02F6E" w:rsidRDefault="00B9547B" w:rsidP="00C02F6E">
      <w:pPr>
        <w:pStyle w:val="NoSpacing"/>
        <w:rPr>
          <w:sz w:val="24"/>
          <w:szCs w:val="24"/>
        </w:rPr>
      </w:pPr>
      <w:r w:rsidRPr="00C02F6E">
        <w:rPr>
          <w:sz w:val="24"/>
          <w:szCs w:val="24"/>
        </w:rPr>
        <w:t>Department of Civil, Construction, and Environmental Engineering, Marquette University, Milwaukee, WI</w:t>
      </w:r>
    </w:p>
    <w:p w14:paraId="25BDD418" w14:textId="77777777" w:rsidR="00DB0D58" w:rsidRPr="00C02F6E" w:rsidRDefault="00B062B6" w:rsidP="00C02F6E">
      <w:pPr>
        <w:pStyle w:val="NoSpacing"/>
        <w:rPr>
          <w:sz w:val="32"/>
          <w:szCs w:val="32"/>
        </w:rPr>
      </w:pPr>
      <w:r w:rsidRPr="00C02F6E">
        <w:rPr>
          <w:sz w:val="32"/>
          <w:szCs w:val="32"/>
        </w:rPr>
        <w:t>James S. Maki</w:t>
      </w:r>
    </w:p>
    <w:p w14:paraId="50081220" w14:textId="69357614" w:rsidR="00DB0D58" w:rsidRPr="00C02F6E" w:rsidRDefault="00B9547B" w:rsidP="00C02F6E">
      <w:pPr>
        <w:pStyle w:val="NoSpacing"/>
        <w:rPr>
          <w:sz w:val="24"/>
          <w:szCs w:val="24"/>
        </w:rPr>
      </w:pPr>
      <w:r w:rsidRPr="00C02F6E">
        <w:rPr>
          <w:sz w:val="24"/>
          <w:szCs w:val="24"/>
        </w:rPr>
        <w:t>Department of Biological Sciences, Marquette University, Milwaukee, WI</w:t>
      </w:r>
    </w:p>
    <w:p w14:paraId="69849F60" w14:textId="77777777" w:rsidR="00DB0D58" w:rsidRPr="00C02F6E" w:rsidRDefault="00B062B6" w:rsidP="00C02F6E">
      <w:pPr>
        <w:pStyle w:val="NoSpacing"/>
        <w:rPr>
          <w:sz w:val="32"/>
          <w:szCs w:val="32"/>
        </w:rPr>
      </w:pPr>
      <w:r w:rsidRPr="00C02F6E">
        <w:rPr>
          <w:sz w:val="32"/>
          <w:szCs w:val="32"/>
        </w:rPr>
        <w:lastRenderedPageBreak/>
        <w:t>Satoshi Ishii</w:t>
      </w:r>
    </w:p>
    <w:p w14:paraId="3FCA4374" w14:textId="02F7A3C0" w:rsidR="00B9547B" w:rsidRPr="00C02F6E" w:rsidRDefault="00B9547B" w:rsidP="00C02F6E">
      <w:pPr>
        <w:pStyle w:val="NoSpacing"/>
        <w:rPr>
          <w:sz w:val="24"/>
          <w:szCs w:val="24"/>
        </w:rPr>
      </w:pPr>
      <w:r w:rsidRPr="00C02F6E">
        <w:rPr>
          <w:sz w:val="24"/>
          <w:szCs w:val="24"/>
        </w:rPr>
        <w:t>The BioTechnology Institute, University of Minnesota, St. Paul, MN</w:t>
      </w:r>
    </w:p>
    <w:p w14:paraId="6489C95B" w14:textId="4D8A97A0" w:rsidR="00DB0D58" w:rsidRPr="00C02F6E" w:rsidRDefault="00B9547B" w:rsidP="00C02F6E">
      <w:pPr>
        <w:pStyle w:val="NoSpacing"/>
        <w:rPr>
          <w:sz w:val="24"/>
          <w:szCs w:val="24"/>
        </w:rPr>
      </w:pPr>
      <w:r w:rsidRPr="00C02F6E">
        <w:rPr>
          <w:sz w:val="24"/>
          <w:szCs w:val="24"/>
        </w:rPr>
        <w:t>Department of Soil, Water, and Climate, University of Minnesota, St. Paul, MN</w:t>
      </w:r>
    </w:p>
    <w:p w14:paraId="3319249A" w14:textId="1FE30D81" w:rsidR="00B062B6" w:rsidRPr="00C02F6E" w:rsidRDefault="00B062B6" w:rsidP="00C02F6E">
      <w:pPr>
        <w:pStyle w:val="NoSpacing"/>
        <w:rPr>
          <w:sz w:val="32"/>
          <w:szCs w:val="32"/>
        </w:rPr>
      </w:pPr>
      <w:r w:rsidRPr="00C02F6E">
        <w:rPr>
          <w:sz w:val="32"/>
          <w:szCs w:val="32"/>
        </w:rPr>
        <w:t>Michael J. Sadowsky</w:t>
      </w:r>
    </w:p>
    <w:p w14:paraId="370C3B4F" w14:textId="285FAA0B" w:rsidR="00C02F6E" w:rsidRPr="00C02F6E" w:rsidRDefault="00C02F6E" w:rsidP="00C02F6E">
      <w:pPr>
        <w:pStyle w:val="NoSpacing"/>
        <w:rPr>
          <w:sz w:val="24"/>
          <w:szCs w:val="24"/>
        </w:rPr>
      </w:pPr>
      <w:r w:rsidRPr="00C02F6E">
        <w:rPr>
          <w:sz w:val="24"/>
          <w:szCs w:val="24"/>
        </w:rPr>
        <w:t>The BioTechnology Institute, University of Minnesota, St. Paul, MN</w:t>
      </w:r>
    </w:p>
    <w:p w14:paraId="63DB51DC" w14:textId="598DFF03" w:rsidR="00C02F6E" w:rsidRPr="00C02F6E" w:rsidRDefault="00C02F6E" w:rsidP="00C02F6E">
      <w:pPr>
        <w:pStyle w:val="NoSpacing"/>
        <w:rPr>
          <w:sz w:val="24"/>
          <w:szCs w:val="24"/>
        </w:rPr>
      </w:pPr>
      <w:r w:rsidRPr="00C02F6E">
        <w:rPr>
          <w:sz w:val="24"/>
          <w:szCs w:val="24"/>
        </w:rPr>
        <w:t>Department of Soil, Water, and Climate, University of Minnesota, St. Paul, MN</w:t>
      </w:r>
    </w:p>
    <w:p w14:paraId="768F739B" w14:textId="0B211E89" w:rsidR="00DB0D58" w:rsidRPr="00C02F6E" w:rsidRDefault="00C02F6E" w:rsidP="00C02F6E">
      <w:pPr>
        <w:pStyle w:val="NoSpacing"/>
        <w:rPr>
          <w:sz w:val="24"/>
          <w:szCs w:val="24"/>
        </w:rPr>
      </w:pPr>
      <w:r w:rsidRPr="00C02F6E">
        <w:rPr>
          <w:sz w:val="24"/>
          <w:szCs w:val="24"/>
        </w:rPr>
        <w:t>Department of Plant and Microbial Biology, University of Minnesota, St. Paul, MN</w:t>
      </w:r>
    </w:p>
    <w:p w14:paraId="662325E4" w14:textId="29993B94" w:rsidR="00B062B6" w:rsidRPr="00B062B6" w:rsidRDefault="00B062B6" w:rsidP="00C02F6E">
      <w:pPr>
        <w:pStyle w:val="Heading1"/>
      </w:pPr>
      <w:r w:rsidRPr="00B062B6">
        <w:t>Summary</w:t>
      </w:r>
    </w:p>
    <w:p w14:paraId="6D717EF5" w14:textId="77777777" w:rsidR="00B062B6" w:rsidRPr="00B062B6" w:rsidRDefault="00B062B6" w:rsidP="00B062B6">
      <w:pPr>
        <w:rPr>
          <w:rFonts w:cstheme="minorHAnsi"/>
          <w:sz w:val="24"/>
          <w:szCs w:val="24"/>
        </w:rPr>
      </w:pPr>
      <w:r w:rsidRPr="00B062B6">
        <w:rPr>
          <w:rFonts w:cstheme="minorHAnsi"/>
          <w:sz w:val="24"/>
          <w:szCs w:val="24"/>
        </w:rPr>
        <w:t>Methanogens are a diverse group of archaea that play a critical role in the global carbon cycle. The lack of appropriate molecular tools to simultaneously quantify numerous methanogenic taxa, however, has largely limited our ability to study these communities in a wide variety of habitats, such as anaerobic digesters (ADs). In this study, 34 probe-based quantitative PCR (qPCR) assays were designed to target all known methanogenic genera within the archaeal phylum </w:t>
      </w:r>
      <w:r w:rsidRPr="00B062B6">
        <w:rPr>
          <w:rFonts w:cstheme="minorHAnsi"/>
          <w:i/>
          <w:iCs/>
          <w:sz w:val="24"/>
          <w:szCs w:val="24"/>
        </w:rPr>
        <w:t>Euryarchaeota</w:t>
      </w:r>
      <w:r w:rsidRPr="00B062B6">
        <w:rPr>
          <w:rFonts w:cstheme="minorHAnsi"/>
          <w:sz w:val="24"/>
          <w:szCs w:val="24"/>
        </w:rPr>
        <w:t>. These qPCR assays were adapted to a high-throughput microfluidic platform, which allowed for the simultaneous detection and absolute quantification of numerous taxa in a single run. The resulting microfluidic qPCR (MFQPCR) platform was successfully used to decipher structure–function relationships among methanogenic communities in four laboratory-scale digesters exposed to a transient organic overload. Twelve of the 34 genera targeted in the MFQPCR were detected in the ADs, similar to results obtained using high-throughput sequencing. The MFQPCR platform and conventional qPCR assays also generated similar quantitative results. The MFQPCR tool developed here will help optimize AD technologies for efficient waste treatment and enhanced biogas production and can facilitate studies that will increase our understanding of methanogenic communities in other environments.</w:t>
      </w:r>
    </w:p>
    <w:p w14:paraId="362062C2" w14:textId="77777777" w:rsidR="00B062B6" w:rsidRPr="00B062B6" w:rsidRDefault="00B062B6" w:rsidP="00C02F6E">
      <w:pPr>
        <w:pStyle w:val="Heading1"/>
      </w:pPr>
      <w:r w:rsidRPr="00B062B6">
        <w:t>Introduction</w:t>
      </w:r>
    </w:p>
    <w:p w14:paraId="137979BB" w14:textId="1DE24DD4" w:rsidR="00B062B6" w:rsidRPr="00B062B6" w:rsidRDefault="00B062B6" w:rsidP="00B062B6">
      <w:pPr>
        <w:rPr>
          <w:rFonts w:cstheme="minorHAnsi"/>
          <w:sz w:val="24"/>
          <w:szCs w:val="24"/>
        </w:rPr>
      </w:pPr>
      <w:r w:rsidRPr="00B062B6">
        <w:rPr>
          <w:rFonts w:cstheme="minorHAnsi"/>
          <w:sz w:val="24"/>
          <w:szCs w:val="24"/>
        </w:rPr>
        <w:t>Methanogenic archaea, collectively referred to as the methanogens, are strict anaerobes and produce methane gas as an end-product of their metabolism (Schink, </w:t>
      </w:r>
      <w:r w:rsidRPr="00B062B6">
        <w:rPr>
          <w:rFonts w:cstheme="minorHAnsi"/>
          <w:b/>
          <w:bCs/>
          <w:sz w:val="24"/>
          <w:szCs w:val="24"/>
        </w:rPr>
        <w:t>1997</w:t>
      </w:r>
      <w:r w:rsidRPr="00B062B6">
        <w:rPr>
          <w:rFonts w:cstheme="minorHAnsi"/>
          <w:sz w:val="24"/>
          <w:szCs w:val="24"/>
        </w:rPr>
        <w:t>; Thauer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2008</w:t>
      </w:r>
      <w:r w:rsidRPr="00B062B6">
        <w:rPr>
          <w:rFonts w:cstheme="minorHAnsi"/>
          <w:sz w:val="24"/>
          <w:szCs w:val="24"/>
        </w:rPr>
        <w:t>). These microbes can utilize substrates derived from the breakdown of complex organic matter (e.g. carbon dioxide, acetate) in anaerobic environments that are low in external electron acceptors (Schink, </w:t>
      </w:r>
      <w:r w:rsidRPr="00B062B6">
        <w:rPr>
          <w:rFonts w:cstheme="minorHAnsi"/>
          <w:b/>
          <w:bCs/>
          <w:sz w:val="24"/>
          <w:szCs w:val="24"/>
        </w:rPr>
        <w:t>1997</w:t>
      </w:r>
      <w:r w:rsidRPr="00B062B6">
        <w:rPr>
          <w:rFonts w:cstheme="minorHAnsi"/>
          <w:sz w:val="24"/>
          <w:szCs w:val="24"/>
        </w:rPr>
        <w:t>). These environments include freshwater and marine sediments, rice-field soils, human and animal gastrointestinal tracts, landfills and wetlands (Liu and Whitman, </w:t>
      </w:r>
      <w:r w:rsidRPr="00B062B6">
        <w:rPr>
          <w:rFonts w:cstheme="minorHAnsi"/>
          <w:b/>
          <w:bCs/>
          <w:sz w:val="24"/>
          <w:szCs w:val="24"/>
        </w:rPr>
        <w:t>2008</w:t>
      </w:r>
      <w:r w:rsidRPr="00B062B6">
        <w:rPr>
          <w:rFonts w:cstheme="minorHAnsi"/>
          <w:sz w:val="24"/>
          <w:szCs w:val="24"/>
        </w:rPr>
        <w:t>).</w:t>
      </w:r>
    </w:p>
    <w:p w14:paraId="363FB8D3" w14:textId="7CF84793" w:rsidR="00B062B6" w:rsidRPr="00B062B6" w:rsidRDefault="00B062B6" w:rsidP="00B062B6">
      <w:pPr>
        <w:rPr>
          <w:rFonts w:cstheme="minorHAnsi"/>
          <w:sz w:val="24"/>
          <w:szCs w:val="24"/>
        </w:rPr>
      </w:pPr>
      <w:r w:rsidRPr="00B062B6">
        <w:rPr>
          <w:rFonts w:cstheme="minorHAnsi"/>
          <w:sz w:val="24"/>
          <w:szCs w:val="24"/>
        </w:rPr>
        <w:t>Methanogens play an indispensable role in anaerobic digestion processes. This technology is widely used for the treatment of municipal and industrial wastes, as well as in the recovery of methane that can be used as a source of renewable energy. Methanogens are sensitive to changes in environmental conditions, such as pH, as well as concentrations of volatile fatty acids (VFAs) and ammonia (Chen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2008</w:t>
      </w:r>
      <w:r w:rsidRPr="00B062B6">
        <w:rPr>
          <w:rFonts w:cstheme="minorHAnsi"/>
          <w:sz w:val="24"/>
          <w:szCs w:val="24"/>
        </w:rPr>
        <w:t>). In most cases, these changes are a result of fluctuations in operational parameters, such as organic loading rate, waste composition, toxicant concentrations, hydraulic retention time and temperature (Karakashev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2005</w:t>
      </w:r>
      <w:r w:rsidRPr="00B062B6">
        <w:rPr>
          <w:rFonts w:cstheme="minorHAnsi"/>
          <w:sz w:val="24"/>
          <w:szCs w:val="24"/>
        </w:rPr>
        <w:t>; Hori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2006</w:t>
      </w:r>
      <w:r w:rsidRPr="00B062B6">
        <w:rPr>
          <w:rFonts w:cstheme="minorHAnsi"/>
          <w:sz w:val="24"/>
          <w:szCs w:val="24"/>
        </w:rPr>
        <w:t>; Demirel and Scherer, </w:t>
      </w:r>
      <w:r w:rsidRPr="00B062B6">
        <w:rPr>
          <w:rFonts w:cstheme="minorHAnsi"/>
          <w:b/>
          <w:bCs/>
          <w:sz w:val="24"/>
          <w:szCs w:val="24"/>
        </w:rPr>
        <w:t>2008</w:t>
      </w:r>
      <w:r w:rsidRPr="00B062B6">
        <w:rPr>
          <w:rFonts w:cstheme="minorHAnsi"/>
          <w:sz w:val="24"/>
          <w:szCs w:val="24"/>
        </w:rPr>
        <w:t>; Krakat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2010</w:t>
      </w:r>
      <w:r w:rsidRPr="00B062B6">
        <w:rPr>
          <w:rFonts w:cstheme="minorHAnsi"/>
          <w:sz w:val="24"/>
          <w:szCs w:val="24"/>
        </w:rPr>
        <w:t>; Franke-Whittle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2014</w:t>
      </w:r>
      <w:r w:rsidRPr="00B062B6">
        <w:rPr>
          <w:rFonts w:cstheme="minorHAnsi"/>
          <w:sz w:val="24"/>
          <w:szCs w:val="24"/>
        </w:rPr>
        <w:t>). Moreover, the microbial community structure in anaerobic digesters (ADs) can vary greatly and are associated with differences in functional performance (Tale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2011</w:t>
      </w:r>
      <w:r w:rsidRPr="00B062B6">
        <w:rPr>
          <w:rFonts w:cstheme="minorHAnsi"/>
          <w:sz w:val="24"/>
          <w:szCs w:val="24"/>
        </w:rPr>
        <w:t>; Bocher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2015</w:t>
      </w:r>
      <w:r w:rsidRPr="00B062B6">
        <w:rPr>
          <w:rFonts w:cstheme="minorHAnsi"/>
          <w:sz w:val="24"/>
          <w:szCs w:val="24"/>
        </w:rPr>
        <w:t>; Morris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2016</w:t>
      </w:r>
      <w:r w:rsidRPr="00B062B6">
        <w:rPr>
          <w:rFonts w:cstheme="minorHAnsi"/>
          <w:sz w:val="24"/>
          <w:szCs w:val="24"/>
        </w:rPr>
        <w:t>; Venkiteshwaran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2017</w:t>
      </w:r>
      <w:r w:rsidRPr="00B062B6">
        <w:rPr>
          <w:rFonts w:cstheme="minorHAnsi"/>
          <w:sz w:val="24"/>
          <w:szCs w:val="24"/>
        </w:rPr>
        <w:t>). Therefore, an understanding of methanogen population dynamics is essential to aid in the prediction and effective control of AD process operations (Carballa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2015</w:t>
      </w:r>
      <w:r w:rsidRPr="00B062B6">
        <w:rPr>
          <w:rFonts w:cstheme="minorHAnsi"/>
          <w:sz w:val="24"/>
          <w:szCs w:val="24"/>
        </w:rPr>
        <w:t>).</w:t>
      </w:r>
    </w:p>
    <w:p w14:paraId="45A251D7" w14:textId="73A93DAE" w:rsidR="00B062B6" w:rsidRPr="00B062B6" w:rsidRDefault="00B062B6" w:rsidP="00B062B6">
      <w:pPr>
        <w:rPr>
          <w:rFonts w:cstheme="minorHAnsi"/>
          <w:sz w:val="24"/>
          <w:szCs w:val="24"/>
        </w:rPr>
      </w:pPr>
      <w:r w:rsidRPr="00B062B6">
        <w:rPr>
          <w:rFonts w:cstheme="minorHAnsi"/>
          <w:sz w:val="24"/>
          <w:szCs w:val="24"/>
        </w:rPr>
        <w:t>The advent of high-throughput DNA sequencing (HTS) technology has provided insight into structure–function relationships in ADs. However, one limitation of this technology is that the data generated are semiquantitative, or relative, and that the observed dynamics may not accurately reflect densities of specific taxa. This results in less accurate and sometimes erroneous interpretations (Props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2017</w:t>
      </w:r>
      <w:r w:rsidRPr="00B062B6">
        <w:rPr>
          <w:rFonts w:cstheme="minorHAnsi"/>
          <w:sz w:val="24"/>
          <w:szCs w:val="24"/>
        </w:rPr>
        <w:t>). For example, results from HTS analyses may point to an enrichment of taxa or an increase in their relative abundances, but this may not correlate with an increase in absolute abundance or vice versa. This could be a major issue in AD monitoring studies, because HTS would not be able to detect changes in minor populations due to the presence of dominant taxa in the community. The limitations are particularly onerous in the monitoring methanogens, because this functionally critical guild is present in lower relative abundance (&lt;10%) compared to bacteria (Sundberg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2013</w:t>
      </w:r>
      <w:r w:rsidRPr="00B062B6">
        <w:rPr>
          <w:rFonts w:cstheme="minorHAnsi"/>
          <w:sz w:val="24"/>
          <w:szCs w:val="24"/>
        </w:rPr>
        <w:t>; Luo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2016</w:t>
      </w:r>
      <w:r w:rsidRPr="00B062B6">
        <w:rPr>
          <w:rFonts w:cstheme="minorHAnsi"/>
          <w:sz w:val="24"/>
          <w:szCs w:val="24"/>
        </w:rPr>
        <w:t>; Mei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2017</w:t>
      </w:r>
      <w:r w:rsidRPr="00B062B6">
        <w:rPr>
          <w:rFonts w:cstheme="minorHAnsi"/>
          <w:sz w:val="24"/>
          <w:szCs w:val="24"/>
        </w:rPr>
        <w:t>). Consequently, a comprehensive understanding of methanogen populations in AD is currently limited due to lack of appropriate quantification methods. Accurate quantitative data are needed to generate robust quantitative structure–activity relationships (Venkiteshwaran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2017</w:t>
      </w:r>
      <w:r w:rsidRPr="00B062B6">
        <w:rPr>
          <w:rFonts w:cstheme="minorHAnsi"/>
          <w:sz w:val="24"/>
          <w:szCs w:val="24"/>
        </w:rPr>
        <w:t>) and to improve the predictability of current mathematical models such as ADM1 (Batstone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2002</w:t>
      </w:r>
      <w:r w:rsidRPr="00B062B6">
        <w:rPr>
          <w:rFonts w:cstheme="minorHAnsi"/>
          <w:sz w:val="24"/>
          <w:szCs w:val="24"/>
        </w:rPr>
        <w:t>).</w:t>
      </w:r>
    </w:p>
    <w:p w14:paraId="7F2A811D" w14:textId="7685D5A5" w:rsidR="00B062B6" w:rsidRPr="00B062B6" w:rsidRDefault="00B062B6" w:rsidP="00B062B6">
      <w:pPr>
        <w:rPr>
          <w:rFonts w:cstheme="minorHAnsi"/>
          <w:sz w:val="24"/>
          <w:szCs w:val="24"/>
        </w:rPr>
      </w:pPr>
      <w:r w:rsidRPr="00B062B6">
        <w:rPr>
          <w:rFonts w:cstheme="minorHAnsi"/>
          <w:sz w:val="24"/>
          <w:szCs w:val="24"/>
        </w:rPr>
        <w:t>One promising approach to overcome these quantification issues is by the use of a microfluidic quantitative PCR (MFQPCR) platform, in which multiple quantitative PCR (qPCR) assays are run simultaneously in nanoliter-volume chambers present on a chip. The qPCR reagents and DNA samples within the MFQPCR array are mixed automatically by an integrated fluidic circuit controller, which can dramatically reduce the amount of time, labour, and reagents required, compared with conventional qPCR systems. This platform has been successfully applied in different environmental matrices to detect water and food-borne pathogens (Ishii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2013</w:t>
      </w:r>
      <w:r w:rsidRPr="00B062B6">
        <w:rPr>
          <w:rFonts w:cstheme="minorHAnsi"/>
          <w:sz w:val="24"/>
          <w:szCs w:val="24"/>
        </w:rPr>
        <w:t>; Ishii, Nakamura,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2014</w:t>
      </w:r>
      <w:r w:rsidRPr="00B062B6">
        <w:rPr>
          <w:rFonts w:cstheme="minorHAnsi"/>
          <w:sz w:val="24"/>
          <w:szCs w:val="24"/>
        </w:rPr>
        <w:t>; Zhang and Ishii, </w:t>
      </w:r>
      <w:r w:rsidRPr="00B062B6">
        <w:rPr>
          <w:rFonts w:cstheme="minorHAnsi"/>
          <w:b/>
          <w:bCs/>
          <w:sz w:val="24"/>
          <w:szCs w:val="24"/>
        </w:rPr>
        <w:t>2018</w:t>
      </w:r>
      <w:r w:rsidRPr="00B062B6">
        <w:rPr>
          <w:rFonts w:cstheme="minorHAnsi"/>
          <w:sz w:val="24"/>
          <w:szCs w:val="24"/>
        </w:rPr>
        <w:t>), viruses (Ishii, Kitamura,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2014</w:t>
      </w:r>
      <w:r w:rsidRPr="00B062B6">
        <w:rPr>
          <w:rFonts w:cstheme="minorHAnsi"/>
          <w:sz w:val="24"/>
          <w:szCs w:val="24"/>
        </w:rPr>
        <w:t>), antibiotic resistance and heavy metal resistance genes (Sandberg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2018</w:t>
      </w:r>
      <w:r w:rsidRPr="00B062B6">
        <w:rPr>
          <w:rFonts w:cstheme="minorHAnsi"/>
          <w:sz w:val="24"/>
          <w:szCs w:val="24"/>
        </w:rPr>
        <w:t>) and nitrogen cycling genes (Oshiki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2018</w:t>
      </w:r>
      <w:r w:rsidRPr="00B062B6">
        <w:rPr>
          <w:rFonts w:cstheme="minorHAnsi"/>
          <w:sz w:val="24"/>
          <w:szCs w:val="24"/>
        </w:rPr>
        <w:t>).</w:t>
      </w:r>
    </w:p>
    <w:p w14:paraId="1CA837D7" w14:textId="1D44FD3D" w:rsidR="00B062B6" w:rsidRPr="00B062B6" w:rsidRDefault="00B062B6" w:rsidP="00B062B6">
      <w:pPr>
        <w:rPr>
          <w:rFonts w:cstheme="minorHAnsi"/>
          <w:sz w:val="24"/>
          <w:szCs w:val="24"/>
        </w:rPr>
      </w:pPr>
      <w:r w:rsidRPr="00B062B6">
        <w:rPr>
          <w:rFonts w:cstheme="minorHAnsi"/>
          <w:sz w:val="24"/>
          <w:szCs w:val="24"/>
        </w:rPr>
        <w:t>Prior to adaptation to the MFQPCR platform, however, many taxon-specific qPCR assays must be developed for accurate and comprehensive coverage of the methanogen community. Currently, the majority of currently available, genus specific, qPCR assays for methanogens are either not specific enough or have limited coverage (reviewed in the study by Narihiro and Sekiguchi, </w:t>
      </w:r>
      <w:r w:rsidRPr="00B062B6">
        <w:rPr>
          <w:rFonts w:cstheme="minorHAnsi"/>
          <w:b/>
          <w:bCs/>
          <w:sz w:val="24"/>
          <w:szCs w:val="24"/>
        </w:rPr>
        <w:t>2015</w:t>
      </w:r>
      <w:r w:rsidRPr="00B062B6">
        <w:rPr>
          <w:rFonts w:cstheme="minorHAnsi"/>
          <w:sz w:val="24"/>
          <w:szCs w:val="24"/>
        </w:rPr>
        <w:t>; </w:t>
      </w:r>
      <w:r w:rsidRPr="00B062B6">
        <w:rPr>
          <w:rFonts w:cstheme="minorHAnsi"/>
          <w:b/>
          <w:bCs/>
          <w:sz w:val="24"/>
          <w:szCs w:val="24"/>
        </w:rPr>
        <w:t>2011</w:t>
      </w:r>
      <w:r w:rsidRPr="00B062B6">
        <w:rPr>
          <w:rFonts w:cstheme="minorHAnsi"/>
          <w:sz w:val="24"/>
          <w:szCs w:val="24"/>
        </w:rPr>
        <w:t> and summarized in the Supporting Information Table </w:t>
      </w:r>
      <w:r w:rsidRPr="00B062B6">
        <w:rPr>
          <w:rFonts w:cstheme="minorHAnsi"/>
          <w:b/>
          <w:bCs/>
          <w:sz w:val="24"/>
          <w:szCs w:val="24"/>
        </w:rPr>
        <w:t>S1</w:t>
      </w:r>
      <w:r w:rsidRPr="00B062B6">
        <w:rPr>
          <w:rFonts w:cstheme="minorHAnsi"/>
          <w:sz w:val="24"/>
          <w:szCs w:val="24"/>
        </w:rPr>
        <w:t>). Notably, qPCR assays are not available for several archaeal genera including some that are frequently detected in ADs, such as </w:t>
      </w:r>
      <w:r w:rsidRPr="00B062B6">
        <w:rPr>
          <w:rFonts w:cstheme="minorHAnsi"/>
          <w:i/>
          <w:iCs/>
          <w:sz w:val="24"/>
          <w:szCs w:val="24"/>
        </w:rPr>
        <w:t>Methanococcoides</w:t>
      </w:r>
      <w:r w:rsidRPr="00B062B6">
        <w:rPr>
          <w:rFonts w:cstheme="minorHAnsi"/>
          <w:sz w:val="24"/>
          <w:szCs w:val="24"/>
        </w:rPr>
        <w:t>, </w:t>
      </w:r>
      <w:r w:rsidRPr="00B062B6">
        <w:rPr>
          <w:rFonts w:cstheme="minorHAnsi"/>
          <w:i/>
          <w:iCs/>
          <w:sz w:val="24"/>
          <w:szCs w:val="24"/>
        </w:rPr>
        <w:t>Methanolobus</w:t>
      </w:r>
      <w:r w:rsidRPr="00B062B6">
        <w:rPr>
          <w:rFonts w:cstheme="minorHAnsi"/>
          <w:sz w:val="24"/>
          <w:szCs w:val="24"/>
        </w:rPr>
        <w:t>, </w:t>
      </w:r>
      <w:r w:rsidRPr="00B062B6">
        <w:rPr>
          <w:rFonts w:cstheme="minorHAnsi"/>
          <w:i/>
          <w:iCs/>
          <w:sz w:val="24"/>
          <w:szCs w:val="24"/>
        </w:rPr>
        <w:t>Methanomassiliicoccus</w:t>
      </w:r>
      <w:r w:rsidRPr="00B062B6">
        <w:rPr>
          <w:rFonts w:cstheme="minorHAnsi"/>
          <w:sz w:val="24"/>
          <w:szCs w:val="24"/>
        </w:rPr>
        <w:t> and </w:t>
      </w:r>
      <w:r w:rsidRPr="00B062B6">
        <w:rPr>
          <w:rFonts w:cstheme="minorHAnsi"/>
          <w:i/>
          <w:iCs/>
          <w:sz w:val="24"/>
          <w:szCs w:val="24"/>
        </w:rPr>
        <w:t>Methanoregula</w:t>
      </w:r>
      <w:r w:rsidRPr="00B062B6">
        <w:rPr>
          <w:rFonts w:cstheme="minorHAnsi"/>
          <w:sz w:val="24"/>
          <w:szCs w:val="24"/>
        </w:rPr>
        <w:t>.</w:t>
      </w:r>
    </w:p>
    <w:p w14:paraId="7C72E1C8" w14:textId="77777777" w:rsidR="00B062B6" w:rsidRPr="00B062B6" w:rsidRDefault="00B062B6" w:rsidP="00B062B6">
      <w:pPr>
        <w:rPr>
          <w:rFonts w:cstheme="minorHAnsi"/>
          <w:sz w:val="24"/>
          <w:szCs w:val="24"/>
        </w:rPr>
      </w:pPr>
      <w:r w:rsidRPr="00B062B6">
        <w:rPr>
          <w:rFonts w:cstheme="minorHAnsi"/>
          <w:sz w:val="24"/>
          <w:szCs w:val="24"/>
        </w:rPr>
        <w:t>In this study, a microfluidic qPCR platform was developed for the simultaneous detection and high-throughput quantification of methanogens, specifically those involved in AD processes. The objectives of this study were to (i) design and validate 34 probe-based qPCR assays to target all known methanogenic genera; (ii) adapt the newly developed qPCR assays to a microfluidics platform; and (iii) use the microfluidic platform to decipher structure–function relationships among methanogenic communities in laboratory-scale ADs exposed to an organic material overload.</w:t>
      </w:r>
    </w:p>
    <w:p w14:paraId="5E4CBC13" w14:textId="77777777" w:rsidR="00B062B6" w:rsidRPr="00B062B6" w:rsidRDefault="00B062B6" w:rsidP="001C5076">
      <w:pPr>
        <w:pStyle w:val="Heading1"/>
      </w:pPr>
      <w:r w:rsidRPr="00B062B6">
        <w:t>Results and discussion</w:t>
      </w:r>
    </w:p>
    <w:p w14:paraId="40D82003" w14:textId="77777777" w:rsidR="00B062B6" w:rsidRPr="00B062B6" w:rsidRDefault="00B062B6" w:rsidP="001C5076">
      <w:pPr>
        <w:pStyle w:val="Heading2"/>
      </w:pPr>
      <w:r w:rsidRPr="00B062B6">
        <w:t>Assay design and validation</w:t>
      </w:r>
    </w:p>
    <w:p w14:paraId="3E50D746" w14:textId="77777777" w:rsidR="00B062B6" w:rsidRPr="001C5076" w:rsidRDefault="00B062B6" w:rsidP="001C5076">
      <w:pPr>
        <w:pStyle w:val="Heading3"/>
        <w:rPr>
          <w:i/>
          <w:iCs/>
        </w:rPr>
      </w:pPr>
      <w:r w:rsidRPr="001C5076">
        <w:rPr>
          <w:i/>
          <w:iCs/>
        </w:rPr>
        <w:t>In silico validation</w:t>
      </w:r>
    </w:p>
    <w:p w14:paraId="3E5F7D82" w14:textId="0EFB7F05" w:rsidR="00B062B6" w:rsidRPr="00B062B6" w:rsidRDefault="00B062B6" w:rsidP="00B062B6">
      <w:pPr>
        <w:rPr>
          <w:rFonts w:cstheme="minorHAnsi"/>
          <w:sz w:val="24"/>
          <w:szCs w:val="24"/>
        </w:rPr>
      </w:pPr>
      <w:r w:rsidRPr="00B062B6">
        <w:rPr>
          <w:rFonts w:cstheme="minorHAnsi"/>
          <w:sz w:val="24"/>
          <w:szCs w:val="24"/>
        </w:rPr>
        <w:t>In this study, 34 novel genus-specific qPCR primer sets were designed for the quantification of methanogens within the phylum </w:t>
      </w:r>
      <w:r w:rsidRPr="00B062B6">
        <w:rPr>
          <w:rFonts w:cstheme="minorHAnsi"/>
          <w:i/>
          <w:iCs/>
          <w:sz w:val="24"/>
          <w:szCs w:val="24"/>
        </w:rPr>
        <w:t>Euryarchaeota</w:t>
      </w:r>
      <w:r w:rsidRPr="00B062B6">
        <w:rPr>
          <w:rFonts w:cstheme="minorHAnsi"/>
          <w:sz w:val="24"/>
          <w:szCs w:val="24"/>
        </w:rPr>
        <w:t> (Table </w:t>
      </w:r>
      <w:r w:rsidRPr="00B062B6">
        <w:rPr>
          <w:rFonts w:cstheme="minorHAnsi"/>
          <w:b/>
          <w:bCs/>
          <w:sz w:val="24"/>
          <w:szCs w:val="24"/>
        </w:rPr>
        <w:t>1</w:t>
      </w:r>
      <w:r w:rsidRPr="00B062B6">
        <w:rPr>
          <w:rFonts w:cstheme="minorHAnsi"/>
          <w:sz w:val="24"/>
          <w:szCs w:val="24"/>
        </w:rPr>
        <w:t>). The newly designed primers and probes were robust and highly specific, and their PCR products size ranged from 117 to 472 bp (Table </w:t>
      </w:r>
      <w:r w:rsidRPr="00B062B6">
        <w:rPr>
          <w:rFonts w:cstheme="minorHAnsi"/>
          <w:b/>
          <w:bCs/>
          <w:sz w:val="24"/>
          <w:szCs w:val="24"/>
        </w:rPr>
        <w:t>1</w:t>
      </w:r>
      <w:r w:rsidRPr="00B062B6">
        <w:rPr>
          <w:rFonts w:cstheme="minorHAnsi"/>
          <w:sz w:val="24"/>
          <w:szCs w:val="24"/>
        </w:rPr>
        <w:t>). Although several qPCR primers and probes are currently available to quantify methanogens (summarized in the Supporting Information Table </w:t>
      </w:r>
      <w:r w:rsidRPr="00B062B6">
        <w:rPr>
          <w:rFonts w:cstheme="minorHAnsi"/>
          <w:b/>
          <w:bCs/>
          <w:sz w:val="24"/>
          <w:szCs w:val="24"/>
        </w:rPr>
        <w:t>S1</w:t>
      </w:r>
      <w:r w:rsidRPr="00B062B6">
        <w:rPr>
          <w:rFonts w:cstheme="minorHAnsi"/>
          <w:sz w:val="24"/>
          <w:szCs w:val="24"/>
        </w:rPr>
        <w:t>), none exist to detect 17 of these genera, 11 of which have been previously detected in ADs.</w:t>
      </w:r>
    </w:p>
    <w:p w14:paraId="705EBF56" w14:textId="77777777" w:rsidR="00B062B6" w:rsidRPr="00B062B6" w:rsidRDefault="00B062B6" w:rsidP="001C5076">
      <w:pPr>
        <w:spacing w:after="0"/>
        <w:rPr>
          <w:rFonts w:cstheme="minorHAnsi"/>
          <w:sz w:val="24"/>
          <w:szCs w:val="24"/>
        </w:rPr>
      </w:pPr>
      <w:r w:rsidRPr="00B062B6">
        <w:rPr>
          <w:rFonts w:cstheme="minorHAnsi"/>
          <w:b/>
          <w:bCs/>
          <w:sz w:val="24"/>
          <w:szCs w:val="24"/>
        </w:rPr>
        <w:t>Table 1. </w:t>
      </w:r>
      <w:r w:rsidRPr="00B062B6">
        <w:rPr>
          <w:rFonts w:cstheme="minorHAnsi"/>
          <w:sz w:val="24"/>
          <w:szCs w:val="24"/>
        </w:rPr>
        <w:t>Characteristics of primer and probe sets designed in the study.</w:t>
      </w:r>
    </w:p>
    <w:tbl>
      <w:tblPr>
        <w:tblStyle w:val="TableGrid"/>
        <w:tblW w:w="0" w:type="auto"/>
        <w:tblLayout w:type="fixed"/>
        <w:tblLook w:val="04A0" w:firstRow="1" w:lastRow="0" w:firstColumn="1" w:lastColumn="0" w:noHBand="0" w:noVBand="1"/>
      </w:tblPr>
      <w:tblGrid>
        <w:gridCol w:w="787"/>
        <w:gridCol w:w="2361"/>
        <w:gridCol w:w="1473"/>
        <w:gridCol w:w="3346"/>
        <w:gridCol w:w="1113"/>
        <w:gridCol w:w="990"/>
      </w:tblGrid>
      <w:tr w:rsidR="001C5076" w:rsidRPr="001C5076" w14:paraId="5E3AE9F8" w14:textId="77777777" w:rsidTr="000D1574">
        <w:tc>
          <w:tcPr>
            <w:tcW w:w="787" w:type="dxa"/>
            <w:hideMark/>
          </w:tcPr>
          <w:p w14:paraId="7DDF41A5" w14:textId="77777777" w:rsidR="00B062B6" w:rsidRPr="00B062B6" w:rsidRDefault="00B062B6" w:rsidP="002B257E">
            <w:pPr>
              <w:spacing w:line="259" w:lineRule="auto"/>
              <w:rPr>
                <w:rFonts w:cstheme="minorHAnsi"/>
                <w:b/>
                <w:bCs/>
              </w:rPr>
            </w:pPr>
            <w:r w:rsidRPr="00B062B6">
              <w:rPr>
                <w:rFonts w:cstheme="minorHAnsi"/>
                <w:b/>
                <w:bCs/>
              </w:rPr>
              <w:t>Assay No.</w:t>
            </w:r>
          </w:p>
        </w:tc>
        <w:tc>
          <w:tcPr>
            <w:tcW w:w="2361" w:type="dxa"/>
            <w:hideMark/>
          </w:tcPr>
          <w:p w14:paraId="78E65D6F" w14:textId="77777777" w:rsidR="00B062B6" w:rsidRPr="00B062B6" w:rsidRDefault="00B062B6" w:rsidP="002B257E">
            <w:pPr>
              <w:spacing w:line="259" w:lineRule="auto"/>
              <w:rPr>
                <w:rFonts w:cstheme="minorHAnsi"/>
                <w:b/>
                <w:bCs/>
              </w:rPr>
            </w:pPr>
            <w:r w:rsidRPr="00B062B6">
              <w:rPr>
                <w:rFonts w:cstheme="minorHAnsi"/>
                <w:b/>
                <w:bCs/>
              </w:rPr>
              <w:t>Genus targeted</w:t>
            </w:r>
          </w:p>
        </w:tc>
        <w:tc>
          <w:tcPr>
            <w:tcW w:w="1473" w:type="dxa"/>
            <w:hideMark/>
          </w:tcPr>
          <w:p w14:paraId="389B6D53" w14:textId="77777777" w:rsidR="00B062B6" w:rsidRPr="00B062B6" w:rsidRDefault="00B062B6" w:rsidP="002B257E">
            <w:pPr>
              <w:spacing w:line="259" w:lineRule="auto"/>
              <w:rPr>
                <w:rFonts w:cstheme="minorHAnsi"/>
                <w:b/>
                <w:bCs/>
              </w:rPr>
            </w:pPr>
            <w:r w:rsidRPr="00B062B6">
              <w:rPr>
                <w:rFonts w:cstheme="minorHAnsi"/>
                <w:b/>
                <w:bCs/>
              </w:rPr>
              <w:t>Primer/Probe</w:t>
            </w:r>
          </w:p>
        </w:tc>
        <w:tc>
          <w:tcPr>
            <w:tcW w:w="3346" w:type="dxa"/>
            <w:hideMark/>
          </w:tcPr>
          <w:p w14:paraId="3DBDE8B0" w14:textId="77777777" w:rsidR="00B062B6" w:rsidRPr="00B062B6" w:rsidRDefault="00B062B6" w:rsidP="002B257E">
            <w:pPr>
              <w:spacing w:line="259" w:lineRule="auto"/>
              <w:rPr>
                <w:rFonts w:cstheme="minorHAnsi"/>
                <w:b/>
                <w:bCs/>
              </w:rPr>
            </w:pPr>
            <w:r w:rsidRPr="00B062B6">
              <w:rPr>
                <w:rFonts w:cstheme="minorHAnsi"/>
                <w:b/>
                <w:bCs/>
              </w:rPr>
              <w:t>Sequence (5′–3′)</w:t>
            </w:r>
          </w:p>
        </w:tc>
        <w:tc>
          <w:tcPr>
            <w:tcW w:w="1113" w:type="dxa"/>
            <w:hideMark/>
          </w:tcPr>
          <w:p w14:paraId="3994721E" w14:textId="77777777" w:rsidR="00B062B6" w:rsidRPr="00B062B6" w:rsidRDefault="00B062B6" w:rsidP="002B257E">
            <w:pPr>
              <w:spacing w:line="259" w:lineRule="auto"/>
              <w:rPr>
                <w:rFonts w:cstheme="minorHAnsi"/>
                <w:b/>
                <w:bCs/>
              </w:rPr>
            </w:pPr>
            <w:r w:rsidRPr="00B062B6">
              <w:rPr>
                <w:rFonts w:cstheme="minorHAnsi"/>
                <w:b/>
                <w:bCs/>
              </w:rPr>
              <w:t>Coverage (%)</w:t>
            </w:r>
          </w:p>
        </w:tc>
        <w:tc>
          <w:tcPr>
            <w:tcW w:w="990" w:type="dxa"/>
            <w:hideMark/>
          </w:tcPr>
          <w:p w14:paraId="0EEABBFF" w14:textId="77777777" w:rsidR="00B062B6" w:rsidRPr="00B062B6" w:rsidRDefault="00B062B6" w:rsidP="002B257E">
            <w:pPr>
              <w:spacing w:line="259" w:lineRule="auto"/>
              <w:rPr>
                <w:rFonts w:cstheme="minorHAnsi"/>
                <w:b/>
                <w:bCs/>
              </w:rPr>
            </w:pPr>
            <w:r w:rsidRPr="00B062B6">
              <w:rPr>
                <w:rFonts w:cstheme="minorHAnsi"/>
                <w:b/>
                <w:bCs/>
              </w:rPr>
              <w:t>Product (bp)</w:t>
            </w:r>
          </w:p>
        </w:tc>
      </w:tr>
      <w:tr w:rsidR="001C5076" w:rsidRPr="00B062B6" w14:paraId="6A0DCB5A" w14:textId="77777777" w:rsidTr="000D1574">
        <w:tc>
          <w:tcPr>
            <w:tcW w:w="787" w:type="dxa"/>
            <w:hideMark/>
          </w:tcPr>
          <w:p w14:paraId="152EC21D" w14:textId="77777777" w:rsidR="00B062B6" w:rsidRPr="00B062B6" w:rsidRDefault="00B062B6" w:rsidP="002B257E">
            <w:pPr>
              <w:spacing w:line="259" w:lineRule="auto"/>
              <w:rPr>
                <w:rFonts w:cstheme="minorHAnsi"/>
              </w:rPr>
            </w:pPr>
            <w:r w:rsidRPr="00B062B6">
              <w:rPr>
                <w:rFonts w:cstheme="minorHAnsi"/>
              </w:rPr>
              <w:t>1</w:t>
            </w:r>
          </w:p>
        </w:tc>
        <w:tc>
          <w:tcPr>
            <w:tcW w:w="2361" w:type="dxa"/>
            <w:hideMark/>
          </w:tcPr>
          <w:p w14:paraId="3DD97F0B" w14:textId="77777777" w:rsidR="00B062B6" w:rsidRPr="00B062B6" w:rsidRDefault="00B062B6" w:rsidP="002B257E">
            <w:pPr>
              <w:spacing w:line="259" w:lineRule="auto"/>
              <w:rPr>
                <w:rFonts w:cstheme="minorHAnsi"/>
              </w:rPr>
            </w:pPr>
            <w:r w:rsidRPr="00B062B6">
              <w:rPr>
                <w:rFonts w:cstheme="minorHAnsi"/>
                <w:i/>
                <w:iCs/>
              </w:rPr>
              <w:t>Methanobacterium</w:t>
            </w:r>
          </w:p>
        </w:tc>
        <w:tc>
          <w:tcPr>
            <w:tcW w:w="1473" w:type="dxa"/>
            <w:hideMark/>
          </w:tcPr>
          <w:p w14:paraId="5BEB9ECA" w14:textId="77777777" w:rsidR="00B062B6" w:rsidRPr="00B062B6" w:rsidRDefault="00B062B6" w:rsidP="002B257E">
            <w:pPr>
              <w:spacing w:line="259" w:lineRule="auto"/>
              <w:rPr>
                <w:rFonts w:cstheme="minorHAnsi"/>
              </w:rPr>
            </w:pPr>
            <w:r w:rsidRPr="00B062B6">
              <w:rPr>
                <w:rFonts w:cstheme="minorHAnsi"/>
              </w:rPr>
              <w:t>Mbact-1013F</w:t>
            </w:r>
          </w:p>
        </w:tc>
        <w:tc>
          <w:tcPr>
            <w:tcW w:w="3346" w:type="dxa"/>
            <w:hideMark/>
          </w:tcPr>
          <w:p w14:paraId="79378465" w14:textId="77777777" w:rsidR="00B062B6" w:rsidRPr="00B062B6" w:rsidRDefault="00B062B6" w:rsidP="002B257E">
            <w:pPr>
              <w:spacing w:line="259" w:lineRule="auto"/>
              <w:rPr>
                <w:rFonts w:cstheme="minorHAnsi"/>
              </w:rPr>
            </w:pPr>
            <w:r w:rsidRPr="00B062B6">
              <w:rPr>
                <w:rFonts w:cstheme="minorHAnsi"/>
              </w:rPr>
              <w:t>AYGAYCTTGCTTGACAAGCT</w:t>
            </w:r>
          </w:p>
        </w:tc>
        <w:tc>
          <w:tcPr>
            <w:tcW w:w="1113" w:type="dxa"/>
            <w:hideMark/>
          </w:tcPr>
          <w:p w14:paraId="61DF0ECD" w14:textId="77777777" w:rsidR="00B062B6" w:rsidRPr="00B062B6" w:rsidRDefault="00B062B6" w:rsidP="002B257E">
            <w:pPr>
              <w:spacing w:line="259" w:lineRule="auto"/>
              <w:rPr>
                <w:rFonts w:cstheme="minorHAnsi"/>
              </w:rPr>
            </w:pPr>
            <w:r w:rsidRPr="00B062B6">
              <w:rPr>
                <w:rFonts w:cstheme="minorHAnsi"/>
              </w:rPr>
              <w:t>96.4</w:t>
            </w:r>
          </w:p>
        </w:tc>
        <w:tc>
          <w:tcPr>
            <w:tcW w:w="990" w:type="dxa"/>
            <w:hideMark/>
          </w:tcPr>
          <w:p w14:paraId="4547AEE8" w14:textId="77777777" w:rsidR="00B062B6" w:rsidRPr="00B062B6" w:rsidRDefault="00B062B6" w:rsidP="002B257E">
            <w:pPr>
              <w:spacing w:line="259" w:lineRule="auto"/>
              <w:rPr>
                <w:rFonts w:cstheme="minorHAnsi"/>
              </w:rPr>
            </w:pPr>
            <w:r w:rsidRPr="00B062B6">
              <w:rPr>
                <w:rFonts w:cstheme="minorHAnsi"/>
              </w:rPr>
              <w:t>348</w:t>
            </w:r>
          </w:p>
        </w:tc>
      </w:tr>
      <w:tr w:rsidR="001C5076" w:rsidRPr="00B062B6" w14:paraId="666AF0BA" w14:textId="77777777" w:rsidTr="000D1574">
        <w:tc>
          <w:tcPr>
            <w:tcW w:w="787" w:type="dxa"/>
            <w:hideMark/>
          </w:tcPr>
          <w:p w14:paraId="2E3F2A11" w14:textId="77777777" w:rsidR="00B062B6" w:rsidRPr="00B062B6" w:rsidRDefault="00B062B6" w:rsidP="002B257E">
            <w:pPr>
              <w:spacing w:line="259" w:lineRule="auto"/>
              <w:rPr>
                <w:rFonts w:cstheme="minorHAnsi"/>
              </w:rPr>
            </w:pPr>
          </w:p>
        </w:tc>
        <w:tc>
          <w:tcPr>
            <w:tcW w:w="2361" w:type="dxa"/>
            <w:hideMark/>
          </w:tcPr>
          <w:p w14:paraId="483D9702" w14:textId="77777777" w:rsidR="00B062B6" w:rsidRPr="00B062B6" w:rsidRDefault="00B062B6" w:rsidP="002B257E">
            <w:pPr>
              <w:spacing w:line="259" w:lineRule="auto"/>
              <w:rPr>
                <w:rFonts w:cstheme="minorHAnsi"/>
              </w:rPr>
            </w:pPr>
          </w:p>
        </w:tc>
        <w:tc>
          <w:tcPr>
            <w:tcW w:w="1473" w:type="dxa"/>
            <w:hideMark/>
          </w:tcPr>
          <w:p w14:paraId="7DD6F07A" w14:textId="77777777" w:rsidR="00B062B6" w:rsidRPr="00B062B6" w:rsidRDefault="00B062B6" w:rsidP="002B257E">
            <w:pPr>
              <w:spacing w:line="259" w:lineRule="auto"/>
              <w:rPr>
                <w:rFonts w:cstheme="minorHAnsi"/>
              </w:rPr>
            </w:pPr>
            <w:r w:rsidRPr="00B062B6">
              <w:rPr>
                <w:rFonts w:cstheme="minorHAnsi"/>
              </w:rPr>
              <w:t>Mbact-1138P</w:t>
            </w:r>
          </w:p>
        </w:tc>
        <w:tc>
          <w:tcPr>
            <w:tcW w:w="3346" w:type="dxa"/>
            <w:hideMark/>
          </w:tcPr>
          <w:p w14:paraId="39D486D6" w14:textId="77777777" w:rsidR="00B062B6" w:rsidRPr="00B062B6" w:rsidRDefault="00B062B6" w:rsidP="002B257E">
            <w:pPr>
              <w:spacing w:line="259" w:lineRule="auto"/>
              <w:rPr>
                <w:rFonts w:cstheme="minorHAnsi"/>
              </w:rPr>
            </w:pPr>
            <w:r w:rsidRPr="00B062B6">
              <w:rPr>
                <w:rFonts w:cstheme="minorHAnsi"/>
              </w:rPr>
              <w:t>ATGCCGGGCACACTAAGGGGACCG</w:t>
            </w:r>
          </w:p>
        </w:tc>
        <w:tc>
          <w:tcPr>
            <w:tcW w:w="1113" w:type="dxa"/>
            <w:hideMark/>
          </w:tcPr>
          <w:p w14:paraId="294585CD" w14:textId="77777777" w:rsidR="00B062B6" w:rsidRPr="00B062B6" w:rsidRDefault="00B062B6" w:rsidP="002B257E">
            <w:pPr>
              <w:spacing w:line="259" w:lineRule="auto"/>
              <w:rPr>
                <w:rFonts w:cstheme="minorHAnsi"/>
              </w:rPr>
            </w:pPr>
            <w:r w:rsidRPr="00B062B6">
              <w:rPr>
                <w:rFonts w:cstheme="minorHAnsi"/>
              </w:rPr>
              <w:t>95.0</w:t>
            </w:r>
          </w:p>
        </w:tc>
        <w:tc>
          <w:tcPr>
            <w:tcW w:w="990" w:type="dxa"/>
            <w:hideMark/>
          </w:tcPr>
          <w:p w14:paraId="6B2ADCF1" w14:textId="77777777" w:rsidR="00B062B6" w:rsidRPr="00B062B6" w:rsidRDefault="00B062B6" w:rsidP="002B257E">
            <w:pPr>
              <w:spacing w:line="259" w:lineRule="auto"/>
              <w:rPr>
                <w:rFonts w:cstheme="minorHAnsi"/>
              </w:rPr>
            </w:pPr>
          </w:p>
        </w:tc>
      </w:tr>
      <w:tr w:rsidR="001C5076" w:rsidRPr="00B062B6" w14:paraId="2227FD5B" w14:textId="77777777" w:rsidTr="000D1574">
        <w:tc>
          <w:tcPr>
            <w:tcW w:w="787" w:type="dxa"/>
            <w:hideMark/>
          </w:tcPr>
          <w:p w14:paraId="2FA1EE0E" w14:textId="77777777" w:rsidR="00B062B6" w:rsidRPr="00B062B6" w:rsidRDefault="00B062B6" w:rsidP="002B257E">
            <w:pPr>
              <w:spacing w:line="259" w:lineRule="auto"/>
              <w:rPr>
                <w:rFonts w:cstheme="minorHAnsi"/>
              </w:rPr>
            </w:pPr>
          </w:p>
        </w:tc>
        <w:tc>
          <w:tcPr>
            <w:tcW w:w="2361" w:type="dxa"/>
            <w:hideMark/>
          </w:tcPr>
          <w:p w14:paraId="72366ACC" w14:textId="77777777" w:rsidR="00B062B6" w:rsidRPr="00B062B6" w:rsidRDefault="00B062B6" w:rsidP="002B257E">
            <w:pPr>
              <w:spacing w:line="259" w:lineRule="auto"/>
              <w:rPr>
                <w:rFonts w:cstheme="minorHAnsi"/>
              </w:rPr>
            </w:pPr>
          </w:p>
        </w:tc>
        <w:tc>
          <w:tcPr>
            <w:tcW w:w="1473" w:type="dxa"/>
            <w:hideMark/>
          </w:tcPr>
          <w:p w14:paraId="2CABFA8A" w14:textId="77777777" w:rsidR="00B062B6" w:rsidRPr="00B062B6" w:rsidRDefault="00B062B6" w:rsidP="002B257E">
            <w:pPr>
              <w:spacing w:line="259" w:lineRule="auto"/>
              <w:rPr>
                <w:rFonts w:cstheme="minorHAnsi"/>
              </w:rPr>
            </w:pPr>
            <w:r w:rsidRPr="00B062B6">
              <w:rPr>
                <w:rFonts w:cstheme="minorHAnsi"/>
              </w:rPr>
              <w:t>Mbact-1341R</w:t>
            </w:r>
          </w:p>
        </w:tc>
        <w:tc>
          <w:tcPr>
            <w:tcW w:w="3346" w:type="dxa"/>
            <w:hideMark/>
          </w:tcPr>
          <w:p w14:paraId="5CB73F4C" w14:textId="77777777" w:rsidR="00B062B6" w:rsidRPr="00B062B6" w:rsidRDefault="00B062B6" w:rsidP="002B257E">
            <w:pPr>
              <w:spacing w:line="259" w:lineRule="auto"/>
              <w:rPr>
                <w:rFonts w:cstheme="minorHAnsi"/>
              </w:rPr>
            </w:pPr>
            <w:r w:rsidRPr="00B062B6">
              <w:rPr>
                <w:rFonts w:cstheme="minorHAnsi"/>
              </w:rPr>
              <w:t>ATGACACGCGATTACTACGC</w:t>
            </w:r>
          </w:p>
        </w:tc>
        <w:tc>
          <w:tcPr>
            <w:tcW w:w="1113" w:type="dxa"/>
            <w:hideMark/>
          </w:tcPr>
          <w:p w14:paraId="7D04252A" w14:textId="77777777" w:rsidR="00B062B6" w:rsidRPr="00B062B6" w:rsidRDefault="00B062B6" w:rsidP="002B257E">
            <w:pPr>
              <w:spacing w:line="259" w:lineRule="auto"/>
              <w:rPr>
                <w:rFonts w:cstheme="minorHAnsi"/>
              </w:rPr>
            </w:pPr>
            <w:r w:rsidRPr="00B062B6">
              <w:rPr>
                <w:rFonts w:cstheme="minorHAnsi"/>
              </w:rPr>
              <w:t>95.0</w:t>
            </w:r>
          </w:p>
        </w:tc>
        <w:tc>
          <w:tcPr>
            <w:tcW w:w="990" w:type="dxa"/>
            <w:hideMark/>
          </w:tcPr>
          <w:p w14:paraId="2312C54E" w14:textId="77777777" w:rsidR="00B062B6" w:rsidRPr="00B062B6" w:rsidRDefault="00B062B6" w:rsidP="002B257E">
            <w:pPr>
              <w:spacing w:line="259" w:lineRule="auto"/>
              <w:rPr>
                <w:rFonts w:cstheme="minorHAnsi"/>
              </w:rPr>
            </w:pPr>
          </w:p>
        </w:tc>
      </w:tr>
      <w:tr w:rsidR="001C5076" w:rsidRPr="00B062B6" w14:paraId="2AAB9B47" w14:textId="77777777" w:rsidTr="000D1574">
        <w:tc>
          <w:tcPr>
            <w:tcW w:w="787" w:type="dxa"/>
            <w:hideMark/>
          </w:tcPr>
          <w:p w14:paraId="732F527D" w14:textId="77777777" w:rsidR="00B062B6" w:rsidRPr="00B062B6" w:rsidRDefault="00B062B6" w:rsidP="002B257E">
            <w:pPr>
              <w:spacing w:line="259" w:lineRule="auto"/>
              <w:rPr>
                <w:rFonts w:cstheme="minorHAnsi"/>
              </w:rPr>
            </w:pPr>
            <w:r w:rsidRPr="00B062B6">
              <w:rPr>
                <w:rFonts w:cstheme="minorHAnsi"/>
              </w:rPr>
              <w:t>2</w:t>
            </w:r>
          </w:p>
        </w:tc>
        <w:tc>
          <w:tcPr>
            <w:tcW w:w="2361" w:type="dxa"/>
            <w:hideMark/>
          </w:tcPr>
          <w:p w14:paraId="797C7BB8" w14:textId="77777777" w:rsidR="00B062B6" w:rsidRPr="00B062B6" w:rsidRDefault="00B062B6" w:rsidP="002B257E">
            <w:pPr>
              <w:spacing w:line="259" w:lineRule="auto"/>
              <w:rPr>
                <w:rFonts w:cstheme="minorHAnsi"/>
              </w:rPr>
            </w:pPr>
            <w:r w:rsidRPr="00B062B6">
              <w:rPr>
                <w:rFonts w:cstheme="minorHAnsi"/>
                <w:i/>
                <w:iCs/>
              </w:rPr>
              <w:t>Methanobrevibacter</w:t>
            </w:r>
          </w:p>
        </w:tc>
        <w:tc>
          <w:tcPr>
            <w:tcW w:w="1473" w:type="dxa"/>
            <w:hideMark/>
          </w:tcPr>
          <w:p w14:paraId="37A33ADB" w14:textId="77777777" w:rsidR="00B062B6" w:rsidRPr="00B062B6" w:rsidRDefault="00B062B6" w:rsidP="002B257E">
            <w:pPr>
              <w:spacing w:line="259" w:lineRule="auto"/>
              <w:rPr>
                <w:rFonts w:cstheme="minorHAnsi"/>
              </w:rPr>
            </w:pPr>
            <w:r w:rsidRPr="00B062B6">
              <w:rPr>
                <w:rFonts w:cstheme="minorHAnsi"/>
              </w:rPr>
              <w:t>Mbrev-208F</w:t>
            </w:r>
          </w:p>
        </w:tc>
        <w:tc>
          <w:tcPr>
            <w:tcW w:w="3346" w:type="dxa"/>
            <w:hideMark/>
          </w:tcPr>
          <w:p w14:paraId="0C15A486" w14:textId="77777777" w:rsidR="00B062B6" w:rsidRPr="00B062B6" w:rsidRDefault="00B062B6" w:rsidP="002B257E">
            <w:pPr>
              <w:spacing w:line="259" w:lineRule="auto"/>
              <w:rPr>
                <w:rFonts w:cstheme="minorHAnsi"/>
              </w:rPr>
            </w:pPr>
            <w:r w:rsidRPr="00B062B6">
              <w:rPr>
                <w:rFonts w:cstheme="minorHAnsi"/>
              </w:rPr>
              <w:t>TTTTCGCCTAAGGATGGGTC</w:t>
            </w:r>
          </w:p>
        </w:tc>
        <w:tc>
          <w:tcPr>
            <w:tcW w:w="1113" w:type="dxa"/>
            <w:hideMark/>
          </w:tcPr>
          <w:p w14:paraId="35556EAA" w14:textId="77777777" w:rsidR="00B062B6" w:rsidRPr="00B062B6" w:rsidRDefault="00B062B6" w:rsidP="002B257E">
            <w:pPr>
              <w:spacing w:line="259" w:lineRule="auto"/>
              <w:rPr>
                <w:rFonts w:cstheme="minorHAnsi"/>
              </w:rPr>
            </w:pPr>
            <w:r w:rsidRPr="00B062B6">
              <w:rPr>
                <w:rFonts w:cstheme="minorHAnsi"/>
              </w:rPr>
              <w:t>83.4</w:t>
            </w:r>
          </w:p>
        </w:tc>
        <w:tc>
          <w:tcPr>
            <w:tcW w:w="990" w:type="dxa"/>
            <w:hideMark/>
          </w:tcPr>
          <w:p w14:paraId="29833C43" w14:textId="77777777" w:rsidR="00B062B6" w:rsidRPr="00B062B6" w:rsidRDefault="00B062B6" w:rsidP="002B257E">
            <w:pPr>
              <w:spacing w:line="259" w:lineRule="auto"/>
              <w:rPr>
                <w:rFonts w:cstheme="minorHAnsi"/>
              </w:rPr>
            </w:pPr>
            <w:r w:rsidRPr="00B062B6">
              <w:rPr>
                <w:rFonts w:cstheme="minorHAnsi"/>
              </w:rPr>
              <w:t>208</w:t>
            </w:r>
          </w:p>
        </w:tc>
      </w:tr>
      <w:tr w:rsidR="001C5076" w:rsidRPr="00B062B6" w14:paraId="7C4E5DC8" w14:textId="77777777" w:rsidTr="000D1574">
        <w:tc>
          <w:tcPr>
            <w:tcW w:w="787" w:type="dxa"/>
            <w:hideMark/>
          </w:tcPr>
          <w:p w14:paraId="1470AA78" w14:textId="77777777" w:rsidR="00B062B6" w:rsidRPr="00B062B6" w:rsidRDefault="00B062B6" w:rsidP="002B257E">
            <w:pPr>
              <w:spacing w:line="259" w:lineRule="auto"/>
              <w:rPr>
                <w:rFonts w:cstheme="minorHAnsi"/>
              </w:rPr>
            </w:pPr>
          </w:p>
        </w:tc>
        <w:tc>
          <w:tcPr>
            <w:tcW w:w="2361" w:type="dxa"/>
            <w:hideMark/>
          </w:tcPr>
          <w:p w14:paraId="41486F7F" w14:textId="77777777" w:rsidR="00B062B6" w:rsidRPr="00B062B6" w:rsidRDefault="00B062B6" w:rsidP="002B257E">
            <w:pPr>
              <w:spacing w:line="259" w:lineRule="auto"/>
              <w:rPr>
                <w:rFonts w:cstheme="minorHAnsi"/>
              </w:rPr>
            </w:pPr>
          </w:p>
        </w:tc>
        <w:tc>
          <w:tcPr>
            <w:tcW w:w="1473" w:type="dxa"/>
            <w:hideMark/>
          </w:tcPr>
          <w:p w14:paraId="12EA33EE" w14:textId="77777777" w:rsidR="00B062B6" w:rsidRPr="00B062B6" w:rsidRDefault="00B062B6" w:rsidP="002B257E">
            <w:pPr>
              <w:spacing w:line="259" w:lineRule="auto"/>
              <w:rPr>
                <w:rFonts w:cstheme="minorHAnsi"/>
              </w:rPr>
            </w:pPr>
            <w:r w:rsidRPr="00B062B6">
              <w:rPr>
                <w:rFonts w:cstheme="minorHAnsi"/>
              </w:rPr>
              <w:t>Mbrev-363P</w:t>
            </w:r>
          </w:p>
        </w:tc>
        <w:tc>
          <w:tcPr>
            <w:tcW w:w="3346" w:type="dxa"/>
            <w:hideMark/>
          </w:tcPr>
          <w:p w14:paraId="3DD6EE4E" w14:textId="77777777" w:rsidR="00B062B6" w:rsidRPr="00B062B6" w:rsidRDefault="00B062B6" w:rsidP="002B257E">
            <w:pPr>
              <w:spacing w:line="259" w:lineRule="auto"/>
              <w:rPr>
                <w:rFonts w:cstheme="minorHAnsi"/>
              </w:rPr>
            </w:pPr>
            <w:r w:rsidRPr="00B062B6">
              <w:rPr>
                <w:rFonts w:cstheme="minorHAnsi"/>
              </w:rPr>
              <w:t>AACCTCCGCAATGTGAGMAATCGC</w:t>
            </w:r>
          </w:p>
        </w:tc>
        <w:tc>
          <w:tcPr>
            <w:tcW w:w="1113" w:type="dxa"/>
            <w:hideMark/>
          </w:tcPr>
          <w:p w14:paraId="7980ECB1" w14:textId="77777777" w:rsidR="00B062B6" w:rsidRPr="00B062B6" w:rsidRDefault="00B062B6" w:rsidP="002B257E">
            <w:pPr>
              <w:spacing w:line="259" w:lineRule="auto"/>
              <w:rPr>
                <w:rFonts w:cstheme="minorHAnsi"/>
              </w:rPr>
            </w:pPr>
            <w:r w:rsidRPr="00B062B6">
              <w:rPr>
                <w:rFonts w:cstheme="minorHAnsi"/>
              </w:rPr>
              <w:t>84.5</w:t>
            </w:r>
          </w:p>
        </w:tc>
        <w:tc>
          <w:tcPr>
            <w:tcW w:w="990" w:type="dxa"/>
            <w:hideMark/>
          </w:tcPr>
          <w:p w14:paraId="620531A4" w14:textId="77777777" w:rsidR="00B062B6" w:rsidRPr="00B062B6" w:rsidRDefault="00B062B6" w:rsidP="002B257E">
            <w:pPr>
              <w:spacing w:line="259" w:lineRule="auto"/>
              <w:rPr>
                <w:rFonts w:cstheme="minorHAnsi"/>
              </w:rPr>
            </w:pPr>
          </w:p>
        </w:tc>
      </w:tr>
      <w:tr w:rsidR="001C5076" w:rsidRPr="00B062B6" w14:paraId="7E9556B3" w14:textId="77777777" w:rsidTr="000D1574">
        <w:tc>
          <w:tcPr>
            <w:tcW w:w="787" w:type="dxa"/>
            <w:hideMark/>
          </w:tcPr>
          <w:p w14:paraId="6570AF80" w14:textId="77777777" w:rsidR="00B062B6" w:rsidRPr="00B062B6" w:rsidRDefault="00B062B6" w:rsidP="002B257E">
            <w:pPr>
              <w:spacing w:line="259" w:lineRule="auto"/>
              <w:rPr>
                <w:rFonts w:cstheme="minorHAnsi"/>
              </w:rPr>
            </w:pPr>
          </w:p>
        </w:tc>
        <w:tc>
          <w:tcPr>
            <w:tcW w:w="2361" w:type="dxa"/>
            <w:hideMark/>
          </w:tcPr>
          <w:p w14:paraId="2F09A66E" w14:textId="77777777" w:rsidR="00B062B6" w:rsidRPr="00B062B6" w:rsidRDefault="00B062B6" w:rsidP="002B257E">
            <w:pPr>
              <w:spacing w:line="259" w:lineRule="auto"/>
              <w:rPr>
                <w:rFonts w:cstheme="minorHAnsi"/>
              </w:rPr>
            </w:pPr>
          </w:p>
        </w:tc>
        <w:tc>
          <w:tcPr>
            <w:tcW w:w="1473" w:type="dxa"/>
            <w:hideMark/>
          </w:tcPr>
          <w:p w14:paraId="20429724" w14:textId="77777777" w:rsidR="00B062B6" w:rsidRPr="00B062B6" w:rsidRDefault="00B062B6" w:rsidP="002B257E">
            <w:pPr>
              <w:spacing w:line="259" w:lineRule="auto"/>
              <w:rPr>
                <w:rFonts w:cstheme="minorHAnsi"/>
              </w:rPr>
            </w:pPr>
            <w:r w:rsidRPr="00B062B6">
              <w:rPr>
                <w:rFonts w:cstheme="minorHAnsi"/>
              </w:rPr>
              <w:t>Mbrev-402R</w:t>
            </w:r>
          </w:p>
        </w:tc>
        <w:tc>
          <w:tcPr>
            <w:tcW w:w="3346" w:type="dxa"/>
            <w:hideMark/>
          </w:tcPr>
          <w:p w14:paraId="35ACF700" w14:textId="77777777" w:rsidR="00B062B6" w:rsidRPr="00B062B6" w:rsidRDefault="00B062B6" w:rsidP="002B257E">
            <w:pPr>
              <w:spacing w:line="259" w:lineRule="auto"/>
              <w:rPr>
                <w:rFonts w:cstheme="minorHAnsi"/>
              </w:rPr>
            </w:pPr>
            <w:r w:rsidRPr="00B062B6">
              <w:rPr>
                <w:rFonts w:cstheme="minorHAnsi"/>
              </w:rPr>
              <w:t>ATCCCGTTAAGAATGGCACT</w:t>
            </w:r>
          </w:p>
        </w:tc>
        <w:tc>
          <w:tcPr>
            <w:tcW w:w="1113" w:type="dxa"/>
            <w:hideMark/>
          </w:tcPr>
          <w:p w14:paraId="478C9A4F" w14:textId="77777777" w:rsidR="00B062B6" w:rsidRPr="00B062B6" w:rsidRDefault="00B062B6" w:rsidP="002B257E">
            <w:pPr>
              <w:spacing w:line="259" w:lineRule="auto"/>
              <w:rPr>
                <w:rFonts w:cstheme="minorHAnsi"/>
              </w:rPr>
            </w:pPr>
            <w:r w:rsidRPr="00B062B6">
              <w:rPr>
                <w:rFonts w:cstheme="minorHAnsi"/>
              </w:rPr>
              <w:t>87.2</w:t>
            </w:r>
          </w:p>
        </w:tc>
        <w:tc>
          <w:tcPr>
            <w:tcW w:w="990" w:type="dxa"/>
            <w:hideMark/>
          </w:tcPr>
          <w:p w14:paraId="7808A455" w14:textId="77777777" w:rsidR="00B062B6" w:rsidRPr="00B062B6" w:rsidRDefault="00B062B6" w:rsidP="002B257E">
            <w:pPr>
              <w:spacing w:line="259" w:lineRule="auto"/>
              <w:rPr>
                <w:rFonts w:cstheme="minorHAnsi"/>
              </w:rPr>
            </w:pPr>
          </w:p>
        </w:tc>
      </w:tr>
      <w:tr w:rsidR="001C5076" w:rsidRPr="00B062B6" w14:paraId="73DCBBA6" w14:textId="77777777" w:rsidTr="000D1574">
        <w:tc>
          <w:tcPr>
            <w:tcW w:w="787" w:type="dxa"/>
            <w:hideMark/>
          </w:tcPr>
          <w:p w14:paraId="422BFAC0" w14:textId="77777777" w:rsidR="00B062B6" w:rsidRPr="00B062B6" w:rsidRDefault="00B062B6" w:rsidP="002B257E">
            <w:pPr>
              <w:spacing w:line="259" w:lineRule="auto"/>
              <w:rPr>
                <w:rFonts w:cstheme="minorHAnsi"/>
              </w:rPr>
            </w:pPr>
            <w:r w:rsidRPr="00B062B6">
              <w:rPr>
                <w:rFonts w:cstheme="minorHAnsi"/>
              </w:rPr>
              <w:t>3</w:t>
            </w:r>
          </w:p>
        </w:tc>
        <w:tc>
          <w:tcPr>
            <w:tcW w:w="2361" w:type="dxa"/>
            <w:hideMark/>
          </w:tcPr>
          <w:p w14:paraId="2C3F7CFB" w14:textId="77777777" w:rsidR="00B062B6" w:rsidRPr="00B062B6" w:rsidRDefault="00B062B6" w:rsidP="002B257E">
            <w:pPr>
              <w:spacing w:line="259" w:lineRule="auto"/>
              <w:rPr>
                <w:rFonts w:cstheme="minorHAnsi"/>
              </w:rPr>
            </w:pPr>
            <w:r w:rsidRPr="00B062B6">
              <w:rPr>
                <w:rFonts w:cstheme="minorHAnsi"/>
                <w:i/>
                <w:iCs/>
              </w:rPr>
              <w:t>Methanocalculus</w:t>
            </w:r>
          </w:p>
        </w:tc>
        <w:tc>
          <w:tcPr>
            <w:tcW w:w="1473" w:type="dxa"/>
            <w:hideMark/>
          </w:tcPr>
          <w:p w14:paraId="1AAA6BDF" w14:textId="77777777" w:rsidR="00B062B6" w:rsidRPr="00B062B6" w:rsidRDefault="00B062B6" w:rsidP="002B257E">
            <w:pPr>
              <w:spacing w:line="259" w:lineRule="auto"/>
              <w:rPr>
                <w:rFonts w:cstheme="minorHAnsi"/>
              </w:rPr>
            </w:pPr>
            <w:r w:rsidRPr="00B062B6">
              <w:rPr>
                <w:rFonts w:cstheme="minorHAnsi"/>
              </w:rPr>
              <w:t>Mcalc-670F</w:t>
            </w:r>
          </w:p>
        </w:tc>
        <w:tc>
          <w:tcPr>
            <w:tcW w:w="3346" w:type="dxa"/>
            <w:hideMark/>
          </w:tcPr>
          <w:p w14:paraId="16F916D1" w14:textId="77777777" w:rsidR="00B062B6" w:rsidRPr="00B062B6" w:rsidRDefault="00B062B6" w:rsidP="002B257E">
            <w:pPr>
              <w:spacing w:line="259" w:lineRule="auto"/>
              <w:rPr>
                <w:rFonts w:cstheme="minorHAnsi"/>
              </w:rPr>
            </w:pPr>
            <w:r w:rsidRPr="00B062B6">
              <w:rPr>
                <w:rFonts w:cstheme="minorHAnsi"/>
              </w:rPr>
              <w:t>GACGTACTTCGGGGGTAGGA</w:t>
            </w:r>
          </w:p>
        </w:tc>
        <w:tc>
          <w:tcPr>
            <w:tcW w:w="1113" w:type="dxa"/>
            <w:hideMark/>
          </w:tcPr>
          <w:p w14:paraId="6CED0A5E" w14:textId="77777777" w:rsidR="00B062B6" w:rsidRPr="00B062B6" w:rsidRDefault="00B062B6" w:rsidP="002B257E">
            <w:pPr>
              <w:spacing w:line="259" w:lineRule="auto"/>
              <w:rPr>
                <w:rFonts w:cstheme="minorHAnsi"/>
              </w:rPr>
            </w:pPr>
            <w:r w:rsidRPr="00B062B6">
              <w:rPr>
                <w:rFonts w:cstheme="minorHAnsi"/>
              </w:rPr>
              <w:t>96.9</w:t>
            </w:r>
          </w:p>
        </w:tc>
        <w:tc>
          <w:tcPr>
            <w:tcW w:w="990" w:type="dxa"/>
            <w:hideMark/>
          </w:tcPr>
          <w:p w14:paraId="5CB3AC10" w14:textId="77777777" w:rsidR="00B062B6" w:rsidRPr="00B062B6" w:rsidRDefault="00B062B6" w:rsidP="002B257E">
            <w:pPr>
              <w:spacing w:line="259" w:lineRule="auto"/>
              <w:rPr>
                <w:rFonts w:cstheme="minorHAnsi"/>
              </w:rPr>
            </w:pPr>
            <w:r w:rsidRPr="00B062B6">
              <w:rPr>
                <w:rFonts w:cstheme="minorHAnsi"/>
              </w:rPr>
              <w:t>328</w:t>
            </w:r>
          </w:p>
        </w:tc>
      </w:tr>
      <w:tr w:rsidR="001C5076" w:rsidRPr="00B062B6" w14:paraId="22E1784A" w14:textId="77777777" w:rsidTr="000D1574">
        <w:tc>
          <w:tcPr>
            <w:tcW w:w="787" w:type="dxa"/>
            <w:hideMark/>
          </w:tcPr>
          <w:p w14:paraId="7617C756" w14:textId="77777777" w:rsidR="00B062B6" w:rsidRPr="00B062B6" w:rsidRDefault="00B062B6" w:rsidP="002B257E">
            <w:pPr>
              <w:spacing w:line="259" w:lineRule="auto"/>
              <w:rPr>
                <w:rFonts w:cstheme="minorHAnsi"/>
              </w:rPr>
            </w:pPr>
          </w:p>
        </w:tc>
        <w:tc>
          <w:tcPr>
            <w:tcW w:w="2361" w:type="dxa"/>
            <w:hideMark/>
          </w:tcPr>
          <w:p w14:paraId="09472E26" w14:textId="77777777" w:rsidR="00B062B6" w:rsidRPr="00B062B6" w:rsidRDefault="00B062B6" w:rsidP="002B257E">
            <w:pPr>
              <w:spacing w:line="259" w:lineRule="auto"/>
              <w:rPr>
                <w:rFonts w:cstheme="minorHAnsi"/>
              </w:rPr>
            </w:pPr>
          </w:p>
        </w:tc>
        <w:tc>
          <w:tcPr>
            <w:tcW w:w="1473" w:type="dxa"/>
            <w:hideMark/>
          </w:tcPr>
          <w:p w14:paraId="0AC21DAF" w14:textId="77777777" w:rsidR="00B062B6" w:rsidRPr="00B062B6" w:rsidRDefault="00B062B6" w:rsidP="002B257E">
            <w:pPr>
              <w:spacing w:line="259" w:lineRule="auto"/>
              <w:rPr>
                <w:rFonts w:cstheme="minorHAnsi"/>
              </w:rPr>
            </w:pPr>
            <w:r w:rsidRPr="00B062B6">
              <w:rPr>
                <w:rFonts w:cstheme="minorHAnsi"/>
              </w:rPr>
              <w:t>Mcalc-701P</w:t>
            </w:r>
          </w:p>
        </w:tc>
        <w:tc>
          <w:tcPr>
            <w:tcW w:w="3346" w:type="dxa"/>
            <w:hideMark/>
          </w:tcPr>
          <w:p w14:paraId="53F966B0" w14:textId="77777777" w:rsidR="00B062B6" w:rsidRPr="00B062B6" w:rsidRDefault="00B062B6" w:rsidP="002B257E">
            <w:pPr>
              <w:spacing w:line="259" w:lineRule="auto"/>
              <w:rPr>
                <w:rFonts w:cstheme="minorHAnsi"/>
              </w:rPr>
            </w:pPr>
            <w:r w:rsidRPr="00B062B6">
              <w:rPr>
                <w:rFonts w:cstheme="minorHAnsi"/>
              </w:rPr>
              <w:t>TAATCCCCGAGGGACGACCGATGG</w:t>
            </w:r>
          </w:p>
        </w:tc>
        <w:tc>
          <w:tcPr>
            <w:tcW w:w="1113" w:type="dxa"/>
            <w:hideMark/>
          </w:tcPr>
          <w:p w14:paraId="21E55CE9" w14:textId="77777777" w:rsidR="00B062B6" w:rsidRPr="00B062B6" w:rsidRDefault="00B062B6" w:rsidP="002B257E">
            <w:pPr>
              <w:spacing w:line="259" w:lineRule="auto"/>
              <w:rPr>
                <w:rFonts w:cstheme="minorHAnsi"/>
              </w:rPr>
            </w:pPr>
            <w:r w:rsidRPr="00B062B6">
              <w:rPr>
                <w:rFonts w:cstheme="minorHAnsi"/>
              </w:rPr>
              <w:t>90.6</w:t>
            </w:r>
          </w:p>
        </w:tc>
        <w:tc>
          <w:tcPr>
            <w:tcW w:w="990" w:type="dxa"/>
            <w:hideMark/>
          </w:tcPr>
          <w:p w14:paraId="772A0A7E" w14:textId="77777777" w:rsidR="00B062B6" w:rsidRPr="00B062B6" w:rsidRDefault="00B062B6" w:rsidP="002B257E">
            <w:pPr>
              <w:spacing w:line="259" w:lineRule="auto"/>
              <w:rPr>
                <w:rFonts w:cstheme="minorHAnsi"/>
              </w:rPr>
            </w:pPr>
          </w:p>
        </w:tc>
      </w:tr>
      <w:tr w:rsidR="001C5076" w:rsidRPr="00B062B6" w14:paraId="12B18711" w14:textId="77777777" w:rsidTr="000D1574">
        <w:tc>
          <w:tcPr>
            <w:tcW w:w="787" w:type="dxa"/>
            <w:hideMark/>
          </w:tcPr>
          <w:p w14:paraId="3ED073BE" w14:textId="77777777" w:rsidR="00B062B6" w:rsidRPr="00B062B6" w:rsidRDefault="00B062B6" w:rsidP="002B257E">
            <w:pPr>
              <w:spacing w:line="259" w:lineRule="auto"/>
              <w:rPr>
                <w:rFonts w:cstheme="minorHAnsi"/>
              </w:rPr>
            </w:pPr>
          </w:p>
        </w:tc>
        <w:tc>
          <w:tcPr>
            <w:tcW w:w="2361" w:type="dxa"/>
            <w:hideMark/>
          </w:tcPr>
          <w:p w14:paraId="5DF51717" w14:textId="77777777" w:rsidR="00B062B6" w:rsidRPr="00B062B6" w:rsidRDefault="00B062B6" w:rsidP="002B257E">
            <w:pPr>
              <w:spacing w:line="259" w:lineRule="auto"/>
              <w:rPr>
                <w:rFonts w:cstheme="minorHAnsi"/>
              </w:rPr>
            </w:pPr>
          </w:p>
        </w:tc>
        <w:tc>
          <w:tcPr>
            <w:tcW w:w="1473" w:type="dxa"/>
            <w:hideMark/>
          </w:tcPr>
          <w:p w14:paraId="1E83A9BF" w14:textId="77777777" w:rsidR="00B062B6" w:rsidRPr="00B062B6" w:rsidRDefault="00B062B6" w:rsidP="002B257E">
            <w:pPr>
              <w:spacing w:line="259" w:lineRule="auto"/>
              <w:rPr>
                <w:rFonts w:cstheme="minorHAnsi"/>
              </w:rPr>
            </w:pPr>
            <w:r w:rsidRPr="00B062B6">
              <w:rPr>
                <w:rFonts w:cstheme="minorHAnsi"/>
              </w:rPr>
              <w:t>Mcalc-973R</w:t>
            </w:r>
          </w:p>
        </w:tc>
        <w:tc>
          <w:tcPr>
            <w:tcW w:w="3346" w:type="dxa"/>
            <w:hideMark/>
          </w:tcPr>
          <w:p w14:paraId="3C13B670" w14:textId="77777777" w:rsidR="00B062B6" w:rsidRPr="00B062B6" w:rsidRDefault="00B062B6" w:rsidP="002B257E">
            <w:pPr>
              <w:spacing w:line="259" w:lineRule="auto"/>
              <w:rPr>
                <w:rFonts w:cstheme="minorHAnsi"/>
              </w:rPr>
            </w:pPr>
            <w:r w:rsidRPr="00B062B6">
              <w:rPr>
                <w:rFonts w:cstheme="minorHAnsi"/>
              </w:rPr>
              <w:t>TCGTATCCGGTGAGTTGTCC</w:t>
            </w:r>
          </w:p>
        </w:tc>
        <w:tc>
          <w:tcPr>
            <w:tcW w:w="1113" w:type="dxa"/>
            <w:hideMark/>
          </w:tcPr>
          <w:p w14:paraId="5B4ACD6A" w14:textId="77777777" w:rsidR="00B062B6" w:rsidRPr="00B062B6" w:rsidRDefault="00B062B6" w:rsidP="002B257E">
            <w:pPr>
              <w:spacing w:line="259" w:lineRule="auto"/>
              <w:rPr>
                <w:rFonts w:cstheme="minorHAnsi"/>
              </w:rPr>
            </w:pPr>
            <w:r w:rsidRPr="00B062B6">
              <w:rPr>
                <w:rFonts w:cstheme="minorHAnsi"/>
              </w:rPr>
              <w:t>89.1</w:t>
            </w:r>
          </w:p>
        </w:tc>
        <w:tc>
          <w:tcPr>
            <w:tcW w:w="990" w:type="dxa"/>
            <w:hideMark/>
          </w:tcPr>
          <w:p w14:paraId="5FB73678" w14:textId="77777777" w:rsidR="00B062B6" w:rsidRPr="00B062B6" w:rsidRDefault="00B062B6" w:rsidP="002B257E">
            <w:pPr>
              <w:spacing w:line="259" w:lineRule="auto"/>
              <w:rPr>
                <w:rFonts w:cstheme="minorHAnsi"/>
              </w:rPr>
            </w:pPr>
          </w:p>
        </w:tc>
      </w:tr>
      <w:tr w:rsidR="001C5076" w:rsidRPr="00B062B6" w14:paraId="75A8E05D" w14:textId="77777777" w:rsidTr="000D1574">
        <w:tc>
          <w:tcPr>
            <w:tcW w:w="787" w:type="dxa"/>
            <w:hideMark/>
          </w:tcPr>
          <w:p w14:paraId="3F97591D" w14:textId="77777777" w:rsidR="00B062B6" w:rsidRPr="00B062B6" w:rsidRDefault="00B062B6" w:rsidP="002B257E">
            <w:pPr>
              <w:spacing w:line="259" w:lineRule="auto"/>
              <w:rPr>
                <w:rFonts w:cstheme="minorHAnsi"/>
              </w:rPr>
            </w:pPr>
            <w:r w:rsidRPr="00B062B6">
              <w:rPr>
                <w:rFonts w:cstheme="minorHAnsi"/>
              </w:rPr>
              <w:t>4</w:t>
            </w:r>
          </w:p>
        </w:tc>
        <w:tc>
          <w:tcPr>
            <w:tcW w:w="2361" w:type="dxa"/>
            <w:hideMark/>
          </w:tcPr>
          <w:p w14:paraId="2C428162" w14:textId="77777777" w:rsidR="00B062B6" w:rsidRPr="00B062B6" w:rsidRDefault="00B062B6" w:rsidP="002B257E">
            <w:pPr>
              <w:spacing w:line="259" w:lineRule="auto"/>
              <w:rPr>
                <w:rFonts w:cstheme="minorHAnsi"/>
              </w:rPr>
            </w:pPr>
            <w:r w:rsidRPr="00B062B6">
              <w:rPr>
                <w:rFonts w:cstheme="minorHAnsi"/>
                <w:i/>
                <w:iCs/>
              </w:rPr>
              <w:t>Methanocaldococcus</w:t>
            </w:r>
          </w:p>
        </w:tc>
        <w:tc>
          <w:tcPr>
            <w:tcW w:w="1473" w:type="dxa"/>
            <w:hideMark/>
          </w:tcPr>
          <w:p w14:paraId="0E6A49E5" w14:textId="77777777" w:rsidR="00B062B6" w:rsidRPr="00B062B6" w:rsidRDefault="00B062B6" w:rsidP="002B257E">
            <w:pPr>
              <w:spacing w:line="259" w:lineRule="auto"/>
              <w:rPr>
                <w:rFonts w:cstheme="minorHAnsi"/>
              </w:rPr>
            </w:pPr>
            <w:r w:rsidRPr="00B062B6">
              <w:rPr>
                <w:rFonts w:cstheme="minorHAnsi"/>
              </w:rPr>
              <w:t>Mcald-464F</w:t>
            </w:r>
          </w:p>
        </w:tc>
        <w:tc>
          <w:tcPr>
            <w:tcW w:w="3346" w:type="dxa"/>
            <w:hideMark/>
          </w:tcPr>
          <w:p w14:paraId="1EA1A000" w14:textId="77777777" w:rsidR="00B062B6" w:rsidRPr="00B062B6" w:rsidRDefault="00B062B6" w:rsidP="002B257E">
            <w:pPr>
              <w:spacing w:line="259" w:lineRule="auto"/>
              <w:rPr>
                <w:rFonts w:cstheme="minorHAnsi"/>
              </w:rPr>
            </w:pPr>
            <w:r w:rsidRPr="00B062B6">
              <w:rPr>
                <w:rFonts w:cstheme="minorHAnsi"/>
              </w:rPr>
              <w:t>AAACAGCTCCGGGAATAAGG</w:t>
            </w:r>
          </w:p>
        </w:tc>
        <w:tc>
          <w:tcPr>
            <w:tcW w:w="1113" w:type="dxa"/>
            <w:hideMark/>
          </w:tcPr>
          <w:p w14:paraId="3983D041" w14:textId="77777777" w:rsidR="00B062B6" w:rsidRPr="00B062B6" w:rsidRDefault="00B062B6" w:rsidP="002B257E">
            <w:pPr>
              <w:spacing w:line="259" w:lineRule="auto"/>
              <w:rPr>
                <w:rFonts w:cstheme="minorHAnsi"/>
              </w:rPr>
            </w:pPr>
            <w:r w:rsidRPr="00B062B6">
              <w:rPr>
                <w:rFonts w:cstheme="minorHAnsi"/>
              </w:rPr>
              <w:t>97.1</w:t>
            </w:r>
          </w:p>
        </w:tc>
        <w:tc>
          <w:tcPr>
            <w:tcW w:w="990" w:type="dxa"/>
            <w:hideMark/>
          </w:tcPr>
          <w:p w14:paraId="10D9268E" w14:textId="77777777" w:rsidR="00B062B6" w:rsidRPr="00B062B6" w:rsidRDefault="00B062B6" w:rsidP="002B257E">
            <w:pPr>
              <w:spacing w:line="259" w:lineRule="auto"/>
              <w:rPr>
                <w:rFonts w:cstheme="minorHAnsi"/>
              </w:rPr>
            </w:pPr>
            <w:r w:rsidRPr="00B062B6">
              <w:rPr>
                <w:rFonts w:cstheme="minorHAnsi"/>
              </w:rPr>
              <w:t>348</w:t>
            </w:r>
          </w:p>
        </w:tc>
      </w:tr>
      <w:tr w:rsidR="001C5076" w:rsidRPr="00B062B6" w14:paraId="158C5BC1" w14:textId="77777777" w:rsidTr="000D1574">
        <w:tc>
          <w:tcPr>
            <w:tcW w:w="787" w:type="dxa"/>
            <w:hideMark/>
          </w:tcPr>
          <w:p w14:paraId="6AB43443" w14:textId="77777777" w:rsidR="00B062B6" w:rsidRPr="00B062B6" w:rsidRDefault="00B062B6" w:rsidP="002B257E">
            <w:pPr>
              <w:spacing w:line="259" w:lineRule="auto"/>
              <w:rPr>
                <w:rFonts w:cstheme="minorHAnsi"/>
              </w:rPr>
            </w:pPr>
          </w:p>
        </w:tc>
        <w:tc>
          <w:tcPr>
            <w:tcW w:w="2361" w:type="dxa"/>
            <w:hideMark/>
          </w:tcPr>
          <w:p w14:paraId="1E45DE83" w14:textId="77777777" w:rsidR="00B062B6" w:rsidRPr="00B062B6" w:rsidRDefault="00B062B6" w:rsidP="002B257E">
            <w:pPr>
              <w:spacing w:line="259" w:lineRule="auto"/>
              <w:rPr>
                <w:rFonts w:cstheme="minorHAnsi"/>
              </w:rPr>
            </w:pPr>
          </w:p>
        </w:tc>
        <w:tc>
          <w:tcPr>
            <w:tcW w:w="1473" w:type="dxa"/>
            <w:hideMark/>
          </w:tcPr>
          <w:p w14:paraId="7975F7D7" w14:textId="77777777" w:rsidR="00B062B6" w:rsidRPr="00B062B6" w:rsidRDefault="00B062B6" w:rsidP="002B257E">
            <w:pPr>
              <w:spacing w:line="259" w:lineRule="auto"/>
              <w:rPr>
                <w:rFonts w:cstheme="minorHAnsi"/>
              </w:rPr>
            </w:pPr>
            <w:r w:rsidRPr="00B062B6">
              <w:rPr>
                <w:rFonts w:cstheme="minorHAnsi"/>
              </w:rPr>
              <w:t>Mcald-691P</w:t>
            </w:r>
          </w:p>
        </w:tc>
        <w:tc>
          <w:tcPr>
            <w:tcW w:w="3346" w:type="dxa"/>
            <w:hideMark/>
          </w:tcPr>
          <w:p w14:paraId="3DB1F269" w14:textId="77777777" w:rsidR="00B062B6" w:rsidRPr="00B062B6" w:rsidRDefault="00B062B6" w:rsidP="002B257E">
            <w:pPr>
              <w:spacing w:line="259" w:lineRule="auto"/>
              <w:rPr>
                <w:rFonts w:cstheme="minorHAnsi"/>
              </w:rPr>
            </w:pPr>
            <w:r w:rsidRPr="00B062B6">
              <w:rPr>
                <w:rFonts w:cstheme="minorHAnsi"/>
              </w:rPr>
              <w:t>TGAAATGCGTTGATCCCTGGGGGA</w:t>
            </w:r>
          </w:p>
        </w:tc>
        <w:tc>
          <w:tcPr>
            <w:tcW w:w="1113" w:type="dxa"/>
            <w:hideMark/>
          </w:tcPr>
          <w:p w14:paraId="6EAD70FF" w14:textId="77777777" w:rsidR="00B062B6" w:rsidRPr="00B062B6" w:rsidRDefault="00B062B6" w:rsidP="002B257E">
            <w:pPr>
              <w:spacing w:line="259" w:lineRule="auto"/>
              <w:rPr>
                <w:rFonts w:cstheme="minorHAnsi"/>
              </w:rPr>
            </w:pPr>
            <w:r w:rsidRPr="00B062B6">
              <w:rPr>
                <w:rFonts w:cstheme="minorHAnsi"/>
              </w:rPr>
              <w:t>97.1</w:t>
            </w:r>
          </w:p>
        </w:tc>
        <w:tc>
          <w:tcPr>
            <w:tcW w:w="990" w:type="dxa"/>
            <w:hideMark/>
          </w:tcPr>
          <w:p w14:paraId="0ED4D216" w14:textId="77777777" w:rsidR="00B062B6" w:rsidRPr="00B062B6" w:rsidRDefault="00B062B6" w:rsidP="002B257E">
            <w:pPr>
              <w:spacing w:line="259" w:lineRule="auto"/>
              <w:rPr>
                <w:rFonts w:cstheme="minorHAnsi"/>
              </w:rPr>
            </w:pPr>
          </w:p>
        </w:tc>
      </w:tr>
      <w:tr w:rsidR="001C5076" w:rsidRPr="00B062B6" w14:paraId="680F0D7C" w14:textId="77777777" w:rsidTr="000D1574">
        <w:tc>
          <w:tcPr>
            <w:tcW w:w="787" w:type="dxa"/>
            <w:hideMark/>
          </w:tcPr>
          <w:p w14:paraId="44A8B2B6" w14:textId="77777777" w:rsidR="00B062B6" w:rsidRPr="00B062B6" w:rsidRDefault="00B062B6" w:rsidP="002B257E">
            <w:pPr>
              <w:spacing w:line="259" w:lineRule="auto"/>
              <w:rPr>
                <w:rFonts w:cstheme="minorHAnsi"/>
              </w:rPr>
            </w:pPr>
          </w:p>
        </w:tc>
        <w:tc>
          <w:tcPr>
            <w:tcW w:w="2361" w:type="dxa"/>
            <w:hideMark/>
          </w:tcPr>
          <w:p w14:paraId="16DCC16B" w14:textId="77777777" w:rsidR="00B062B6" w:rsidRPr="00B062B6" w:rsidRDefault="00B062B6" w:rsidP="002B257E">
            <w:pPr>
              <w:spacing w:line="259" w:lineRule="auto"/>
              <w:rPr>
                <w:rFonts w:cstheme="minorHAnsi"/>
              </w:rPr>
            </w:pPr>
          </w:p>
        </w:tc>
        <w:tc>
          <w:tcPr>
            <w:tcW w:w="1473" w:type="dxa"/>
            <w:hideMark/>
          </w:tcPr>
          <w:p w14:paraId="2DF4DC6C" w14:textId="77777777" w:rsidR="00B062B6" w:rsidRPr="00B062B6" w:rsidRDefault="00B062B6" w:rsidP="002B257E">
            <w:pPr>
              <w:spacing w:line="259" w:lineRule="auto"/>
              <w:rPr>
                <w:rFonts w:cstheme="minorHAnsi"/>
              </w:rPr>
            </w:pPr>
            <w:r w:rsidRPr="00B062B6">
              <w:rPr>
                <w:rFonts w:cstheme="minorHAnsi"/>
              </w:rPr>
              <w:t>Mcald-808R</w:t>
            </w:r>
          </w:p>
        </w:tc>
        <w:tc>
          <w:tcPr>
            <w:tcW w:w="3346" w:type="dxa"/>
            <w:hideMark/>
          </w:tcPr>
          <w:p w14:paraId="25B8D7B4" w14:textId="77777777" w:rsidR="00B062B6" w:rsidRPr="00B062B6" w:rsidRDefault="00B062B6" w:rsidP="002B257E">
            <w:pPr>
              <w:spacing w:line="259" w:lineRule="auto"/>
              <w:rPr>
                <w:rFonts w:cstheme="minorHAnsi"/>
              </w:rPr>
            </w:pPr>
            <w:r w:rsidRPr="00B062B6">
              <w:rPr>
                <w:rFonts w:cstheme="minorHAnsi"/>
              </w:rPr>
              <w:t>TAGTCCGCAGAGTTTACAGC</w:t>
            </w:r>
          </w:p>
        </w:tc>
        <w:tc>
          <w:tcPr>
            <w:tcW w:w="1113" w:type="dxa"/>
            <w:hideMark/>
          </w:tcPr>
          <w:p w14:paraId="3F37DE45" w14:textId="77777777" w:rsidR="00B062B6" w:rsidRPr="00B062B6" w:rsidRDefault="00B062B6" w:rsidP="002B257E">
            <w:pPr>
              <w:spacing w:line="259" w:lineRule="auto"/>
              <w:rPr>
                <w:rFonts w:cstheme="minorHAnsi"/>
              </w:rPr>
            </w:pPr>
            <w:r w:rsidRPr="00B062B6">
              <w:rPr>
                <w:rFonts w:cstheme="minorHAnsi"/>
              </w:rPr>
              <w:t>97.1</w:t>
            </w:r>
          </w:p>
        </w:tc>
        <w:tc>
          <w:tcPr>
            <w:tcW w:w="990" w:type="dxa"/>
            <w:hideMark/>
          </w:tcPr>
          <w:p w14:paraId="5D56DAA6" w14:textId="77777777" w:rsidR="00B062B6" w:rsidRPr="00B062B6" w:rsidRDefault="00B062B6" w:rsidP="002B257E">
            <w:pPr>
              <w:spacing w:line="259" w:lineRule="auto"/>
              <w:rPr>
                <w:rFonts w:cstheme="minorHAnsi"/>
              </w:rPr>
            </w:pPr>
          </w:p>
        </w:tc>
      </w:tr>
      <w:tr w:rsidR="001C5076" w:rsidRPr="00B062B6" w14:paraId="77C88E38" w14:textId="77777777" w:rsidTr="000D1574">
        <w:tc>
          <w:tcPr>
            <w:tcW w:w="787" w:type="dxa"/>
            <w:hideMark/>
          </w:tcPr>
          <w:p w14:paraId="24853F91" w14:textId="77777777" w:rsidR="00B062B6" w:rsidRPr="00B062B6" w:rsidRDefault="00B062B6" w:rsidP="002B257E">
            <w:pPr>
              <w:spacing w:line="259" w:lineRule="auto"/>
              <w:rPr>
                <w:rFonts w:cstheme="minorHAnsi"/>
              </w:rPr>
            </w:pPr>
            <w:r w:rsidRPr="00B062B6">
              <w:rPr>
                <w:rFonts w:cstheme="minorHAnsi"/>
              </w:rPr>
              <w:t>5</w:t>
            </w:r>
          </w:p>
        </w:tc>
        <w:tc>
          <w:tcPr>
            <w:tcW w:w="2361" w:type="dxa"/>
            <w:hideMark/>
          </w:tcPr>
          <w:p w14:paraId="26E45846" w14:textId="77777777" w:rsidR="00B062B6" w:rsidRPr="00B062B6" w:rsidRDefault="00B062B6" w:rsidP="002B257E">
            <w:pPr>
              <w:spacing w:line="259" w:lineRule="auto"/>
              <w:rPr>
                <w:rFonts w:cstheme="minorHAnsi"/>
              </w:rPr>
            </w:pPr>
            <w:r w:rsidRPr="00B062B6">
              <w:rPr>
                <w:rFonts w:cstheme="minorHAnsi"/>
                <w:i/>
                <w:iCs/>
              </w:rPr>
              <w:t>Methanococcoides</w:t>
            </w:r>
          </w:p>
        </w:tc>
        <w:tc>
          <w:tcPr>
            <w:tcW w:w="1473" w:type="dxa"/>
            <w:hideMark/>
          </w:tcPr>
          <w:p w14:paraId="211B2A8E" w14:textId="77777777" w:rsidR="00B062B6" w:rsidRPr="00B062B6" w:rsidRDefault="00B062B6" w:rsidP="002B257E">
            <w:pPr>
              <w:spacing w:line="259" w:lineRule="auto"/>
              <w:rPr>
                <w:rFonts w:cstheme="minorHAnsi"/>
              </w:rPr>
            </w:pPr>
            <w:r w:rsidRPr="00B062B6">
              <w:rPr>
                <w:rFonts w:cstheme="minorHAnsi"/>
              </w:rPr>
              <w:t>Mcoid-444F</w:t>
            </w:r>
          </w:p>
        </w:tc>
        <w:tc>
          <w:tcPr>
            <w:tcW w:w="3346" w:type="dxa"/>
            <w:hideMark/>
          </w:tcPr>
          <w:p w14:paraId="2A3C5B1C" w14:textId="77777777" w:rsidR="00B062B6" w:rsidRPr="00B062B6" w:rsidRDefault="00B062B6" w:rsidP="002B257E">
            <w:pPr>
              <w:spacing w:line="259" w:lineRule="auto"/>
              <w:rPr>
                <w:rFonts w:cstheme="minorHAnsi"/>
              </w:rPr>
            </w:pPr>
            <w:r w:rsidRPr="00B062B6">
              <w:rPr>
                <w:rFonts w:cstheme="minorHAnsi"/>
              </w:rPr>
              <w:t>TGTGTAAACGGCATGTGWTA</w:t>
            </w:r>
          </w:p>
        </w:tc>
        <w:tc>
          <w:tcPr>
            <w:tcW w:w="1113" w:type="dxa"/>
            <w:hideMark/>
          </w:tcPr>
          <w:p w14:paraId="68800C9F" w14:textId="77777777" w:rsidR="00B062B6" w:rsidRPr="00B062B6" w:rsidRDefault="00B062B6" w:rsidP="002B257E">
            <w:pPr>
              <w:spacing w:line="259" w:lineRule="auto"/>
              <w:rPr>
                <w:rFonts w:cstheme="minorHAnsi"/>
              </w:rPr>
            </w:pPr>
            <w:r w:rsidRPr="00B062B6">
              <w:rPr>
                <w:rFonts w:cstheme="minorHAnsi"/>
              </w:rPr>
              <w:t>90.9</w:t>
            </w:r>
          </w:p>
        </w:tc>
        <w:tc>
          <w:tcPr>
            <w:tcW w:w="990" w:type="dxa"/>
            <w:hideMark/>
          </w:tcPr>
          <w:p w14:paraId="13712C98" w14:textId="77777777" w:rsidR="00B062B6" w:rsidRPr="00B062B6" w:rsidRDefault="00B062B6" w:rsidP="002B257E">
            <w:pPr>
              <w:spacing w:line="259" w:lineRule="auto"/>
              <w:rPr>
                <w:rFonts w:cstheme="minorHAnsi"/>
              </w:rPr>
            </w:pPr>
            <w:r w:rsidRPr="00B062B6">
              <w:rPr>
                <w:rFonts w:cstheme="minorHAnsi"/>
              </w:rPr>
              <w:t>183</w:t>
            </w:r>
          </w:p>
        </w:tc>
      </w:tr>
      <w:tr w:rsidR="001C5076" w:rsidRPr="00B062B6" w14:paraId="79AF6A28" w14:textId="77777777" w:rsidTr="000D1574">
        <w:tc>
          <w:tcPr>
            <w:tcW w:w="787" w:type="dxa"/>
            <w:hideMark/>
          </w:tcPr>
          <w:p w14:paraId="6404F3BA" w14:textId="77777777" w:rsidR="00B062B6" w:rsidRPr="00B062B6" w:rsidRDefault="00B062B6" w:rsidP="002B257E">
            <w:pPr>
              <w:spacing w:line="259" w:lineRule="auto"/>
              <w:rPr>
                <w:rFonts w:cstheme="minorHAnsi"/>
              </w:rPr>
            </w:pPr>
          </w:p>
        </w:tc>
        <w:tc>
          <w:tcPr>
            <w:tcW w:w="2361" w:type="dxa"/>
            <w:hideMark/>
          </w:tcPr>
          <w:p w14:paraId="2D070A4D" w14:textId="77777777" w:rsidR="00B062B6" w:rsidRPr="00B062B6" w:rsidRDefault="00B062B6" w:rsidP="002B257E">
            <w:pPr>
              <w:spacing w:line="259" w:lineRule="auto"/>
              <w:rPr>
                <w:rFonts w:cstheme="minorHAnsi"/>
              </w:rPr>
            </w:pPr>
          </w:p>
        </w:tc>
        <w:tc>
          <w:tcPr>
            <w:tcW w:w="1473" w:type="dxa"/>
            <w:hideMark/>
          </w:tcPr>
          <w:p w14:paraId="0222FCC0" w14:textId="77777777" w:rsidR="00B062B6" w:rsidRPr="00B062B6" w:rsidRDefault="00B062B6" w:rsidP="002B257E">
            <w:pPr>
              <w:spacing w:line="259" w:lineRule="auto"/>
              <w:rPr>
                <w:rFonts w:cstheme="minorHAnsi"/>
              </w:rPr>
            </w:pPr>
            <w:r w:rsidRPr="00B062B6">
              <w:rPr>
                <w:rFonts w:cstheme="minorHAnsi"/>
              </w:rPr>
              <w:t>Mcoid-582P</w:t>
            </w:r>
          </w:p>
        </w:tc>
        <w:tc>
          <w:tcPr>
            <w:tcW w:w="3346" w:type="dxa"/>
            <w:hideMark/>
          </w:tcPr>
          <w:p w14:paraId="1346FDE3" w14:textId="77777777" w:rsidR="00B062B6" w:rsidRPr="00B062B6" w:rsidRDefault="00B062B6" w:rsidP="002B257E">
            <w:pPr>
              <w:spacing w:line="259" w:lineRule="auto"/>
              <w:rPr>
                <w:rFonts w:cstheme="minorHAnsi"/>
              </w:rPr>
            </w:pPr>
            <w:r w:rsidRPr="00B062B6">
              <w:rPr>
                <w:rFonts w:cstheme="minorHAnsi"/>
              </w:rPr>
              <w:t>AGCCGGTTTGATCAGTTCTTCGGG</w:t>
            </w:r>
          </w:p>
        </w:tc>
        <w:tc>
          <w:tcPr>
            <w:tcW w:w="1113" w:type="dxa"/>
            <w:hideMark/>
          </w:tcPr>
          <w:p w14:paraId="2586A06C" w14:textId="77777777" w:rsidR="00B062B6" w:rsidRPr="00B062B6" w:rsidRDefault="00B062B6" w:rsidP="002B257E">
            <w:pPr>
              <w:spacing w:line="259" w:lineRule="auto"/>
              <w:rPr>
                <w:rFonts w:cstheme="minorHAnsi"/>
              </w:rPr>
            </w:pPr>
            <w:r w:rsidRPr="00B062B6">
              <w:rPr>
                <w:rFonts w:cstheme="minorHAnsi"/>
              </w:rPr>
              <w:t>92.2</w:t>
            </w:r>
          </w:p>
        </w:tc>
        <w:tc>
          <w:tcPr>
            <w:tcW w:w="990" w:type="dxa"/>
            <w:hideMark/>
          </w:tcPr>
          <w:p w14:paraId="38C50722" w14:textId="77777777" w:rsidR="00B062B6" w:rsidRPr="00B062B6" w:rsidRDefault="00B062B6" w:rsidP="002B257E">
            <w:pPr>
              <w:spacing w:line="259" w:lineRule="auto"/>
              <w:rPr>
                <w:rFonts w:cstheme="minorHAnsi"/>
              </w:rPr>
            </w:pPr>
          </w:p>
        </w:tc>
      </w:tr>
      <w:tr w:rsidR="001C5076" w:rsidRPr="00B062B6" w14:paraId="74E9FEF4" w14:textId="77777777" w:rsidTr="000D1574">
        <w:tc>
          <w:tcPr>
            <w:tcW w:w="787" w:type="dxa"/>
            <w:hideMark/>
          </w:tcPr>
          <w:p w14:paraId="59887352" w14:textId="77777777" w:rsidR="00B062B6" w:rsidRPr="00B062B6" w:rsidRDefault="00B062B6" w:rsidP="002B257E">
            <w:pPr>
              <w:spacing w:line="259" w:lineRule="auto"/>
              <w:rPr>
                <w:rFonts w:cstheme="minorHAnsi"/>
              </w:rPr>
            </w:pPr>
          </w:p>
        </w:tc>
        <w:tc>
          <w:tcPr>
            <w:tcW w:w="2361" w:type="dxa"/>
            <w:hideMark/>
          </w:tcPr>
          <w:p w14:paraId="62BCF51E" w14:textId="77777777" w:rsidR="00B062B6" w:rsidRPr="00B062B6" w:rsidRDefault="00B062B6" w:rsidP="002B257E">
            <w:pPr>
              <w:spacing w:line="259" w:lineRule="auto"/>
              <w:rPr>
                <w:rFonts w:cstheme="minorHAnsi"/>
              </w:rPr>
            </w:pPr>
          </w:p>
        </w:tc>
        <w:tc>
          <w:tcPr>
            <w:tcW w:w="1473" w:type="dxa"/>
            <w:hideMark/>
          </w:tcPr>
          <w:p w14:paraId="0614620F" w14:textId="77777777" w:rsidR="00B062B6" w:rsidRPr="00B062B6" w:rsidRDefault="00B062B6" w:rsidP="002B257E">
            <w:pPr>
              <w:spacing w:line="259" w:lineRule="auto"/>
              <w:rPr>
                <w:rFonts w:cstheme="minorHAnsi"/>
              </w:rPr>
            </w:pPr>
            <w:r w:rsidRPr="00B062B6">
              <w:rPr>
                <w:rFonts w:cstheme="minorHAnsi"/>
              </w:rPr>
              <w:t>Mcoid-636R</w:t>
            </w:r>
          </w:p>
        </w:tc>
        <w:tc>
          <w:tcPr>
            <w:tcW w:w="3346" w:type="dxa"/>
            <w:hideMark/>
          </w:tcPr>
          <w:p w14:paraId="57028AFA" w14:textId="77777777" w:rsidR="00B062B6" w:rsidRPr="00B062B6" w:rsidRDefault="00B062B6" w:rsidP="002B257E">
            <w:pPr>
              <w:spacing w:line="259" w:lineRule="auto"/>
              <w:rPr>
                <w:rFonts w:cstheme="minorHAnsi"/>
              </w:rPr>
            </w:pPr>
            <w:r w:rsidRPr="00B062B6">
              <w:rPr>
                <w:rFonts w:cstheme="minorHAnsi"/>
              </w:rPr>
              <w:t>CCCAAGTCTGACAGTATTCC</w:t>
            </w:r>
          </w:p>
        </w:tc>
        <w:tc>
          <w:tcPr>
            <w:tcW w:w="1113" w:type="dxa"/>
            <w:hideMark/>
          </w:tcPr>
          <w:p w14:paraId="179A7522" w14:textId="77777777" w:rsidR="00B062B6" w:rsidRPr="00B062B6" w:rsidRDefault="00B062B6" w:rsidP="002B257E">
            <w:pPr>
              <w:spacing w:line="259" w:lineRule="auto"/>
              <w:rPr>
                <w:rFonts w:cstheme="minorHAnsi"/>
              </w:rPr>
            </w:pPr>
            <w:r w:rsidRPr="00B062B6">
              <w:rPr>
                <w:rFonts w:cstheme="minorHAnsi"/>
              </w:rPr>
              <w:t>94.8</w:t>
            </w:r>
          </w:p>
        </w:tc>
        <w:tc>
          <w:tcPr>
            <w:tcW w:w="990" w:type="dxa"/>
            <w:hideMark/>
          </w:tcPr>
          <w:p w14:paraId="1B8C6ACD" w14:textId="77777777" w:rsidR="00B062B6" w:rsidRPr="00B062B6" w:rsidRDefault="00B062B6" w:rsidP="002B257E">
            <w:pPr>
              <w:spacing w:line="259" w:lineRule="auto"/>
              <w:rPr>
                <w:rFonts w:cstheme="minorHAnsi"/>
              </w:rPr>
            </w:pPr>
          </w:p>
        </w:tc>
      </w:tr>
      <w:tr w:rsidR="001C5076" w:rsidRPr="00B062B6" w14:paraId="5D5B534A" w14:textId="77777777" w:rsidTr="000D1574">
        <w:tc>
          <w:tcPr>
            <w:tcW w:w="787" w:type="dxa"/>
            <w:hideMark/>
          </w:tcPr>
          <w:p w14:paraId="4FE6D797" w14:textId="77777777" w:rsidR="00B062B6" w:rsidRPr="00B062B6" w:rsidRDefault="00B062B6" w:rsidP="002B257E">
            <w:pPr>
              <w:spacing w:line="259" w:lineRule="auto"/>
              <w:rPr>
                <w:rFonts w:cstheme="minorHAnsi"/>
              </w:rPr>
            </w:pPr>
            <w:r w:rsidRPr="00B062B6">
              <w:rPr>
                <w:rFonts w:cstheme="minorHAnsi"/>
              </w:rPr>
              <w:t>6</w:t>
            </w:r>
          </w:p>
        </w:tc>
        <w:tc>
          <w:tcPr>
            <w:tcW w:w="2361" w:type="dxa"/>
            <w:hideMark/>
          </w:tcPr>
          <w:p w14:paraId="65E9ACEC" w14:textId="77777777" w:rsidR="00B062B6" w:rsidRPr="00B062B6" w:rsidRDefault="00B062B6" w:rsidP="002B257E">
            <w:pPr>
              <w:spacing w:line="259" w:lineRule="auto"/>
              <w:rPr>
                <w:rFonts w:cstheme="minorHAnsi"/>
              </w:rPr>
            </w:pPr>
            <w:r w:rsidRPr="00B062B6">
              <w:rPr>
                <w:rFonts w:cstheme="minorHAnsi"/>
                <w:i/>
                <w:iCs/>
              </w:rPr>
              <w:t>Methanococcus</w:t>
            </w:r>
          </w:p>
        </w:tc>
        <w:tc>
          <w:tcPr>
            <w:tcW w:w="1473" w:type="dxa"/>
            <w:hideMark/>
          </w:tcPr>
          <w:p w14:paraId="509BB73F" w14:textId="77777777" w:rsidR="00B062B6" w:rsidRPr="00B062B6" w:rsidRDefault="00B062B6" w:rsidP="002B257E">
            <w:pPr>
              <w:spacing w:line="259" w:lineRule="auto"/>
              <w:rPr>
                <w:rFonts w:cstheme="minorHAnsi"/>
              </w:rPr>
            </w:pPr>
            <w:r w:rsidRPr="00B062B6">
              <w:rPr>
                <w:rFonts w:cstheme="minorHAnsi"/>
              </w:rPr>
              <w:t>Mcocc-232F</w:t>
            </w:r>
          </w:p>
        </w:tc>
        <w:tc>
          <w:tcPr>
            <w:tcW w:w="3346" w:type="dxa"/>
            <w:hideMark/>
          </w:tcPr>
          <w:p w14:paraId="00D1B9BE" w14:textId="77777777" w:rsidR="00B062B6" w:rsidRPr="00B062B6" w:rsidRDefault="00B062B6" w:rsidP="002B257E">
            <w:pPr>
              <w:spacing w:line="259" w:lineRule="auto"/>
              <w:rPr>
                <w:rFonts w:cstheme="minorHAnsi"/>
              </w:rPr>
            </w:pPr>
            <w:r w:rsidRPr="00B062B6">
              <w:rPr>
                <w:rFonts w:cstheme="minorHAnsi"/>
              </w:rPr>
              <w:t>ACTGCGCTCGATTAGGTAGT</w:t>
            </w:r>
          </w:p>
        </w:tc>
        <w:tc>
          <w:tcPr>
            <w:tcW w:w="1113" w:type="dxa"/>
            <w:hideMark/>
          </w:tcPr>
          <w:p w14:paraId="08CF56F0" w14:textId="77777777" w:rsidR="00B062B6" w:rsidRPr="00B062B6" w:rsidRDefault="00B062B6" w:rsidP="002B257E">
            <w:pPr>
              <w:spacing w:line="259" w:lineRule="auto"/>
              <w:rPr>
                <w:rFonts w:cstheme="minorHAnsi"/>
              </w:rPr>
            </w:pPr>
            <w:r w:rsidRPr="00B062B6">
              <w:rPr>
                <w:rFonts w:cstheme="minorHAnsi"/>
              </w:rPr>
              <w:t>85.2</w:t>
            </w:r>
          </w:p>
        </w:tc>
        <w:tc>
          <w:tcPr>
            <w:tcW w:w="990" w:type="dxa"/>
            <w:hideMark/>
          </w:tcPr>
          <w:p w14:paraId="1546EF69" w14:textId="77777777" w:rsidR="00B062B6" w:rsidRPr="00B062B6" w:rsidRDefault="00B062B6" w:rsidP="002B257E">
            <w:pPr>
              <w:spacing w:line="259" w:lineRule="auto"/>
              <w:rPr>
                <w:rFonts w:cstheme="minorHAnsi"/>
              </w:rPr>
            </w:pPr>
            <w:r w:rsidRPr="00B062B6">
              <w:rPr>
                <w:rFonts w:cstheme="minorHAnsi"/>
              </w:rPr>
              <w:t>472</w:t>
            </w:r>
          </w:p>
        </w:tc>
      </w:tr>
      <w:tr w:rsidR="001C5076" w:rsidRPr="00B062B6" w14:paraId="705B7612" w14:textId="77777777" w:rsidTr="000D1574">
        <w:tc>
          <w:tcPr>
            <w:tcW w:w="787" w:type="dxa"/>
            <w:hideMark/>
          </w:tcPr>
          <w:p w14:paraId="139732A9" w14:textId="77777777" w:rsidR="00B062B6" w:rsidRPr="00B062B6" w:rsidRDefault="00B062B6" w:rsidP="002B257E">
            <w:pPr>
              <w:spacing w:line="259" w:lineRule="auto"/>
              <w:rPr>
                <w:rFonts w:cstheme="minorHAnsi"/>
              </w:rPr>
            </w:pPr>
          </w:p>
        </w:tc>
        <w:tc>
          <w:tcPr>
            <w:tcW w:w="2361" w:type="dxa"/>
            <w:hideMark/>
          </w:tcPr>
          <w:p w14:paraId="2A7F476D" w14:textId="77777777" w:rsidR="00B062B6" w:rsidRPr="00B062B6" w:rsidRDefault="00B062B6" w:rsidP="002B257E">
            <w:pPr>
              <w:spacing w:line="259" w:lineRule="auto"/>
              <w:rPr>
                <w:rFonts w:cstheme="minorHAnsi"/>
              </w:rPr>
            </w:pPr>
          </w:p>
        </w:tc>
        <w:tc>
          <w:tcPr>
            <w:tcW w:w="1473" w:type="dxa"/>
            <w:hideMark/>
          </w:tcPr>
          <w:p w14:paraId="6FE3E5C1" w14:textId="77777777" w:rsidR="00B062B6" w:rsidRPr="00B062B6" w:rsidRDefault="00B062B6" w:rsidP="002B257E">
            <w:pPr>
              <w:spacing w:line="259" w:lineRule="auto"/>
              <w:rPr>
                <w:rFonts w:cstheme="minorHAnsi"/>
              </w:rPr>
            </w:pPr>
            <w:r w:rsidRPr="00B062B6">
              <w:rPr>
                <w:rFonts w:cstheme="minorHAnsi"/>
              </w:rPr>
              <w:t>Mcocc-652P</w:t>
            </w:r>
          </w:p>
        </w:tc>
        <w:tc>
          <w:tcPr>
            <w:tcW w:w="3346" w:type="dxa"/>
            <w:hideMark/>
          </w:tcPr>
          <w:p w14:paraId="14F2100E" w14:textId="77777777" w:rsidR="00B062B6" w:rsidRPr="00B062B6" w:rsidRDefault="00B062B6" w:rsidP="002B257E">
            <w:pPr>
              <w:spacing w:line="259" w:lineRule="auto"/>
              <w:rPr>
                <w:rFonts w:cstheme="minorHAnsi"/>
              </w:rPr>
            </w:pPr>
            <w:r w:rsidRPr="00B062B6">
              <w:rPr>
                <w:rFonts w:cstheme="minorHAnsi"/>
              </w:rPr>
              <w:t>TGGGACCGGGAGAGGACAAGGGTA</w:t>
            </w:r>
          </w:p>
        </w:tc>
        <w:tc>
          <w:tcPr>
            <w:tcW w:w="1113" w:type="dxa"/>
            <w:hideMark/>
          </w:tcPr>
          <w:p w14:paraId="255EB524" w14:textId="77777777" w:rsidR="00B062B6" w:rsidRPr="00B062B6" w:rsidRDefault="00B062B6" w:rsidP="002B257E">
            <w:pPr>
              <w:spacing w:line="259" w:lineRule="auto"/>
              <w:rPr>
                <w:rFonts w:cstheme="minorHAnsi"/>
              </w:rPr>
            </w:pPr>
            <w:r w:rsidRPr="00B062B6">
              <w:rPr>
                <w:rFonts w:cstheme="minorHAnsi"/>
              </w:rPr>
              <w:t>83.3</w:t>
            </w:r>
          </w:p>
        </w:tc>
        <w:tc>
          <w:tcPr>
            <w:tcW w:w="990" w:type="dxa"/>
            <w:hideMark/>
          </w:tcPr>
          <w:p w14:paraId="3D57E791" w14:textId="77777777" w:rsidR="00B062B6" w:rsidRPr="00B062B6" w:rsidRDefault="00B062B6" w:rsidP="002B257E">
            <w:pPr>
              <w:spacing w:line="259" w:lineRule="auto"/>
              <w:rPr>
                <w:rFonts w:cstheme="minorHAnsi"/>
              </w:rPr>
            </w:pPr>
          </w:p>
        </w:tc>
      </w:tr>
      <w:tr w:rsidR="001C5076" w:rsidRPr="00B062B6" w14:paraId="48B7FA2A" w14:textId="77777777" w:rsidTr="000D1574">
        <w:tc>
          <w:tcPr>
            <w:tcW w:w="787" w:type="dxa"/>
            <w:hideMark/>
          </w:tcPr>
          <w:p w14:paraId="7FCD8CEB" w14:textId="77777777" w:rsidR="00B062B6" w:rsidRPr="00B062B6" w:rsidRDefault="00B062B6" w:rsidP="002B257E">
            <w:pPr>
              <w:spacing w:line="259" w:lineRule="auto"/>
              <w:rPr>
                <w:rFonts w:cstheme="minorHAnsi"/>
              </w:rPr>
            </w:pPr>
          </w:p>
        </w:tc>
        <w:tc>
          <w:tcPr>
            <w:tcW w:w="2361" w:type="dxa"/>
            <w:hideMark/>
          </w:tcPr>
          <w:p w14:paraId="0BA4014B" w14:textId="77777777" w:rsidR="00B062B6" w:rsidRPr="00B062B6" w:rsidRDefault="00B062B6" w:rsidP="002B257E">
            <w:pPr>
              <w:spacing w:line="259" w:lineRule="auto"/>
              <w:rPr>
                <w:rFonts w:cstheme="minorHAnsi"/>
              </w:rPr>
            </w:pPr>
          </w:p>
        </w:tc>
        <w:tc>
          <w:tcPr>
            <w:tcW w:w="1473" w:type="dxa"/>
            <w:hideMark/>
          </w:tcPr>
          <w:p w14:paraId="2DD25FB5" w14:textId="77777777" w:rsidR="00B062B6" w:rsidRPr="00B062B6" w:rsidRDefault="00B062B6" w:rsidP="002B257E">
            <w:pPr>
              <w:spacing w:line="259" w:lineRule="auto"/>
              <w:rPr>
                <w:rFonts w:cstheme="minorHAnsi"/>
              </w:rPr>
            </w:pPr>
            <w:r w:rsidRPr="00B062B6">
              <w:rPr>
                <w:rFonts w:cstheme="minorHAnsi"/>
              </w:rPr>
              <w:t>Mcocc-726R</w:t>
            </w:r>
          </w:p>
        </w:tc>
        <w:tc>
          <w:tcPr>
            <w:tcW w:w="3346" w:type="dxa"/>
            <w:hideMark/>
          </w:tcPr>
          <w:p w14:paraId="7AAE64D6" w14:textId="77777777" w:rsidR="00B062B6" w:rsidRPr="00B062B6" w:rsidRDefault="00B062B6" w:rsidP="002B257E">
            <w:pPr>
              <w:spacing w:line="259" w:lineRule="auto"/>
              <w:rPr>
                <w:rFonts w:cstheme="minorHAnsi"/>
              </w:rPr>
            </w:pPr>
            <w:r w:rsidRPr="00B062B6">
              <w:rPr>
                <w:rFonts w:cstheme="minorHAnsi"/>
              </w:rPr>
              <w:t>CGTTCCAGACAAGTGCCTTC</w:t>
            </w:r>
          </w:p>
        </w:tc>
        <w:tc>
          <w:tcPr>
            <w:tcW w:w="1113" w:type="dxa"/>
            <w:hideMark/>
          </w:tcPr>
          <w:p w14:paraId="0F5F6DE4" w14:textId="77777777" w:rsidR="00B062B6" w:rsidRPr="00B062B6" w:rsidRDefault="00B062B6" w:rsidP="002B257E">
            <w:pPr>
              <w:spacing w:line="259" w:lineRule="auto"/>
              <w:rPr>
                <w:rFonts w:cstheme="minorHAnsi"/>
              </w:rPr>
            </w:pPr>
            <w:r w:rsidRPr="00B062B6">
              <w:rPr>
                <w:rFonts w:cstheme="minorHAnsi"/>
              </w:rPr>
              <w:t>85.2</w:t>
            </w:r>
          </w:p>
        </w:tc>
        <w:tc>
          <w:tcPr>
            <w:tcW w:w="990" w:type="dxa"/>
            <w:hideMark/>
          </w:tcPr>
          <w:p w14:paraId="5B0778F3" w14:textId="77777777" w:rsidR="00B062B6" w:rsidRPr="00B062B6" w:rsidRDefault="00B062B6" w:rsidP="002B257E">
            <w:pPr>
              <w:spacing w:line="259" w:lineRule="auto"/>
              <w:rPr>
                <w:rFonts w:cstheme="minorHAnsi"/>
              </w:rPr>
            </w:pPr>
          </w:p>
        </w:tc>
      </w:tr>
      <w:tr w:rsidR="001C5076" w:rsidRPr="00B062B6" w14:paraId="7E805C07" w14:textId="77777777" w:rsidTr="000D1574">
        <w:tc>
          <w:tcPr>
            <w:tcW w:w="787" w:type="dxa"/>
            <w:hideMark/>
          </w:tcPr>
          <w:p w14:paraId="5504E8B6" w14:textId="77777777" w:rsidR="00B062B6" w:rsidRPr="00B062B6" w:rsidRDefault="00B062B6" w:rsidP="002B257E">
            <w:pPr>
              <w:spacing w:line="259" w:lineRule="auto"/>
              <w:rPr>
                <w:rFonts w:cstheme="minorHAnsi"/>
              </w:rPr>
            </w:pPr>
            <w:r w:rsidRPr="00B062B6">
              <w:rPr>
                <w:rFonts w:cstheme="minorHAnsi"/>
              </w:rPr>
              <w:t>7</w:t>
            </w:r>
          </w:p>
        </w:tc>
        <w:tc>
          <w:tcPr>
            <w:tcW w:w="2361" w:type="dxa"/>
            <w:hideMark/>
          </w:tcPr>
          <w:p w14:paraId="38606496" w14:textId="77777777" w:rsidR="00B062B6" w:rsidRPr="00B062B6" w:rsidRDefault="00B062B6" w:rsidP="002B257E">
            <w:pPr>
              <w:spacing w:line="259" w:lineRule="auto"/>
              <w:rPr>
                <w:rFonts w:cstheme="minorHAnsi"/>
              </w:rPr>
            </w:pPr>
            <w:r w:rsidRPr="00B062B6">
              <w:rPr>
                <w:rFonts w:cstheme="minorHAnsi"/>
                <w:i/>
                <w:iCs/>
              </w:rPr>
              <w:t>Methanocorpusculum</w:t>
            </w:r>
          </w:p>
        </w:tc>
        <w:tc>
          <w:tcPr>
            <w:tcW w:w="1473" w:type="dxa"/>
            <w:hideMark/>
          </w:tcPr>
          <w:p w14:paraId="64FF997E" w14:textId="77777777" w:rsidR="00B062B6" w:rsidRPr="00B062B6" w:rsidRDefault="00B062B6" w:rsidP="002B257E">
            <w:pPr>
              <w:spacing w:line="259" w:lineRule="auto"/>
              <w:rPr>
                <w:rFonts w:cstheme="minorHAnsi"/>
              </w:rPr>
            </w:pPr>
            <w:r w:rsidRPr="00B062B6">
              <w:rPr>
                <w:rFonts w:cstheme="minorHAnsi"/>
              </w:rPr>
              <w:t>Mcorp-656F</w:t>
            </w:r>
          </w:p>
        </w:tc>
        <w:tc>
          <w:tcPr>
            <w:tcW w:w="3346" w:type="dxa"/>
            <w:hideMark/>
          </w:tcPr>
          <w:p w14:paraId="3CB07028" w14:textId="77777777" w:rsidR="00B062B6" w:rsidRPr="00B062B6" w:rsidRDefault="00B062B6" w:rsidP="002B257E">
            <w:pPr>
              <w:spacing w:line="259" w:lineRule="auto"/>
              <w:rPr>
                <w:rFonts w:cstheme="minorHAnsi"/>
              </w:rPr>
            </w:pPr>
            <w:r w:rsidRPr="00B062B6">
              <w:rPr>
                <w:rFonts w:cstheme="minorHAnsi"/>
              </w:rPr>
              <w:t>ACTGGGAGAGGTAAACCGTA</w:t>
            </w:r>
          </w:p>
        </w:tc>
        <w:tc>
          <w:tcPr>
            <w:tcW w:w="1113" w:type="dxa"/>
            <w:hideMark/>
          </w:tcPr>
          <w:p w14:paraId="57CB9242" w14:textId="77777777" w:rsidR="00B062B6" w:rsidRPr="00B062B6" w:rsidRDefault="00B062B6" w:rsidP="002B257E">
            <w:pPr>
              <w:spacing w:line="259" w:lineRule="auto"/>
              <w:rPr>
                <w:rFonts w:cstheme="minorHAnsi"/>
              </w:rPr>
            </w:pPr>
            <w:r w:rsidRPr="00B062B6">
              <w:rPr>
                <w:rFonts w:cstheme="minorHAnsi"/>
              </w:rPr>
              <w:t>97.7</w:t>
            </w:r>
          </w:p>
        </w:tc>
        <w:tc>
          <w:tcPr>
            <w:tcW w:w="990" w:type="dxa"/>
            <w:hideMark/>
          </w:tcPr>
          <w:p w14:paraId="37B6E51D" w14:textId="77777777" w:rsidR="00B062B6" w:rsidRPr="00B062B6" w:rsidRDefault="00B062B6" w:rsidP="002B257E">
            <w:pPr>
              <w:spacing w:line="259" w:lineRule="auto"/>
              <w:rPr>
                <w:rFonts w:cstheme="minorHAnsi"/>
              </w:rPr>
            </w:pPr>
            <w:r w:rsidRPr="00B062B6">
              <w:rPr>
                <w:rFonts w:cstheme="minorHAnsi"/>
              </w:rPr>
              <w:t>229</w:t>
            </w:r>
          </w:p>
        </w:tc>
      </w:tr>
      <w:tr w:rsidR="001C5076" w:rsidRPr="00B062B6" w14:paraId="2D22C1E5" w14:textId="77777777" w:rsidTr="000D1574">
        <w:tc>
          <w:tcPr>
            <w:tcW w:w="787" w:type="dxa"/>
            <w:hideMark/>
          </w:tcPr>
          <w:p w14:paraId="1D577839" w14:textId="77777777" w:rsidR="00B062B6" w:rsidRPr="00B062B6" w:rsidRDefault="00B062B6" w:rsidP="002B257E">
            <w:pPr>
              <w:spacing w:line="259" w:lineRule="auto"/>
              <w:rPr>
                <w:rFonts w:cstheme="minorHAnsi"/>
              </w:rPr>
            </w:pPr>
          </w:p>
        </w:tc>
        <w:tc>
          <w:tcPr>
            <w:tcW w:w="2361" w:type="dxa"/>
            <w:hideMark/>
          </w:tcPr>
          <w:p w14:paraId="3FABE9F7" w14:textId="77777777" w:rsidR="00B062B6" w:rsidRPr="00B062B6" w:rsidRDefault="00B062B6" w:rsidP="002B257E">
            <w:pPr>
              <w:spacing w:line="259" w:lineRule="auto"/>
              <w:rPr>
                <w:rFonts w:cstheme="minorHAnsi"/>
              </w:rPr>
            </w:pPr>
          </w:p>
        </w:tc>
        <w:tc>
          <w:tcPr>
            <w:tcW w:w="1473" w:type="dxa"/>
            <w:hideMark/>
          </w:tcPr>
          <w:p w14:paraId="413B789B" w14:textId="77777777" w:rsidR="00B062B6" w:rsidRPr="00B062B6" w:rsidRDefault="00B062B6" w:rsidP="002B257E">
            <w:pPr>
              <w:spacing w:line="259" w:lineRule="auto"/>
              <w:rPr>
                <w:rFonts w:cstheme="minorHAnsi"/>
              </w:rPr>
            </w:pPr>
            <w:r w:rsidRPr="00B062B6">
              <w:rPr>
                <w:rFonts w:cstheme="minorHAnsi"/>
              </w:rPr>
              <w:t>Mcorp-710P</w:t>
            </w:r>
          </w:p>
        </w:tc>
        <w:tc>
          <w:tcPr>
            <w:tcW w:w="3346" w:type="dxa"/>
            <w:hideMark/>
          </w:tcPr>
          <w:p w14:paraId="218E9DEA" w14:textId="77777777" w:rsidR="00B062B6" w:rsidRPr="00B062B6" w:rsidRDefault="00B062B6" w:rsidP="002B257E">
            <w:pPr>
              <w:spacing w:line="259" w:lineRule="auto"/>
              <w:rPr>
                <w:rFonts w:cstheme="minorHAnsi"/>
              </w:rPr>
            </w:pPr>
            <w:r w:rsidRPr="00B062B6">
              <w:rPr>
                <w:rFonts w:cstheme="minorHAnsi"/>
              </w:rPr>
              <w:t>AGGGACGACCTATGGCGAAGGCAG</w:t>
            </w:r>
          </w:p>
        </w:tc>
        <w:tc>
          <w:tcPr>
            <w:tcW w:w="1113" w:type="dxa"/>
            <w:hideMark/>
          </w:tcPr>
          <w:p w14:paraId="774CD80C" w14:textId="77777777" w:rsidR="00B062B6" w:rsidRPr="00B062B6" w:rsidRDefault="00B062B6" w:rsidP="002B257E">
            <w:pPr>
              <w:spacing w:line="259" w:lineRule="auto"/>
              <w:rPr>
                <w:rFonts w:cstheme="minorHAnsi"/>
              </w:rPr>
            </w:pPr>
            <w:r w:rsidRPr="00B062B6">
              <w:rPr>
                <w:rFonts w:cstheme="minorHAnsi"/>
              </w:rPr>
              <w:t>96.3</w:t>
            </w:r>
          </w:p>
        </w:tc>
        <w:tc>
          <w:tcPr>
            <w:tcW w:w="990" w:type="dxa"/>
            <w:hideMark/>
          </w:tcPr>
          <w:p w14:paraId="5A092D7C" w14:textId="77777777" w:rsidR="00B062B6" w:rsidRPr="00B062B6" w:rsidRDefault="00B062B6" w:rsidP="002B257E">
            <w:pPr>
              <w:spacing w:line="259" w:lineRule="auto"/>
              <w:rPr>
                <w:rFonts w:cstheme="minorHAnsi"/>
              </w:rPr>
            </w:pPr>
          </w:p>
        </w:tc>
      </w:tr>
      <w:tr w:rsidR="001C5076" w:rsidRPr="00B062B6" w14:paraId="2113962E" w14:textId="77777777" w:rsidTr="000D1574">
        <w:tc>
          <w:tcPr>
            <w:tcW w:w="787" w:type="dxa"/>
            <w:hideMark/>
          </w:tcPr>
          <w:p w14:paraId="29752B7C" w14:textId="77777777" w:rsidR="00B062B6" w:rsidRPr="00B062B6" w:rsidRDefault="00B062B6" w:rsidP="002B257E">
            <w:pPr>
              <w:spacing w:line="259" w:lineRule="auto"/>
              <w:rPr>
                <w:rFonts w:cstheme="minorHAnsi"/>
              </w:rPr>
            </w:pPr>
          </w:p>
        </w:tc>
        <w:tc>
          <w:tcPr>
            <w:tcW w:w="2361" w:type="dxa"/>
            <w:hideMark/>
          </w:tcPr>
          <w:p w14:paraId="0F11FDDB" w14:textId="77777777" w:rsidR="00B062B6" w:rsidRPr="00B062B6" w:rsidRDefault="00B062B6" w:rsidP="002B257E">
            <w:pPr>
              <w:spacing w:line="259" w:lineRule="auto"/>
              <w:rPr>
                <w:rFonts w:cstheme="minorHAnsi"/>
              </w:rPr>
            </w:pPr>
          </w:p>
        </w:tc>
        <w:tc>
          <w:tcPr>
            <w:tcW w:w="1473" w:type="dxa"/>
            <w:hideMark/>
          </w:tcPr>
          <w:p w14:paraId="40446AD0" w14:textId="77777777" w:rsidR="00B062B6" w:rsidRPr="00B062B6" w:rsidRDefault="00B062B6" w:rsidP="002B257E">
            <w:pPr>
              <w:spacing w:line="259" w:lineRule="auto"/>
              <w:rPr>
                <w:rFonts w:cstheme="minorHAnsi"/>
              </w:rPr>
            </w:pPr>
            <w:r w:rsidRPr="00B062B6">
              <w:rPr>
                <w:rFonts w:cstheme="minorHAnsi"/>
              </w:rPr>
              <w:t>Mcorp-861R</w:t>
            </w:r>
          </w:p>
        </w:tc>
        <w:tc>
          <w:tcPr>
            <w:tcW w:w="3346" w:type="dxa"/>
            <w:hideMark/>
          </w:tcPr>
          <w:p w14:paraId="1BC28681" w14:textId="77777777" w:rsidR="00B062B6" w:rsidRPr="00B062B6" w:rsidRDefault="00B062B6" w:rsidP="002B257E">
            <w:pPr>
              <w:spacing w:line="259" w:lineRule="auto"/>
              <w:rPr>
                <w:rFonts w:cstheme="minorHAnsi"/>
              </w:rPr>
            </w:pPr>
            <w:r w:rsidRPr="00B062B6">
              <w:rPr>
                <w:rFonts w:cstheme="minorHAnsi"/>
              </w:rPr>
              <w:t>TGGTGCGTTTCACGATTTCT</w:t>
            </w:r>
          </w:p>
        </w:tc>
        <w:tc>
          <w:tcPr>
            <w:tcW w:w="1113" w:type="dxa"/>
            <w:hideMark/>
          </w:tcPr>
          <w:p w14:paraId="10AECDA5" w14:textId="77777777" w:rsidR="00B062B6" w:rsidRPr="00B062B6" w:rsidRDefault="00B062B6" w:rsidP="002B257E">
            <w:pPr>
              <w:spacing w:line="259" w:lineRule="auto"/>
              <w:rPr>
                <w:rFonts w:cstheme="minorHAnsi"/>
              </w:rPr>
            </w:pPr>
            <w:r w:rsidRPr="00B062B6">
              <w:rPr>
                <w:rFonts w:cstheme="minorHAnsi"/>
              </w:rPr>
              <w:t>98.2</w:t>
            </w:r>
          </w:p>
        </w:tc>
        <w:tc>
          <w:tcPr>
            <w:tcW w:w="990" w:type="dxa"/>
            <w:hideMark/>
          </w:tcPr>
          <w:p w14:paraId="1D13F10F" w14:textId="77777777" w:rsidR="00B062B6" w:rsidRPr="00B062B6" w:rsidRDefault="00B062B6" w:rsidP="002B257E">
            <w:pPr>
              <w:spacing w:line="259" w:lineRule="auto"/>
              <w:rPr>
                <w:rFonts w:cstheme="minorHAnsi"/>
              </w:rPr>
            </w:pPr>
          </w:p>
        </w:tc>
      </w:tr>
      <w:tr w:rsidR="00A35656" w:rsidRPr="00B062B6" w14:paraId="15B36D29" w14:textId="77777777" w:rsidTr="000D1574">
        <w:tc>
          <w:tcPr>
            <w:tcW w:w="787" w:type="dxa"/>
            <w:hideMark/>
          </w:tcPr>
          <w:p w14:paraId="0775325D" w14:textId="77777777" w:rsidR="00B062B6" w:rsidRPr="00B062B6" w:rsidRDefault="00B062B6" w:rsidP="002B257E">
            <w:pPr>
              <w:spacing w:line="259" w:lineRule="auto"/>
              <w:rPr>
                <w:rFonts w:cstheme="minorHAnsi"/>
              </w:rPr>
            </w:pPr>
            <w:r w:rsidRPr="00B062B6">
              <w:rPr>
                <w:rFonts w:cstheme="minorHAnsi"/>
              </w:rPr>
              <w:t>8</w:t>
            </w:r>
          </w:p>
        </w:tc>
        <w:tc>
          <w:tcPr>
            <w:tcW w:w="2361" w:type="dxa"/>
            <w:hideMark/>
          </w:tcPr>
          <w:p w14:paraId="3619D07C" w14:textId="77777777" w:rsidR="00B062B6" w:rsidRPr="00B062B6" w:rsidRDefault="00B062B6" w:rsidP="002B257E">
            <w:pPr>
              <w:spacing w:line="259" w:lineRule="auto"/>
              <w:rPr>
                <w:rFonts w:cstheme="minorHAnsi"/>
              </w:rPr>
            </w:pPr>
            <w:r w:rsidRPr="00B062B6">
              <w:rPr>
                <w:rFonts w:cstheme="minorHAnsi"/>
                <w:i/>
                <w:iCs/>
              </w:rPr>
              <w:t>Methanoculleus</w:t>
            </w:r>
          </w:p>
        </w:tc>
        <w:tc>
          <w:tcPr>
            <w:tcW w:w="1473" w:type="dxa"/>
            <w:hideMark/>
          </w:tcPr>
          <w:p w14:paraId="175FEF74" w14:textId="77777777" w:rsidR="00B062B6" w:rsidRPr="00B062B6" w:rsidRDefault="00B062B6" w:rsidP="002B257E">
            <w:pPr>
              <w:spacing w:line="259" w:lineRule="auto"/>
              <w:rPr>
                <w:rFonts w:cstheme="minorHAnsi"/>
              </w:rPr>
            </w:pPr>
            <w:r w:rsidRPr="00B062B6">
              <w:rPr>
                <w:rFonts w:cstheme="minorHAnsi"/>
              </w:rPr>
              <w:t>Mcull-570F</w:t>
            </w:r>
          </w:p>
        </w:tc>
        <w:tc>
          <w:tcPr>
            <w:tcW w:w="3346" w:type="dxa"/>
            <w:hideMark/>
          </w:tcPr>
          <w:p w14:paraId="5671F6C7" w14:textId="77777777" w:rsidR="00B062B6" w:rsidRPr="00B062B6" w:rsidRDefault="00B062B6" w:rsidP="002B257E">
            <w:pPr>
              <w:spacing w:line="259" w:lineRule="auto"/>
              <w:rPr>
                <w:rFonts w:cstheme="minorHAnsi"/>
              </w:rPr>
            </w:pPr>
            <w:r w:rsidRPr="00B062B6">
              <w:rPr>
                <w:rFonts w:cstheme="minorHAnsi"/>
              </w:rPr>
              <w:t>TAAAGCGTTCGTAGCTGGGT</w:t>
            </w:r>
          </w:p>
        </w:tc>
        <w:tc>
          <w:tcPr>
            <w:tcW w:w="1113" w:type="dxa"/>
            <w:hideMark/>
          </w:tcPr>
          <w:p w14:paraId="6D150EA0" w14:textId="77777777" w:rsidR="00B062B6" w:rsidRPr="00B062B6" w:rsidRDefault="00B062B6" w:rsidP="002B257E">
            <w:pPr>
              <w:spacing w:line="259" w:lineRule="auto"/>
              <w:rPr>
                <w:rFonts w:cstheme="minorHAnsi"/>
              </w:rPr>
            </w:pPr>
            <w:r w:rsidRPr="00B062B6">
              <w:rPr>
                <w:rFonts w:cstheme="minorHAnsi"/>
              </w:rPr>
              <w:t>96.5</w:t>
            </w:r>
          </w:p>
        </w:tc>
        <w:tc>
          <w:tcPr>
            <w:tcW w:w="990" w:type="dxa"/>
            <w:hideMark/>
          </w:tcPr>
          <w:p w14:paraId="5BDF0443" w14:textId="77777777" w:rsidR="00B062B6" w:rsidRPr="00B062B6" w:rsidRDefault="00B062B6" w:rsidP="002B257E">
            <w:pPr>
              <w:spacing w:line="259" w:lineRule="auto"/>
              <w:rPr>
                <w:rFonts w:cstheme="minorHAnsi"/>
              </w:rPr>
            </w:pPr>
            <w:r w:rsidRPr="00B062B6">
              <w:rPr>
                <w:rFonts w:cstheme="minorHAnsi"/>
              </w:rPr>
              <w:t>455</w:t>
            </w:r>
          </w:p>
        </w:tc>
      </w:tr>
      <w:tr w:rsidR="00A35656" w:rsidRPr="00B062B6" w14:paraId="0801BDBA" w14:textId="77777777" w:rsidTr="000D1574">
        <w:tc>
          <w:tcPr>
            <w:tcW w:w="787" w:type="dxa"/>
            <w:hideMark/>
          </w:tcPr>
          <w:p w14:paraId="1F6F8A2D" w14:textId="77777777" w:rsidR="00B062B6" w:rsidRPr="00B062B6" w:rsidRDefault="00B062B6" w:rsidP="002B257E">
            <w:pPr>
              <w:spacing w:line="259" w:lineRule="auto"/>
              <w:rPr>
                <w:rFonts w:cstheme="minorHAnsi"/>
              </w:rPr>
            </w:pPr>
          </w:p>
        </w:tc>
        <w:tc>
          <w:tcPr>
            <w:tcW w:w="2361" w:type="dxa"/>
            <w:hideMark/>
          </w:tcPr>
          <w:p w14:paraId="15149061" w14:textId="77777777" w:rsidR="00B062B6" w:rsidRPr="00B062B6" w:rsidRDefault="00B062B6" w:rsidP="002B257E">
            <w:pPr>
              <w:spacing w:line="259" w:lineRule="auto"/>
              <w:rPr>
                <w:rFonts w:cstheme="minorHAnsi"/>
              </w:rPr>
            </w:pPr>
          </w:p>
        </w:tc>
        <w:tc>
          <w:tcPr>
            <w:tcW w:w="1473" w:type="dxa"/>
            <w:hideMark/>
          </w:tcPr>
          <w:p w14:paraId="50F39D46" w14:textId="77777777" w:rsidR="00B062B6" w:rsidRPr="00B062B6" w:rsidRDefault="00B062B6" w:rsidP="002B257E">
            <w:pPr>
              <w:spacing w:line="259" w:lineRule="auto"/>
              <w:rPr>
                <w:rFonts w:cstheme="minorHAnsi"/>
              </w:rPr>
            </w:pPr>
            <w:r w:rsidRPr="00B062B6">
              <w:rPr>
                <w:rFonts w:cstheme="minorHAnsi"/>
              </w:rPr>
              <w:t>Mcull-702P</w:t>
            </w:r>
          </w:p>
        </w:tc>
        <w:tc>
          <w:tcPr>
            <w:tcW w:w="3346" w:type="dxa"/>
            <w:hideMark/>
          </w:tcPr>
          <w:p w14:paraId="2CE55D93" w14:textId="77777777" w:rsidR="00B062B6" w:rsidRPr="00B062B6" w:rsidRDefault="00B062B6" w:rsidP="002B257E">
            <w:pPr>
              <w:spacing w:line="259" w:lineRule="auto"/>
              <w:rPr>
                <w:rFonts w:cstheme="minorHAnsi"/>
              </w:rPr>
            </w:pPr>
            <w:r w:rsidRPr="00B062B6">
              <w:rPr>
                <w:rFonts w:cstheme="minorHAnsi"/>
              </w:rPr>
              <w:t>AATCCTCGAGGGACCACCTGTGGC</w:t>
            </w:r>
          </w:p>
        </w:tc>
        <w:tc>
          <w:tcPr>
            <w:tcW w:w="1113" w:type="dxa"/>
            <w:hideMark/>
          </w:tcPr>
          <w:p w14:paraId="76438D64" w14:textId="77777777" w:rsidR="00B062B6" w:rsidRPr="00B062B6" w:rsidRDefault="00B062B6" w:rsidP="002B257E">
            <w:pPr>
              <w:spacing w:line="259" w:lineRule="auto"/>
              <w:rPr>
                <w:rFonts w:cstheme="minorHAnsi"/>
              </w:rPr>
            </w:pPr>
            <w:r w:rsidRPr="00B062B6">
              <w:rPr>
                <w:rFonts w:cstheme="minorHAnsi"/>
              </w:rPr>
              <w:t>95.0</w:t>
            </w:r>
          </w:p>
        </w:tc>
        <w:tc>
          <w:tcPr>
            <w:tcW w:w="990" w:type="dxa"/>
            <w:hideMark/>
          </w:tcPr>
          <w:p w14:paraId="18942FFD" w14:textId="77777777" w:rsidR="00B062B6" w:rsidRPr="00B062B6" w:rsidRDefault="00B062B6" w:rsidP="002B257E">
            <w:pPr>
              <w:spacing w:line="259" w:lineRule="auto"/>
              <w:rPr>
                <w:rFonts w:cstheme="minorHAnsi"/>
              </w:rPr>
            </w:pPr>
          </w:p>
        </w:tc>
      </w:tr>
      <w:tr w:rsidR="00A35656" w:rsidRPr="00B062B6" w14:paraId="44E86ED7" w14:textId="77777777" w:rsidTr="000D1574">
        <w:tc>
          <w:tcPr>
            <w:tcW w:w="787" w:type="dxa"/>
            <w:hideMark/>
          </w:tcPr>
          <w:p w14:paraId="45D8409E" w14:textId="77777777" w:rsidR="00B062B6" w:rsidRPr="00B062B6" w:rsidRDefault="00B062B6" w:rsidP="002B257E">
            <w:pPr>
              <w:spacing w:line="259" w:lineRule="auto"/>
              <w:rPr>
                <w:rFonts w:cstheme="minorHAnsi"/>
              </w:rPr>
            </w:pPr>
          </w:p>
        </w:tc>
        <w:tc>
          <w:tcPr>
            <w:tcW w:w="2361" w:type="dxa"/>
            <w:hideMark/>
          </w:tcPr>
          <w:p w14:paraId="1433C225" w14:textId="77777777" w:rsidR="00B062B6" w:rsidRPr="00B062B6" w:rsidRDefault="00B062B6" w:rsidP="002B257E">
            <w:pPr>
              <w:spacing w:line="259" w:lineRule="auto"/>
              <w:rPr>
                <w:rFonts w:cstheme="minorHAnsi"/>
              </w:rPr>
            </w:pPr>
          </w:p>
        </w:tc>
        <w:tc>
          <w:tcPr>
            <w:tcW w:w="1473" w:type="dxa"/>
            <w:hideMark/>
          </w:tcPr>
          <w:p w14:paraId="20ABC9A1" w14:textId="77777777" w:rsidR="00B062B6" w:rsidRPr="00B062B6" w:rsidRDefault="00B062B6" w:rsidP="002B257E">
            <w:pPr>
              <w:spacing w:line="259" w:lineRule="auto"/>
              <w:rPr>
                <w:rFonts w:cstheme="minorHAnsi"/>
              </w:rPr>
            </w:pPr>
            <w:r w:rsidRPr="00B062B6">
              <w:rPr>
                <w:rFonts w:cstheme="minorHAnsi"/>
              </w:rPr>
              <w:t>Mcull-1000R</w:t>
            </w:r>
          </w:p>
        </w:tc>
        <w:tc>
          <w:tcPr>
            <w:tcW w:w="3346" w:type="dxa"/>
            <w:hideMark/>
          </w:tcPr>
          <w:p w14:paraId="7962E433" w14:textId="77777777" w:rsidR="00B062B6" w:rsidRPr="00B062B6" w:rsidRDefault="00B062B6" w:rsidP="002B257E">
            <w:pPr>
              <w:spacing w:line="259" w:lineRule="auto"/>
              <w:rPr>
                <w:rFonts w:cstheme="minorHAnsi"/>
              </w:rPr>
            </w:pPr>
            <w:r w:rsidRPr="00B062B6">
              <w:rPr>
                <w:rFonts w:cstheme="minorHAnsi"/>
              </w:rPr>
              <w:t>CTTCAGCCCGGCAATCATTC</w:t>
            </w:r>
          </w:p>
        </w:tc>
        <w:tc>
          <w:tcPr>
            <w:tcW w:w="1113" w:type="dxa"/>
            <w:hideMark/>
          </w:tcPr>
          <w:p w14:paraId="61D97A00" w14:textId="77777777" w:rsidR="00B062B6" w:rsidRPr="00B062B6" w:rsidRDefault="00B062B6" w:rsidP="002B257E">
            <w:pPr>
              <w:spacing w:line="259" w:lineRule="auto"/>
              <w:rPr>
                <w:rFonts w:cstheme="minorHAnsi"/>
              </w:rPr>
            </w:pPr>
            <w:r w:rsidRPr="00B062B6">
              <w:rPr>
                <w:rFonts w:cstheme="minorHAnsi"/>
              </w:rPr>
              <w:t>95.8</w:t>
            </w:r>
          </w:p>
        </w:tc>
        <w:tc>
          <w:tcPr>
            <w:tcW w:w="990" w:type="dxa"/>
            <w:hideMark/>
          </w:tcPr>
          <w:p w14:paraId="6F2A4D68" w14:textId="77777777" w:rsidR="00B062B6" w:rsidRPr="00B062B6" w:rsidRDefault="00B062B6" w:rsidP="002B257E">
            <w:pPr>
              <w:spacing w:line="259" w:lineRule="auto"/>
              <w:rPr>
                <w:rFonts w:cstheme="minorHAnsi"/>
              </w:rPr>
            </w:pPr>
          </w:p>
        </w:tc>
      </w:tr>
      <w:tr w:rsidR="00A35656" w:rsidRPr="00B062B6" w14:paraId="4F54B494" w14:textId="77777777" w:rsidTr="000D1574">
        <w:tc>
          <w:tcPr>
            <w:tcW w:w="787" w:type="dxa"/>
            <w:hideMark/>
          </w:tcPr>
          <w:p w14:paraId="23F102DA" w14:textId="77777777" w:rsidR="00B062B6" w:rsidRPr="00B062B6" w:rsidRDefault="00B062B6" w:rsidP="002B257E">
            <w:pPr>
              <w:spacing w:line="259" w:lineRule="auto"/>
              <w:rPr>
                <w:rFonts w:cstheme="minorHAnsi"/>
              </w:rPr>
            </w:pPr>
            <w:r w:rsidRPr="00B062B6">
              <w:rPr>
                <w:rFonts w:cstheme="minorHAnsi"/>
              </w:rPr>
              <w:t>9</w:t>
            </w:r>
          </w:p>
        </w:tc>
        <w:tc>
          <w:tcPr>
            <w:tcW w:w="2361" w:type="dxa"/>
            <w:hideMark/>
          </w:tcPr>
          <w:p w14:paraId="70072961" w14:textId="77777777" w:rsidR="00B062B6" w:rsidRPr="00B062B6" w:rsidRDefault="00B062B6" w:rsidP="002B257E">
            <w:pPr>
              <w:spacing w:line="259" w:lineRule="auto"/>
              <w:rPr>
                <w:rFonts w:cstheme="minorHAnsi"/>
              </w:rPr>
            </w:pPr>
            <w:r w:rsidRPr="00B062B6">
              <w:rPr>
                <w:rFonts w:cstheme="minorHAnsi"/>
                <w:i/>
                <w:iCs/>
              </w:rPr>
              <w:t>Methanofollis</w:t>
            </w:r>
          </w:p>
        </w:tc>
        <w:tc>
          <w:tcPr>
            <w:tcW w:w="1473" w:type="dxa"/>
            <w:hideMark/>
          </w:tcPr>
          <w:p w14:paraId="5DCB5351" w14:textId="77777777" w:rsidR="00B062B6" w:rsidRPr="00B062B6" w:rsidRDefault="00B062B6" w:rsidP="002B257E">
            <w:pPr>
              <w:spacing w:line="259" w:lineRule="auto"/>
              <w:rPr>
                <w:rFonts w:cstheme="minorHAnsi"/>
              </w:rPr>
            </w:pPr>
            <w:r w:rsidRPr="00B062B6">
              <w:rPr>
                <w:rFonts w:cstheme="minorHAnsi"/>
              </w:rPr>
              <w:t>Mfoll-677F</w:t>
            </w:r>
          </w:p>
        </w:tc>
        <w:tc>
          <w:tcPr>
            <w:tcW w:w="3346" w:type="dxa"/>
            <w:hideMark/>
          </w:tcPr>
          <w:p w14:paraId="5C48259D" w14:textId="77777777" w:rsidR="00B062B6" w:rsidRPr="00B062B6" w:rsidRDefault="00B062B6" w:rsidP="002B257E">
            <w:pPr>
              <w:spacing w:line="259" w:lineRule="auto"/>
              <w:rPr>
                <w:rFonts w:cstheme="minorHAnsi"/>
              </w:rPr>
            </w:pPr>
            <w:r w:rsidRPr="00B062B6">
              <w:rPr>
                <w:rFonts w:cstheme="minorHAnsi"/>
              </w:rPr>
              <w:t>TCTGGGGGTAGGAGTGAAAT</w:t>
            </w:r>
          </w:p>
        </w:tc>
        <w:tc>
          <w:tcPr>
            <w:tcW w:w="1113" w:type="dxa"/>
            <w:hideMark/>
          </w:tcPr>
          <w:p w14:paraId="56D7D40C" w14:textId="77777777" w:rsidR="00B062B6" w:rsidRPr="00B062B6" w:rsidRDefault="00B062B6" w:rsidP="002B257E">
            <w:pPr>
              <w:spacing w:line="259" w:lineRule="auto"/>
              <w:rPr>
                <w:rFonts w:cstheme="minorHAnsi"/>
              </w:rPr>
            </w:pPr>
            <w:r w:rsidRPr="00B062B6">
              <w:rPr>
                <w:rFonts w:cstheme="minorHAnsi"/>
              </w:rPr>
              <w:t>85.7</w:t>
            </w:r>
          </w:p>
        </w:tc>
        <w:tc>
          <w:tcPr>
            <w:tcW w:w="990" w:type="dxa"/>
            <w:hideMark/>
          </w:tcPr>
          <w:p w14:paraId="30EEAC4C" w14:textId="77777777" w:rsidR="00B062B6" w:rsidRPr="00B062B6" w:rsidRDefault="00B062B6" w:rsidP="002B257E">
            <w:pPr>
              <w:spacing w:line="259" w:lineRule="auto"/>
              <w:rPr>
                <w:rFonts w:cstheme="minorHAnsi"/>
              </w:rPr>
            </w:pPr>
            <w:r w:rsidRPr="00B062B6">
              <w:rPr>
                <w:rFonts w:cstheme="minorHAnsi"/>
              </w:rPr>
              <w:t>332</w:t>
            </w:r>
          </w:p>
        </w:tc>
      </w:tr>
      <w:tr w:rsidR="00A35656" w:rsidRPr="00B062B6" w14:paraId="7332AC7D" w14:textId="77777777" w:rsidTr="000D1574">
        <w:tc>
          <w:tcPr>
            <w:tcW w:w="787" w:type="dxa"/>
            <w:hideMark/>
          </w:tcPr>
          <w:p w14:paraId="7FA06ADA" w14:textId="77777777" w:rsidR="00B062B6" w:rsidRPr="00B062B6" w:rsidRDefault="00B062B6" w:rsidP="002B257E">
            <w:pPr>
              <w:spacing w:line="259" w:lineRule="auto"/>
              <w:rPr>
                <w:rFonts w:cstheme="minorHAnsi"/>
              </w:rPr>
            </w:pPr>
          </w:p>
        </w:tc>
        <w:tc>
          <w:tcPr>
            <w:tcW w:w="2361" w:type="dxa"/>
            <w:hideMark/>
          </w:tcPr>
          <w:p w14:paraId="48302C46" w14:textId="77777777" w:rsidR="00B062B6" w:rsidRPr="00B062B6" w:rsidRDefault="00B062B6" w:rsidP="002B257E">
            <w:pPr>
              <w:spacing w:line="259" w:lineRule="auto"/>
              <w:rPr>
                <w:rFonts w:cstheme="minorHAnsi"/>
              </w:rPr>
            </w:pPr>
          </w:p>
        </w:tc>
        <w:tc>
          <w:tcPr>
            <w:tcW w:w="1473" w:type="dxa"/>
            <w:hideMark/>
          </w:tcPr>
          <w:p w14:paraId="7B1F55AA" w14:textId="77777777" w:rsidR="00B062B6" w:rsidRPr="00B062B6" w:rsidRDefault="00B062B6" w:rsidP="002B257E">
            <w:pPr>
              <w:spacing w:line="259" w:lineRule="auto"/>
              <w:rPr>
                <w:rFonts w:cstheme="minorHAnsi"/>
              </w:rPr>
            </w:pPr>
            <w:r w:rsidRPr="00B062B6">
              <w:rPr>
                <w:rFonts w:cstheme="minorHAnsi"/>
              </w:rPr>
              <w:t>Mfoll-728P</w:t>
            </w:r>
          </w:p>
        </w:tc>
        <w:tc>
          <w:tcPr>
            <w:tcW w:w="3346" w:type="dxa"/>
            <w:hideMark/>
          </w:tcPr>
          <w:p w14:paraId="7C264B99" w14:textId="77777777" w:rsidR="00B062B6" w:rsidRPr="00B062B6" w:rsidRDefault="00B062B6" w:rsidP="002B257E">
            <w:pPr>
              <w:spacing w:line="259" w:lineRule="auto"/>
              <w:rPr>
                <w:rFonts w:cstheme="minorHAnsi"/>
              </w:rPr>
            </w:pPr>
            <w:r w:rsidRPr="00B062B6">
              <w:rPr>
                <w:rFonts w:cstheme="minorHAnsi"/>
              </w:rPr>
              <w:t>AGGCGTCTCACCAGAACGACTCCG</w:t>
            </w:r>
          </w:p>
        </w:tc>
        <w:tc>
          <w:tcPr>
            <w:tcW w:w="1113" w:type="dxa"/>
            <w:hideMark/>
          </w:tcPr>
          <w:p w14:paraId="642F1BB3" w14:textId="77777777" w:rsidR="00B062B6" w:rsidRPr="00B062B6" w:rsidRDefault="00B062B6" w:rsidP="002B257E">
            <w:pPr>
              <w:spacing w:line="259" w:lineRule="auto"/>
              <w:rPr>
                <w:rFonts w:cstheme="minorHAnsi"/>
              </w:rPr>
            </w:pPr>
            <w:r w:rsidRPr="00B062B6">
              <w:rPr>
                <w:rFonts w:cstheme="minorHAnsi"/>
              </w:rPr>
              <w:t>85.7</w:t>
            </w:r>
          </w:p>
        </w:tc>
        <w:tc>
          <w:tcPr>
            <w:tcW w:w="990" w:type="dxa"/>
            <w:hideMark/>
          </w:tcPr>
          <w:p w14:paraId="7E468A40" w14:textId="77777777" w:rsidR="00B062B6" w:rsidRPr="00B062B6" w:rsidRDefault="00B062B6" w:rsidP="002B257E">
            <w:pPr>
              <w:spacing w:line="259" w:lineRule="auto"/>
              <w:rPr>
                <w:rFonts w:cstheme="minorHAnsi"/>
              </w:rPr>
            </w:pPr>
          </w:p>
        </w:tc>
      </w:tr>
      <w:tr w:rsidR="00A35656" w:rsidRPr="00B062B6" w14:paraId="4DECEECF" w14:textId="77777777" w:rsidTr="000D1574">
        <w:tc>
          <w:tcPr>
            <w:tcW w:w="787" w:type="dxa"/>
            <w:hideMark/>
          </w:tcPr>
          <w:p w14:paraId="7A101F55" w14:textId="77777777" w:rsidR="00B062B6" w:rsidRPr="00B062B6" w:rsidRDefault="00B062B6" w:rsidP="002B257E">
            <w:pPr>
              <w:spacing w:line="259" w:lineRule="auto"/>
              <w:rPr>
                <w:rFonts w:cstheme="minorHAnsi"/>
              </w:rPr>
            </w:pPr>
          </w:p>
        </w:tc>
        <w:tc>
          <w:tcPr>
            <w:tcW w:w="2361" w:type="dxa"/>
            <w:hideMark/>
          </w:tcPr>
          <w:p w14:paraId="578EFDAF" w14:textId="77777777" w:rsidR="00B062B6" w:rsidRPr="00B062B6" w:rsidRDefault="00B062B6" w:rsidP="002B257E">
            <w:pPr>
              <w:spacing w:line="259" w:lineRule="auto"/>
              <w:rPr>
                <w:rFonts w:cstheme="minorHAnsi"/>
              </w:rPr>
            </w:pPr>
          </w:p>
        </w:tc>
        <w:tc>
          <w:tcPr>
            <w:tcW w:w="1473" w:type="dxa"/>
            <w:hideMark/>
          </w:tcPr>
          <w:p w14:paraId="23A6FB84" w14:textId="77777777" w:rsidR="00B062B6" w:rsidRPr="00B062B6" w:rsidRDefault="00B062B6" w:rsidP="002B257E">
            <w:pPr>
              <w:spacing w:line="259" w:lineRule="auto"/>
              <w:rPr>
                <w:rFonts w:cstheme="minorHAnsi"/>
              </w:rPr>
            </w:pPr>
            <w:r w:rsidRPr="00B062B6">
              <w:rPr>
                <w:rFonts w:cstheme="minorHAnsi"/>
              </w:rPr>
              <w:t>Mfoll-984R</w:t>
            </w:r>
          </w:p>
        </w:tc>
        <w:tc>
          <w:tcPr>
            <w:tcW w:w="3346" w:type="dxa"/>
            <w:hideMark/>
          </w:tcPr>
          <w:p w14:paraId="580BC1BB" w14:textId="77777777" w:rsidR="00B062B6" w:rsidRPr="00B062B6" w:rsidRDefault="00B062B6" w:rsidP="002B257E">
            <w:pPr>
              <w:spacing w:line="259" w:lineRule="auto"/>
              <w:rPr>
                <w:rFonts w:cstheme="minorHAnsi"/>
              </w:rPr>
            </w:pPr>
            <w:r w:rsidRPr="00B062B6">
              <w:rPr>
                <w:rFonts w:cstheme="minorHAnsi"/>
              </w:rPr>
              <w:t>TCATATCGCTGTCCTACCCG</w:t>
            </w:r>
          </w:p>
        </w:tc>
        <w:tc>
          <w:tcPr>
            <w:tcW w:w="1113" w:type="dxa"/>
            <w:hideMark/>
          </w:tcPr>
          <w:p w14:paraId="56140769" w14:textId="77777777" w:rsidR="00B062B6" w:rsidRPr="00B062B6" w:rsidRDefault="00B062B6" w:rsidP="002B257E">
            <w:pPr>
              <w:spacing w:line="259" w:lineRule="auto"/>
              <w:rPr>
                <w:rFonts w:cstheme="minorHAnsi"/>
              </w:rPr>
            </w:pPr>
            <w:r w:rsidRPr="00B062B6">
              <w:rPr>
                <w:rFonts w:cstheme="minorHAnsi"/>
              </w:rPr>
              <w:t>90.5</w:t>
            </w:r>
          </w:p>
        </w:tc>
        <w:tc>
          <w:tcPr>
            <w:tcW w:w="990" w:type="dxa"/>
            <w:hideMark/>
          </w:tcPr>
          <w:p w14:paraId="596D373C" w14:textId="77777777" w:rsidR="00B062B6" w:rsidRPr="00B062B6" w:rsidRDefault="00B062B6" w:rsidP="002B257E">
            <w:pPr>
              <w:spacing w:line="259" w:lineRule="auto"/>
              <w:rPr>
                <w:rFonts w:cstheme="minorHAnsi"/>
              </w:rPr>
            </w:pPr>
          </w:p>
        </w:tc>
      </w:tr>
      <w:tr w:rsidR="00A35656" w:rsidRPr="00B062B6" w14:paraId="6D2A26C1" w14:textId="77777777" w:rsidTr="000D1574">
        <w:tc>
          <w:tcPr>
            <w:tcW w:w="787" w:type="dxa"/>
            <w:hideMark/>
          </w:tcPr>
          <w:p w14:paraId="15925843" w14:textId="77777777" w:rsidR="00B062B6" w:rsidRPr="00B062B6" w:rsidRDefault="00B062B6" w:rsidP="002B257E">
            <w:pPr>
              <w:spacing w:line="259" w:lineRule="auto"/>
              <w:rPr>
                <w:rFonts w:cstheme="minorHAnsi"/>
              </w:rPr>
            </w:pPr>
            <w:r w:rsidRPr="00B062B6">
              <w:rPr>
                <w:rFonts w:cstheme="minorHAnsi"/>
              </w:rPr>
              <w:t>10</w:t>
            </w:r>
          </w:p>
        </w:tc>
        <w:tc>
          <w:tcPr>
            <w:tcW w:w="2361" w:type="dxa"/>
            <w:hideMark/>
          </w:tcPr>
          <w:p w14:paraId="2A50CCBF" w14:textId="77777777" w:rsidR="00B062B6" w:rsidRPr="00B062B6" w:rsidRDefault="00B062B6" w:rsidP="002B257E">
            <w:pPr>
              <w:spacing w:line="259" w:lineRule="auto"/>
              <w:rPr>
                <w:rFonts w:cstheme="minorHAnsi"/>
              </w:rPr>
            </w:pPr>
            <w:r w:rsidRPr="00B062B6">
              <w:rPr>
                <w:rFonts w:cstheme="minorHAnsi"/>
                <w:i/>
                <w:iCs/>
              </w:rPr>
              <w:t>Methanogenium</w:t>
            </w:r>
          </w:p>
        </w:tc>
        <w:tc>
          <w:tcPr>
            <w:tcW w:w="1473" w:type="dxa"/>
            <w:hideMark/>
          </w:tcPr>
          <w:p w14:paraId="78CB7D05" w14:textId="77777777" w:rsidR="00B062B6" w:rsidRPr="00B062B6" w:rsidRDefault="00B062B6" w:rsidP="002B257E">
            <w:pPr>
              <w:spacing w:line="259" w:lineRule="auto"/>
              <w:rPr>
                <w:rFonts w:cstheme="minorHAnsi"/>
              </w:rPr>
            </w:pPr>
            <w:r w:rsidRPr="00B062B6">
              <w:rPr>
                <w:rFonts w:cstheme="minorHAnsi"/>
              </w:rPr>
              <w:t>Mgenm-273F</w:t>
            </w:r>
          </w:p>
        </w:tc>
        <w:tc>
          <w:tcPr>
            <w:tcW w:w="3346" w:type="dxa"/>
            <w:hideMark/>
          </w:tcPr>
          <w:p w14:paraId="31882D84" w14:textId="77777777" w:rsidR="00B062B6" w:rsidRPr="00B062B6" w:rsidRDefault="00B062B6" w:rsidP="002B257E">
            <w:pPr>
              <w:spacing w:line="259" w:lineRule="auto"/>
              <w:rPr>
                <w:rFonts w:cstheme="minorHAnsi"/>
              </w:rPr>
            </w:pPr>
            <w:r w:rsidRPr="00B062B6">
              <w:rPr>
                <w:rFonts w:cstheme="minorHAnsi"/>
              </w:rPr>
              <w:t>AGCCTGTAATCGATACGGGT</w:t>
            </w:r>
          </w:p>
        </w:tc>
        <w:tc>
          <w:tcPr>
            <w:tcW w:w="1113" w:type="dxa"/>
            <w:hideMark/>
          </w:tcPr>
          <w:p w14:paraId="5046EECE" w14:textId="77777777" w:rsidR="00B062B6" w:rsidRPr="00B062B6" w:rsidRDefault="00B062B6" w:rsidP="002B257E">
            <w:pPr>
              <w:spacing w:line="259" w:lineRule="auto"/>
              <w:rPr>
                <w:rFonts w:cstheme="minorHAnsi"/>
              </w:rPr>
            </w:pPr>
            <w:r w:rsidRPr="00B062B6">
              <w:rPr>
                <w:rFonts w:cstheme="minorHAnsi"/>
              </w:rPr>
              <w:t>90.7</w:t>
            </w:r>
          </w:p>
        </w:tc>
        <w:tc>
          <w:tcPr>
            <w:tcW w:w="990" w:type="dxa"/>
            <w:hideMark/>
          </w:tcPr>
          <w:p w14:paraId="4C44241C" w14:textId="77777777" w:rsidR="00B062B6" w:rsidRPr="00B062B6" w:rsidRDefault="00B062B6" w:rsidP="002B257E">
            <w:pPr>
              <w:spacing w:line="259" w:lineRule="auto"/>
              <w:rPr>
                <w:rFonts w:cstheme="minorHAnsi"/>
              </w:rPr>
            </w:pPr>
            <w:r w:rsidRPr="00B062B6">
              <w:rPr>
                <w:rFonts w:cstheme="minorHAnsi"/>
              </w:rPr>
              <w:t>363</w:t>
            </w:r>
          </w:p>
        </w:tc>
      </w:tr>
      <w:tr w:rsidR="00A35656" w:rsidRPr="00B062B6" w14:paraId="2E4885BC" w14:textId="77777777" w:rsidTr="000D1574">
        <w:tc>
          <w:tcPr>
            <w:tcW w:w="787" w:type="dxa"/>
            <w:hideMark/>
          </w:tcPr>
          <w:p w14:paraId="051D9920" w14:textId="77777777" w:rsidR="00B062B6" w:rsidRPr="00B062B6" w:rsidRDefault="00B062B6" w:rsidP="002B257E">
            <w:pPr>
              <w:spacing w:line="259" w:lineRule="auto"/>
              <w:rPr>
                <w:rFonts w:cstheme="minorHAnsi"/>
              </w:rPr>
            </w:pPr>
          </w:p>
        </w:tc>
        <w:tc>
          <w:tcPr>
            <w:tcW w:w="2361" w:type="dxa"/>
            <w:hideMark/>
          </w:tcPr>
          <w:p w14:paraId="5B882063" w14:textId="77777777" w:rsidR="00B062B6" w:rsidRPr="00B062B6" w:rsidRDefault="00B062B6" w:rsidP="002B257E">
            <w:pPr>
              <w:spacing w:line="259" w:lineRule="auto"/>
              <w:rPr>
                <w:rFonts w:cstheme="minorHAnsi"/>
              </w:rPr>
            </w:pPr>
          </w:p>
        </w:tc>
        <w:tc>
          <w:tcPr>
            <w:tcW w:w="1473" w:type="dxa"/>
            <w:hideMark/>
          </w:tcPr>
          <w:p w14:paraId="104F65E9" w14:textId="77777777" w:rsidR="00B062B6" w:rsidRPr="00B062B6" w:rsidRDefault="00B062B6" w:rsidP="002B257E">
            <w:pPr>
              <w:spacing w:line="259" w:lineRule="auto"/>
              <w:rPr>
                <w:rFonts w:cstheme="minorHAnsi"/>
              </w:rPr>
            </w:pPr>
            <w:r w:rsidRPr="00B062B6">
              <w:rPr>
                <w:rFonts w:cstheme="minorHAnsi"/>
              </w:rPr>
              <w:t>Mgenm-407P</w:t>
            </w:r>
          </w:p>
        </w:tc>
        <w:tc>
          <w:tcPr>
            <w:tcW w:w="3346" w:type="dxa"/>
            <w:hideMark/>
          </w:tcPr>
          <w:p w14:paraId="51055D5B" w14:textId="77777777" w:rsidR="00B062B6" w:rsidRPr="00B062B6" w:rsidRDefault="00B062B6" w:rsidP="002B257E">
            <w:pPr>
              <w:spacing w:line="259" w:lineRule="auto"/>
              <w:rPr>
                <w:rFonts w:cstheme="minorHAnsi"/>
              </w:rPr>
            </w:pPr>
            <w:r w:rsidRPr="00B062B6">
              <w:rPr>
                <w:rFonts w:cstheme="minorHAnsi"/>
              </w:rPr>
              <w:t>CCGTATACGCGGGCTGTCCAGGTG</w:t>
            </w:r>
          </w:p>
        </w:tc>
        <w:tc>
          <w:tcPr>
            <w:tcW w:w="1113" w:type="dxa"/>
            <w:hideMark/>
          </w:tcPr>
          <w:p w14:paraId="55DB515C" w14:textId="77777777" w:rsidR="00B062B6" w:rsidRPr="00B062B6" w:rsidRDefault="00B062B6" w:rsidP="002B257E">
            <w:pPr>
              <w:spacing w:line="259" w:lineRule="auto"/>
              <w:rPr>
                <w:rFonts w:cstheme="minorHAnsi"/>
              </w:rPr>
            </w:pPr>
            <w:r w:rsidRPr="00B062B6">
              <w:rPr>
                <w:rFonts w:cstheme="minorHAnsi"/>
              </w:rPr>
              <w:t>90.7</w:t>
            </w:r>
          </w:p>
        </w:tc>
        <w:tc>
          <w:tcPr>
            <w:tcW w:w="990" w:type="dxa"/>
            <w:hideMark/>
          </w:tcPr>
          <w:p w14:paraId="59CD2670" w14:textId="77777777" w:rsidR="00B062B6" w:rsidRPr="00B062B6" w:rsidRDefault="00B062B6" w:rsidP="002B257E">
            <w:pPr>
              <w:spacing w:line="259" w:lineRule="auto"/>
              <w:rPr>
                <w:rFonts w:cstheme="minorHAnsi"/>
              </w:rPr>
            </w:pPr>
          </w:p>
        </w:tc>
      </w:tr>
      <w:tr w:rsidR="00A35656" w:rsidRPr="00B062B6" w14:paraId="5D6F3AB8" w14:textId="77777777" w:rsidTr="000D1574">
        <w:tc>
          <w:tcPr>
            <w:tcW w:w="787" w:type="dxa"/>
            <w:hideMark/>
          </w:tcPr>
          <w:p w14:paraId="2F3F381E" w14:textId="77777777" w:rsidR="00B062B6" w:rsidRPr="00B062B6" w:rsidRDefault="00B062B6" w:rsidP="002B257E">
            <w:pPr>
              <w:spacing w:line="259" w:lineRule="auto"/>
              <w:rPr>
                <w:rFonts w:cstheme="minorHAnsi"/>
              </w:rPr>
            </w:pPr>
          </w:p>
        </w:tc>
        <w:tc>
          <w:tcPr>
            <w:tcW w:w="2361" w:type="dxa"/>
            <w:hideMark/>
          </w:tcPr>
          <w:p w14:paraId="2758A0EE" w14:textId="77777777" w:rsidR="00B062B6" w:rsidRPr="00B062B6" w:rsidRDefault="00B062B6" w:rsidP="002B257E">
            <w:pPr>
              <w:spacing w:line="259" w:lineRule="auto"/>
              <w:rPr>
                <w:rFonts w:cstheme="minorHAnsi"/>
              </w:rPr>
            </w:pPr>
          </w:p>
        </w:tc>
        <w:tc>
          <w:tcPr>
            <w:tcW w:w="1473" w:type="dxa"/>
            <w:hideMark/>
          </w:tcPr>
          <w:p w14:paraId="0E228FA0" w14:textId="77777777" w:rsidR="00B062B6" w:rsidRPr="00B062B6" w:rsidRDefault="00B062B6" w:rsidP="002B257E">
            <w:pPr>
              <w:spacing w:line="259" w:lineRule="auto"/>
              <w:rPr>
                <w:rFonts w:cstheme="minorHAnsi"/>
              </w:rPr>
            </w:pPr>
            <w:r w:rsidRPr="00B062B6">
              <w:rPr>
                <w:rFonts w:cstheme="minorHAnsi"/>
              </w:rPr>
              <w:t>Mgenm-661R</w:t>
            </w:r>
          </w:p>
        </w:tc>
        <w:tc>
          <w:tcPr>
            <w:tcW w:w="3346" w:type="dxa"/>
            <w:hideMark/>
          </w:tcPr>
          <w:p w14:paraId="5EEC9356" w14:textId="77777777" w:rsidR="00B062B6" w:rsidRPr="00B062B6" w:rsidRDefault="00B062B6" w:rsidP="002B257E">
            <w:pPr>
              <w:spacing w:line="259" w:lineRule="auto"/>
              <w:rPr>
                <w:rFonts w:cstheme="minorHAnsi"/>
              </w:rPr>
            </w:pPr>
            <w:r w:rsidRPr="00B062B6">
              <w:rPr>
                <w:rFonts w:cstheme="minorHAnsi"/>
              </w:rPr>
              <w:t>CGGAGTACCTCTCACCTCTC</w:t>
            </w:r>
          </w:p>
        </w:tc>
        <w:tc>
          <w:tcPr>
            <w:tcW w:w="1113" w:type="dxa"/>
            <w:hideMark/>
          </w:tcPr>
          <w:p w14:paraId="34DD3C82" w14:textId="77777777" w:rsidR="00B062B6" w:rsidRPr="00B062B6" w:rsidRDefault="00B062B6" w:rsidP="002B257E">
            <w:pPr>
              <w:spacing w:line="259" w:lineRule="auto"/>
              <w:rPr>
                <w:rFonts w:cstheme="minorHAnsi"/>
              </w:rPr>
            </w:pPr>
            <w:r w:rsidRPr="00B062B6">
              <w:rPr>
                <w:rFonts w:cstheme="minorHAnsi"/>
              </w:rPr>
              <w:t>95.3</w:t>
            </w:r>
          </w:p>
        </w:tc>
        <w:tc>
          <w:tcPr>
            <w:tcW w:w="990" w:type="dxa"/>
            <w:hideMark/>
          </w:tcPr>
          <w:p w14:paraId="26672124" w14:textId="77777777" w:rsidR="00B062B6" w:rsidRPr="00B062B6" w:rsidRDefault="00B062B6" w:rsidP="002B257E">
            <w:pPr>
              <w:spacing w:line="259" w:lineRule="auto"/>
              <w:rPr>
                <w:rFonts w:cstheme="minorHAnsi"/>
              </w:rPr>
            </w:pPr>
          </w:p>
        </w:tc>
      </w:tr>
      <w:tr w:rsidR="00A35656" w:rsidRPr="00B062B6" w14:paraId="3F12CDFD" w14:textId="77777777" w:rsidTr="000D1574">
        <w:tc>
          <w:tcPr>
            <w:tcW w:w="787" w:type="dxa"/>
            <w:hideMark/>
          </w:tcPr>
          <w:p w14:paraId="0F2C7A1E" w14:textId="77777777" w:rsidR="00B062B6" w:rsidRPr="00B062B6" w:rsidRDefault="00B062B6" w:rsidP="002B257E">
            <w:pPr>
              <w:spacing w:line="259" w:lineRule="auto"/>
              <w:rPr>
                <w:rFonts w:cstheme="minorHAnsi"/>
              </w:rPr>
            </w:pPr>
            <w:r w:rsidRPr="00B062B6">
              <w:rPr>
                <w:rFonts w:cstheme="minorHAnsi"/>
              </w:rPr>
              <w:t>11</w:t>
            </w:r>
          </w:p>
        </w:tc>
        <w:tc>
          <w:tcPr>
            <w:tcW w:w="2361" w:type="dxa"/>
            <w:hideMark/>
          </w:tcPr>
          <w:p w14:paraId="38557923" w14:textId="77777777" w:rsidR="00B062B6" w:rsidRPr="00B062B6" w:rsidRDefault="00B062B6" w:rsidP="002B257E">
            <w:pPr>
              <w:spacing w:line="259" w:lineRule="auto"/>
              <w:rPr>
                <w:rFonts w:cstheme="minorHAnsi"/>
              </w:rPr>
            </w:pPr>
            <w:r w:rsidRPr="00B062B6">
              <w:rPr>
                <w:rFonts w:cstheme="minorHAnsi"/>
                <w:i/>
                <w:iCs/>
              </w:rPr>
              <w:t>Methanohalobium</w:t>
            </w:r>
          </w:p>
        </w:tc>
        <w:tc>
          <w:tcPr>
            <w:tcW w:w="1473" w:type="dxa"/>
            <w:hideMark/>
          </w:tcPr>
          <w:p w14:paraId="4214FBF2" w14:textId="77777777" w:rsidR="00B062B6" w:rsidRPr="00B062B6" w:rsidRDefault="00B062B6" w:rsidP="002B257E">
            <w:pPr>
              <w:spacing w:line="259" w:lineRule="auto"/>
              <w:rPr>
                <w:rFonts w:cstheme="minorHAnsi"/>
              </w:rPr>
            </w:pPr>
            <w:r w:rsidRPr="00B062B6">
              <w:rPr>
                <w:rFonts w:cstheme="minorHAnsi"/>
              </w:rPr>
              <w:t>Mhlbm-586F</w:t>
            </w:r>
          </w:p>
        </w:tc>
        <w:tc>
          <w:tcPr>
            <w:tcW w:w="3346" w:type="dxa"/>
            <w:hideMark/>
          </w:tcPr>
          <w:p w14:paraId="3A1250A6" w14:textId="77777777" w:rsidR="00B062B6" w:rsidRPr="00B062B6" w:rsidRDefault="00B062B6" w:rsidP="002B257E">
            <w:pPr>
              <w:spacing w:line="259" w:lineRule="auto"/>
              <w:rPr>
                <w:rFonts w:cstheme="minorHAnsi"/>
              </w:rPr>
            </w:pPr>
            <w:r w:rsidRPr="00B062B6">
              <w:rPr>
                <w:rFonts w:cstheme="minorHAnsi"/>
              </w:rPr>
              <w:t>GGTTTGATCAGTCCATTGGG</w:t>
            </w:r>
          </w:p>
        </w:tc>
        <w:tc>
          <w:tcPr>
            <w:tcW w:w="1113" w:type="dxa"/>
            <w:hideMark/>
          </w:tcPr>
          <w:p w14:paraId="6BACD30F"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6029CFB9" w14:textId="77777777" w:rsidR="00B062B6" w:rsidRPr="00B062B6" w:rsidRDefault="00B062B6" w:rsidP="002B257E">
            <w:pPr>
              <w:spacing w:line="259" w:lineRule="auto"/>
              <w:rPr>
                <w:rFonts w:cstheme="minorHAnsi"/>
              </w:rPr>
            </w:pPr>
            <w:r w:rsidRPr="00B062B6">
              <w:rPr>
                <w:rFonts w:cstheme="minorHAnsi"/>
              </w:rPr>
              <w:t>257</w:t>
            </w:r>
          </w:p>
        </w:tc>
      </w:tr>
      <w:tr w:rsidR="00A35656" w:rsidRPr="00B062B6" w14:paraId="5815BA3D" w14:textId="77777777" w:rsidTr="000D1574">
        <w:tc>
          <w:tcPr>
            <w:tcW w:w="787" w:type="dxa"/>
            <w:hideMark/>
          </w:tcPr>
          <w:p w14:paraId="4F753E52" w14:textId="77777777" w:rsidR="00B062B6" w:rsidRPr="00B062B6" w:rsidRDefault="00B062B6" w:rsidP="002B257E">
            <w:pPr>
              <w:spacing w:line="259" w:lineRule="auto"/>
              <w:rPr>
                <w:rFonts w:cstheme="minorHAnsi"/>
              </w:rPr>
            </w:pPr>
          </w:p>
        </w:tc>
        <w:tc>
          <w:tcPr>
            <w:tcW w:w="2361" w:type="dxa"/>
            <w:hideMark/>
          </w:tcPr>
          <w:p w14:paraId="5FE4C0B4" w14:textId="77777777" w:rsidR="00B062B6" w:rsidRPr="00B062B6" w:rsidRDefault="00B062B6" w:rsidP="002B257E">
            <w:pPr>
              <w:spacing w:line="259" w:lineRule="auto"/>
              <w:rPr>
                <w:rFonts w:cstheme="minorHAnsi"/>
              </w:rPr>
            </w:pPr>
          </w:p>
        </w:tc>
        <w:tc>
          <w:tcPr>
            <w:tcW w:w="1473" w:type="dxa"/>
            <w:hideMark/>
          </w:tcPr>
          <w:p w14:paraId="65C1AF53" w14:textId="77777777" w:rsidR="00B062B6" w:rsidRPr="00B062B6" w:rsidRDefault="00B062B6" w:rsidP="002B257E">
            <w:pPr>
              <w:spacing w:line="259" w:lineRule="auto"/>
              <w:rPr>
                <w:rFonts w:cstheme="minorHAnsi"/>
              </w:rPr>
            </w:pPr>
            <w:r w:rsidRPr="00B062B6">
              <w:rPr>
                <w:rFonts w:cstheme="minorHAnsi"/>
              </w:rPr>
              <w:t>Mhlbm-702P</w:t>
            </w:r>
          </w:p>
        </w:tc>
        <w:tc>
          <w:tcPr>
            <w:tcW w:w="3346" w:type="dxa"/>
            <w:hideMark/>
          </w:tcPr>
          <w:p w14:paraId="526FFF9C" w14:textId="77777777" w:rsidR="00B062B6" w:rsidRPr="00B062B6" w:rsidRDefault="00B062B6" w:rsidP="002B257E">
            <w:pPr>
              <w:spacing w:line="259" w:lineRule="auto"/>
              <w:rPr>
                <w:rFonts w:cstheme="minorHAnsi"/>
              </w:rPr>
            </w:pPr>
            <w:r w:rsidRPr="00B062B6">
              <w:rPr>
                <w:rFonts w:cstheme="minorHAnsi"/>
              </w:rPr>
              <w:t>AATCCCTGTAGGACCACCAGTTGC</w:t>
            </w:r>
          </w:p>
        </w:tc>
        <w:tc>
          <w:tcPr>
            <w:tcW w:w="1113" w:type="dxa"/>
            <w:hideMark/>
          </w:tcPr>
          <w:p w14:paraId="2DADD233"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0065AFCB" w14:textId="77777777" w:rsidR="00B062B6" w:rsidRPr="00B062B6" w:rsidRDefault="00B062B6" w:rsidP="002B257E">
            <w:pPr>
              <w:spacing w:line="259" w:lineRule="auto"/>
              <w:rPr>
                <w:rFonts w:cstheme="minorHAnsi"/>
              </w:rPr>
            </w:pPr>
          </w:p>
        </w:tc>
      </w:tr>
      <w:tr w:rsidR="00A35656" w:rsidRPr="00B062B6" w14:paraId="0C068B8C" w14:textId="77777777" w:rsidTr="000D1574">
        <w:tc>
          <w:tcPr>
            <w:tcW w:w="787" w:type="dxa"/>
            <w:hideMark/>
          </w:tcPr>
          <w:p w14:paraId="5496988B" w14:textId="77777777" w:rsidR="00B062B6" w:rsidRPr="00B062B6" w:rsidRDefault="00B062B6" w:rsidP="002B257E">
            <w:pPr>
              <w:spacing w:line="259" w:lineRule="auto"/>
              <w:rPr>
                <w:rFonts w:cstheme="minorHAnsi"/>
              </w:rPr>
            </w:pPr>
          </w:p>
        </w:tc>
        <w:tc>
          <w:tcPr>
            <w:tcW w:w="2361" w:type="dxa"/>
            <w:hideMark/>
          </w:tcPr>
          <w:p w14:paraId="3066E151" w14:textId="77777777" w:rsidR="00B062B6" w:rsidRPr="00B062B6" w:rsidRDefault="00B062B6" w:rsidP="002B257E">
            <w:pPr>
              <w:spacing w:line="259" w:lineRule="auto"/>
              <w:rPr>
                <w:rFonts w:cstheme="minorHAnsi"/>
              </w:rPr>
            </w:pPr>
          </w:p>
        </w:tc>
        <w:tc>
          <w:tcPr>
            <w:tcW w:w="1473" w:type="dxa"/>
            <w:hideMark/>
          </w:tcPr>
          <w:p w14:paraId="75DEAB93" w14:textId="77777777" w:rsidR="00B062B6" w:rsidRPr="00B062B6" w:rsidRDefault="00B062B6" w:rsidP="002B257E">
            <w:pPr>
              <w:spacing w:line="259" w:lineRule="auto"/>
              <w:rPr>
                <w:rFonts w:cstheme="minorHAnsi"/>
              </w:rPr>
            </w:pPr>
            <w:r w:rsidRPr="00B062B6">
              <w:rPr>
                <w:rFonts w:cstheme="minorHAnsi"/>
              </w:rPr>
              <w:t>Mhlbm-826R</w:t>
            </w:r>
          </w:p>
        </w:tc>
        <w:tc>
          <w:tcPr>
            <w:tcW w:w="3346" w:type="dxa"/>
            <w:hideMark/>
          </w:tcPr>
          <w:p w14:paraId="7A692DB8" w14:textId="77777777" w:rsidR="00B062B6" w:rsidRPr="00B062B6" w:rsidRDefault="00B062B6" w:rsidP="002B257E">
            <w:pPr>
              <w:spacing w:line="259" w:lineRule="auto"/>
              <w:rPr>
                <w:rFonts w:cstheme="minorHAnsi"/>
              </w:rPr>
            </w:pPr>
            <w:r w:rsidRPr="00B062B6">
              <w:rPr>
                <w:rFonts w:cstheme="minorHAnsi"/>
              </w:rPr>
              <w:t>CGTACCATCCCTAACACCTA</w:t>
            </w:r>
          </w:p>
        </w:tc>
        <w:tc>
          <w:tcPr>
            <w:tcW w:w="1113" w:type="dxa"/>
            <w:hideMark/>
          </w:tcPr>
          <w:p w14:paraId="300BEDD8"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54B05700" w14:textId="77777777" w:rsidR="00B062B6" w:rsidRPr="00B062B6" w:rsidRDefault="00B062B6" w:rsidP="002B257E">
            <w:pPr>
              <w:spacing w:line="259" w:lineRule="auto"/>
              <w:rPr>
                <w:rFonts w:cstheme="minorHAnsi"/>
              </w:rPr>
            </w:pPr>
          </w:p>
        </w:tc>
      </w:tr>
      <w:tr w:rsidR="00ED432E" w:rsidRPr="00B062B6" w14:paraId="09E01806" w14:textId="77777777" w:rsidTr="000D1574">
        <w:tc>
          <w:tcPr>
            <w:tcW w:w="787" w:type="dxa"/>
            <w:hideMark/>
          </w:tcPr>
          <w:p w14:paraId="72242697" w14:textId="77777777" w:rsidR="00B062B6" w:rsidRPr="00B062B6" w:rsidRDefault="00B062B6" w:rsidP="002B257E">
            <w:pPr>
              <w:spacing w:line="259" w:lineRule="auto"/>
              <w:rPr>
                <w:rFonts w:cstheme="minorHAnsi"/>
              </w:rPr>
            </w:pPr>
            <w:r w:rsidRPr="00B062B6">
              <w:rPr>
                <w:rFonts w:cstheme="minorHAnsi"/>
              </w:rPr>
              <w:t>12</w:t>
            </w:r>
          </w:p>
        </w:tc>
        <w:tc>
          <w:tcPr>
            <w:tcW w:w="2361" w:type="dxa"/>
            <w:hideMark/>
          </w:tcPr>
          <w:p w14:paraId="6FE9598D" w14:textId="77777777" w:rsidR="00B062B6" w:rsidRPr="00B062B6" w:rsidRDefault="00B062B6" w:rsidP="002B257E">
            <w:pPr>
              <w:spacing w:line="259" w:lineRule="auto"/>
              <w:rPr>
                <w:rFonts w:cstheme="minorHAnsi"/>
              </w:rPr>
            </w:pPr>
            <w:r w:rsidRPr="00B062B6">
              <w:rPr>
                <w:rFonts w:cstheme="minorHAnsi"/>
                <w:i/>
                <w:iCs/>
              </w:rPr>
              <w:t>Methanohalophilus</w:t>
            </w:r>
          </w:p>
        </w:tc>
        <w:tc>
          <w:tcPr>
            <w:tcW w:w="1473" w:type="dxa"/>
            <w:hideMark/>
          </w:tcPr>
          <w:p w14:paraId="661D693C" w14:textId="77777777" w:rsidR="00B062B6" w:rsidRPr="00B062B6" w:rsidRDefault="00B062B6" w:rsidP="002B257E">
            <w:pPr>
              <w:spacing w:line="259" w:lineRule="auto"/>
              <w:rPr>
                <w:rFonts w:cstheme="minorHAnsi"/>
              </w:rPr>
            </w:pPr>
            <w:r w:rsidRPr="00B062B6">
              <w:rPr>
                <w:rFonts w:cstheme="minorHAnsi"/>
              </w:rPr>
              <w:t>Mhlps-134F</w:t>
            </w:r>
          </w:p>
        </w:tc>
        <w:tc>
          <w:tcPr>
            <w:tcW w:w="3346" w:type="dxa"/>
            <w:hideMark/>
          </w:tcPr>
          <w:p w14:paraId="115B1C1C" w14:textId="77777777" w:rsidR="00B062B6" w:rsidRPr="00B062B6" w:rsidRDefault="00B062B6" w:rsidP="002B257E">
            <w:pPr>
              <w:spacing w:line="259" w:lineRule="auto"/>
              <w:rPr>
                <w:rFonts w:cstheme="minorHAnsi"/>
              </w:rPr>
            </w:pPr>
            <w:r w:rsidRPr="00B062B6">
              <w:rPr>
                <w:rFonts w:cstheme="minorHAnsi"/>
              </w:rPr>
              <w:t>CCCTTGGGTTCAGCATAACC</w:t>
            </w:r>
          </w:p>
        </w:tc>
        <w:tc>
          <w:tcPr>
            <w:tcW w:w="1113" w:type="dxa"/>
            <w:hideMark/>
          </w:tcPr>
          <w:p w14:paraId="6F521491" w14:textId="77777777" w:rsidR="00B062B6" w:rsidRPr="00B062B6" w:rsidRDefault="00B062B6" w:rsidP="002B257E">
            <w:pPr>
              <w:spacing w:line="259" w:lineRule="auto"/>
              <w:rPr>
                <w:rFonts w:cstheme="minorHAnsi"/>
              </w:rPr>
            </w:pPr>
            <w:r w:rsidRPr="00B062B6">
              <w:rPr>
                <w:rFonts w:cstheme="minorHAnsi"/>
              </w:rPr>
              <w:t>96.5</w:t>
            </w:r>
          </w:p>
        </w:tc>
        <w:tc>
          <w:tcPr>
            <w:tcW w:w="990" w:type="dxa"/>
            <w:hideMark/>
          </w:tcPr>
          <w:p w14:paraId="3AEBF9EF" w14:textId="77777777" w:rsidR="00B062B6" w:rsidRPr="00B062B6" w:rsidRDefault="00B062B6" w:rsidP="002B257E">
            <w:pPr>
              <w:spacing w:line="259" w:lineRule="auto"/>
              <w:rPr>
                <w:rFonts w:cstheme="minorHAnsi"/>
              </w:rPr>
            </w:pPr>
            <w:r w:rsidRPr="00B062B6">
              <w:rPr>
                <w:rFonts w:cstheme="minorHAnsi"/>
              </w:rPr>
              <w:t>288</w:t>
            </w:r>
          </w:p>
        </w:tc>
      </w:tr>
      <w:tr w:rsidR="00ED432E" w:rsidRPr="00B062B6" w14:paraId="007D0D70" w14:textId="77777777" w:rsidTr="000D1574">
        <w:tc>
          <w:tcPr>
            <w:tcW w:w="787" w:type="dxa"/>
            <w:hideMark/>
          </w:tcPr>
          <w:p w14:paraId="75065B9E" w14:textId="77777777" w:rsidR="00B062B6" w:rsidRPr="00B062B6" w:rsidRDefault="00B062B6" w:rsidP="002B257E">
            <w:pPr>
              <w:spacing w:line="259" w:lineRule="auto"/>
              <w:rPr>
                <w:rFonts w:cstheme="minorHAnsi"/>
              </w:rPr>
            </w:pPr>
          </w:p>
        </w:tc>
        <w:tc>
          <w:tcPr>
            <w:tcW w:w="2361" w:type="dxa"/>
            <w:hideMark/>
          </w:tcPr>
          <w:p w14:paraId="0FF5BA82" w14:textId="77777777" w:rsidR="00B062B6" w:rsidRPr="00B062B6" w:rsidRDefault="00B062B6" w:rsidP="002B257E">
            <w:pPr>
              <w:spacing w:line="259" w:lineRule="auto"/>
              <w:rPr>
                <w:rFonts w:cstheme="minorHAnsi"/>
              </w:rPr>
            </w:pPr>
          </w:p>
        </w:tc>
        <w:tc>
          <w:tcPr>
            <w:tcW w:w="1473" w:type="dxa"/>
            <w:hideMark/>
          </w:tcPr>
          <w:p w14:paraId="6100B550" w14:textId="77777777" w:rsidR="00B062B6" w:rsidRPr="00B062B6" w:rsidRDefault="00B062B6" w:rsidP="002B257E">
            <w:pPr>
              <w:spacing w:line="259" w:lineRule="auto"/>
              <w:rPr>
                <w:rFonts w:cstheme="minorHAnsi"/>
              </w:rPr>
            </w:pPr>
            <w:r w:rsidRPr="00B062B6">
              <w:rPr>
                <w:rFonts w:cstheme="minorHAnsi"/>
              </w:rPr>
              <w:t>Mhlps-358P</w:t>
            </w:r>
          </w:p>
        </w:tc>
        <w:tc>
          <w:tcPr>
            <w:tcW w:w="3346" w:type="dxa"/>
            <w:hideMark/>
          </w:tcPr>
          <w:p w14:paraId="73389EB8" w14:textId="77777777" w:rsidR="00B062B6" w:rsidRPr="00B062B6" w:rsidRDefault="00B062B6" w:rsidP="002B257E">
            <w:pPr>
              <w:spacing w:line="259" w:lineRule="auto"/>
              <w:rPr>
                <w:rFonts w:cstheme="minorHAnsi"/>
              </w:rPr>
            </w:pPr>
            <w:r w:rsidRPr="00B062B6">
              <w:rPr>
                <w:rFonts w:cstheme="minorHAnsi"/>
              </w:rPr>
              <w:t>CGCGAAACCTTTACACTGCGGGAA</w:t>
            </w:r>
          </w:p>
        </w:tc>
        <w:tc>
          <w:tcPr>
            <w:tcW w:w="1113" w:type="dxa"/>
            <w:hideMark/>
          </w:tcPr>
          <w:p w14:paraId="5E2DDED2"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20CA005F" w14:textId="77777777" w:rsidR="00B062B6" w:rsidRPr="00B062B6" w:rsidRDefault="00B062B6" w:rsidP="002B257E">
            <w:pPr>
              <w:spacing w:line="259" w:lineRule="auto"/>
              <w:rPr>
                <w:rFonts w:cstheme="minorHAnsi"/>
              </w:rPr>
            </w:pPr>
          </w:p>
        </w:tc>
      </w:tr>
      <w:tr w:rsidR="00ED432E" w:rsidRPr="00B062B6" w14:paraId="26F01E79" w14:textId="77777777" w:rsidTr="000D1574">
        <w:tc>
          <w:tcPr>
            <w:tcW w:w="787" w:type="dxa"/>
            <w:hideMark/>
          </w:tcPr>
          <w:p w14:paraId="58793BC1" w14:textId="77777777" w:rsidR="00B062B6" w:rsidRPr="00B062B6" w:rsidRDefault="00B062B6" w:rsidP="002B257E">
            <w:pPr>
              <w:spacing w:line="259" w:lineRule="auto"/>
              <w:rPr>
                <w:rFonts w:cstheme="minorHAnsi"/>
              </w:rPr>
            </w:pPr>
          </w:p>
        </w:tc>
        <w:tc>
          <w:tcPr>
            <w:tcW w:w="2361" w:type="dxa"/>
            <w:hideMark/>
          </w:tcPr>
          <w:p w14:paraId="3DF6528D" w14:textId="77777777" w:rsidR="00B062B6" w:rsidRPr="00B062B6" w:rsidRDefault="00B062B6" w:rsidP="002B257E">
            <w:pPr>
              <w:spacing w:line="259" w:lineRule="auto"/>
              <w:rPr>
                <w:rFonts w:cstheme="minorHAnsi"/>
              </w:rPr>
            </w:pPr>
          </w:p>
        </w:tc>
        <w:tc>
          <w:tcPr>
            <w:tcW w:w="1473" w:type="dxa"/>
            <w:hideMark/>
          </w:tcPr>
          <w:p w14:paraId="2DC9BEB2" w14:textId="77777777" w:rsidR="00B062B6" w:rsidRPr="00B062B6" w:rsidRDefault="00B062B6" w:rsidP="002B257E">
            <w:pPr>
              <w:spacing w:line="259" w:lineRule="auto"/>
              <w:rPr>
                <w:rFonts w:cstheme="minorHAnsi"/>
              </w:rPr>
            </w:pPr>
            <w:r w:rsidRPr="00B062B6">
              <w:rPr>
                <w:rFonts w:cstheme="minorHAnsi"/>
              </w:rPr>
              <w:t>Mhlps-399R</w:t>
            </w:r>
          </w:p>
        </w:tc>
        <w:tc>
          <w:tcPr>
            <w:tcW w:w="3346" w:type="dxa"/>
            <w:hideMark/>
          </w:tcPr>
          <w:p w14:paraId="2FA5737A" w14:textId="77777777" w:rsidR="00B062B6" w:rsidRPr="00B062B6" w:rsidRDefault="00B062B6" w:rsidP="002B257E">
            <w:pPr>
              <w:spacing w:line="259" w:lineRule="auto"/>
              <w:rPr>
                <w:rFonts w:cstheme="minorHAnsi"/>
              </w:rPr>
            </w:pPr>
            <w:r w:rsidRPr="00B062B6">
              <w:rPr>
                <w:rFonts w:cstheme="minorHAnsi"/>
              </w:rPr>
              <w:t>CATTGTATGCTGGCACTCGG</w:t>
            </w:r>
          </w:p>
        </w:tc>
        <w:tc>
          <w:tcPr>
            <w:tcW w:w="1113" w:type="dxa"/>
            <w:hideMark/>
          </w:tcPr>
          <w:p w14:paraId="794BEDBA" w14:textId="77777777" w:rsidR="00B062B6" w:rsidRPr="00B062B6" w:rsidRDefault="00B062B6" w:rsidP="002B257E">
            <w:pPr>
              <w:spacing w:line="259" w:lineRule="auto"/>
              <w:rPr>
                <w:rFonts w:cstheme="minorHAnsi"/>
              </w:rPr>
            </w:pPr>
            <w:r w:rsidRPr="00B062B6">
              <w:rPr>
                <w:rFonts w:cstheme="minorHAnsi"/>
              </w:rPr>
              <w:t>96.5</w:t>
            </w:r>
          </w:p>
        </w:tc>
        <w:tc>
          <w:tcPr>
            <w:tcW w:w="990" w:type="dxa"/>
            <w:hideMark/>
          </w:tcPr>
          <w:p w14:paraId="70EBF3AD" w14:textId="77777777" w:rsidR="00B062B6" w:rsidRPr="00B062B6" w:rsidRDefault="00B062B6" w:rsidP="002B257E">
            <w:pPr>
              <w:spacing w:line="259" w:lineRule="auto"/>
              <w:rPr>
                <w:rFonts w:cstheme="minorHAnsi"/>
              </w:rPr>
            </w:pPr>
          </w:p>
        </w:tc>
      </w:tr>
      <w:tr w:rsidR="00ED432E" w:rsidRPr="00B062B6" w14:paraId="50A6ABC6" w14:textId="77777777" w:rsidTr="000D1574">
        <w:tc>
          <w:tcPr>
            <w:tcW w:w="787" w:type="dxa"/>
            <w:hideMark/>
          </w:tcPr>
          <w:p w14:paraId="64CDCDB7" w14:textId="77777777" w:rsidR="00B062B6" w:rsidRPr="00B062B6" w:rsidRDefault="00B062B6" w:rsidP="002B257E">
            <w:pPr>
              <w:spacing w:line="259" w:lineRule="auto"/>
              <w:rPr>
                <w:rFonts w:cstheme="minorHAnsi"/>
              </w:rPr>
            </w:pPr>
            <w:r w:rsidRPr="00B062B6">
              <w:rPr>
                <w:rFonts w:cstheme="minorHAnsi"/>
              </w:rPr>
              <w:t>13</w:t>
            </w:r>
          </w:p>
        </w:tc>
        <w:tc>
          <w:tcPr>
            <w:tcW w:w="2361" w:type="dxa"/>
            <w:hideMark/>
          </w:tcPr>
          <w:p w14:paraId="4659C371" w14:textId="77777777" w:rsidR="00B062B6" w:rsidRPr="00B062B6" w:rsidRDefault="00B062B6" w:rsidP="002B257E">
            <w:pPr>
              <w:spacing w:line="259" w:lineRule="auto"/>
              <w:rPr>
                <w:rFonts w:cstheme="minorHAnsi"/>
              </w:rPr>
            </w:pPr>
            <w:r w:rsidRPr="00B062B6">
              <w:rPr>
                <w:rFonts w:cstheme="minorHAnsi"/>
                <w:i/>
                <w:iCs/>
              </w:rPr>
              <w:t>Methanolacinia</w:t>
            </w:r>
          </w:p>
        </w:tc>
        <w:tc>
          <w:tcPr>
            <w:tcW w:w="1473" w:type="dxa"/>
            <w:hideMark/>
          </w:tcPr>
          <w:p w14:paraId="7CAB9758" w14:textId="77777777" w:rsidR="00B062B6" w:rsidRPr="00B062B6" w:rsidRDefault="00B062B6" w:rsidP="002B257E">
            <w:pPr>
              <w:spacing w:line="259" w:lineRule="auto"/>
              <w:rPr>
                <w:rFonts w:cstheme="minorHAnsi"/>
              </w:rPr>
            </w:pPr>
            <w:r w:rsidRPr="00B062B6">
              <w:rPr>
                <w:rFonts w:cstheme="minorHAnsi"/>
              </w:rPr>
              <w:t>Mlaci-442F</w:t>
            </w:r>
          </w:p>
        </w:tc>
        <w:tc>
          <w:tcPr>
            <w:tcW w:w="3346" w:type="dxa"/>
            <w:hideMark/>
          </w:tcPr>
          <w:p w14:paraId="5DDA0E3E" w14:textId="77777777" w:rsidR="00B062B6" w:rsidRPr="00B062B6" w:rsidRDefault="00B062B6" w:rsidP="002B257E">
            <w:pPr>
              <w:spacing w:line="259" w:lineRule="auto"/>
              <w:rPr>
                <w:rFonts w:cstheme="minorHAnsi"/>
              </w:rPr>
            </w:pPr>
            <w:r w:rsidRPr="00B062B6">
              <w:rPr>
                <w:rFonts w:cstheme="minorHAnsi"/>
              </w:rPr>
              <w:t>GGTGTGYAAAAAGCATCTGA</w:t>
            </w:r>
          </w:p>
        </w:tc>
        <w:tc>
          <w:tcPr>
            <w:tcW w:w="1113" w:type="dxa"/>
            <w:hideMark/>
          </w:tcPr>
          <w:p w14:paraId="1161435B"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5B61C3F0" w14:textId="77777777" w:rsidR="00B062B6" w:rsidRPr="00B062B6" w:rsidRDefault="00B062B6" w:rsidP="002B257E">
            <w:pPr>
              <w:spacing w:line="259" w:lineRule="auto"/>
              <w:rPr>
                <w:rFonts w:cstheme="minorHAnsi"/>
              </w:rPr>
            </w:pPr>
            <w:r w:rsidRPr="00B062B6">
              <w:rPr>
                <w:rFonts w:cstheme="minorHAnsi"/>
              </w:rPr>
              <w:t>275</w:t>
            </w:r>
          </w:p>
        </w:tc>
      </w:tr>
      <w:tr w:rsidR="00ED432E" w:rsidRPr="00B062B6" w14:paraId="3105E523" w14:textId="77777777" w:rsidTr="000D1574">
        <w:tc>
          <w:tcPr>
            <w:tcW w:w="787" w:type="dxa"/>
            <w:hideMark/>
          </w:tcPr>
          <w:p w14:paraId="25189FC0" w14:textId="77777777" w:rsidR="00B062B6" w:rsidRPr="00B062B6" w:rsidRDefault="00B062B6" w:rsidP="002B257E">
            <w:pPr>
              <w:spacing w:line="259" w:lineRule="auto"/>
              <w:rPr>
                <w:rFonts w:cstheme="minorHAnsi"/>
              </w:rPr>
            </w:pPr>
          </w:p>
        </w:tc>
        <w:tc>
          <w:tcPr>
            <w:tcW w:w="2361" w:type="dxa"/>
            <w:hideMark/>
          </w:tcPr>
          <w:p w14:paraId="3CB553E7" w14:textId="77777777" w:rsidR="00B062B6" w:rsidRPr="00B062B6" w:rsidRDefault="00B062B6" w:rsidP="002B257E">
            <w:pPr>
              <w:spacing w:line="259" w:lineRule="auto"/>
              <w:rPr>
                <w:rFonts w:cstheme="minorHAnsi"/>
              </w:rPr>
            </w:pPr>
          </w:p>
        </w:tc>
        <w:tc>
          <w:tcPr>
            <w:tcW w:w="1473" w:type="dxa"/>
            <w:hideMark/>
          </w:tcPr>
          <w:p w14:paraId="1360A5E1" w14:textId="77777777" w:rsidR="00B062B6" w:rsidRPr="00B062B6" w:rsidRDefault="00B062B6" w:rsidP="002B257E">
            <w:pPr>
              <w:spacing w:line="259" w:lineRule="auto"/>
              <w:rPr>
                <w:rFonts w:cstheme="minorHAnsi"/>
              </w:rPr>
            </w:pPr>
            <w:r w:rsidRPr="00B062B6">
              <w:rPr>
                <w:rFonts w:cstheme="minorHAnsi"/>
              </w:rPr>
              <w:t>Mlaci-622P</w:t>
            </w:r>
          </w:p>
        </w:tc>
        <w:tc>
          <w:tcPr>
            <w:tcW w:w="3346" w:type="dxa"/>
            <w:hideMark/>
          </w:tcPr>
          <w:p w14:paraId="7DC85DDC" w14:textId="77777777" w:rsidR="00B062B6" w:rsidRPr="00B062B6" w:rsidRDefault="00B062B6" w:rsidP="002B257E">
            <w:pPr>
              <w:spacing w:line="259" w:lineRule="auto"/>
              <w:rPr>
                <w:rFonts w:cstheme="minorHAnsi"/>
              </w:rPr>
            </w:pPr>
            <w:r w:rsidRPr="00B062B6">
              <w:rPr>
                <w:rFonts w:cstheme="minorHAnsi"/>
              </w:rPr>
              <w:t>CCGGCGGGCGTCCAAGAGATACTG</w:t>
            </w:r>
          </w:p>
        </w:tc>
        <w:tc>
          <w:tcPr>
            <w:tcW w:w="1113" w:type="dxa"/>
            <w:hideMark/>
          </w:tcPr>
          <w:p w14:paraId="0AC5B8D0"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5E4FA8A7" w14:textId="77777777" w:rsidR="00B062B6" w:rsidRPr="00B062B6" w:rsidRDefault="00B062B6" w:rsidP="002B257E">
            <w:pPr>
              <w:spacing w:line="259" w:lineRule="auto"/>
              <w:rPr>
                <w:rFonts w:cstheme="minorHAnsi"/>
              </w:rPr>
            </w:pPr>
          </w:p>
        </w:tc>
      </w:tr>
      <w:tr w:rsidR="00ED432E" w:rsidRPr="00B062B6" w14:paraId="136AF889" w14:textId="77777777" w:rsidTr="000D1574">
        <w:tc>
          <w:tcPr>
            <w:tcW w:w="787" w:type="dxa"/>
            <w:hideMark/>
          </w:tcPr>
          <w:p w14:paraId="4A343AB8" w14:textId="77777777" w:rsidR="00B062B6" w:rsidRPr="00B062B6" w:rsidRDefault="00B062B6" w:rsidP="002B257E">
            <w:pPr>
              <w:spacing w:line="259" w:lineRule="auto"/>
              <w:rPr>
                <w:rFonts w:cstheme="minorHAnsi"/>
              </w:rPr>
            </w:pPr>
          </w:p>
        </w:tc>
        <w:tc>
          <w:tcPr>
            <w:tcW w:w="2361" w:type="dxa"/>
            <w:hideMark/>
          </w:tcPr>
          <w:p w14:paraId="50BD77DD" w14:textId="77777777" w:rsidR="00B062B6" w:rsidRPr="00B062B6" w:rsidRDefault="00B062B6" w:rsidP="002B257E">
            <w:pPr>
              <w:spacing w:line="259" w:lineRule="auto"/>
              <w:rPr>
                <w:rFonts w:cstheme="minorHAnsi"/>
              </w:rPr>
            </w:pPr>
          </w:p>
        </w:tc>
        <w:tc>
          <w:tcPr>
            <w:tcW w:w="1473" w:type="dxa"/>
            <w:hideMark/>
          </w:tcPr>
          <w:p w14:paraId="0FAC3D05" w14:textId="77777777" w:rsidR="00B062B6" w:rsidRPr="00B062B6" w:rsidRDefault="00B062B6" w:rsidP="002B257E">
            <w:pPr>
              <w:spacing w:line="259" w:lineRule="auto"/>
              <w:rPr>
                <w:rFonts w:cstheme="minorHAnsi"/>
              </w:rPr>
            </w:pPr>
            <w:r w:rsidRPr="00B062B6">
              <w:rPr>
                <w:rFonts w:cstheme="minorHAnsi"/>
              </w:rPr>
              <w:t>Mlaci-727R</w:t>
            </w:r>
          </w:p>
        </w:tc>
        <w:tc>
          <w:tcPr>
            <w:tcW w:w="3346" w:type="dxa"/>
            <w:hideMark/>
          </w:tcPr>
          <w:p w14:paraId="5DAD9339" w14:textId="77777777" w:rsidR="00B062B6" w:rsidRPr="00B062B6" w:rsidRDefault="00B062B6" w:rsidP="002B257E">
            <w:pPr>
              <w:spacing w:line="259" w:lineRule="auto"/>
              <w:rPr>
                <w:rFonts w:cstheme="minorHAnsi"/>
              </w:rPr>
            </w:pPr>
            <w:r w:rsidRPr="00B062B6">
              <w:rPr>
                <w:rFonts w:cstheme="minorHAnsi"/>
              </w:rPr>
              <w:t>CCGTCCTGGTAAGATGCCTT</w:t>
            </w:r>
          </w:p>
        </w:tc>
        <w:tc>
          <w:tcPr>
            <w:tcW w:w="1113" w:type="dxa"/>
            <w:hideMark/>
          </w:tcPr>
          <w:p w14:paraId="66F5EA90"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033495FF" w14:textId="77777777" w:rsidR="00B062B6" w:rsidRPr="00B062B6" w:rsidRDefault="00B062B6" w:rsidP="002B257E">
            <w:pPr>
              <w:spacing w:line="259" w:lineRule="auto"/>
              <w:rPr>
                <w:rFonts w:cstheme="minorHAnsi"/>
              </w:rPr>
            </w:pPr>
          </w:p>
        </w:tc>
      </w:tr>
      <w:tr w:rsidR="00ED432E" w:rsidRPr="00B062B6" w14:paraId="4918C122" w14:textId="77777777" w:rsidTr="000D1574">
        <w:tc>
          <w:tcPr>
            <w:tcW w:w="787" w:type="dxa"/>
            <w:hideMark/>
          </w:tcPr>
          <w:p w14:paraId="09CD4949" w14:textId="77777777" w:rsidR="00B062B6" w:rsidRPr="00B062B6" w:rsidRDefault="00B062B6" w:rsidP="002B257E">
            <w:pPr>
              <w:spacing w:line="259" w:lineRule="auto"/>
              <w:rPr>
                <w:rFonts w:cstheme="minorHAnsi"/>
              </w:rPr>
            </w:pPr>
            <w:r w:rsidRPr="00B062B6">
              <w:rPr>
                <w:rFonts w:cstheme="minorHAnsi"/>
              </w:rPr>
              <w:t>14</w:t>
            </w:r>
          </w:p>
        </w:tc>
        <w:tc>
          <w:tcPr>
            <w:tcW w:w="2361" w:type="dxa"/>
            <w:hideMark/>
          </w:tcPr>
          <w:p w14:paraId="238131C4" w14:textId="77777777" w:rsidR="00B062B6" w:rsidRPr="00B062B6" w:rsidRDefault="00B062B6" w:rsidP="002B257E">
            <w:pPr>
              <w:spacing w:line="259" w:lineRule="auto"/>
              <w:rPr>
                <w:rFonts w:cstheme="minorHAnsi"/>
              </w:rPr>
            </w:pPr>
            <w:r w:rsidRPr="00B062B6">
              <w:rPr>
                <w:rFonts w:cstheme="minorHAnsi"/>
                <w:i/>
                <w:iCs/>
              </w:rPr>
              <w:t>Methanolinea</w:t>
            </w:r>
          </w:p>
        </w:tc>
        <w:tc>
          <w:tcPr>
            <w:tcW w:w="1473" w:type="dxa"/>
            <w:hideMark/>
          </w:tcPr>
          <w:p w14:paraId="2E5EE12E" w14:textId="77777777" w:rsidR="00B062B6" w:rsidRPr="00B062B6" w:rsidRDefault="00B062B6" w:rsidP="002B257E">
            <w:pPr>
              <w:spacing w:line="259" w:lineRule="auto"/>
              <w:rPr>
                <w:rFonts w:cstheme="minorHAnsi"/>
              </w:rPr>
            </w:pPr>
            <w:r w:rsidRPr="00B062B6">
              <w:rPr>
                <w:rFonts w:cstheme="minorHAnsi"/>
              </w:rPr>
              <w:t>Mlnea-398F</w:t>
            </w:r>
          </w:p>
        </w:tc>
        <w:tc>
          <w:tcPr>
            <w:tcW w:w="3346" w:type="dxa"/>
            <w:hideMark/>
          </w:tcPr>
          <w:p w14:paraId="08F1654D" w14:textId="77777777" w:rsidR="00B062B6" w:rsidRPr="00B062B6" w:rsidRDefault="00B062B6" w:rsidP="002B257E">
            <w:pPr>
              <w:spacing w:line="259" w:lineRule="auto"/>
              <w:rPr>
                <w:rFonts w:cstheme="minorHAnsi"/>
              </w:rPr>
            </w:pPr>
            <w:r w:rsidRPr="00B062B6">
              <w:rPr>
                <w:rFonts w:cstheme="minorHAnsi"/>
              </w:rPr>
              <w:t>CCCGAGTGCCCGTAAATTCG</w:t>
            </w:r>
          </w:p>
        </w:tc>
        <w:tc>
          <w:tcPr>
            <w:tcW w:w="1113" w:type="dxa"/>
            <w:hideMark/>
          </w:tcPr>
          <w:p w14:paraId="2FC7E84E" w14:textId="77777777" w:rsidR="00B062B6" w:rsidRPr="00B062B6" w:rsidRDefault="00B062B6" w:rsidP="002B257E">
            <w:pPr>
              <w:spacing w:line="259" w:lineRule="auto"/>
              <w:rPr>
                <w:rFonts w:cstheme="minorHAnsi"/>
              </w:rPr>
            </w:pPr>
            <w:r w:rsidRPr="00B062B6">
              <w:rPr>
                <w:rFonts w:cstheme="minorHAnsi"/>
              </w:rPr>
              <w:t>86.9</w:t>
            </w:r>
          </w:p>
        </w:tc>
        <w:tc>
          <w:tcPr>
            <w:tcW w:w="990" w:type="dxa"/>
            <w:hideMark/>
          </w:tcPr>
          <w:p w14:paraId="2327CE0E" w14:textId="77777777" w:rsidR="00B062B6" w:rsidRPr="00B062B6" w:rsidRDefault="00B062B6" w:rsidP="002B257E">
            <w:pPr>
              <w:spacing w:line="259" w:lineRule="auto"/>
              <w:rPr>
                <w:rFonts w:cstheme="minorHAnsi"/>
              </w:rPr>
            </w:pPr>
            <w:r w:rsidRPr="00B062B6">
              <w:rPr>
                <w:rFonts w:cstheme="minorHAnsi"/>
              </w:rPr>
              <w:t>308</w:t>
            </w:r>
          </w:p>
        </w:tc>
      </w:tr>
      <w:tr w:rsidR="00ED432E" w:rsidRPr="00B062B6" w14:paraId="6DD3580E" w14:textId="77777777" w:rsidTr="000D1574">
        <w:tc>
          <w:tcPr>
            <w:tcW w:w="787" w:type="dxa"/>
            <w:hideMark/>
          </w:tcPr>
          <w:p w14:paraId="55B60B38" w14:textId="77777777" w:rsidR="00B062B6" w:rsidRPr="00B062B6" w:rsidRDefault="00B062B6" w:rsidP="002B257E">
            <w:pPr>
              <w:spacing w:line="259" w:lineRule="auto"/>
              <w:rPr>
                <w:rFonts w:cstheme="minorHAnsi"/>
              </w:rPr>
            </w:pPr>
          </w:p>
        </w:tc>
        <w:tc>
          <w:tcPr>
            <w:tcW w:w="2361" w:type="dxa"/>
            <w:hideMark/>
          </w:tcPr>
          <w:p w14:paraId="43D94354" w14:textId="77777777" w:rsidR="00B062B6" w:rsidRPr="00B062B6" w:rsidRDefault="00B062B6" w:rsidP="002B257E">
            <w:pPr>
              <w:spacing w:line="259" w:lineRule="auto"/>
              <w:rPr>
                <w:rFonts w:cstheme="minorHAnsi"/>
              </w:rPr>
            </w:pPr>
          </w:p>
        </w:tc>
        <w:tc>
          <w:tcPr>
            <w:tcW w:w="1473" w:type="dxa"/>
            <w:hideMark/>
          </w:tcPr>
          <w:p w14:paraId="00F8BB25" w14:textId="77777777" w:rsidR="00B062B6" w:rsidRPr="00B062B6" w:rsidRDefault="00B062B6" w:rsidP="002B257E">
            <w:pPr>
              <w:spacing w:line="259" w:lineRule="auto"/>
              <w:rPr>
                <w:rFonts w:cstheme="minorHAnsi"/>
              </w:rPr>
            </w:pPr>
            <w:r w:rsidRPr="00B062B6">
              <w:rPr>
                <w:rFonts w:cstheme="minorHAnsi"/>
              </w:rPr>
              <w:t>Mlnea-562P</w:t>
            </w:r>
          </w:p>
        </w:tc>
        <w:tc>
          <w:tcPr>
            <w:tcW w:w="3346" w:type="dxa"/>
            <w:hideMark/>
          </w:tcPr>
          <w:p w14:paraId="613034CF" w14:textId="77777777" w:rsidR="00B062B6" w:rsidRPr="00B062B6" w:rsidRDefault="00B062B6" w:rsidP="002B257E">
            <w:pPr>
              <w:spacing w:line="259" w:lineRule="auto"/>
              <w:rPr>
                <w:rFonts w:cstheme="minorHAnsi"/>
              </w:rPr>
            </w:pPr>
            <w:r w:rsidRPr="00B062B6">
              <w:rPr>
                <w:rFonts w:cstheme="minorHAnsi"/>
              </w:rPr>
              <w:t>ACTGGGCTTAAAGCGTCCGTAGCT</w:t>
            </w:r>
          </w:p>
        </w:tc>
        <w:tc>
          <w:tcPr>
            <w:tcW w:w="1113" w:type="dxa"/>
            <w:hideMark/>
          </w:tcPr>
          <w:p w14:paraId="1166D626" w14:textId="77777777" w:rsidR="00B062B6" w:rsidRPr="00B062B6" w:rsidRDefault="00B062B6" w:rsidP="002B257E">
            <w:pPr>
              <w:spacing w:line="259" w:lineRule="auto"/>
              <w:rPr>
                <w:rFonts w:cstheme="minorHAnsi"/>
              </w:rPr>
            </w:pPr>
            <w:r w:rsidRPr="00B062B6">
              <w:rPr>
                <w:rFonts w:cstheme="minorHAnsi"/>
              </w:rPr>
              <w:t>77.0</w:t>
            </w:r>
          </w:p>
        </w:tc>
        <w:tc>
          <w:tcPr>
            <w:tcW w:w="990" w:type="dxa"/>
            <w:hideMark/>
          </w:tcPr>
          <w:p w14:paraId="313232CB" w14:textId="77777777" w:rsidR="00B062B6" w:rsidRPr="00B062B6" w:rsidRDefault="00B062B6" w:rsidP="002B257E">
            <w:pPr>
              <w:spacing w:line="259" w:lineRule="auto"/>
              <w:rPr>
                <w:rFonts w:cstheme="minorHAnsi"/>
              </w:rPr>
            </w:pPr>
          </w:p>
        </w:tc>
      </w:tr>
      <w:tr w:rsidR="00ED432E" w:rsidRPr="00B062B6" w14:paraId="5B7D84EE" w14:textId="77777777" w:rsidTr="000D1574">
        <w:tc>
          <w:tcPr>
            <w:tcW w:w="787" w:type="dxa"/>
            <w:hideMark/>
          </w:tcPr>
          <w:p w14:paraId="5FE607C5" w14:textId="77777777" w:rsidR="00B062B6" w:rsidRPr="00B062B6" w:rsidRDefault="00B062B6" w:rsidP="002B257E">
            <w:pPr>
              <w:spacing w:line="259" w:lineRule="auto"/>
              <w:rPr>
                <w:rFonts w:cstheme="minorHAnsi"/>
              </w:rPr>
            </w:pPr>
          </w:p>
        </w:tc>
        <w:tc>
          <w:tcPr>
            <w:tcW w:w="2361" w:type="dxa"/>
            <w:hideMark/>
          </w:tcPr>
          <w:p w14:paraId="16C505FB" w14:textId="77777777" w:rsidR="00B062B6" w:rsidRPr="00B062B6" w:rsidRDefault="00B062B6" w:rsidP="002B257E">
            <w:pPr>
              <w:spacing w:line="259" w:lineRule="auto"/>
              <w:rPr>
                <w:rFonts w:cstheme="minorHAnsi"/>
              </w:rPr>
            </w:pPr>
          </w:p>
        </w:tc>
        <w:tc>
          <w:tcPr>
            <w:tcW w:w="1473" w:type="dxa"/>
            <w:hideMark/>
          </w:tcPr>
          <w:p w14:paraId="1F8339DD" w14:textId="77777777" w:rsidR="00B062B6" w:rsidRPr="00B062B6" w:rsidRDefault="00B062B6" w:rsidP="002B257E">
            <w:pPr>
              <w:spacing w:line="259" w:lineRule="auto"/>
              <w:rPr>
                <w:rFonts w:cstheme="minorHAnsi"/>
              </w:rPr>
            </w:pPr>
            <w:r w:rsidRPr="00B062B6">
              <w:rPr>
                <w:rFonts w:cstheme="minorHAnsi"/>
              </w:rPr>
              <w:t>Mlnea-731R</w:t>
            </w:r>
          </w:p>
        </w:tc>
        <w:tc>
          <w:tcPr>
            <w:tcW w:w="3346" w:type="dxa"/>
            <w:hideMark/>
          </w:tcPr>
          <w:p w14:paraId="084F984C" w14:textId="77777777" w:rsidR="00B062B6" w:rsidRPr="00B062B6" w:rsidRDefault="00B062B6" w:rsidP="002B257E">
            <w:pPr>
              <w:spacing w:line="259" w:lineRule="auto"/>
              <w:rPr>
                <w:rFonts w:cstheme="minorHAnsi"/>
              </w:rPr>
            </w:pPr>
            <w:r w:rsidRPr="00B062B6">
              <w:rPr>
                <w:rFonts w:cstheme="minorHAnsi"/>
              </w:rPr>
              <w:t>GGAGCCGTTCTAGTGAGACG</w:t>
            </w:r>
          </w:p>
        </w:tc>
        <w:tc>
          <w:tcPr>
            <w:tcW w:w="1113" w:type="dxa"/>
            <w:hideMark/>
          </w:tcPr>
          <w:p w14:paraId="70925A3F" w14:textId="77777777" w:rsidR="00B062B6" w:rsidRPr="00B062B6" w:rsidRDefault="00B062B6" w:rsidP="002B257E">
            <w:pPr>
              <w:spacing w:line="259" w:lineRule="auto"/>
              <w:rPr>
                <w:rFonts w:cstheme="minorHAnsi"/>
              </w:rPr>
            </w:pPr>
            <w:r w:rsidRPr="00B062B6">
              <w:rPr>
                <w:rFonts w:cstheme="minorHAnsi"/>
              </w:rPr>
              <w:t>73.8</w:t>
            </w:r>
          </w:p>
        </w:tc>
        <w:tc>
          <w:tcPr>
            <w:tcW w:w="990" w:type="dxa"/>
            <w:hideMark/>
          </w:tcPr>
          <w:p w14:paraId="399D1D65" w14:textId="77777777" w:rsidR="00B062B6" w:rsidRPr="00B062B6" w:rsidRDefault="00B062B6" w:rsidP="002B257E">
            <w:pPr>
              <w:spacing w:line="259" w:lineRule="auto"/>
              <w:rPr>
                <w:rFonts w:cstheme="minorHAnsi"/>
              </w:rPr>
            </w:pPr>
          </w:p>
        </w:tc>
      </w:tr>
      <w:tr w:rsidR="00ED432E" w:rsidRPr="00B062B6" w14:paraId="5194898C" w14:textId="77777777" w:rsidTr="000D1574">
        <w:tc>
          <w:tcPr>
            <w:tcW w:w="787" w:type="dxa"/>
            <w:hideMark/>
          </w:tcPr>
          <w:p w14:paraId="7961851C" w14:textId="77777777" w:rsidR="00B062B6" w:rsidRPr="00B062B6" w:rsidRDefault="00B062B6" w:rsidP="002B257E">
            <w:pPr>
              <w:spacing w:line="259" w:lineRule="auto"/>
              <w:rPr>
                <w:rFonts w:cstheme="minorHAnsi"/>
              </w:rPr>
            </w:pPr>
            <w:r w:rsidRPr="00B062B6">
              <w:rPr>
                <w:rFonts w:cstheme="minorHAnsi"/>
              </w:rPr>
              <w:t>15</w:t>
            </w:r>
          </w:p>
        </w:tc>
        <w:tc>
          <w:tcPr>
            <w:tcW w:w="2361" w:type="dxa"/>
            <w:hideMark/>
          </w:tcPr>
          <w:p w14:paraId="2D3C7D88" w14:textId="77777777" w:rsidR="00B062B6" w:rsidRPr="00B062B6" w:rsidRDefault="00B062B6" w:rsidP="002B257E">
            <w:pPr>
              <w:spacing w:line="259" w:lineRule="auto"/>
              <w:rPr>
                <w:rFonts w:cstheme="minorHAnsi"/>
              </w:rPr>
            </w:pPr>
            <w:r w:rsidRPr="00B062B6">
              <w:rPr>
                <w:rFonts w:cstheme="minorHAnsi"/>
                <w:i/>
                <w:iCs/>
              </w:rPr>
              <w:t>Methanolobus</w:t>
            </w:r>
          </w:p>
        </w:tc>
        <w:tc>
          <w:tcPr>
            <w:tcW w:w="1473" w:type="dxa"/>
            <w:hideMark/>
          </w:tcPr>
          <w:p w14:paraId="04A895B7" w14:textId="77777777" w:rsidR="00B062B6" w:rsidRPr="00B062B6" w:rsidRDefault="00B062B6" w:rsidP="002B257E">
            <w:pPr>
              <w:spacing w:line="259" w:lineRule="auto"/>
              <w:rPr>
                <w:rFonts w:cstheme="minorHAnsi"/>
              </w:rPr>
            </w:pPr>
            <w:r w:rsidRPr="00B062B6">
              <w:rPr>
                <w:rFonts w:cstheme="minorHAnsi"/>
              </w:rPr>
              <w:t>Mlobs-587F</w:t>
            </w:r>
          </w:p>
        </w:tc>
        <w:tc>
          <w:tcPr>
            <w:tcW w:w="3346" w:type="dxa"/>
            <w:hideMark/>
          </w:tcPr>
          <w:p w14:paraId="52842FA6" w14:textId="77777777" w:rsidR="00B062B6" w:rsidRPr="00B062B6" w:rsidRDefault="00B062B6" w:rsidP="002B257E">
            <w:pPr>
              <w:spacing w:line="259" w:lineRule="auto"/>
              <w:rPr>
                <w:rFonts w:cstheme="minorHAnsi"/>
              </w:rPr>
            </w:pPr>
            <w:r w:rsidRPr="00B062B6">
              <w:rPr>
                <w:rFonts w:cstheme="minorHAnsi"/>
              </w:rPr>
              <w:t>GTTYGATCAGTCTTCCGGGA</w:t>
            </w:r>
          </w:p>
        </w:tc>
        <w:tc>
          <w:tcPr>
            <w:tcW w:w="1113" w:type="dxa"/>
            <w:hideMark/>
          </w:tcPr>
          <w:p w14:paraId="3424C68D" w14:textId="77777777" w:rsidR="00B062B6" w:rsidRPr="00B062B6" w:rsidRDefault="00B062B6" w:rsidP="002B257E">
            <w:pPr>
              <w:spacing w:line="259" w:lineRule="auto"/>
              <w:rPr>
                <w:rFonts w:cstheme="minorHAnsi"/>
              </w:rPr>
            </w:pPr>
            <w:r w:rsidRPr="00B062B6">
              <w:rPr>
                <w:rFonts w:cstheme="minorHAnsi"/>
              </w:rPr>
              <w:t>89.5</w:t>
            </w:r>
          </w:p>
        </w:tc>
        <w:tc>
          <w:tcPr>
            <w:tcW w:w="990" w:type="dxa"/>
            <w:hideMark/>
          </w:tcPr>
          <w:p w14:paraId="01E1E17F" w14:textId="77777777" w:rsidR="00B062B6" w:rsidRPr="00B062B6" w:rsidRDefault="00B062B6" w:rsidP="002B257E">
            <w:pPr>
              <w:spacing w:line="259" w:lineRule="auto"/>
              <w:rPr>
                <w:rFonts w:cstheme="minorHAnsi"/>
              </w:rPr>
            </w:pPr>
            <w:r w:rsidRPr="00B062B6">
              <w:rPr>
                <w:rFonts w:cstheme="minorHAnsi"/>
              </w:rPr>
              <w:t>413</w:t>
            </w:r>
          </w:p>
        </w:tc>
      </w:tr>
      <w:tr w:rsidR="00ED432E" w:rsidRPr="00B062B6" w14:paraId="664F6A2E" w14:textId="77777777" w:rsidTr="000D1574">
        <w:tc>
          <w:tcPr>
            <w:tcW w:w="787" w:type="dxa"/>
            <w:hideMark/>
          </w:tcPr>
          <w:p w14:paraId="4A6D937B" w14:textId="77777777" w:rsidR="00B062B6" w:rsidRPr="00B062B6" w:rsidRDefault="00B062B6" w:rsidP="002B257E">
            <w:pPr>
              <w:spacing w:line="259" w:lineRule="auto"/>
              <w:rPr>
                <w:rFonts w:cstheme="minorHAnsi"/>
              </w:rPr>
            </w:pPr>
          </w:p>
        </w:tc>
        <w:tc>
          <w:tcPr>
            <w:tcW w:w="2361" w:type="dxa"/>
            <w:hideMark/>
          </w:tcPr>
          <w:p w14:paraId="68BFBB6F" w14:textId="77777777" w:rsidR="00B062B6" w:rsidRPr="00B062B6" w:rsidRDefault="00B062B6" w:rsidP="002B257E">
            <w:pPr>
              <w:spacing w:line="259" w:lineRule="auto"/>
              <w:rPr>
                <w:rFonts w:cstheme="minorHAnsi"/>
              </w:rPr>
            </w:pPr>
          </w:p>
        </w:tc>
        <w:tc>
          <w:tcPr>
            <w:tcW w:w="1473" w:type="dxa"/>
            <w:hideMark/>
          </w:tcPr>
          <w:p w14:paraId="1E8684CB" w14:textId="77777777" w:rsidR="00B062B6" w:rsidRPr="00B062B6" w:rsidRDefault="00B062B6" w:rsidP="002B257E">
            <w:pPr>
              <w:spacing w:line="259" w:lineRule="auto"/>
              <w:rPr>
                <w:rFonts w:cstheme="minorHAnsi"/>
              </w:rPr>
            </w:pPr>
            <w:r w:rsidRPr="00B062B6">
              <w:rPr>
                <w:rFonts w:cstheme="minorHAnsi"/>
              </w:rPr>
              <w:t>Mlobs-815P</w:t>
            </w:r>
          </w:p>
        </w:tc>
        <w:tc>
          <w:tcPr>
            <w:tcW w:w="3346" w:type="dxa"/>
            <w:hideMark/>
          </w:tcPr>
          <w:p w14:paraId="29A10FB4" w14:textId="77777777" w:rsidR="00B062B6" w:rsidRPr="00B062B6" w:rsidRDefault="00B062B6" w:rsidP="002B257E">
            <w:pPr>
              <w:spacing w:line="259" w:lineRule="auto"/>
              <w:rPr>
                <w:rFonts w:cstheme="minorHAnsi"/>
              </w:rPr>
            </w:pPr>
            <w:r w:rsidRPr="00B062B6">
              <w:rPr>
                <w:rFonts w:cstheme="minorHAnsi"/>
              </w:rPr>
              <w:t>ACGATGCTCGCTAGGTGTCTGGGA</w:t>
            </w:r>
          </w:p>
        </w:tc>
        <w:tc>
          <w:tcPr>
            <w:tcW w:w="1113" w:type="dxa"/>
            <w:hideMark/>
          </w:tcPr>
          <w:p w14:paraId="22E42976" w14:textId="77777777" w:rsidR="00B062B6" w:rsidRPr="00B062B6" w:rsidRDefault="00B062B6" w:rsidP="002B257E">
            <w:pPr>
              <w:spacing w:line="259" w:lineRule="auto"/>
              <w:rPr>
                <w:rFonts w:cstheme="minorHAnsi"/>
              </w:rPr>
            </w:pPr>
            <w:r w:rsidRPr="00B062B6">
              <w:rPr>
                <w:rFonts w:cstheme="minorHAnsi"/>
              </w:rPr>
              <w:t>90.5</w:t>
            </w:r>
          </w:p>
        </w:tc>
        <w:tc>
          <w:tcPr>
            <w:tcW w:w="990" w:type="dxa"/>
            <w:hideMark/>
          </w:tcPr>
          <w:p w14:paraId="261748C5" w14:textId="77777777" w:rsidR="00B062B6" w:rsidRPr="00B062B6" w:rsidRDefault="00B062B6" w:rsidP="002B257E">
            <w:pPr>
              <w:spacing w:line="259" w:lineRule="auto"/>
              <w:rPr>
                <w:rFonts w:cstheme="minorHAnsi"/>
              </w:rPr>
            </w:pPr>
          </w:p>
        </w:tc>
      </w:tr>
      <w:tr w:rsidR="00ED432E" w:rsidRPr="00B062B6" w14:paraId="403FDB18" w14:textId="77777777" w:rsidTr="000D1574">
        <w:tc>
          <w:tcPr>
            <w:tcW w:w="787" w:type="dxa"/>
            <w:hideMark/>
          </w:tcPr>
          <w:p w14:paraId="0FA964E5" w14:textId="77777777" w:rsidR="00B062B6" w:rsidRPr="00B062B6" w:rsidRDefault="00B062B6" w:rsidP="002B257E">
            <w:pPr>
              <w:spacing w:line="259" w:lineRule="auto"/>
              <w:rPr>
                <w:rFonts w:cstheme="minorHAnsi"/>
              </w:rPr>
            </w:pPr>
          </w:p>
        </w:tc>
        <w:tc>
          <w:tcPr>
            <w:tcW w:w="2361" w:type="dxa"/>
            <w:hideMark/>
          </w:tcPr>
          <w:p w14:paraId="7090542B" w14:textId="77777777" w:rsidR="00B062B6" w:rsidRPr="00B062B6" w:rsidRDefault="00B062B6" w:rsidP="002B257E">
            <w:pPr>
              <w:spacing w:line="259" w:lineRule="auto"/>
              <w:rPr>
                <w:rFonts w:cstheme="minorHAnsi"/>
              </w:rPr>
            </w:pPr>
          </w:p>
        </w:tc>
        <w:tc>
          <w:tcPr>
            <w:tcW w:w="1473" w:type="dxa"/>
            <w:hideMark/>
          </w:tcPr>
          <w:p w14:paraId="6BF9F18D" w14:textId="77777777" w:rsidR="00B062B6" w:rsidRPr="00B062B6" w:rsidRDefault="00B062B6" w:rsidP="002B257E">
            <w:pPr>
              <w:spacing w:line="259" w:lineRule="auto"/>
              <w:rPr>
                <w:rFonts w:cstheme="minorHAnsi"/>
              </w:rPr>
            </w:pPr>
            <w:r w:rsidRPr="00B062B6">
              <w:rPr>
                <w:rFonts w:cstheme="minorHAnsi"/>
              </w:rPr>
              <w:t>Mlobs-974R</w:t>
            </w:r>
          </w:p>
        </w:tc>
        <w:tc>
          <w:tcPr>
            <w:tcW w:w="3346" w:type="dxa"/>
            <w:hideMark/>
          </w:tcPr>
          <w:p w14:paraId="6EB498D8" w14:textId="77777777" w:rsidR="00B062B6" w:rsidRPr="00B062B6" w:rsidRDefault="00B062B6" w:rsidP="002B257E">
            <w:pPr>
              <w:spacing w:line="259" w:lineRule="auto"/>
              <w:rPr>
                <w:rFonts w:cstheme="minorHAnsi"/>
              </w:rPr>
            </w:pPr>
            <w:r w:rsidRPr="00B062B6">
              <w:rPr>
                <w:rFonts w:cstheme="minorHAnsi"/>
              </w:rPr>
              <w:t>GTCGCCCCAGGTGAGTTTTC</w:t>
            </w:r>
          </w:p>
        </w:tc>
        <w:tc>
          <w:tcPr>
            <w:tcW w:w="1113" w:type="dxa"/>
            <w:hideMark/>
          </w:tcPr>
          <w:p w14:paraId="21588298" w14:textId="77777777" w:rsidR="00B062B6" w:rsidRPr="00B062B6" w:rsidRDefault="00B062B6" w:rsidP="002B257E">
            <w:pPr>
              <w:spacing w:line="259" w:lineRule="auto"/>
              <w:rPr>
                <w:rFonts w:cstheme="minorHAnsi"/>
              </w:rPr>
            </w:pPr>
            <w:r w:rsidRPr="00B062B6">
              <w:rPr>
                <w:rFonts w:cstheme="minorHAnsi"/>
              </w:rPr>
              <w:t>88.4</w:t>
            </w:r>
          </w:p>
        </w:tc>
        <w:tc>
          <w:tcPr>
            <w:tcW w:w="990" w:type="dxa"/>
            <w:hideMark/>
          </w:tcPr>
          <w:p w14:paraId="5B96B8E4" w14:textId="77777777" w:rsidR="00B062B6" w:rsidRPr="00B062B6" w:rsidRDefault="00B062B6" w:rsidP="002B257E">
            <w:pPr>
              <w:spacing w:line="259" w:lineRule="auto"/>
              <w:rPr>
                <w:rFonts w:cstheme="minorHAnsi"/>
              </w:rPr>
            </w:pPr>
          </w:p>
        </w:tc>
      </w:tr>
      <w:tr w:rsidR="00ED432E" w:rsidRPr="00B062B6" w14:paraId="647CDD0C" w14:textId="77777777" w:rsidTr="000D1574">
        <w:tc>
          <w:tcPr>
            <w:tcW w:w="787" w:type="dxa"/>
            <w:hideMark/>
          </w:tcPr>
          <w:p w14:paraId="6CC50082" w14:textId="77777777" w:rsidR="00B062B6" w:rsidRPr="00B062B6" w:rsidRDefault="00B062B6" w:rsidP="002B257E">
            <w:pPr>
              <w:spacing w:line="259" w:lineRule="auto"/>
              <w:rPr>
                <w:rFonts w:cstheme="minorHAnsi"/>
              </w:rPr>
            </w:pPr>
            <w:r w:rsidRPr="00B062B6">
              <w:rPr>
                <w:rFonts w:cstheme="minorHAnsi"/>
              </w:rPr>
              <w:t>16</w:t>
            </w:r>
          </w:p>
        </w:tc>
        <w:tc>
          <w:tcPr>
            <w:tcW w:w="2361" w:type="dxa"/>
            <w:hideMark/>
          </w:tcPr>
          <w:p w14:paraId="5CB15E6E" w14:textId="77777777" w:rsidR="00B062B6" w:rsidRPr="00B062B6" w:rsidRDefault="00B062B6" w:rsidP="002B257E">
            <w:pPr>
              <w:spacing w:line="259" w:lineRule="auto"/>
              <w:rPr>
                <w:rFonts w:cstheme="minorHAnsi"/>
              </w:rPr>
            </w:pPr>
            <w:r w:rsidRPr="00B062B6">
              <w:rPr>
                <w:rFonts w:cstheme="minorHAnsi"/>
                <w:i/>
                <w:iCs/>
              </w:rPr>
              <w:t>Methanomassiliicoccus</w:t>
            </w:r>
          </w:p>
        </w:tc>
        <w:tc>
          <w:tcPr>
            <w:tcW w:w="1473" w:type="dxa"/>
            <w:hideMark/>
          </w:tcPr>
          <w:p w14:paraId="1B808EAF" w14:textId="77777777" w:rsidR="00B062B6" w:rsidRPr="00B062B6" w:rsidRDefault="00B062B6" w:rsidP="002B257E">
            <w:pPr>
              <w:spacing w:line="259" w:lineRule="auto"/>
              <w:rPr>
                <w:rFonts w:cstheme="minorHAnsi"/>
              </w:rPr>
            </w:pPr>
            <w:r w:rsidRPr="00B062B6">
              <w:rPr>
                <w:rFonts w:cstheme="minorHAnsi"/>
              </w:rPr>
              <w:t>Mmsls-851F</w:t>
            </w:r>
          </w:p>
        </w:tc>
        <w:tc>
          <w:tcPr>
            <w:tcW w:w="3346" w:type="dxa"/>
            <w:hideMark/>
          </w:tcPr>
          <w:p w14:paraId="2DEE988E" w14:textId="77777777" w:rsidR="00B062B6" w:rsidRPr="00B062B6" w:rsidRDefault="00B062B6" w:rsidP="002B257E">
            <w:pPr>
              <w:spacing w:line="259" w:lineRule="auto"/>
              <w:rPr>
                <w:rFonts w:cstheme="minorHAnsi"/>
              </w:rPr>
            </w:pPr>
            <w:r w:rsidRPr="00B062B6">
              <w:rPr>
                <w:rFonts w:cstheme="minorHAnsi"/>
              </w:rPr>
              <w:t>AGTGYCGGAGAGAAGTTGTT</w:t>
            </w:r>
          </w:p>
        </w:tc>
        <w:tc>
          <w:tcPr>
            <w:tcW w:w="1113" w:type="dxa"/>
            <w:hideMark/>
          </w:tcPr>
          <w:p w14:paraId="355F5647" w14:textId="77777777" w:rsidR="00B062B6" w:rsidRPr="00B062B6" w:rsidRDefault="00B062B6" w:rsidP="002B257E">
            <w:pPr>
              <w:spacing w:line="259" w:lineRule="auto"/>
              <w:rPr>
                <w:rFonts w:cstheme="minorHAnsi"/>
              </w:rPr>
            </w:pPr>
            <w:r w:rsidRPr="00B062B6">
              <w:rPr>
                <w:rFonts w:cstheme="minorHAnsi"/>
              </w:rPr>
              <w:t>89.1</w:t>
            </w:r>
          </w:p>
        </w:tc>
        <w:tc>
          <w:tcPr>
            <w:tcW w:w="990" w:type="dxa"/>
            <w:hideMark/>
          </w:tcPr>
          <w:p w14:paraId="257DC1B4" w14:textId="77777777" w:rsidR="00B062B6" w:rsidRPr="00B062B6" w:rsidRDefault="00B062B6" w:rsidP="002B257E">
            <w:pPr>
              <w:spacing w:line="259" w:lineRule="auto"/>
              <w:rPr>
                <w:rFonts w:cstheme="minorHAnsi"/>
              </w:rPr>
            </w:pPr>
            <w:r w:rsidRPr="00B062B6">
              <w:rPr>
                <w:rFonts w:cstheme="minorHAnsi"/>
              </w:rPr>
              <w:t>230</w:t>
            </w:r>
          </w:p>
        </w:tc>
      </w:tr>
      <w:tr w:rsidR="00ED432E" w:rsidRPr="00B062B6" w14:paraId="272AEAAD" w14:textId="77777777" w:rsidTr="000D1574">
        <w:tc>
          <w:tcPr>
            <w:tcW w:w="787" w:type="dxa"/>
            <w:hideMark/>
          </w:tcPr>
          <w:p w14:paraId="2538FA37" w14:textId="77777777" w:rsidR="00B062B6" w:rsidRPr="00B062B6" w:rsidRDefault="00B062B6" w:rsidP="002B257E">
            <w:pPr>
              <w:spacing w:line="259" w:lineRule="auto"/>
              <w:rPr>
                <w:rFonts w:cstheme="minorHAnsi"/>
              </w:rPr>
            </w:pPr>
          </w:p>
        </w:tc>
        <w:tc>
          <w:tcPr>
            <w:tcW w:w="2361" w:type="dxa"/>
            <w:hideMark/>
          </w:tcPr>
          <w:p w14:paraId="15E3D631" w14:textId="77777777" w:rsidR="00B062B6" w:rsidRPr="00B062B6" w:rsidRDefault="00B062B6" w:rsidP="002B257E">
            <w:pPr>
              <w:spacing w:line="259" w:lineRule="auto"/>
              <w:rPr>
                <w:rFonts w:cstheme="minorHAnsi"/>
              </w:rPr>
            </w:pPr>
          </w:p>
        </w:tc>
        <w:tc>
          <w:tcPr>
            <w:tcW w:w="1473" w:type="dxa"/>
            <w:hideMark/>
          </w:tcPr>
          <w:p w14:paraId="609CD0D8" w14:textId="77777777" w:rsidR="00B062B6" w:rsidRPr="00B062B6" w:rsidRDefault="00B062B6" w:rsidP="002B257E">
            <w:pPr>
              <w:spacing w:line="259" w:lineRule="auto"/>
              <w:rPr>
                <w:rFonts w:cstheme="minorHAnsi"/>
              </w:rPr>
            </w:pPr>
            <w:r w:rsidRPr="00B062B6">
              <w:rPr>
                <w:rFonts w:cstheme="minorHAnsi"/>
              </w:rPr>
              <w:t>Mmsls-934P</w:t>
            </w:r>
          </w:p>
        </w:tc>
        <w:tc>
          <w:tcPr>
            <w:tcW w:w="3346" w:type="dxa"/>
            <w:hideMark/>
          </w:tcPr>
          <w:p w14:paraId="7B04CD66" w14:textId="77777777" w:rsidR="00B062B6" w:rsidRPr="00B062B6" w:rsidRDefault="00B062B6" w:rsidP="002B257E">
            <w:pPr>
              <w:spacing w:line="259" w:lineRule="auto"/>
              <w:rPr>
                <w:rFonts w:cstheme="minorHAnsi"/>
              </w:rPr>
            </w:pPr>
            <w:r w:rsidRPr="00B062B6">
              <w:rPr>
                <w:rFonts w:cstheme="minorHAnsi"/>
              </w:rPr>
              <w:t>GCAACGGGWGGAGCGTGCGGTTYA</w:t>
            </w:r>
          </w:p>
        </w:tc>
        <w:tc>
          <w:tcPr>
            <w:tcW w:w="1113" w:type="dxa"/>
            <w:hideMark/>
          </w:tcPr>
          <w:p w14:paraId="0248C795" w14:textId="77777777" w:rsidR="00B062B6" w:rsidRPr="00B062B6" w:rsidRDefault="00B062B6" w:rsidP="002B257E">
            <w:pPr>
              <w:spacing w:line="259" w:lineRule="auto"/>
              <w:rPr>
                <w:rFonts w:cstheme="minorHAnsi"/>
              </w:rPr>
            </w:pPr>
            <w:r w:rsidRPr="00B062B6">
              <w:rPr>
                <w:rFonts w:cstheme="minorHAnsi"/>
              </w:rPr>
              <w:t>89.9</w:t>
            </w:r>
          </w:p>
        </w:tc>
        <w:tc>
          <w:tcPr>
            <w:tcW w:w="990" w:type="dxa"/>
            <w:hideMark/>
          </w:tcPr>
          <w:p w14:paraId="3D1D469E" w14:textId="77777777" w:rsidR="00B062B6" w:rsidRPr="00B062B6" w:rsidRDefault="00B062B6" w:rsidP="002B257E">
            <w:pPr>
              <w:spacing w:line="259" w:lineRule="auto"/>
              <w:rPr>
                <w:rFonts w:cstheme="minorHAnsi"/>
              </w:rPr>
            </w:pPr>
          </w:p>
        </w:tc>
      </w:tr>
      <w:tr w:rsidR="00ED432E" w:rsidRPr="00B062B6" w14:paraId="77E44FBE" w14:textId="77777777" w:rsidTr="000D1574">
        <w:tc>
          <w:tcPr>
            <w:tcW w:w="787" w:type="dxa"/>
            <w:hideMark/>
          </w:tcPr>
          <w:p w14:paraId="3479C012" w14:textId="77777777" w:rsidR="00B062B6" w:rsidRPr="00B062B6" w:rsidRDefault="00B062B6" w:rsidP="002B257E">
            <w:pPr>
              <w:spacing w:line="259" w:lineRule="auto"/>
              <w:rPr>
                <w:rFonts w:cstheme="minorHAnsi"/>
              </w:rPr>
            </w:pPr>
          </w:p>
        </w:tc>
        <w:tc>
          <w:tcPr>
            <w:tcW w:w="2361" w:type="dxa"/>
            <w:hideMark/>
          </w:tcPr>
          <w:p w14:paraId="3DCA487B" w14:textId="77777777" w:rsidR="00B062B6" w:rsidRPr="00B062B6" w:rsidRDefault="00B062B6" w:rsidP="002B257E">
            <w:pPr>
              <w:spacing w:line="259" w:lineRule="auto"/>
              <w:rPr>
                <w:rFonts w:cstheme="minorHAnsi"/>
              </w:rPr>
            </w:pPr>
          </w:p>
        </w:tc>
        <w:tc>
          <w:tcPr>
            <w:tcW w:w="1473" w:type="dxa"/>
            <w:hideMark/>
          </w:tcPr>
          <w:p w14:paraId="144B7DA3" w14:textId="77777777" w:rsidR="00B062B6" w:rsidRPr="00B062B6" w:rsidRDefault="00B062B6" w:rsidP="002B257E">
            <w:pPr>
              <w:spacing w:line="259" w:lineRule="auto"/>
              <w:rPr>
                <w:rFonts w:cstheme="minorHAnsi"/>
              </w:rPr>
            </w:pPr>
            <w:r w:rsidRPr="00B062B6">
              <w:rPr>
                <w:rFonts w:cstheme="minorHAnsi"/>
              </w:rPr>
              <w:t>Mmsls-1067R</w:t>
            </w:r>
          </w:p>
        </w:tc>
        <w:tc>
          <w:tcPr>
            <w:tcW w:w="3346" w:type="dxa"/>
            <w:hideMark/>
          </w:tcPr>
          <w:p w14:paraId="2F1F9FB9" w14:textId="77777777" w:rsidR="00B062B6" w:rsidRPr="00B062B6" w:rsidRDefault="00B062B6" w:rsidP="002B257E">
            <w:pPr>
              <w:spacing w:line="259" w:lineRule="auto"/>
              <w:rPr>
                <w:rFonts w:cstheme="minorHAnsi"/>
              </w:rPr>
            </w:pPr>
            <w:r w:rsidRPr="00B062B6">
              <w:rPr>
                <w:rFonts w:cstheme="minorHAnsi"/>
              </w:rPr>
              <w:t>GAACGCCYYACGGTACGAAC</w:t>
            </w:r>
          </w:p>
        </w:tc>
        <w:tc>
          <w:tcPr>
            <w:tcW w:w="1113" w:type="dxa"/>
            <w:hideMark/>
          </w:tcPr>
          <w:p w14:paraId="6B3F36F3" w14:textId="77777777" w:rsidR="00B062B6" w:rsidRPr="00B062B6" w:rsidRDefault="00B062B6" w:rsidP="002B257E">
            <w:pPr>
              <w:spacing w:line="259" w:lineRule="auto"/>
              <w:rPr>
                <w:rFonts w:cstheme="minorHAnsi"/>
              </w:rPr>
            </w:pPr>
            <w:r w:rsidRPr="00B062B6">
              <w:rPr>
                <w:rFonts w:cstheme="minorHAnsi"/>
              </w:rPr>
              <w:t>88.9</w:t>
            </w:r>
          </w:p>
        </w:tc>
        <w:tc>
          <w:tcPr>
            <w:tcW w:w="990" w:type="dxa"/>
            <w:hideMark/>
          </w:tcPr>
          <w:p w14:paraId="732BF1B3" w14:textId="77777777" w:rsidR="00B062B6" w:rsidRPr="00B062B6" w:rsidRDefault="00B062B6" w:rsidP="002B257E">
            <w:pPr>
              <w:spacing w:line="259" w:lineRule="auto"/>
              <w:rPr>
                <w:rFonts w:cstheme="minorHAnsi"/>
              </w:rPr>
            </w:pPr>
          </w:p>
        </w:tc>
      </w:tr>
      <w:tr w:rsidR="00ED432E" w:rsidRPr="00B062B6" w14:paraId="7BE0AF38" w14:textId="77777777" w:rsidTr="000D1574">
        <w:tc>
          <w:tcPr>
            <w:tcW w:w="787" w:type="dxa"/>
            <w:hideMark/>
          </w:tcPr>
          <w:p w14:paraId="0CD425A3" w14:textId="77777777" w:rsidR="00B062B6" w:rsidRPr="00B062B6" w:rsidRDefault="00B062B6" w:rsidP="002B257E">
            <w:pPr>
              <w:spacing w:line="259" w:lineRule="auto"/>
              <w:rPr>
                <w:rFonts w:cstheme="minorHAnsi"/>
              </w:rPr>
            </w:pPr>
            <w:r w:rsidRPr="00B062B6">
              <w:rPr>
                <w:rFonts w:cstheme="minorHAnsi"/>
              </w:rPr>
              <w:t>17</w:t>
            </w:r>
          </w:p>
        </w:tc>
        <w:tc>
          <w:tcPr>
            <w:tcW w:w="2361" w:type="dxa"/>
            <w:hideMark/>
          </w:tcPr>
          <w:p w14:paraId="41B48A33" w14:textId="77777777" w:rsidR="00B062B6" w:rsidRPr="00B062B6" w:rsidRDefault="00B062B6" w:rsidP="002B257E">
            <w:pPr>
              <w:spacing w:line="259" w:lineRule="auto"/>
              <w:rPr>
                <w:rFonts w:cstheme="minorHAnsi"/>
              </w:rPr>
            </w:pPr>
            <w:r w:rsidRPr="00B062B6">
              <w:rPr>
                <w:rFonts w:cstheme="minorHAnsi"/>
                <w:i/>
                <w:iCs/>
              </w:rPr>
              <w:t>Methanomethylovorans</w:t>
            </w:r>
          </w:p>
        </w:tc>
        <w:tc>
          <w:tcPr>
            <w:tcW w:w="1473" w:type="dxa"/>
            <w:hideMark/>
          </w:tcPr>
          <w:p w14:paraId="462691E8" w14:textId="77777777" w:rsidR="00B062B6" w:rsidRPr="00B062B6" w:rsidRDefault="00B062B6" w:rsidP="002B257E">
            <w:pPr>
              <w:spacing w:line="259" w:lineRule="auto"/>
              <w:rPr>
                <w:rFonts w:cstheme="minorHAnsi"/>
              </w:rPr>
            </w:pPr>
            <w:r w:rsidRPr="00B062B6">
              <w:rPr>
                <w:rFonts w:cstheme="minorHAnsi"/>
              </w:rPr>
              <w:t>Mmtyl-596F</w:t>
            </w:r>
          </w:p>
        </w:tc>
        <w:tc>
          <w:tcPr>
            <w:tcW w:w="3346" w:type="dxa"/>
            <w:hideMark/>
          </w:tcPr>
          <w:p w14:paraId="50B840C8" w14:textId="77777777" w:rsidR="00B062B6" w:rsidRPr="00B062B6" w:rsidRDefault="00B062B6" w:rsidP="002B257E">
            <w:pPr>
              <w:spacing w:line="259" w:lineRule="auto"/>
              <w:rPr>
                <w:rFonts w:cstheme="minorHAnsi"/>
              </w:rPr>
            </w:pPr>
            <w:r w:rsidRPr="00B062B6">
              <w:rPr>
                <w:rFonts w:cstheme="minorHAnsi"/>
              </w:rPr>
              <w:t>GTCTTCCGGGAAATCTGACG</w:t>
            </w:r>
          </w:p>
        </w:tc>
        <w:tc>
          <w:tcPr>
            <w:tcW w:w="1113" w:type="dxa"/>
            <w:hideMark/>
          </w:tcPr>
          <w:p w14:paraId="479A07C8" w14:textId="77777777" w:rsidR="00B062B6" w:rsidRPr="00B062B6" w:rsidRDefault="00B062B6" w:rsidP="002B257E">
            <w:pPr>
              <w:spacing w:line="259" w:lineRule="auto"/>
              <w:rPr>
                <w:rFonts w:cstheme="minorHAnsi"/>
              </w:rPr>
            </w:pPr>
            <w:r w:rsidRPr="00B062B6">
              <w:rPr>
                <w:rFonts w:cstheme="minorHAnsi"/>
              </w:rPr>
              <w:t>95.1</w:t>
            </w:r>
          </w:p>
        </w:tc>
        <w:tc>
          <w:tcPr>
            <w:tcW w:w="990" w:type="dxa"/>
            <w:hideMark/>
          </w:tcPr>
          <w:p w14:paraId="7B29564D" w14:textId="77777777" w:rsidR="00B062B6" w:rsidRPr="00B062B6" w:rsidRDefault="00B062B6" w:rsidP="002B257E">
            <w:pPr>
              <w:spacing w:line="259" w:lineRule="auto"/>
              <w:rPr>
                <w:rFonts w:cstheme="minorHAnsi"/>
              </w:rPr>
            </w:pPr>
            <w:r w:rsidRPr="00B062B6">
              <w:rPr>
                <w:rFonts w:cstheme="minorHAnsi"/>
              </w:rPr>
              <w:t>463</w:t>
            </w:r>
          </w:p>
        </w:tc>
      </w:tr>
      <w:tr w:rsidR="00ED432E" w:rsidRPr="00B062B6" w14:paraId="4E73274A" w14:textId="77777777" w:rsidTr="000D1574">
        <w:tc>
          <w:tcPr>
            <w:tcW w:w="787" w:type="dxa"/>
            <w:hideMark/>
          </w:tcPr>
          <w:p w14:paraId="75AF033B" w14:textId="77777777" w:rsidR="00B062B6" w:rsidRPr="00B062B6" w:rsidRDefault="00B062B6" w:rsidP="002B257E">
            <w:pPr>
              <w:spacing w:line="259" w:lineRule="auto"/>
              <w:rPr>
                <w:rFonts w:cstheme="minorHAnsi"/>
              </w:rPr>
            </w:pPr>
          </w:p>
        </w:tc>
        <w:tc>
          <w:tcPr>
            <w:tcW w:w="2361" w:type="dxa"/>
            <w:hideMark/>
          </w:tcPr>
          <w:p w14:paraId="561BF36E" w14:textId="77777777" w:rsidR="00B062B6" w:rsidRPr="00B062B6" w:rsidRDefault="00B062B6" w:rsidP="002B257E">
            <w:pPr>
              <w:spacing w:line="259" w:lineRule="auto"/>
              <w:rPr>
                <w:rFonts w:cstheme="minorHAnsi"/>
              </w:rPr>
            </w:pPr>
          </w:p>
        </w:tc>
        <w:tc>
          <w:tcPr>
            <w:tcW w:w="1473" w:type="dxa"/>
            <w:hideMark/>
          </w:tcPr>
          <w:p w14:paraId="0956ACB0" w14:textId="77777777" w:rsidR="00B062B6" w:rsidRPr="00B062B6" w:rsidRDefault="00B062B6" w:rsidP="002B257E">
            <w:pPr>
              <w:spacing w:line="259" w:lineRule="auto"/>
              <w:rPr>
                <w:rFonts w:cstheme="minorHAnsi"/>
              </w:rPr>
            </w:pPr>
            <w:r w:rsidRPr="00B062B6">
              <w:rPr>
                <w:rFonts w:cstheme="minorHAnsi"/>
              </w:rPr>
              <w:t>Mmtyl-669P</w:t>
            </w:r>
          </w:p>
        </w:tc>
        <w:tc>
          <w:tcPr>
            <w:tcW w:w="3346" w:type="dxa"/>
            <w:hideMark/>
          </w:tcPr>
          <w:p w14:paraId="5D2B9ABA" w14:textId="77777777" w:rsidR="00B062B6" w:rsidRPr="00B062B6" w:rsidRDefault="00B062B6" w:rsidP="002B257E">
            <w:pPr>
              <w:spacing w:line="259" w:lineRule="auto"/>
              <w:rPr>
                <w:rFonts w:cstheme="minorHAnsi"/>
              </w:rPr>
            </w:pPr>
            <w:r w:rsidRPr="00B062B6">
              <w:rPr>
                <w:rFonts w:cstheme="minorHAnsi"/>
              </w:rPr>
              <w:t>AGAGGTACTACGGGGGTAGGAGTG</w:t>
            </w:r>
          </w:p>
        </w:tc>
        <w:tc>
          <w:tcPr>
            <w:tcW w:w="1113" w:type="dxa"/>
            <w:hideMark/>
          </w:tcPr>
          <w:p w14:paraId="6CDBB3A6"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4387DE97" w14:textId="77777777" w:rsidR="00B062B6" w:rsidRPr="00B062B6" w:rsidRDefault="00B062B6" w:rsidP="002B257E">
            <w:pPr>
              <w:spacing w:line="259" w:lineRule="auto"/>
              <w:rPr>
                <w:rFonts w:cstheme="minorHAnsi"/>
              </w:rPr>
            </w:pPr>
          </w:p>
        </w:tc>
      </w:tr>
      <w:tr w:rsidR="00ED432E" w:rsidRPr="00B062B6" w14:paraId="78DC3B3D" w14:textId="77777777" w:rsidTr="000D1574">
        <w:tc>
          <w:tcPr>
            <w:tcW w:w="787" w:type="dxa"/>
            <w:hideMark/>
          </w:tcPr>
          <w:p w14:paraId="32B712F5" w14:textId="77777777" w:rsidR="00B062B6" w:rsidRPr="00B062B6" w:rsidRDefault="00B062B6" w:rsidP="002B257E">
            <w:pPr>
              <w:spacing w:line="259" w:lineRule="auto"/>
              <w:rPr>
                <w:rFonts w:cstheme="minorHAnsi"/>
              </w:rPr>
            </w:pPr>
          </w:p>
        </w:tc>
        <w:tc>
          <w:tcPr>
            <w:tcW w:w="2361" w:type="dxa"/>
            <w:hideMark/>
          </w:tcPr>
          <w:p w14:paraId="345F0903" w14:textId="77777777" w:rsidR="00B062B6" w:rsidRPr="00B062B6" w:rsidRDefault="00B062B6" w:rsidP="002B257E">
            <w:pPr>
              <w:spacing w:line="259" w:lineRule="auto"/>
              <w:rPr>
                <w:rFonts w:cstheme="minorHAnsi"/>
              </w:rPr>
            </w:pPr>
          </w:p>
        </w:tc>
        <w:tc>
          <w:tcPr>
            <w:tcW w:w="1473" w:type="dxa"/>
            <w:hideMark/>
          </w:tcPr>
          <w:p w14:paraId="3CE980EC" w14:textId="77777777" w:rsidR="00B062B6" w:rsidRPr="00B062B6" w:rsidRDefault="00B062B6" w:rsidP="002B257E">
            <w:pPr>
              <w:spacing w:line="259" w:lineRule="auto"/>
              <w:rPr>
                <w:rFonts w:cstheme="minorHAnsi"/>
              </w:rPr>
            </w:pPr>
            <w:r w:rsidRPr="00B062B6">
              <w:rPr>
                <w:rFonts w:cstheme="minorHAnsi"/>
              </w:rPr>
              <w:t>Mmtyl-1020R</w:t>
            </w:r>
          </w:p>
        </w:tc>
        <w:tc>
          <w:tcPr>
            <w:tcW w:w="3346" w:type="dxa"/>
            <w:hideMark/>
          </w:tcPr>
          <w:p w14:paraId="6503A67D" w14:textId="77777777" w:rsidR="00B062B6" w:rsidRPr="00B062B6" w:rsidRDefault="00B062B6" w:rsidP="002B257E">
            <w:pPr>
              <w:spacing w:line="259" w:lineRule="auto"/>
              <w:rPr>
                <w:rFonts w:cstheme="minorHAnsi"/>
              </w:rPr>
            </w:pPr>
            <w:r w:rsidRPr="00B062B6">
              <w:rPr>
                <w:rFonts w:cstheme="minorHAnsi"/>
              </w:rPr>
              <w:t>TCCTCTCAGCGATTCTGGTA</w:t>
            </w:r>
          </w:p>
        </w:tc>
        <w:tc>
          <w:tcPr>
            <w:tcW w:w="1113" w:type="dxa"/>
            <w:hideMark/>
          </w:tcPr>
          <w:p w14:paraId="5816F18F" w14:textId="77777777" w:rsidR="00B062B6" w:rsidRPr="00B062B6" w:rsidRDefault="00B062B6" w:rsidP="002B257E">
            <w:pPr>
              <w:spacing w:line="259" w:lineRule="auto"/>
              <w:rPr>
                <w:rFonts w:cstheme="minorHAnsi"/>
              </w:rPr>
            </w:pPr>
            <w:r w:rsidRPr="00B062B6">
              <w:rPr>
                <w:rFonts w:cstheme="minorHAnsi"/>
              </w:rPr>
              <w:t>95.1</w:t>
            </w:r>
          </w:p>
        </w:tc>
        <w:tc>
          <w:tcPr>
            <w:tcW w:w="990" w:type="dxa"/>
            <w:hideMark/>
          </w:tcPr>
          <w:p w14:paraId="033DE73A" w14:textId="77777777" w:rsidR="00B062B6" w:rsidRPr="00B062B6" w:rsidRDefault="00B062B6" w:rsidP="002B257E">
            <w:pPr>
              <w:spacing w:line="259" w:lineRule="auto"/>
              <w:rPr>
                <w:rFonts w:cstheme="minorHAnsi"/>
              </w:rPr>
            </w:pPr>
          </w:p>
        </w:tc>
      </w:tr>
      <w:tr w:rsidR="002B257E" w:rsidRPr="00B062B6" w14:paraId="3DDF96FA" w14:textId="77777777" w:rsidTr="000D1574">
        <w:tc>
          <w:tcPr>
            <w:tcW w:w="787" w:type="dxa"/>
            <w:hideMark/>
          </w:tcPr>
          <w:p w14:paraId="33D98295" w14:textId="77777777" w:rsidR="00B062B6" w:rsidRPr="00B062B6" w:rsidRDefault="00B062B6" w:rsidP="002B257E">
            <w:pPr>
              <w:spacing w:line="259" w:lineRule="auto"/>
              <w:rPr>
                <w:rFonts w:cstheme="minorHAnsi"/>
              </w:rPr>
            </w:pPr>
            <w:r w:rsidRPr="00B062B6">
              <w:rPr>
                <w:rFonts w:cstheme="minorHAnsi"/>
              </w:rPr>
              <w:t>18</w:t>
            </w:r>
          </w:p>
        </w:tc>
        <w:tc>
          <w:tcPr>
            <w:tcW w:w="2361" w:type="dxa"/>
            <w:hideMark/>
          </w:tcPr>
          <w:p w14:paraId="3A735C6E" w14:textId="77777777" w:rsidR="00B062B6" w:rsidRPr="00B062B6" w:rsidRDefault="00B062B6" w:rsidP="002B257E">
            <w:pPr>
              <w:spacing w:line="259" w:lineRule="auto"/>
              <w:rPr>
                <w:rFonts w:cstheme="minorHAnsi"/>
              </w:rPr>
            </w:pPr>
            <w:r w:rsidRPr="00B062B6">
              <w:rPr>
                <w:rFonts w:cstheme="minorHAnsi"/>
                <w:i/>
                <w:iCs/>
              </w:rPr>
              <w:t>Methanomicrobium</w:t>
            </w:r>
          </w:p>
        </w:tc>
        <w:tc>
          <w:tcPr>
            <w:tcW w:w="1473" w:type="dxa"/>
            <w:hideMark/>
          </w:tcPr>
          <w:p w14:paraId="76ADBAAE" w14:textId="77777777" w:rsidR="00B062B6" w:rsidRPr="00B062B6" w:rsidRDefault="00B062B6" w:rsidP="002B257E">
            <w:pPr>
              <w:spacing w:line="259" w:lineRule="auto"/>
              <w:rPr>
                <w:rFonts w:cstheme="minorHAnsi"/>
              </w:rPr>
            </w:pPr>
            <w:r w:rsidRPr="00B062B6">
              <w:rPr>
                <w:rFonts w:cstheme="minorHAnsi"/>
              </w:rPr>
              <w:t>Mmcbm-622F</w:t>
            </w:r>
          </w:p>
        </w:tc>
        <w:tc>
          <w:tcPr>
            <w:tcW w:w="3346" w:type="dxa"/>
            <w:hideMark/>
          </w:tcPr>
          <w:p w14:paraId="01DF936F" w14:textId="77777777" w:rsidR="00B062B6" w:rsidRPr="00B062B6" w:rsidRDefault="00B062B6" w:rsidP="002B257E">
            <w:pPr>
              <w:spacing w:line="259" w:lineRule="auto"/>
              <w:rPr>
                <w:rFonts w:cstheme="minorHAnsi"/>
              </w:rPr>
            </w:pPr>
            <w:r w:rsidRPr="00B062B6">
              <w:rPr>
                <w:rFonts w:cstheme="minorHAnsi"/>
              </w:rPr>
              <w:t>CTGTGAGGCGTCTAAGAGAT</w:t>
            </w:r>
          </w:p>
        </w:tc>
        <w:tc>
          <w:tcPr>
            <w:tcW w:w="1113" w:type="dxa"/>
            <w:hideMark/>
          </w:tcPr>
          <w:p w14:paraId="7927C44A" w14:textId="77777777" w:rsidR="00B062B6" w:rsidRPr="00B062B6" w:rsidRDefault="00B062B6" w:rsidP="002B257E">
            <w:pPr>
              <w:spacing w:line="259" w:lineRule="auto"/>
              <w:rPr>
                <w:rFonts w:cstheme="minorHAnsi"/>
              </w:rPr>
            </w:pPr>
            <w:r w:rsidRPr="00B062B6">
              <w:rPr>
                <w:rFonts w:cstheme="minorHAnsi"/>
              </w:rPr>
              <w:t>96.2</w:t>
            </w:r>
          </w:p>
        </w:tc>
        <w:tc>
          <w:tcPr>
            <w:tcW w:w="990" w:type="dxa"/>
            <w:hideMark/>
          </w:tcPr>
          <w:p w14:paraId="05A24938" w14:textId="77777777" w:rsidR="00B062B6" w:rsidRPr="00B062B6" w:rsidRDefault="00B062B6" w:rsidP="002B257E">
            <w:pPr>
              <w:spacing w:line="259" w:lineRule="auto"/>
              <w:rPr>
                <w:rFonts w:cstheme="minorHAnsi"/>
              </w:rPr>
            </w:pPr>
            <w:r w:rsidRPr="00B062B6">
              <w:rPr>
                <w:rFonts w:cstheme="minorHAnsi"/>
              </w:rPr>
              <w:t>263</w:t>
            </w:r>
          </w:p>
        </w:tc>
      </w:tr>
      <w:tr w:rsidR="002B257E" w:rsidRPr="00B062B6" w14:paraId="59572510" w14:textId="77777777" w:rsidTr="000D1574">
        <w:tc>
          <w:tcPr>
            <w:tcW w:w="787" w:type="dxa"/>
            <w:hideMark/>
          </w:tcPr>
          <w:p w14:paraId="45AFC00C" w14:textId="77777777" w:rsidR="00B062B6" w:rsidRPr="00B062B6" w:rsidRDefault="00B062B6" w:rsidP="002B257E">
            <w:pPr>
              <w:spacing w:line="259" w:lineRule="auto"/>
              <w:rPr>
                <w:rFonts w:cstheme="minorHAnsi"/>
              </w:rPr>
            </w:pPr>
          </w:p>
        </w:tc>
        <w:tc>
          <w:tcPr>
            <w:tcW w:w="2361" w:type="dxa"/>
            <w:hideMark/>
          </w:tcPr>
          <w:p w14:paraId="0267744A" w14:textId="77777777" w:rsidR="00B062B6" w:rsidRPr="00B062B6" w:rsidRDefault="00B062B6" w:rsidP="002B257E">
            <w:pPr>
              <w:spacing w:line="259" w:lineRule="auto"/>
              <w:rPr>
                <w:rFonts w:cstheme="minorHAnsi"/>
              </w:rPr>
            </w:pPr>
          </w:p>
        </w:tc>
        <w:tc>
          <w:tcPr>
            <w:tcW w:w="1473" w:type="dxa"/>
            <w:hideMark/>
          </w:tcPr>
          <w:p w14:paraId="55E4EBE3" w14:textId="77777777" w:rsidR="00B062B6" w:rsidRPr="00B062B6" w:rsidRDefault="00B062B6" w:rsidP="002B257E">
            <w:pPr>
              <w:spacing w:line="259" w:lineRule="auto"/>
              <w:rPr>
                <w:rFonts w:cstheme="minorHAnsi"/>
              </w:rPr>
            </w:pPr>
            <w:r w:rsidRPr="00B062B6">
              <w:rPr>
                <w:rFonts w:cstheme="minorHAnsi"/>
              </w:rPr>
              <w:t>Mmcbm-832P</w:t>
            </w:r>
          </w:p>
        </w:tc>
        <w:tc>
          <w:tcPr>
            <w:tcW w:w="3346" w:type="dxa"/>
            <w:hideMark/>
          </w:tcPr>
          <w:p w14:paraId="4A3A355D" w14:textId="77777777" w:rsidR="00B062B6" w:rsidRPr="00B062B6" w:rsidRDefault="00B062B6" w:rsidP="002B257E">
            <w:pPr>
              <w:spacing w:line="259" w:lineRule="auto"/>
              <w:rPr>
                <w:rFonts w:cstheme="minorHAnsi"/>
              </w:rPr>
            </w:pPr>
            <w:r w:rsidRPr="00B062B6">
              <w:rPr>
                <w:rFonts w:cstheme="minorHAnsi"/>
              </w:rPr>
              <w:t>TGCCTGTAACTACGAGTTACCGGG</w:t>
            </w:r>
          </w:p>
        </w:tc>
        <w:tc>
          <w:tcPr>
            <w:tcW w:w="1113" w:type="dxa"/>
            <w:hideMark/>
          </w:tcPr>
          <w:p w14:paraId="361E0FB8" w14:textId="77777777" w:rsidR="00B062B6" w:rsidRPr="00B062B6" w:rsidRDefault="00B062B6" w:rsidP="002B257E">
            <w:pPr>
              <w:spacing w:line="259" w:lineRule="auto"/>
              <w:rPr>
                <w:rFonts w:cstheme="minorHAnsi"/>
              </w:rPr>
            </w:pPr>
            <w:r w:rsidRPr="00B062B6">
              <w:rPr>
                <w:rFonts w:cstheme="minorHAnsi"/>
              </w:rPr>
              <w:t>98.1</w:t>
            </w:r>
          </w:p>
        </w:tc>
        <w:tc>
          <w:tcPr>
            <w:tcW w:w="990" w:type="dxa"/>
            <w:hideMark/>
          </w:tcPr>
          <w:p w14:paraId="3A4DE501" w14:textId="77777777" w:rsidR="00B062B6" w:rsidRPr="00B062B6" w:rsidRDefault="00B062B6" w:rsidP="002B257E">
            <w:pPr>
              <w:spacing w:line="259" w:lineRule="auto"/>
              <w:rPr>
                <w:rFonts w:cstheme="minorHAnsi"/>
              </w:rPr>
            </w:pPr>
          </w:p>
        </w:tc>
      </w:tr>
      <w:tr w:rsidR="002B257E" w:rsidRPr="00B062B6" w14:paraId="0AFBAC80" w14:textId="77777777" w:rsidTr="000D1574">
        <w:tc>
          <w:tcPr>
            <w:tcW w:w="787" w:type="dxa"/>
            <w:hideMark/>
          </w:tcPr>
          <w:p w14:paraId="7F35BE82" w14:textId="77777777" w:rsidR="00B062B6" w:rsidRPr="00B062B6" w:rsidRDefault="00B062B6" w:rsidP="002B257E">
            <w:pPr>
              <w:spacing w:line="259" w:lineRule="auto"/>
              <w:rPr>
                <w:rFonts w:cstheme="minorHAnsi"/>
              </w:rPr>
            </w:pPr>
          </w:p>
        </w:tc>
        <w:tc>
          <w:tcPr>
            <w:tcW w:w="2361" w:type="dxa"/>
            <w:hideMark/>
          </w:tcPr>
          <w:p w14:paraId="4BDA906A" w14:textId="77777777" w:rsidR="00B062B6" w:rsidRPr="00B062B6" w:rsidRDefault="00B062B6" w:rsidP="002B257E">
            <w:pPr>
              <w:spacing w:line="259" w:lineRule="auto"/>
              <w:rPr>
                <w:rFonts w:cstheme="minorHAnsi"/>
              </w:rPr>
            </w:pPr>
          </w:p>
        </w:tc>
        <w:tc>
          <w:tcPr>
            <w:tcW w:w="1473" w:type="dxa"/>
            <w:hideMark/>
          </w:tcPr>
          <w:p w14:paraId="1AE310D8" w14:textId="77777777" w:rsidR="00B062B6" w:rsidRPr="00B062B6" w:rsidRDefault="00B062B6" w:rsidP="002B257E">
            <w:pPr>
              <w:spacing w:line="259" w:lineRule="auto"/>
              <w:rPr>
                <w:rFonts w:cstheme="minorHAnsi"/>
              </w:rPr>
            </w:pPr>
            <w:r w:rsidRPr="00B062B6">
              <w:rPr>
                <w:rFonts w:cstheme="minorHAnsi"/>
              </w:rPr>
              <w:t>Mmcbm-859R</w:t>
            </w:r>
          </w:p>
        </w:tc>
        <w:tc>
          <w:tcPr>
            <w:tcW w:w="3346" w:type="dxa"/>
            <w:hideMark/>
          </w:tcPr>
          <w:p w14:paraId="1409FC3F" w14:textId="77777777" w:rsidR="00B062B6" w:rsidRPr="00B062B6" w:rsidRDefault="00B062B6" w:rsidP="002B257E">
            <w:pPr>
              <w:spacing w:line="259" w:lineRule="auto"/>
              <w:rPr>
                <w:rFonts w:cstheme="minorHAnsi"/>
              </w:rPr>
            </w:pPr>
            <w:r w:rsidRPr="00B062B6">
              <w:rPr>
                <w:rFonts w:cstheme="minorHAnsi"/>
              </w:rPr>
              <w:t>GCACGTTTCACGTTTTCACT</w:t>
            </w:r>
          </w:p>
        </w:tc>
        <w:tc>
          <w:tcPr>
            <w:tcW w:w="1113" w:type="dxa"/>
            <w:hideMark/>
          </w:tcPr>
          <w:p w14:paraId="5E1EC531" w14:textId="77777777" w:rsidR="00B062B6" w:rsidRPr="00B062B6" w:rsidRDefault="00B062B6" w:rsidP="002B257E">
            <w:pPr>
              <w:spacing w:line="259" w:lineRule="auto"/>
              <w:rPr>
                <w:rFonts w:cstheme="minorHAnsi"/>
              </w:rPr>
            </w:pPr>
            <w:r w:rsidRPr="00B062B6">
              <w:rPr>
                <w:rFonts w:cstheme="minorHAnsi"/>
              </w:rPr>
              <w:t>96.2</w:t>
            </w:r>
          </w:p>
        </w:tc>
        <w:tc>
          <w:tcPr>
            <w:tcW w:w="990" w:type="dxa"/>
            <w:hideMark/>
          </w:tcPr>
          <w:p w14:paraId="5D7FCD81" w14:textId="77777777" w:rsidR="00B062B6" w:rsidRPr="00B062B6" w:rsidRDefault="00B062B6" w:rsidP="002B257E">
            <w:pPr>
              <w:spacing w:line="259" w:lineRule="auto"/>
              <w:rPr>
                <w:rFonts w:cstheme="minorHAnsi"/>
              </w:rPr>
            </w:pPr>
          </w:p>
        </w:tc>
      </w:tr>
      <w:tr w:rsidR="002B257E" w:rsidRPr="00B062B6" w14:paraId="652DDDD2" w14:textId="77777777" w:rsidTr="000D1574">
        <w:tc>
          <w:tcPr>
            <w:tcW w:w="787" w:type="dxa"/>
            <w:hideMark/>
          </w:tcPr>
          <w:p w14:paraId="74156DC8" w14:textId="77777777" w:rsidR="00B062B6" w:rsidRPr="00B062B6" w:rsidRDefault="00B062B6" w:rsidP="002B257E">
            <w:pPr>
              <w:spacing w:line="259" w:lineRule="auto"/>
              <w:rPr>
                <w:rFonts w:cstheme="minorHAnsi"/>
              </w:rPr>
            </w:pPr>
            <w:r w:rsidRPr="00B062B6">
              <w:rPr>
                <w:rFonts w:cstheme="minorHAnsi"/>
              </w:rPr>
              <w:t>19</w:t>
            </w:r>
          </w:p>
        </w:tc>
        <w:tc>
          <w:tcPr>
            <w:tcW w:w="2361" w:type="dxa"/>
            <w:hideMark/>
          </w:tcPr>
          <w:p w14:paraId="75219634" w14:textId="77777777" w:rsidR="00B062B6" w:rsidRPr="00B062B6" w:rsidRDefault="00B062B6" w:rsidP="002B257E">
            <w:pPr>
              <w:spacing w:line="259" w:lineRule="auto"/>
              <w:rPr>
                <w:rFonts w:cstheme="minorHAnsi"/>
              </w:rPr>
            </w:pPr>
            <w:r w:rsidRPr="00B062B6">
              <w:rPr>
                <w:rFonts w:cstheme="minorHAnsi"/>
                <w:i/>
                <w:iCs/>
              </w:rPr>
              <w:t>Methanimicrococcus</w:t>
            </w:r>
          </w:p>
        </w:tc>
        <w:tc>
          <w:tcPr>
            <w:tcW w:w="1473" w:type="dxa"/>
            <w:hideMark/>
          </w:tcPr>
          <w:p w14:paraId="248C2F2B" w14:textId="77777777" w:rsidR="00B062B6" w:rsidRPr="00B062B6" w:rsidRDefault="00B062B6" w:rsidP="002B257E">
            <w:pPr>
              <w:spacing w:line="259" w:lineRule="auto"/>
              <w:rPr>
                <w:rFonts w:cstheme="minorHAnsi"/>
              </w:rPr>
            </w:pPr>
            <w:r w:rsidRPr="00B062B6">
              <w:rPr>
                <w:rFonts w:cstheme="minorHAnsi"/>
              </w:rPr>
              <w:t>Mmicr-1057F</w:t>
            </w:r>
          </w:p>
        </w:tc>
        <w:tc>
          <w:tcPr>
            <w:tcW w:w="3346" w:type="dxa"/>
            <w:hideMark/>
          </w:tcPr>
          <w:p w14:paraId="30FA5C37" w14:textId="77777777" w:rsidR="00B062B6" w:rsidRPr="00B062B6" w:rsidRDefault="00B062B6" w:rsidP="002B257E">
            <w:pPr>
              <w:spacing w:line="259" w:lineRule="auto"/>
              <w:rPr>
                <w:rFonts w:cstheme="minorHAnsi"/>
              </w:rPr>
            </w:pPr>
            <w:r w:rsidRPr="00B062B6">
              <w:rPr>
                <w:rFonts w:cstheme="minorHAnsi"/>
              </w:rPr>
              <w:t>GTCGTCGCCAGTTCGTACTG</w:t>
            </w:r>
          </w:p>
        </w:tc>
        <w:tc>
          <w:tcPr>
            <w:tcW w:w="1113" w:type="dxa"/>
            <w:hideMark/>
          </w:tcPr>
          <w:p w14:paraId="0FB06A6C" w14:textId="77777777" w:rsidR="00B062B6" w:rsidRPr="00B062B6" w:rsidRDefault="00B062B6" w:rsidP="002B257E">
            <w:pPr>
              <w:spacing w:line="259" w:lineRule="auto"/>
              <w:rPr>
                <w:rFonts w:cstheme="minorHAnsi"/>
              </w:rPr>
            </w:pPr>
            <w:r w:rsidRPr="00B062B6">
              <w:rPr>
                <w:rFonts w:cstheme="minorHAnsi"/>
              </w:rPr>
              <w:t>94.1</w:t>
            </w:r>
          </w:p>
        </w:tc>
        <w:tc>
          <w:tcPr>
            <w:tcW w:w="990" w:type="dxa"/>
            <w:hideMark/>
          </w:tcPr>
          <w:p w14:paraId="7DEF6CCD" w14:textId="77777777" w:rsidR="00B062B6" w:rsidRPr="00B062B6" w:rsidRDefault="00B062B6" w:rsidP="002B257E">
            <w:pPr>
              <w:spacing w:line="259" w:lineRule="auto"/>
              <w:rPr>
                <w:rFonts w:cstheme="minorHAnsi"/>
              </w:rPr>
            </w:pPr>
            <w:r w:rsidRPr="00B062B6">
              <w:rPr>
                <w:rFonts w:cstheme="minorHAnsi"/>
              </w:rPr>
              <w:t>262</w:t>
            </w:r>
          </w:p>
        </w:tc>
      </w:tr>
      <w:tr w:rsidR="002B257E" w:rsidRPr="00B062B6" w14:paraId="6935FD3A" w14:textId="77777777" w:rsidTr="000D1574">
        <w:tc>
          <w:tcPr>
            <w:tcW w:w="787" w:type="dxa"/>
            <w:hideMark/>
          </w:tcPr>
          <w:p w14:paraId="2BA3AA1E" w14:textId="77777777" w:rsidR="00B062B6" w:rsidRPr="00B062B6" w:rsidRDefault="00B062B6" w:rsidP="002B257E">
            <w:pPr>
              <w:spacing w:line="259" w:lineRule="auto"/>
              <w:rPr>
                <w:rFonts w:cstheme="minorHAnsi"/>
              </w:rPr>
            </w:pPr>
          </w:p>
        </w:tc>
        <w:tc>
          <w:tcPr>
            <w:tcW w:w="2361" w:type="dxa"/>
            <w:hideMark/>
          </w:tcPr>
          <w:p w14:paraId="40C1F8CC" w14:textId="77777777" w:rsidR="00B062B6" w:rsidRPr="00B062B6" w:rsidRDefault="00B062B6" w:rsidP="002B257E">
            <w:pPr>
              <w:spacing w:line="259" w:lineRule="auto"/>
              <w:rPr>
                <w:rFonts w:cstheme="minorHAnsi"/>
              </w:rPr>
            </w:pPr>
          </w:p>
        </w:tc>
        <w:tc>
          <w:tcPr>
            <w:tcW w:w="1473" w:type="dxa"/>
            <w:hideMark/>
          </w:tcPr>
          <w:p w14:paraId="6C7270EA" w14:textId="77777777" w:rsidR="00B062B6" w:rsidRPr="00B062B6" w:rsidRDefault="00B062B6" w:rsidP="002B257E">
            <w:pPr>
              <w:spacing w:line="259" w:lineRule="auto"/>
              <w:rPr>
                <w:rFonts w:cstheme="minorHAnsi"/>
              </w:rPr>
            </w:pPr>
            <w:r w:rsidRPr="00B062B6">
              <w:rPr>
                <w:rFonts w:cstheme="minorHAnsi"/>
              </w:rPr>
              <w:t>Mmicr-1179P</w:t>
            </w:r>
          </w:p>
        </w:tc>
        <w:tc>
          <w:tcPr>
            <w:tcW w:w="3346" w:type="dxa"/>
            <w:hideMark/>
          </w:tcPr>
          <w:p w14:paraId="7D62B3CB" w14:textId="77777777" w:rsidR="00B062B6" w:rsidRPr="00B062B6" w:rsidRDefault="00B062B6" w:rsidP="002B257E">
            <w:pPr>
              <w:spacing w:line="259" w:lineRule="auto"/>
              <w:rPr>
                <w:rFonts w:cstheme="minorHAnsi"/>
              </w:rPr>
            </w:pPr>
            <w:r w:rsidRPr="00B062B6">
              <w:rPr>
                <w:rFonts w:cstheme="minorHAnsi"/>
              </w:rPr>
              <w:t>AGGTGCGGGCTACGGTAGATCAGT</w:t>
            </w:r>
          </w:p>
        </w:tc>
        <w:tc>
          <w:tcPr>
            <w:tcW w:w="1113" w:type="dxa"/>
            <w:hideMark/>
          </w:tcPr>
          <w:p w14:paraId="4E987D70" w14:textId="77777777" w:rsidR="00B062B6" w:rsidRPr="00B062B6" w:rsidRDefault="00B062B6" w:rsidP="002B257E">
            <w:pPr>
              <w:spacing w:line="259" w:lineRule="auto"/>
              <w:rPr>
                <w:rFonts w:cstheme="minorHAnsi"/>
              </w:rPr>
            </w:pPr>
            <w:r w:rsidRPr="00B062B6">
              <w:rPr>
                <w:rFonts w:cstheme="minorHAnsi"/>
              </w:rPr>
              <w:t>98.0</w:t>
            </w:r>
          </w:p>
        </w:tc>
        <w:tc>
          <w:tcPr>
            <w:tcW w:w="990" w:type="dxa"/>
            <w:hideMark/>
          </w:tcPr>
          <w:p w14:paraId="4B1113EB" w14:textId="77777777" w:rsidR="00B062B6" w:rsidRPr="00B062B6" w:rsidRDefault="00B062B6" w:rsidP="002B257E">
            <w:pPr>
              <w:spacing w:line="259" w:lineRule="auto"/>
              <w:rPr>
                <w:rFonts w:cstheme="minorHAnsi"/>
              </w:rPr>
            </w:pPr>
          </w:p>
        </w:tc>
      </w:tr>
      <w:tr w:rsidR="002B257E" w:rsidRPr="00B062B6" w14:paraId="091075B0" w14:textId="77777777" w:rsidTr="000D1574">
        <w:tc>
          <w:tcPr>
            <w:tcW w:w="787" w:type="dxa"/>
            <w:hideMark/>
          </w:tcPr>
          <w:p w14:paraId="574098A0" w14:textId="77777777" w:rsidR="00B062B6" w:rsidRPr="00B062B6" w:rsidRDefault="00B062B6" w:rsidP="002B257E">
            <w:pPr>
              <w:spacing w:line="259" w:lineRule="auto"/>
              <w:rPr>
                <w:rFonts w:cstheme="minorHAnsi"/>
              </w:rPr>
            </w:pPr>
          </w:p>
        </w:tc>
        <w:tc>
          <w:tcPr>
            <w:tcW w:w="2361" w:type="dxa"/>
            <w:hideMark/>
          </w:tcPr>
          <w:p w14:paraId="642C03F2" w14:textId="77777777" w:rsidR="00B062B6" w:rsidRPr="00B062B6" w:rsidRDefault="00B062B6" w:rsidP="002B257E">
            <w:pPr>
              <w:spacing w:line="259" w:lineRule="auto"/>
              <w:rPr>
                <w:rFonts w:cstheme="minorHAnsi"/>
              </w:rPr>
            </w:pPr>
          </w:p>
        </w:tc>
        <w:tc>
          <w:tcPr>
            <w:tcW w:w="1473" w:type="dxa"/>
            <w:hideMark/>
          </w:tcPr>
          <w:p w14:paraId="07A0423E" w14:textId="77777777" w:rsidR="00B062B6" w:rsidRPr="00B062B6" w:rsidRDefault="00B062B6" w:rsidP="002B257E">
            <w:pPr>
              <w:spacing w:line="259" w:lineRule="auto"/>
              <w:rPr>
                <w:rFonts w:cstheme="minorHAnsi"/>
              </w:rPr>
            </w:pPr>
            <w:r w:rsidRPr="00B062B6">
              <w:rPr>
                <w:rFonts w:cstheme="minorHAnsi"/>
              </w:rPr>
              <w:t>Mmicr-1290R</w:t>
            </w:r>
          </w:p>
        </w:tc>
        <w:tc>
          <w:tcPr>
            <w:tcW w:w="3346" w:type="dxa"/>
            <w:hideMark/>
          </w:tcPr>
          <w:p w14:paraId="2A1A0A82" w14:textId="77777777" w:rsidR="00B062B6" w:rsidRPr="00B062B6" w:rsidRDefault="00B062B6" w:rsidP="002B257E">
            <w:pPr>
              <w:spacing w:line="259" w:lineRule="auto"/>
              <w:rPr>
                <w:rFonts w:cstheme="minorHAnsi"/>
              </w:rPr>
            </w:pPr>
            <w:r w:rsidRPr="00B062B6">
              <w:rPr>
                <w:rFonts w:cstheme="minorHAnsi"/>
              </w:rPr>
              <w:t>TCGATCCGAACTTCGAACGG</w:t>
            </w:r>
          </w:p>
        </w:tc>
        <w:tc>
          <w:tcPr>
            <w:tcW w:w="1113" w:type="dxa"/>
            <w:hideMark/>
          </w:tcPr>
          <w:p w14:paraId="4411E9BA" w14:textId="77777777" w:rsidR="00B062B6" w:rsidRPr="00B062B6" w:rsidRDefault="00B062B6" w:rsidP="002B257E">
            <w:pPr>
              <w:spacing w:line="259" w:lineRule="auto"/>
              <w:rPr>
                <w:rFonts w:cstheme="minorHAnsi"/>
              </w:rPr>
            </w:pPr>
            <w:r w:rsidRPr="00B062B6">
              <w:rPr>
                <w:rFonts w:cstheme="minorHAnsi"/>
              </w:rPr>
              <w:t>96.1</w:t>
            </w:r>
          </w:p>
        </w:tc>
        <w:tc>
          <w:tcPr>
            <w:tcW w:w="990" w:type="dxa"/>
            <w:hideMark/>
          </w:tcPr>
          <w:p w14:paraId="7E406FDD" w14:textId="77777777" w:rsidR="00B062B6" w:rsidRPr="00B062B6" w:rsidRDefault="00B062B6" w:rsidP="002B257E">
            <w:pPr>
              <w:spacing w:line="259" w:lineRule="auto"/>
              <w:rPr>
                <w:rFonts w:cstheme="minorHAnsi"/>
              </w:rPr>
            </w:pPr>
          </w:p>
        </w:tc>
      </w:tr>
      <w:tr w:rsidR="002B257E" w:rsidRPr="00B062B6" w14:paraId="5551A382" w14:textId="77777777" w:rsidTr="000D1574">
        <w:tc>
          <w:tcPr>
            <w:tcW w:w="787" w:type="dxa"/>
            <w:hideMark/>
          </w:tcPr>
          <w:p w14:paraId="577F92EA" w14:textId="77777777" w:rsidR="00B062B6" w:rsidRPr="00B062B6" w:rsidRDefault="00B062B6" w:rsidP="002B257E">
            <w:pPr>
              <w:spacing w:line="259" w:lineRule="auto"/>
              <w:rPr>
                <w:rFonts w:cstheme="minorHAnsi"/>
              </w:rPr>
            </w:pPr>
            <w:r w:rsidRPr="00B062B6">
              <w:rPr>
                <w:rFonts w:cstheme="minorHAnsi"/>
              </w:rPr>
              <w:t>20</w:t>
            </w:r>
          </w:p>
        </w:tc>
        <w:tc>
          <w:tcPr>
            <w:tcW w:w="2361" w:type="dxa"/>
            <w:hideMark/>
          </w:tcPr>
          <w:p w14:paraId="5433FAC4" w14:textId="77777777" w:rsidR="00B062B6" w:rsidRPr="00B062B6" w:rsidRDefault="00B062B6" w:rsidP="002B257E">
            <w:pPr>
              <w:spacing w:line="259" w:lineRule="auto"/>
              <w:rPr>
                <w:rFonts w:cstheme="minorHAnsi"/>
              </w:rPr>
            </w:pPr>
            <w:r w:rsidRPr="00B062B6">
              <w:rPr>
                <w:rFonts w:cstheme="minorHAnsi"/>
                <w:i/>
                <w:iCs/>
              </w:rPr>
              <w:t>Methanoplanus</w:t>
            </w:r>
          </w:p>
        </w:tc>
        <w:tc>
          <w:tcPr>
            <w:tcW w:w="1473" w:type="dxa"/>
            <w:hideMark/>
          </w:tcPr>
          <w:p w14:paraId="69281049" w14:textId="77777777" w:rsidR="00B062B6" w:rsidRPr="00B062B6" w:rsidRDefault="00B062B6" w:rsidP="002B257E">
            <w:pPr>
              <w:spacing w:line="259" w:lineRule="auto"/>
              <w:rPr>
                <w:rFonts w:cstheme="minorHAnsi"/>
              </w:rPr>
            </w:pPr>
            <w:r w:rsidRPr="00B062B6">
              <w:rPr>
                <w:rFonts w:cstheme="minorHAnsi"/>
              </w:rPr>
              <w:t>Mplns-191F</w:t>
            </w:r>
          </w:p>
        </w:tc>
        <w:tc>
          <w:tcPr>
            <w:tcW w:w="3346" w:type="dxa"/>
            <w:hideMark/>
          </w:tcPr>
          <w:p w14:paraId="4105AD9E" w14:textId="77777777" w:rsidR="00B062B6" w:rsidRPr="00B062B6" w:rsidRDefault="00B062B6" w:rsidP="002B257E">
            <w:pPr>
              <w:spacing w:line="259" w:lineRule="auto"/>
              <w:rPr>
                <w:rFonts w:cstheme="minorHAnsi"/>
              </w:rPr>
            </w:pPr>
            <w:r w:rsidRPr="00B062B6">
              <w:rPr>
                <w:rFonts w:cstheme="minorHAnsi"/>
              </w:rPr>
              <w:t>TTCTTTRAYCGAAAGTTCCG</w:t>
            </w:r>
          </w:p>
        </w:tc>
        <w:tc>
          <w:tcPr>
            <w:tcW w:w="1113" w:type="dxa"/>
            <w:hideMark/>
          </w:tcPr>
          <w:p w14:paraId="11E24BDC" w14:textId="77777777" w:rsidR="00B062B6" w:rsidRPr="00B062B6" w:rsidRDefault="00B062B6" w:rsidP="002B257E">
            <w:pPr>
              <w:spacing w:line="259" w:lineRule="auto"/>
              <w:rPr>
                <w:rFonts w:cstheme="minorHAnsi"/>
              </w:rPr>
            </w:pPr>
            <w:r w:rsidRPr="00B062B6">
              <w:rPr>
                <w:rFonts w:cstheme="minorHAnsi"/>
              </w:rPr>
              <w:t>89.5</w:t>
            </w:r>
          </w:p>
        </w:tc>
        <w:tc>
          <w:tcPr>
            <w:tcW w:w="990" w:type="dxa"/>
            <w:hideMark/>
          </w:tcPr>
          <w:p w14:paraId="3184F903" w14:textId="77777777" w:rsidR="00B062B6" w:rsidRPr="00B062B6" w:rsidRDefault="00B062B6" w:rsidP="002B257E">
            <w:pPr>
              <w:spacing w:line="259" w:lineRule="auto"/>
              <w:rPr>
                <w:rFonts w:cstheme="minorHAnsi"/>
              </w:rPr>
            </w:pPr>
            <w:r w:rsidRPr="00B062B6">
              <w:rPr>
                <w:rFonts w:cstheme="minorHAnsi"/>
              </w:rPr>
              <w:t>347</w:t>
            </w:r>
          </w:p>
        </w:tc>
      </w:tr>
      <w:tr w:rsidR="002B257E" w:rsidRPr="00B062B6" w14:paraId="1EA14927" w14:textId="77777777" w:rsidTr="000D1574">
        <w:tc>
          <w:tcPr>
            <w:tcW w:w="787" w:type="dxa"/>
            <w:hideMark/>
          </w:tcPr>
          <w:p w14:paraId="37FA8DA4" w14:textId="77777777" w:rsidR="00B062B6" w:rsidRPr="00B062B6" w:rsidRDefault="00B062B6" w:rsidP="002B257E">
            <w:pPr>
              <w:spacing w:line="259" w:lineRule="auto"/>
              <w:rPr>
                <w:rFonts w:cstheme="minorHAnsi"/>
              </w:rPr>
            </w:pPr>
          </w:p>
        </w:tc>
        <w:tc>
          <w:tcPr>
            <w:tcW w:w="2361" w:type="dxa"/>
            <w:hideMark/>
          </w:tcPr>
          <w:p w14:paraId="22189722" w14:textId="77777777" w:rsidR="00B062B6" w:rsidRPr="00B062B6" w:rsidRDefault="00B062B6" w:rsidP="002B257E">
            <w:pPr>
              <w:spacing w:line="259" w:lineRule="auto"/>
              <w:rPr>
                <w:rFonts w:cstheme="minorHAnsi"/>
              </w:rPr>
            </w:pPr>
          </w:p>
        </w:tc>
        <w:tc>
          <w:tcPr>
            <w:tcW w:w="1473" w:type="dxa"/>
            <w:hideMark/>
          </w:tcPr>
          <w:p w14:paraId="246AC2ED" w14:textId="77777777" w:rsidR="00B062B6" w:rsidRPr="00B062B6" w:rsidRDefault="00B062B6" w:rsidP="002B257E">
            <w:pPr>
              <w:spacing w:line="259" w:lineRule="auto"/>
              <w:rPr>
                <w:rFonts w:cstheme="minorHAnsi"/>
              </w:rPr>
            </w:pPr>
            <w:r w:rsidRPr="00B062B6">
              <w:rPr>
                <w:rFonts w:cstheme="minorHAnsi"/>
              </w:rPr>
              <w:t>Mplns-395P</w:t>
            </w:r>
          </w:p>
        </w:tc>
        <w:tc>
          <w:tcPr>
            <w:tcW w:w="3346" w:type="dxa"/>
            <w:hideMark/>
          </w:tcPr>
          <w:p w14:paraId="2EC4D431" w14:textId="77777777" w:rsidR="00B062B6" w:rsidRPr="00B062B6" w:rsidRDefault="00B062B6" w:rsidP="002B257E">
            <w:pPr>
              <w:spacing w:line="259" w:lineRule="auto"/>
              <w:rPr>
                <w:rFonts w:cstheme="minorHAnsi"/>
              </w:rPr>
            </w:pPr>
            <w:r w:rsidRPr="00B062B6">
              <w:rPr>
                <w:rFonts w:cstheme="minorHAnsi"/>
              </w:rPr>
              <w:t>AACCCCGAGTGCCCGTATAYGCGG</w:t>
            </w:r>
          </w:p>
        </w:tc>
        <w:tc>
          <w:tcPr>
            <w:tcW w:w="1113" w:type="dxa"/>
            <w:hideMark/>
          </w:tcPr>
          <w:p w14:paraId="500D2A53" w14:textId="77777777" w:rsidR="00B062B6" w:rsidRPr="00B062B6" w:rsidRDefault="00B062B6" w:rsidP="002B257E">
            <w:pPr>
              <w:spacing w:line="259" w:lineRule="auto"/>
              <w:rPr>
                <w:rFonts w:cstheme="minorHAnsi"/>
              </w:rPr>
            </w:pPr>
            <w:r w:rsidRPr="00B062B6">
              <w:rPr>
                <w:rFonts w:cstheme="minorHAnsi"/>
              </w:rPr>
              <w:t>94.7</w:t>
            </w:r>
          </w:p>
        </w:tc>
        <w:tc>
          <w:tcPr>
            <w:tcW w:w="990" w:type="dxa"/>
            <w:hideMark/>
          </w:tcPr>
          <w:p w14:paraId="241D99C8" w14:textId="77777777" w:rsidR="00B062B6" w:rsidRPr="00B062B6" w:rsidRDefault="00B062B6" w:rsidP="002B257E">
            <w:pPr>
              <w:spacing w:line="259" w:lineRule="auto"/>
              <w:rPr>
                <w:rFonts w:cstheme="minorHAnsi"/>
              </w:rPr>
            </w:pPr>
          </w:p>
        </w:tc>
      </w:tr>
      <w:tr w:rsidR="002B257E" w:rsidRPr="00B062B6" w14:paraId="02D149F9" w14:textId="77777777" w:rsidTr="000D1574">
        <w:tc>
          <w:tcPr>
            <w:tcW w:w="787" w:type="dxa"/>
            <w:hideMark/>
          </w:tcPr>
          <w:p w14:paraId="2C801930" w14:textId="77777777" w:rsidR="00B062B6" w:rsidRPr="00B062B6" w:rsidRDefault="00B062B6" w:rsidP="002B257E">
            <w:pPr>
              <w:spacing w:line="259" w:lineRule="auto"/>
              <w:rPr>
                <w:rFonts w:cstheme="minorHAnsi"/>
              </w:rPr>
            </w:pPr>
          </w:p>
        </w:tc>
        <w:tc>
          <w:tcPr>
            <w:tcW w:w="2361" w:type="dxa"/>
            <w:hideMark/>
          </w:tcPr>
          <w:p w14:paraId="49530CDF" w14:textId="77777777" w:rsidR="00B062B6" w:rsidRPr="00B062B6" w:rsidRDefault="00B062B6" w:rsidP="002B257E">
            <w:pPr>
              <w:spacing w:line="259" w:lineRule="auto"/>
              <w:rPr>
                <w:rFonts w:cstheme="minorHAnsi"/>
              </w:rPr>
            </w:pPr>
          </w:p>
        </w:tc>
        <w:tc>
          <w:tcPr>
            <w:tcW w:w="1473" w:type="dxa"/>
            <w:hideMark/>
          </w:tcPr>
          <w:p w14:paraId="122196F7" w14:textId="77777777" w:rsidR="00B062B6" w:rsidRPr="00B062B6" w:rsidRDefault="00B062B6" w:rsidP="002B257E">
            <w:pPr>
              <w:spacing w:line="259" w:lineRule="auto"/>
              <w:rPr>
                <w:rFonts w:cstheme="minorHAnsi"/>
              </w:rPr>
            </w:pPr>
            <w:r w:rsidRPr="00B062B6">
              <w:rPr>
                <w:rFonts w:cstheme="minorHAnsi"/>
              </w:rPr>
              <w:t>Mplns-570R</w:t>
            </w:r>
          </w:p>
        </w:tc>
        <w:tc>
          <w:tcPr>
            <w:tcW w:w="3346" w:type="dxa"/>
            <w:hideMark/>
          </w:tcPr>
          <w:p w14:paraId="2DA92DF1" w14:textId="77777777" w:rsidR="00B062B6" w:rsidRPr="00B062B6" w:rsidRDefault="00B062B6" w:rsidP="002B257E">
            <w:pPr>
              <w:spacing w:line="259" w:lineRule="auto"/>
              <w:rPr>
                <w:rFonts w:cstheme="minorHAnsi"/>
              </w:rPr>
            </w:pPr>
            <w:r w:rsidRPr="00B062B6">
              <w:rPr>
                <w:rFonts w:cstheme="minorHAnsi"/>
              </w:rPr>
              <w:t>KTCMAGCTACGAACGCTTTA</w:t>
            </w:r>
          </w:p>
        </w:tc>
        <w:tc>
          <w:tcPr>
            <w:tcW w:w="1113" w:type="dxa"/>
            <w:hideMark/>
          </w:tcPr>
          <w:p w14:paraId="4E543078" w14:textId="77777777" w:rsidR="00B062B6" w:rsidRPr="00B062B6" w:rsidRDefault="00B062B6" w:rsidP="002B257E">
            <w:pPr>
              <w:spacing w:line="259" w:lineRule="auto"/>
              <w:rPr>
                <w:rFonts w:cstheme="minorHAnsi"/>
              </w:rPr>
            </w:pPr>
            <w:r w:rsidRPr="00B062B6">
              <w:rPr>
                <w:rFonts w:cstheme="minorHAnsi"/>
              </w:rPr>
              <w:t>94.7</w:t>
            </w:r>
          </w:p>
        </w:tc>
        <w:tc>
          <w:tcPr>
            <w:tcW w:w="990" w:type="dxa"/>
            <w:hideMark/>
          </w:tcPr>
          <w:p w14:paraId="0ED45519" w14:textId="77777777" w:rsidR="00B062B6" w:rsidRPr="00B062B6" w:rsidRDefault="00B062B6" w:rsidP="002B257E">
            <w:pPr>
              <w:spacing w:line="259" w:lineRule="auto"/>
              <w:rPr>
                <w:rFonts w:cstheme="minorHAnsi"/>
              </w:rPr>
            </w:pPr>
          </w:p>
        </w:tc>
      </w:tr>
      <w:tr w:rsidR="002B257E" w:rsidRPr="00B062B6" w14:paraId="4773D922" w14:textId="77777777" w:rsidTr="000D1574">
        <w:tc>
          <w:tcPr>
            <w:tcW w:w="787" w:type="dxa"/>
            <w:hideMark/>
          </w:tcPr>
          <w:p w14:paraId="320F772D" w14:textId="77777777" w:rsidR="00B062B6" w:rsidRPr="00B062B6" w:rsidRDefault="00B062B6" w:rsidP="002B257E">
            <w:pPr>
              <w:spacing w:line="259" w:lineRule="auto"/>
              <w:rPr>
                <w:rFonts w:cstheme="minorHAnsi"/>
              </w:rPr>
            </w:pPr>
            <w:r w:rsidRPr="00B062B6">
              <w:rPr>
                <w:rFonts w:cstheme="minorHAnsi"/>
              </w:rPr>
              <w:t>21</w:t>
            </w:r>
          </w:p>
        </w:tc>
        <w:tc>
          <w:tcPr>
            <w:tcW w:w="2361" w:type="dxa"/>
            <w:hideMark/>
          </w:tcPr>
          <w:p w14:paraId="165BC927" w14:textId="77777777" w:rsidR="00B062B6" w:rsidRPr="00B062B6" w:rsidRDefault="00B062B6" w:rsidP="002B257E">
            <w:pPr>
              <w:spacing w:line="259" w:lineRule="auto"/>
              <w:rPr>
                <w:rFonts w:cstheme="minorHAnsi"/>
              </w:rPr>
            </w:pPr>
            <w:r w:rsidRPr="00B062B6">
              <w:rPr>
                <w:rFonts w:cstheme="minorHAnsi"/>
                <w:i/>
                <w:iCs/>
              </w:rPr>
              <w:t>Methanosalsum</w:t>
            </w:r>
          </w:p>
        </w:tc>
        <w:tc>
          <w:tcPr>
            <w:tcW w:w="1473" w:type="dxa"/>
            <w:hideMark/>
          </w:tcPr>
          <w:p w14:paraId="5A409271" w14:textId="77777777" w:rsidR="00B062B6" w:rsidRPr="00B062B6" w:rsidRDefault="00B062B6" w:rsidP="002B257E">
            <w:pPr>
              <w:spacing w:line="259" w:lineRule="auto"/>
              <w:rPr>
                <w:rFonts w:cstheme="minorHAnsi"/>
              </w:rPr>
            </w:pPr>
            <w:r w:rsidRPr="00B062B6">
              <w:rPr>
                <w:rFonts w:cstheme="minorHAnsi"/>
              </w:rPr>
              <w:t>Msalm-587F</w:t>
            </w:r>
          </w:p>
        </w:tc>
        <w:tc>
          <w:tcPr>
            <w:tcW w:w="3346" w:type="dxa"/>
            <w:hideMark/>
          </w:tcPr>
          <w:p w14:paraId="7A3ED882" w14:textId="77777777" w:rsidR="00B062B6" w:rsidRPr="00B062B6" w:rsidRDefault="00B062B6" w:rsidP="002B257E">
            <w:pPr>
              <w:spacing w:line="259" w:lineRule="auto"/>
              <w:rPr>
                <w:rFonts w:cstheme="minorHAnsi"/>
              </w:rPr>
            </w:pPr>
            <w:r w:rsidRPr="00B062B6">
              <w:rPr>
                <w:rFonts w:cstheme="minorHAnsi"/>
              </w:rPr>
              <w:t>GTTTGATCAGTCCTCTGGGA</w:t>
            </w:r>
          </w:p>
        </w:tc>
        <w:tc>
          <w:tcPr>
            <w:tcW w:w="1113" w:type="dxa"/>
            <w:hideMark/>
          </w:tcPr>
          <w:p w14:paraId="5804DCCD"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4D977BC3" w14:textId="77777777" w:rsidR="00B062B6" w:rsidRPr="00B062B6" w:rsidRDefault="00B062B6" w:rsidP="002B257E">
            <w:pPr>
              <w:spacing w:line="259" w:lineRule="auto"/>
              <w:rPr>
                <w:rFonts w:cstheme="minorHAnsi"/>
              </w:rPr>
            </w:pPr>
            <w:r w:rsidRPr="00B062B6">
              <w:rPr>
                <w:rFonts w:cstheme="minorHAnsi"/>
              </w:rPr>
              <w:t>255</w:t>
            </w:r>
          </w:p>
        </w:tc>
      </w:tr>
      <w:tr w:rsidR="002B257E" w:rsidRPr="00B062B6" w14:paraId="6A5E3DFF" w14:textId="77777777" w:rsidTr="000D1574">
        <w:tc>
          <w:tcPr>
            <w:tcW w:w="787" w:type="dxa"/>
            <w:hideMark/>
          </w:tcPr>
          <w:p w14:paraId="425DB967" w14:textId="77777777" w:rsidR="00B062B6" w:rsidRPr="00B062B6" w:rsidRDefault="00B062B6" w:rsidP="002B257E">
            <w:pPr>
              <w:spacing w:line="259" w:lineRule="auto"/>
              <w:rPr>
                <w:rFonts w:cstheme="minorHAnsi"/>
              </w:rPr>
            </w:pPr>
          </w:p>
        </w:tc>
        <w:tc>
          <w:tcPr>
            <w:tcW w:w="2361" w:type="dxa"/>
            <w:hideMark/>
          </w:tcPr>
          <w:p w14:paraId="209E8C45" w14:textId="77777777" w:rsidR="00B062B6" w:rsidRPr="00B062B6" w:rsidRDefault="00B062B6" w:rsidP="002B257E">
            <w:pPr>
              <w:spacing w:line="259" w:lineRule="auto"/>
              <w:rPr>
                <w:rFonts w:cstheme="minorHAnsi"/>
              </w:rPr>
            </w:pPr>
          </w:p>
        </w:tc>
        <w:tc>
          <w:tcPr>
            <w:tcW w:w="1473" w:type="dxa"/>
            <w:hideMark/>
          </w:tcPr>
          <w:p w14:paraId="7D780376" w14:textId="77777777" w:rsidR="00B062B6" w:rsidRPr="00B062B6" w:rsidRDefault="00B062B6" w:rsidP="002B257E">
            <w:pPr>
              <w:spacing w:line="259" w:lineRule="auto"/>
              <w:rPr>
                <w:rFonts w:cstheme="minorHAnsi"/>
              </w:rPr>
            </w:pPr>
            <w:r w:rsidRPr="00B062B6">
              <w:rPr>
                <w:rFonts w:cstheme="minorHAnsi"/>
              </w:rPr>
              <w:t>Msalm-630P</w:t>
            </w:r>
          </w:p>
        </w:tc>
        <w:tc>
          <w:tcPr>
            <w:tcW w:w="3346" w:type="dxa"/>
            <w:hideMark/>
          </w:tcPr>
          <w:p w14:paraId="0029C241" w14:textId="77777777" w:rsidR="00B062B6" w:rsidRPr="00B062B6" w:rsidRDefault="00B062B6" w:rsidP="002B257E">
            <w:pPr>
              <w:spacing w:line="259" w:lineRule="auto"/>
              <w:rPr>
                <w:rFonts w:cstheme="minorHAnsi"/>
              </w:rPr>
            </w:pPr>
            <w:r w:rsidRPr="00B062B6">
              <w:rPr>
                <w:rFonts w:cstheme="minorHAnsi"/>
              </w:rPr>
              <w:t>CTKCCAGGGGATACTGTCAGACTT</w:t>
            </w:r>
          </w:p>
        </w:tc>
        <w:tc>
          <w:tcPr>
            <w:tcW w:w="1113" w:type="dxa"/>
            <w:hideMark/>
          </w:tcPr>
          <w:p w14:paraId="5D0DD8CE"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77434295" w14:textId="77777777" w:rsidR="00B062B6" w:rsidRPr="00B062B6" w:rsidRDefault="00B062B6" w:rsidP="002B257E">
            <w:pPr>
              <w:spacing w:line="259" w:lineRule="auto"/>
              <w:rPr>
                <w:rFonts w:cstheme="minorHAnsi"/>
              </w:rPr>
            </w:pPr>
          </w:p>
        </w:tc>
      </w:tr>
      <w:tr w:rsidR="002B257E" w:rsidRPr="00B062B6" w14:paraId="0514544D" w14:textId="77777777" w:rsidTr="000D1574">
        <w:tc>
          <w:tcPr>
            <w:tcW w:w="787" w:type="dxa"/>
            <w:hideMark/>
          </w:tcPr>
          <w:p w14:paraId="3C7D40D2" w14:textId="77777777" w:rsidR="00B062B6" w:rsidRPr="00B062B6" w:rsidRDefault="00B062B6" w:rsidP="002B257E">
            <w:pPr>
              <w:spacing w:line="259" w:lineRule="auto"/>
              <w:rPr>
                <w:rFonts w:cstheme="minorHAnsi"/>
              </w:rPr>
            </w:pPr>
          </w:p>
        </w:tc>
        <w:tc>
          <w:tcPr>
            <w:tcW w:w="2361" w:type="dxa"/>
            <w:hideMark/>
          </w:tcPr>
          <w:p w14:paraId="2C2C8252" w14:textId="77777777" w:rsidR="00B062B6" w:rsidRPr="00B062B6" w:rsidRDefault="00B062B6" w:rsidP="002B257E">
            <w:pPr>
              <w:spacing w:line="259" w:lineRule="auto"/>
              <w:rPr>
                <w:rFonts w:cstheme="minorHAnsi"/>
              </w:rPr>
            </w:pPr>
          </w:p>
        </w:tc>
        <w:tc>
          <w:tcPr>
            <w:tcW w:w="1473" w:type="dxa"/>
            <w:hideMark/>
          </w:tcPr>
          <w:p w14:paraId="429048F3" w14:textId="77777777" w:rsidR="00B062B6" w:rsidRPr="00B062B6" w:rsidRDefault="00B062B6" w:rsidP="002B257E">
            <w:pPr>
              <w:spacing w:line="259" w:lineRule="auto"/>
              <w:rPr>
                <w:rFonts w:cstheme="minorHAnsi"/>
              </w:rPr>
            </w:pPr>
            <w:r w:rsidRPr="00B062B6">
              <w:rPr>
                <w:rFonts w:cstheme="minorHAnsi"/>
              </w:rPr>
              <w:t>Msalm-821R</w:t>
            </w:r>
          </w:p>
        </w:tc>
        <w:tc>
          <w:tcPr>
            <w:tcW w:w="3346" w:type="dxa"/>
            <w:hideMark/>
          </w:tcPr>
          <w:p w14:paraId="344B5EDB" w14:textId="77777777" w:rsidR="00B062B6" w:rsidRPr="00B062B6" w:rsidRDefault="00B062B6" w:rsidP="002B257E">
            <w:pPr>
              <w:spacing w:line="259" w:lineRule="auto"/>
              <w:rPr>
                <w:rFonts w:cstheme="minorHAnsi"/>
              </w:rPr>
            </w:pPr>
            <w:r w:rsidRPr="00B062B6">
              <w:rPr>
                <w:rFonts w:cstheme="minorHAnsi"/>
              </w:rPr>
              <w:t>CATCCCTGACACATAGCGAG</w:t>
            </w:r>
          </w:p>
        </w:tc>
        <w:tc>
          <w:tcPr>
            <w:tcW w:w="1113" w:type="dxa"/>
            <w:hideMark/>
          </w:tcPr>
          <w:p w14:paraId="4A82C376"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15915FC9" w14:textId="77777777" w:rsidR="00B062B6" w:rsidRPr="00B062B6" w:rsidRDefault="00B062B6" w:rsidP="002B257E">
            <w:pPr>
              <w:spacing w:line="259" w:lineRule="auto"/>
              <w:rPr>
                <w:rFonts w:cstheme="minorHAnsi"/>
              </w:rPr>
            </w:pPr>
          </w:p>
        </w:tc>
      </w:tr>
      <w:tr w:rsidR="002B257E" w:rsidRPr="00B062B6" w14:paraId="77236A6C" w14:textId="77777777" w:rsidTr="000D1574">
        <w:tc>
          <w:tcPr>
            <w:tcW w:w="787" w:type="dxa"/>
            <w:hideMark/>
          </w:tcPr>
          <w:p w14:paraId="77F2BCE0" w14:textId="77777777" w:rsidR="00B062B6" w:rsidRPr="00B062B6" w:rsidRDefault="00B062B6" w:rsidP="002B257E">
            <w:pPr>
              <w:spacing w:line="259" w:lineRule="auto"/>
              <w:rPr>
                <w:rFonts w:cstheme="minorHAnsi"/>
              </w:rPr>
            </w:pPr>
            <w:r w:rsidRPr="00B062B6">
              <w:rPr>
                <w:rFonts w:cstheme="minorHAnsi"/>
              </w:rPr>
              <w:t>22</w:t>
            </w:r>
          </w:p>
        </w:tc>
        <w:tc>
          <w:tcPr>
            <w:tcW w:w="2361" w:type="dxa"/>
            <w:hideMark/>
          </w:tcPr>
          <w:p w14:paraId="3644D257" w14:textId="77777777" w:rsidR="00B062B6" w:rsidRPr="00B062B6" w:rsidRDefault="00B062B6" w:rsidP="002B257E">
            <w:pPr>
              <w:spacing w:line="259" w:lineRule="auto"/>
              <w:rPr>
                <w:rFonts w:cstheme="minorHAnsi"/>
              </w:rPr>
            </w:pPr>
            <w:r w:rsidRPr="00B062B6">
              <w:rPr>
                <w:rFonts w:cstheme="minorHAnsi"/>
                <w:i/>
                <w:iCs/>
              </w:rPr>
              <w:t>Methanosarcina</w:t>
            </w:r>
          </w:p>
        </w:tc>
        <w:tc>
          <w:tcPr>
            <w:tcW w:w="1473" w:type="dxa"/>
            <w:hideMark/>
          </w:tcPr>
          <w:p w14:paraId="09461BEA" w14:textId="77777777" w:rsidR="00B062B6" w:rsidRPr="00B062B6" w:rsidRDefault="00B062B6" w:rsidP="002B257E">
            <w:pPr>
              <w:spacing w:line="259" w:lineRule="auto"/>
              <w:rPr>
                <w:rFonts w:cstheme="minorHAnsi"/>
              </w:rPr>
            </w:pPr>
            <w:r w:rsidRPr="00B062B6">
              <w:rPr>
                <w:rFonts w:cstheme="minorHAnsi"/>
              </w:rPr>
              <w:t>Msarc-542F</w:t>
            </w:r>
          </w:p>
        </w:tc>
        <w:tc>
          <w:tcPr>
            <w:tcW w:w="3346" w:type="dxa"/>
            <w:hideMark/>
          </w:tcPr>
          <w:p w14:paraId="61A99E59" w14:textId="77777777" w:rsidR="00B062B6" w:rsidRPr="00B062B6" w:rsidRDefault="00B062B6" w:rsidP="002B257E">
            <w:pPr>
              <w:spacing w:line="259" w:lineRule="auto"/>
              <w:rPr>
                <w:rFonts w:cstheme="minorHAnsi"/>
              </w:rPr>
            </w:pPr>
            <w:r w:rsidRPr="00B062B6">
              <w:rPr>
                <w:rFonts w:cstheme="minorHAnsi"/>
              </w:rPr>
              <w:t>CCCGAGTGGTGATCGTKATT</w:t>
            </w:r>
          </w:p>
        </w:tc>
        <w:tc>
          <w:tcPr>
            <w:tcW w:w="1113" w:type="dxa"/>
            <w:hideMark/>
          </w:tcPr>
          <w:p w14:paraId="432C9AF7" w14:textId="77777777" w:rsidR="00B062B6" w:rsidRPr="00B062B6" w:rsidRDefault="00B062B6" w:rsidP="002B257E">
            <w:pPr>
              <w:spacing w:line="259" w:lineRule="auto"/>
              <w:rPr>
                <w:rFonts w:cstheme="minorHAnsi"/>
              </w:rPr>
            </w:pPr>
            <w:r w:rsidRPr="00B062B6">
              <w:rPr>
                <w:rFonts w:cstheme="minorHAnsi"/>
              </w:rPr>
              <w:t>91.1</w:t>
            </w:r>
          </w:p>
        </w:tc>
        <w:tc>
          <w:tcPr>
            <w:tcW w:w="990" w:type="dxa"/>
            <w:hideMark/>
          </w:tcPr>
          <w:p w14:paraId="2141DF62" w14:textId="77777777" w:rsidR="00B062B6" w:rsidRPr="00B062B6" w:rsidRDefault="00B062B6" w:rsidP="002B257E">
            <w:pPr>
              <w:spacing w:line="259" w:lineRule="auto"/>
              <w:rPr>
                <w:rFonts w:cstheme="minorHAnsi"/>
              </w:rPr>
            </w:pPr>
            <w:r w:rsidRPr="00B062B6">
              <w:rPr>
                <w:rFonts w:cstheme="minorHAnsi"/>
              </w:rPr>
              <w:t>300</w:t>
            </w:r>
          </w:p>
        </w:tc>
      </w:tr>
      <w:tr w:rsidR="002B257E" w:rsidRPr="00B062B6" w14:paraId="4BE4E696" w14:textId="77777777" w:rsidTr="000D1574">
        <w:tc>
          <w:tcPr>
            <w:tcW w:w="787" w:type="dxa"/>
            <w:hideMark/>
          </w:tcPr>
          <w:p w14:paraId="24B69770" w14:textId="77777777" w:rsidR="00B062B6" w:rsidRPr="00B062B6" w:rsidRDefault="00B062B6" w:rsidP="002B257E">
            <w:pPr>
              <w:spacing w:line="259" w:lineRule="auto"/>
              <w:rPr>
                <w:rFonts w:cstheme="minorHAnsi"/>
              </w:rPr>
            </w:pPr>
          </w:p>
        </w:tc>
        <w:tc>
          <w:tcPr>
            <w:tcW w:w="2361" w:type="dxa"/>
            <w:hideMark/>
          </w:tcPr>
          <w:p w14:paraId="0BDC743D" w14:textId="77777777" w:rsidR="00B062B6" w:rsidRPr="00B062B6" w:rsidRDefault="00B062B6" w:rsidP="002B257E">
            <w:pPr>
              <w:spacing w:line="259" w:lineRule="auto"/>
              <w:rPr>
                <w:rFonts w:cstheme="minorHAnsi"/>
              </w:rPr>
            </w:pPr>
          </w:p>
        </w:tc>
        <w:tc>
          <w:tcPr>
            <w:tcW w:w="1473" w:type="dxa"/>
            <w:hideMark/>
          </w:tcPr>
          <w:p w14:paraId="236405C1" w14:textId="77777777" w:rsidR="00B062B6" w:rsidRPr="00B062B6" w:rsidRDefault="00B062B6" w:rsidP="002B257E">
            <w:pPr>
              <w:spacing w:line="259" w:lineRule="auto"/>
              <w:rPr>
                <w:rFonts w:cstheme="minorHAnsi"/>
              </w:rPr>
            </w:pPr>
            <w:r w:rsidRPr="00B062B6">
              <w:rPr>
                <w:rFonts w:cstheme="minorHAnsi"/>
              </w:rPr>
              <w:t>Msarc-581P</w:t>
            </w:r>
          </w:p>
        </w:tc>
        <w:tc>
          <w:tcPr>
            <w:tcW w:w="3346" w:type="dxa"/>
            <w:hideMark/>
          </w:tcPr>
          <w:p w14:paraId="4F3D7C6D" w14:textId="77777777" w:rsidR="00B062B6" w:rsidRPr="00B062B6" w:rsidRDefault="00B062B6" w:rsidP="002B257E">
            <w:pPr>
              <w:spacing w:line="259" w:lineRule="auto"/>
              <w:rPr>
                <w:rFonts w:cstheme="minorHAnsi"/>
              </w:rPr>
            </w:pPr>
            <w:r w:rsidRPr="00B062B6">
              <w:rPr>
                <w:rFonts w:cstheme="minorHAnsi"/>
              </w:rPr>
              <w:t>TAGCCGGTTTGGTCAGTCCTCCGG</w:t>
            </w:r>
          </w:p>
        </w:tc>
        <w:tc>
          <w:tcPr>
            <w:tcW w:w="1113" w:type="dxa"/>
            <w:hideMark/>
          </w:tcPr>
          <w:p w14:paraId="04DB4E19" w14:textId="77777777" w:rsidR="00B062B6" w:rsidRPr="00B062B6" w:rsidRDefault="00B062B6" w:rsidP="002B257E">
            <w:pPr>
              <w:spacing w:line="259" w:lineRule="auto"/>
              <w:rPr>
                <w:rFonts w:cstheme="minorHAnsi"/>
              </w:rPr>
            </w:pPr>
            <w:r w:rsidRPr="00B062B6">
              <w:rPr>
                <w:rFonts w:cstheme="minorHAnsi"/>
              </w:rPr>
              <w:t>93.3</w:t>
            </w:r>
          </w:p>
        </w:tc>
        <w:tc>
          <w:tcPr>
            <w:tcW w:w="990" w:type="dxa"/>
            <w:hideMark/>
          </w:tcPr>
          <w:p w14:paraId="6C4FC928" w14:textId="77777777" w:rsidR="00B062B6" w:rsidRPr="00B062B6" w:rsidRDefault="00B062B6" w:rsidP="002B257E">
            <w:pPr>
              <w:spacing w:line="259" w:lineRule="auto"/>
              <w:rPr>
                <w:rFonts w:cstheme="minorHAnsi"/>
              </w:rPr>
            </w:pPr>
          </w:p>
        </w:tc>
      </w:tr>
      <w:tr w:rsidR="002B257E" w:rsidRPr="00B062B6" w14:paraId="21383D0D" w14:textId="77777777" w:rsidTr="000D1574">
        <w:tc>
          <w:tcPr>
            <w:tcW w:w="787" w:type="dxa"/>
            <w:hideMark/>
          </w:tcPr>
          <w:p w14:paraId="276EE76E" w14:textId="77777777" w:rsidR="00B062B6" w:rsidRPr="00B062B6" w:rsidRDefault="00B062B6" w:rsidP="002B257E">
            <w:pPr>
              <w:spacing w:line="259" w:lineRule="auto"/>
              <w:rPr>
                <w:rFonts w:cstheme="minorHAnsi"/>
              </w:rPr>
            </w:pPr>
          </w:p>
        </w:tc>
        <w:tc>
          <w:tcPr>
            <w:tcW w:w="2361" w:type="dxa"/>
            <w:hideMark/>
          </w:tcPr>
          <w:p w14:paraId="64B11FC1" w14:textId="77777777" w:rsidR="00B062B6" w:rsidRPr="00B062B6" w:rsidRDefault="00B062B6" w:rsidP="002B257E">
            <w:pPr>
              <w:spacing w:line="259" w:lineRule="auto"/>
              <w:rPr>
                <w:rFonts w:cstheme="minorHAnsi"/>
              </w:rPr>
            </w:pPr>
          </w:p>
        </w:tc>
        <w:tc>
          <w:tcPr>
            <w:tcW w:w="1473" w:type="dxa"/>
            <w:hideMark/>
          </w:tcPr>
          <w:p w14:paraId="7A1C232D" w14:textId="77777777" w:rsidR="00B062B6" w:rsidRPr="00B062B6" w:rsidRDefault="00B062B6" w:rsidP="002B257E">
            <w:pPr>
              <w:spacing w:line="259" w:lineRule="auto"/>
              <w:rPr>
                <w:rFonts w:cstheme="minorHAnsi"/>
              </w:rPr>
            </w:pPr>
            <w:r w:rsidRPr="00B062B6">
              <w:rPr>
                <w:rFonts w:cstheme="minorHAnsi"/>
              </w:rPr>
              <w:t>Msarc-821R</w:t>
            </w:r>
          </w:p>
        </w:tc>
        <w:tc>
          <w:tcPr>
            <w:tcW w:w="3346" w:type="dxa"/>
            <w:hideMark/>
          </w:tcPr>
          <w:p w14:paraId="247E5D0D" w14:textId="77777777" w:rsidR="00B062B6" w:rsidRPr="00B062B6" w:rsidRDefault="00B062B6" w:rsidP="002B257E">
            <w:pPr>
              <w:spacing w:line="259" w:lineRule="auto"/>
              <w:rPr>
                <w:rFonts w:cstheme="minorHAnsi"/>
              </w:rPr>
            </w:pPr>
            <w:r w:rsidRPr="00B062B6">
              <w:rPr>
                <w:rFonts w:cstheme="minorHAnsi"/>
              </w:rPr>
              <w:t>CATGCCTGACACCTAGCGAG</w:t>
            </w:r>
          </w:p>
        </w:tc>
        <w:tc>
          <w:tcPr>
            <w:tcW w:w="1113" w:type="dxa"/>
            <w:hideMark/>
          </w:tcPr>
          <w:p w14:paraId="1EC47E30" w14:textId="77777777" w:rsidR="00B062B6" w:rsidRPr="00B062B6" w:rsidRDefault="00B062B6" w:rsidP="002B257E">
            <w:pPr>
              <w:spacing w:line="259" w:lineRule="auto"/>
              <w:rPr>
                <w:rFonts w:cstheme="minorHAnsi"/>
              </w:rPr>
            </w:pPr>
            <w:r w:rsidRPr="00B062B6">
              <w:rPr>
                <w:rFonts w:cstheme="minorHAnsi"/>
              </w:rPr>
              <w:t>94.1</w:t>
            </w:r>
          </w:p>
        </w:tc>
        <w:tc>
          <w:tcPr>
            <w:tcW w:w="990" w:type="dxa"/>
            <w:hideMark/>
          </w:tcPr>
          <w:p w14:paraId="7329AF55" w14:textId="77777777" w:rsidR="00B062B6" w:rsidRPr="00B062B6" w:rsidRDefault="00B062B6" w:rsidP="002B257E">
            <w:pPr>
              <w:spacing w:line="259" w:lineRule="auto"/>
              <w:rPr>
                <w:rFonts w:cstheme="minorHAnsi"/>
              </w:rPr>
            </w:pPr>
          </w:p>
        </w:tc>
      </w:tr>
      <w:tr w:rsidR="002B257E" w:rsidRPr="00B062B6" w14:paraId="5D4C67D0" w14:textId="77777777" w:rsidTr="000D1574">
        <w:tc>
          <w:tcPr>
            <w:tcW w:w="787" w:type="dxa"/>
            <w:hideMark/>
          </w:tcPr>
          <w:p w14:paraId="058AE83A" w14:textId="77777777" w:rsidR="00B062B6" w:rsidRPr="00B062B6" w:rsidRDefault="00B062B6" w:rsidP="002B257E">
            <w:pPr>
              <w:spacing w:line="259" w:lineRule="auto"/>
              <w:rPr>
                <w:rFonts w:cstheme="minorHAnsi"/>
              </w:rPr>
            </w:pPr>
            <w:r w:rsidRPr="00B062B6">
              <w:rPr>
                <w:rFonts w:cstheme="minorHAnsi"/>
              </w:rPr>
              <w:t>23</w:t>
            </w:r>
          </w:p>
        </w:tc>
        <w:tc>
          <w:tcPr>
            <w:tcW w:w="2361" w:type="dxa"/>
            <w:hideMark/>
          </w:tcPr>
          <w:p w14:paraId="3CFBBE01" w14:textId="77777777" w:rsidR="00B062B6" w:rsidRPr="00B062B6" w:rsidRDefault="00B062B6" w:rsidP="002B257E">
            <w:pPr>
              <w:spacing w:line="259" w:lineRule="auto"/>
              <w:rPr>
                <w:rFonts w:cstheme="minorHAnsi"/>
              </w:rPr>
            </w:pPr>
            <w:r w:rsidRPr="00B062B6">
              <w:rPr>
                <w:rFonts w:cstheme="minorHAnsi"/>
                <w:i/>
                <w:iCs/>
              </w:rPr>
              <w:t>Methanosphaera</w:t>
            </w:r>
          </w:p>
        </w:tc>
        <w:tc>
          <w:tcPr>
            <w:tcW w:w="1473" w:type="dxa"/>
            <w:hideMark/>
          </w:tcPr>
          <w:p w14:paraId="20B50A67" w14:textId="77777777" w:rsidR="00B062B6" w:rsidRPr="00B062B6" w:rsidRDefault="00B062B6" w:rsidP="002B257E">
            <w:pPr>
              <w:spacing w:line="259" w:lineRule="auto"/>
              <w:rPr>
                <w:rFonts w:cstheme="minorHAnsi"/>
              </w:rPr>
            </w:pPr>
            <w:r w:rsidRPr="00B062B6">
              <w:rPr>
                <w:rFonts w:cstheme="minorHAnsi"/>
              </w:rPr>
              <w:t>Msphr-491F</w:t>
            </w:r>
          </w:p>
        </w:tc>
        <w:tc>
          <w:tcPr>
            <w:tcW w:w="3346" w:type="dxa"/>
            <w:hideMark/>
          </w:tcPr>
          <w:p w14:paraId="5C5CC352" w14:textId="77777777" w:rsidR="00B062B6" w:rsidRPr="00B062B6" w:rsidRDefault="00B062B6" w:rsidP="002B257E">
            <w:pPr>
              <w:spacing w:line="259" w:lineRule="auto"/>
              <w:rPr>
                <w:rFonts w:cstheme="minorHAnsi"/>
              </w:rPr>
            </w:pPr>
            <w:r w:rsidRPr="00B062B6">
              <w:rPr>
                <w:rFonts w:cstheme="minorHAnsi"/>
              </w:rPr>
              <w:t>TAGAATAAGAGCTGGGCAAG</w:t>
            </w:r>
          </w:p>
        </w:tc>
        <w:tc>
          <w:tcPr>
            <w:tcW w:w="1113" w:type="dxa"/>
            <w:hideMark/>
          </w:tcPr>
          <w:p w14:paraId="6DBDF994" w14:textId="77777777" w:rsidR="00B062B6" w:rsidRPr="00B062B6" w:rsidRDefault="00B062B6" w:rsidP="002B257E">
            <w:pPr>
              <w:spacing w:line="259" w:lineRule="auto"/>
              <w:rPr>
                <w:rFonts w:cstheme="minorHAnsi"/>
              </w:rPr>
            </w:pPr>
            <w:r w:rsidRPr="00B062B6">
              <w:rPr>
                <w:rFonts w:cstheme="minorHAnsi"/>
              </w:rPr>
              <w:t>92.9</w:t>
            </w:r>
          </w:p>
        </w:tc>
        <w:tc>
          <w:tcPr>
            <w:tcW w:w="990" w:type="dxa"/>
            <w:hideMark/>
          </w:tcPr>
          <w:p w14:paraId="2C1C85F9" w14:textId="77777777" w:rsidR="00B062B6" w:rsidRPr="00B062B6" w:rsidRDefault="00B062B6" w:rsidP="002B257E">
            <w:pPr>
              <w:spacing w:line="259" w:lineRule="auto"/>
              <w:rPr>
                <w:rFonts w:cstheme="minorHAnsi"/>
              </w:rPr>
            </w:pPr>
            <w:r w:rsidRPr="00B062B6">
              <w:rPr>
                <w:rFonts w:cstheme="minorHAnsi"/>
              </w:rPr>
              <w:t>275</w:t>
            </w:r>
          </w:p>
        </w:tc>
      </w:tr>
      <w:tr w:rsidR="002B257E" w:rsidRPr="00B062B6" w14:paraId="31571EB6" w14:textId="77777777" w:rsidTr="000D1574">
        <w:tc>
          <w:tcPr>
            <w:tcW w:w="787" w:type="dxa"/>
            <w:hideMark/>
          </w:tcPr>
          <w:p w14:paraId="573785E8" w14:textId="77777777" w:rsidR="00B062B6" w:rsidRPr="00B062B6" w:rsidRDefault="00B062B6" w:rsidP="002B257E">
            <w:pPr>
              <w:spacing w:line="259" w:lineRule="auto"/>
              <w:rPr>
                <w:rFonts w:cstheme="minorHAnsi"/>
              </w:rPr>
            </w:pPr>
          </w:p>
        </w:tc>
        <w:tc>
          <w:tcPr>
            <w:tcW w:w="2361" w:type="dxa"/>
            <w:hideMark/>
          </w:tcPr>
          <w:p w14:paraId="0818EBFA" w14:textId="77777777" w:rsidR="00B062B6" w:rsidRPr="00B062B6" w:rsidRDefault="00B062B6" w:rsidP="002B257E">
            <w:pPr>
              <w:spacing w:line="259" w:lineRule="auto"/>
              <w:rPr>
                <w:rFonts w:cstheme="minorHAnsi"/>
              </w:rPr>
            </w:pPr>
          </w:p>
        </w:tc>
        <w:tc>
          <w:tcPr>
            <w:tcW w:w="1473" w:type="dxa"/>
            <w:hideMark/>
          </w:tcPr>
          <w:p w14:paraId="3F218F5E" w14:textId="77777777" w:rsidR="00B062B6" w:rsidRPr="00B062B6" w:rsidRDefault="00B062B6" w:rsidP="002B257E">
            <w:pPr>
              <w:spacing w:line="259" w:lineRule="auto"/>
              <w:rPr>
                <w:rFonts w:cstheme="minorHAnsi"/>
              </w:rPr>
            </w:pPr>
            <w:r w:rsidRPr="00B062B6">
              <w:rPr>
                <w:rFonts w:cstheme="minorHAnsi"/>
              </w:rPr>
              <w:t>Msphr-658P</w:t>
            </w:r>
          </w:p>
        </w:tc>
        <w:tc>
          <w:tcPr>
            <w:tcW w:w="3346" w:type="dxa"/>
            <w:hideMark/>
          </w:tcPr>
          <w:p w14:paraId="0585CFCF" w14:textId="77777777" w:rsidR="00B062B6" w:rsidRPr="00B062B6" w:rsidRDefault="00B062B6" w:rsidP="002B257E">
            <w:pPr>
              <w:spacing w:line="259" w:lineRule="auto"/>
              <w:rPr>
                <w:rFonts w:cstheme="minorHAnsi"/>
              </w:rPr>
            </w:pPr>
            <w:r w:rsidRPr="00B062B6">
              <w:rPr>
                <w:rFonts w:cstheme="minorHAnsi"/>
              </w:rPr>
              <w:t>CGGGAGAGGTTAGAGGTACTACCG</w:t>
            </w:r>
          </w:p>
        </w:tc>
        <w:tc>
          <w:tcPr>
            <w:tcW w:w="1113" w:type="dxa"/>
            <w:hideMark/>
          </w:tcPr>
          <w:p w14:paraId="7981F6B0" w14:textId="77777777" w:rsidR="00B062B6" w:rsidRPr="00B062B6" w:rsidRDefault="00B062B6" w:rsidP="002B257E">
            <w:pPr>
              <w:spacing w:line="259" w:lineRule="auto"/>
              <w:rPr>
                <w:rFonts w:cstheme="minorHAnsi"/>
              </w:rPr>
            </w:pPr>
            <w:r w:rsidRPr="00B062B6">
              <w:rPr>
                <w:rFonts w:cstheme="minorHAnsi"/>
              </w:rPr>
              <w:t>93.4</w:t>
            </w:r>
          </w:p>
        </w:tc>
        <w:tc>
          <w:tcPr>
            <w:tcW w:w="990" w:type="dxa"/>
            <w:hideMark/>
          </w:tcPr>
          <w:p w14:paraId="09E1AA83" w14:textId="77777777" w:rsidR="00B062B6" w:rsidRPr="00B062B6" w:rsidRDefault="00B062B6" w:rsidP="002B257E">
            <w:pPr>
              <w:spacing w:line="259" w:lineRule="auto"/>
              <w:rPr>
                <w:rFonts w:cstheme="minorHAnsi"/>
              </w:rPr>
            </w:pPr>
          </w:p>
        </w:tc>
      </w:tr>
      <w:tr w:rsidR="002B257E" w:rsidRPr="00B062B6" w14:paraId="531FE21B" w14:textId="77777777" w:rsidTr="000D1574">
        <w:tc>
          <w:tcPr>
            <w:tcW w:w="787" w:type="dxa"/>
            <w:hideMark/>
          </w:tcPr>
          <w:p w14:paraId="7641EBA7" w14:textId="77777777" w:rsidR="00B062B6" w:rsidRPr="00B062B6" w:rsidRDefault="00B062B6" w:rsidP="002B257E">
            <w:pPr>
              <w:spacing w:line="259" w:lineRule="auto"/>
              <w:rPr>
                <w:rFonts w:cstheme="minorHAnsi"/>
              </w:rPr>
            </w:pPr>
          </w:p>
        </w:tc>
        <w:tc>
          <w:tcPr>
            <w:tcW w:w="2361" w:type="dxa"/>
            <w:hideMark/>
          </w:tcPr>
          <w:p w14:paraId="59FA6711" w14:textId="77777777" w:rsidR="00B062B6" w:rsidRPr="00B062B6" w:rsidRDefault="00B062B6" w:rsidP="002B257E">
            <w:pPr>
              <w:spacing w:line="259" w:lineRule="auto"/>
              <w:rPr>
                <w:rFonts w:cstheme="minorHAnsi"/>
              </w:rPr>
            </w:pPr>
          </w:p>
        </w:tc>
        <w:tc>
          <w:tcPr>
            <w:tcW w:w="1473" w:type="dxa"/>
            <w:hideMark/>
          </w:tcPr>
          <w:p w14:paraId="7650EBB0" w14:textId="77777777" w:rsidR="00B062B6" w:rsidRPr="00B062B6" w:rsidRDefault="00B062B6" w:rsidP="002B257E">
            <w:pPr>
              <w:spacing w:line="259" w:lineRule="auto"/>
              <w:rPr>
                <w:rFonts w:cstheme="minorHAnsi"/>
              </w:rPr>
            </w:pPr>
            <w:r w:rsidRPr="00B062B6">
              <w:rPr>
                <w:rFonts w:cstheme="minorHAnsi"/>
              </w:rPr>
              <w:t>Msphr-744R</w:t>
            </w:r>
          </w:p>
        </w:tc>
        <w:tc>
          <w:tcPr>
            <w:tcW w:w="3346" w:type="dxa"/>
            <w:hideMark/>
          </w:tcPr>
          <w:p w14:paraId="196EAA16" w14:textId="77777777" w:rsidR="00B062B6" w:rsidRPr="00B062B6" w:rsidRDefault="00B062B6" w:rsidP="002B257E">
            <w:pPr>
              <w:spacing w:line="259" w:lineRule="auto"/>
              <w:rPr>
                <w:rFonts w:cstheme="minorHAnsi"/>
              </w:rPr>
            </w:pPr>
            <w:r w:rsidRPr="00B062B6">
              <w:rPr>
                <w:rFonts w:cstheme="minorHAnsi"/>
              </w:rPr>
              <w:t>GTTACTCACCGTCAAGATCG</w:t>
            </w:r>
          </w:p>
        </w:tc>
        <w:tc>
          <w:tcPr>
            <w:tcW w:w="1113" w:type="dxa"/>
            <w:hideMark/>
          </w:tcPr>
          <w:p w14:paraId="457FDE3E" w14:textId="77777777" w:rsidR="00B062B6" w:rsidRPr="00B062B6" w:rsidRDefault="00B062B6" w:rsidP="002B257E">
            <w:pPr>
              <w:spacing w:line="259" w:lineRule="auto"/>
              <w:rPr>
                <w:rFonts w:cstheme="minorHAnsi"/>
              </w:rPr>
            </w:pPr>
            <w:r w:rsidRPr="00B062B6">
              <w:rPr>
                <w:rFonts w:cstheme="minorHAnsi"/>
              </w:rPr>
              <w:t>92.4</w:t>
            </w:r>
          </w:p>
        </w:tc>
        <w:tc>
          <w:tcPr>
            <w:tcW w:w="990" w:type="dxa"/>
            <w:hideMark/>
          </w:tcPr>
          <w:p w14:paraId="557DB89A" w14:textId="77777777" w:rsidR="00B062B6" w:rsidRPr="00B062B6" w:rsidRDefault="00B062B6" w:rsidP="002B257E">
            <w:pPr>
              <w:spacing w:line="259" w:lineRule="auto"/>
              <w:rPr>
                <w:rFonts w:cstheme="minorHAnsi"/>
              </w:rPr>
            </w:pPr>
          </w:p>
        </w:tc>
      </w:tr>
      <w:tr w:rsidR="002B257E" w:rsidRPr="00B062B6" w14:paraId="6439C2D3" w14:textId="77777777" w:rsidTr="000D1574">
        <w:tc>
          <w:tcPr>
            <w:tcW w:w="787" w:type="dxa"/>
            <w:hideMark/>
          </w:tcPr>
          <w:p w14:paraId="093210CF" w14:textId="77777777" w:rsidR="00B062B6" w:rsidRPr="00B062B6" w:rsidRDefault="00B062B6" w:rsidP="002B257E">
            <w:pPr>
              <w:spacing w:line="259" w:lineRule="auto"/>
              <w:rPr>
                <w:rFonts w:cstheme="minorHAnsi"/>
              </w:rPr>
            </w:pPr>
            <w:r w:rsidRPr="00B062B6">
              <w:rPr>
                <w:rFonts w:cstheme="minorHAnsi"/>
              </w:rPr>
              <w:t>24</w:t>
            </w:r>
          </w:p>
        </w:tc>
        <w:tc>
          <w:tcPr>
            <w:tcW w:w="2361" w:type="dxa"/>
            <w:hideMark/>
          </w:tcPr>
          <w:p w14:paraId="60BB975C" w14:textId="77777777" w:rsidR="00B062B6" w:rsidRPr="00B062B6" w:rsidRDefault="00B062B6" w:rsidP="002B257E">
            <w:pPr>
              <w:spacing w:line="259" w:lineRule="auto"/>
              <w:rPr>
                <w:rFonts w:cstheme="minorHAnsi"/>
              </w:rPr>
            </w:pPr>
            <w:r w:rsidRPr="00B062B6">
              <w:rPr>
                <w:rFonts w:cstheme="minorHAnsi"/>
                <w:i/>
                <w:iCs/>
              </w:rPr>
              <w:t>Methanospirillum</w:t>
            </w:r>
          </w:p>
        </w:tc>
        <w:tc>
          <w:tcPr>
            <w:tcW w:w="1473" w:type="dxa"/>
            <w:hideMark/>
          </w:tcPr>
          <w:p w14:paraId="17AA8D2D" w14:textId="77777777" w:rsidR="00B062B6" w:rsidRPr="00B062B6" w:rsidRDefault="00B062B6" w:rsidP="002B257E">
            <w:pPr>
              <w:spacing w:line="259" w:lineRule="auto"/>
              <w:rPr>
                <w:rFonts w:cstheme="minorHAnsi"/>
              </w:rPr>
            </w:pPr>
            <w:r w:rsidRPr="00B062B6">
              <w:rPr>
                <w:rFonts w:cstheme="minorHAnsi"/>
              </w:rPr>
              <w:t>Msprl-383F</w:t>
            </w:r>
          </w:p>
        </w:tc>
        <w:tc>
          <w:tcPr>
            <w:tcW w:w="3346" w:type="dxa"/>
            <w:hideMark/>
          </w:tcPr>
          <w:p w14:paraId="04F6A848" w14:textId="77777777" w:rsidR="00B062B6" w:rsidRPr="00B062B6" w:rsidRDefault="00B062B6" w:rsidP="002B257E">
            <w:pPr>
              <w:spacing w:line="259" w:lineRule="auto"/>
              <w:rPr>
                <w:rFonts w:cstheme="minorHAnsi"/>
              </w:rPr>
            </w:pPr>
            <w:r w:rsidRPr="00B062B6">
              <w:rPr>
                <w:rFonts w:cstheme="minorHAnsi"/>
              </w:rPr>
              <w:t>CCGTGATAAGGAAACCCCGA</w:t>
            </w:r>
          </w:p>
        </w:tc>
        <w:tc>
          <w:tcPr>
            <w:tcW w:w="1113" w:type="dxa"/>
            <w:hideMark/>
          </w:tcPr>
          <w:p w14:paraId="05A276BA" w14:textId="77777777" w:rsidR="00B062B6" w:rsidRPr="00B062B6" w:rsidRDefault="00B062B6" w:rsidP="002B257E">
            <w:pPr>
              <w:spacing w:line="259" w:lineRule="auto"/>
              <w:rPr>
                <w:rFonts w:cstheme="minorHAnsi"/>
              </w:rPr>
            </w:pPr>
            <w:r w:rsidRPr="00B062B6">
              <w:rPr>
                <w:rFonts w:cstheme="minorHAnsi"/>
              </w:rPr>
              <w:t>94.9</w:t>
            </w:r>
          </w:p>
        </w:tc>
        <w:tc>
          <w:tcPr>
            <w:tcW w:w="990" w:type="dxa"/>
            <w:hideMark/>
          </w:tcPr>
          <w:p w14:paraId="44B16342" w14:textId="77777777" w:rsidR="00B062B6" w:rsidRPr="00B062B6" w:rsidRDefault="00B062B6" w:rsidP="002B257E">
            <w:pPr>
              <w:spacing w:line="259" w:lineRule="auto"/>
              <w:rPr>
                <w:rFonts w:cstheme="minorHAnsi"/>
              </w:rPr>
            </w:pPr>
            <w:r w:rsidRPr="00B062B6">
              <w:rPr>
                <w:rFonts w:cstheme="minorHAnsi"/>
              </w:rPr>
              <w:t>285</w:t>
            </w:r>
          </w:p>
        </w:tc>
      </w:tr>
      <w:tr w:rsidR="002B257E" w:rsidRPr="00B062B6" w14:paraId="176BD22C" w14:textId="77777777" w:rsidTr="000D1574">
        <w:tc>
          <w:tcPr>
            <w:tcW w:w="787" w:type="dxa"/>
            <w:hideMark/>
          </w:tcPr>
          <w:p w14:paraId="16F40F6B" w14:textId="77777777" w:rsidR="00B062B6" w:rsidRPr="00B062B6" w:rsidRDefault="00B062B6" w:rsidP="002B257E">
            <w:pPr>
              <w:spacing w:line="259" w:lineRule="auto"/>
              <w:rPr>
                <w:rFonts w:cstheme="minorHAnsi"/>
              </w:rPr>
            </w:pPr>
          </w:p>
        </w:tc>
        <w:tc>
          <w:tcPr>
            <w:tcW w:w="2361" w:type="dxa"/>
            <w:hideMark/>
          </w:tcPr>
          <w:p w14:paraId="2C002B87" w14:textId="77777777" w:rsidR="00B062B6" w:rsidRPr="00B062B6" w:rsidRDefault="00B062B6" w:rsidP="002B257E">
            <w:pPr>
              <w:spacing w:line="259" w:lineRule="auto"/>
              <w:rPr>
                <w:rFonts w:cstheme="minorHAnsi"/>
              </w:rPr>
            </w:pPr>
          </w:p>
        </w:tc>
        <w:tc>
          <w:tcPr>
            <w:tcW w:w="1473" w:type="dxa"/>
            <w:hideMark/>
          </w:tcPr>
          <w:p w14:paraId="1D92A19A" w14:textId="77777777" w:rsidR="00B062B6" w:rsidRPr="00B062B6" w:rsidRDefault="00B062B6" w:rsidP="002B257E">
            <w:pPr>
              <w:spacing w:line="259" w:lineRule="auto"/>
              <w:rPr>
                <w:rFonts w:cstheme="minorHAnsi"/>
              </w:rPr>
            </w:pPr>
            <w:r w:rsidRPr="00B062B6">
              <w:rPr>
                <w:rFonts w:cstheme="minorHAnsi"/>
              </w:rPr>
              <w:t>Msprl-562P</w:t>
            </w:r>
          </w:p>
        </w:tc>
        <w:tc>
          <w:tcPr>
            <w:tcW w:w="3346" w:type="dxa"/>
            <w:hideMark/>
          </w:tcPr>
          <w:p w14:paraId="1D4E5655" w14:textId="77777777" w:rsidR="00B062B6" w:rsidRPr="00B062B6" w:rsidRDefault="00B062B6" w:rsidP="002B257E">
            <w:pPr>
              <w:spacing w:line="259" w:lineRule="auto"/>
              <w:rPr>
                <w:rFonts w:cstheme="minorHAnsi"/>
              </w:rPr>
            </w:pPr>
            <w:r w:rsidRPr="00B062B6">
              <w:rPr>
                <w:rFonts w:cstheme="minorHAnsi"/>
              </w:rPr>
              <w:t>ACTGGGCTTAAAGGGTCCGTAGCT</w:t>
            </w:r>
          </w:p>
        </w:tc>
        <w:tc>
          <w:tcPr>
            <w:tcW w:w="1113" w:type="dxa"/>
            <w:hideMark/>
          </w:tcPr>
          <w:p w14:paraId="6152B5FF" w14:textId="77777777" w:rsidR="00B062B6" w:rsidRPr="00B062B6" w:rsidRDefault="00B062B6" w:rsidP="002B257E">
            <w:pPr>
              <w:spacing w:line="259" w:lineRule="auto"/>
              <w:rPr>
                <w:rFonts w:cstheme="minorHAnsi"/>
              </w:rPr>
            </w:pPr>
            <w:r w:rsidRPr="00B062B6">
              <w:rPr>
                <w:rFonts w:cstheme="minorHAnsi"/>
              </w:rPr>
              <w:t>93.8</w:t>
            </w:r>
          </w:p>
        </w:tc>
        <w:tc>
          <w:tcPr>
            <w:tcW w:w="990" w:type="dxa"/>
            <w:hideMark/>
          </w:tcPr>
          <w:p w14:paraId="3D1CDD8A" w14:textId="77777777" w:rsidR="00B062B6" w:rsidRPr="00B062B6" w:rsidRDefault="00B062B6" w:rsidP="002B257E">
            <w:pPr>
              <w:spacing w:line="259" w:lineRule="auto"/>
              <w:rPr>
                <w:rFonts w:cstheme="minorHAnsi"/>
              </w:rPr>
            </w:pPr>
          </w:p>
        </w:tc>
      </w:tr>
      <w:tr w:rsidR="002B257E" w:rsidRPr="00B062B6" w14:paraId="19C5B759" w14:textId="77777777" w:rsidTr="000D1574">
        <w:tc>
          <w:tcPr>
            <w:tcW w:w="787" w:type="dxa"/>
            <w:hideMark/>
          </w:tcPr>
          <w:p w14:paraId="1E6AB010" w14:textId="77777777" w:rsidR="00B062B6" w:rsidRPr="00B062B6" w:rsidRDefault="00B062B6" w:rsidP="002B257E">
            <w:pPr>
              <w:spacing w:line="259" w:lineRule="auto"/>
              <w:rPr>
                <w:rFonts w:cstheme="minorHAnsi"/>
              </w:rPr>
            </w:pPr>
          </w:p>
        </w:tc>
        <w:tc>
          <w:tcPr>
            <w:tcW w:w="2361" w:type="dxa"/>
            <w:hideMark/>
          </w:tcPr>
          <w:p w14:paraId="7DF113A0" w14:textId="77777777" w:rsidR="00B062B6" w:rsidRPr="00B062B6" w:rsidRDefault="00B062B6" w:rsidP="002B257E">
            <w:pPr>
              <w:spacing w:line="259" w:lineRule="auto"/>
              <w:rPr>
                <w:rFonts w:cstheme="minorHAnsi"/>
              </w:rPr>
            </w:pPr>
          </w:p>
        </w:tc>
        <w:tc>
          <w:tcPr>
            <w:tcW w:w="1473" w:type="dxa"/>
            <w:hideMark/>
          </w:tcPr>
          <w:p w14:paraId="248ADBB6" w14:textId="77777777" w:rsidR="00B062B6" w:rsidRPr="00B062B6" w:rsidRDefault="00B062B6" w:rsidP="002B257E">
            <w:pPr>
              <w:spacing w:line="259" w:lineRule="auto"/>
              <w:rPr>
                <w:rFonts w:cstheme="minorHAnsi"/>
              </w:rPr>
            </w:pPr>
            <w:r w:rsidRPr="00B062B6">
              <w:rPr>
                <w:rFonts w:cstheme="minorHAnsi"/>
              </w:rPr>
              <w:t>Msprl-693R</w:t>
            </w:r>
          </w:p>
        </w:tc>
        <w:tc>
          <w:tcPr>
            <w:tcW w:w="3346" w:type="dxa"/>
            <w:hideMark/>
          </w:tcPr>
          <w:p w14:paraId="7E1B8EE2" w14:textId="77777777" w:rsidR="00B062B6" w:rsidRPr="00B062B6" w:rsidRDefault="00B062B6" w:rsidP="002B257E">
            <w:pPr>
              <w:spacing w:line="259" w:lineRule="auto"/>
              <w:rPr>
                <w:rFonts w:cstheme="minorHAnsi"/>
              </w:rPr>
            </w:pPr>
            <w:r w:rsidRPr="00B062B6">
              <w:rPr>
                <w:rFonts w:cstheme="minorHAnsi"/>
              </w:rPr>
              <w:t>CCACCGGGATTACAGGATTT</w:t>
            </w:r>
          </w:p>
        </w:tc>
        <w:tc>
          <w:tcPr>
            <w:tcW w:w="1113" w:type="dxa"/>
            <w:hideMark/>
          </w:tcPr>
          <w:p w14:paraId="02457608" w14:textId="77777777" w:rsidR="00B062B6" w:rsidRPr="00B062B6" w:rsidRDefault="00B062B6" w:rsidP="002B257E">
            <w:pPr>
              <w:spacing w:line="259" w:lineRule="auto"/>
              <w:rPr>
                <w:rFonts w:cstheme="minorHAnsi"/>
              </w:rPr>
            </w:pPr>
            <w:r w:rsidRPr="00B062B6">
              <w:rPr>
                <w:rFonts w:cstheme="minorHAnsi"/>
              </w:rPr>
              <w:t>94.9</w:t>
            </w:r>
          </w:p>
        </w:tc>
        <w:tc>
          <w:tcPr>
            <w:tcW w:w="990" w:type="dxa"/>
            <w:hideMark/>
          </w:tcPr>
          <w:p w14:paraId="3DCDC32F" w14:textId="77777777" w:rsidR="00B062B6" w:rsidRPr="00B062B6" w:rsidRDefault="00B062B6" w:rsidP="002B257E">
            <w:pPr>
              <w:spacing w:line="259" w:lineRule="auto"/>
              <w:rPr>
                <w:rFonts w:cstheme="minorHAnsi"/>
              </w:rPr>
            </w:pPr>
          </w:p>
        </w:tc>
      </w:tr>
      <w:tr w:rsidR="002B257E" w:rsidRPr="00B062B6" w14:paraId="224C08B6" w14:textId="77777777" w:rsidTr="000D1574">
        <w:tc>
          <w:tcPr>
            <w:tcW w:w="787" w:type="dxa"/>
            <w:hideMark/>
          </w:tcPr>
          <w:p w14:paraId="51179092" w14:textId="77777777" w:rsidR="00B062B6" w:rsidRPr="00B062B6" w:rsidRDefault="00B062B6" w:rsidP="002B257E">
            <w:pPr>
              <w:spacing w:line="259" w:lineRule="auto"/>
              <w:rPr>
                <w:rFonts w:cstheme="minorHAnsi"/>
              </w:rPr>
            </w:pPr>
            <w:r w:rsidRPr="00B062B6">
              <w:rPr>
                <w:rFonts w:cstheme="minorHAnsi"/>
              </w:rPr>
              <w:t>25</w:t>
            </w:r>
          </w:p>
        </w:tc>
        <w:tc>
          <w:tcPr>
            <w:tcW w:w="2361" w:type="dxa"/>
            <w:hideMark/>
          </w:tcPr>
          <w:p w14:paraId="10121692" w14:textId="77777777" w:rsidR="00B062B6" w:rsidRPr="00B062B6" w:rsidRDefault="00B062B6" w:rsidP="002B257E">
            <w:pPr>
              <w:spacing w:line="259" w:lineRule="auto"/>
              <w:rPr>
                <w:rFonts w:cstheme="minorHAnsi"/>
              </w:rPr>
            </w:pPr>
            <w:r w:rsidRPr="00B062B6">
              <w:rPr>
                <w:rFonts w:cstheme="minorHAnsi"/>
                <w:i/>
                <w:iCs/>
              </w:rPr>
              <w:t>Methanothermobacter</w:t>
            </w:r>
          </w:p>
        </w:tc>
        <w:tc>
          <w:tcPr>
            <w:tcW w:w="1473" w:type="dxa"/>
            <w:hideMark/>
          </w:tcPr>
          <w:p w14:paraId="20F8973D" w14:textId="77777777" w:rsidR="00B062B6" w:rsidRPr="00B062B6" w:rsidRDefault="00B062B6" w:rsidP="002B257E">
            <w:pPr>
              <w:spacing w:line="259" w:lineRule="auto"/>
              <w:rPr>
                <w:rFonts w:cstheme="minorHAnsi"/>
              </w:rPr>
            </w:pPr>
            <w:r w:rsidRPr="00B062B6">
              <w:rPr>
                <w:rFonts w:cstheme="minorHAnsi"/>
              </w:rPr>
              <w:t>Mtbtr-1119F</w:t>
            </w:r>
          </w:p>
        </w:tc>
        <w:tc>
          <w:tcPr>
            <w:tcW w:w="3346" w:type="dxa"/>
            <w:hideMark/>
          </w:tcPr>
          <w:p w14:paraId="7BCEBB79" w14:textId="77777777" w:rsidR="00B062B6" w:rsidRPr="00B062B6" w:rsidRDefault="00B062B6" w:rsidP="002B257E">
            <w:pPr>
              <w:spacing w:line="259" w:lineRule="auto"/>
              <w:rPr>
                <w:rFonts w:cstheme="minorHAnsi"/>
              </w:rPr>
            </w:pPr>
            <w:r w:rsidRPr="00B062B6">
              <w:rPr>
                <w:rFonts w:cstheme="minorHAnsi"/>
              </w:rPr>
              <w:t>CTTAGTTACCAGCGGRACCC</w:t>
            </w:r>
          </w:p>
        </w:tc>
        <w:tc>
          <w:tcPr>
            <w:tcW w:w="1113" w:type="dxa"/>
            <w:hideMark/>
          </w:tcPr>
          <w:p w14:paraId="44FB19A0" w14:textId="77777777" w:rsidR="00B062B6" w:rsidRPr="00B062B6" w:rsidRDefault="00B062B6" w:rsidP="002B257E">
            <w:pPr>
              <w:spacing w:line="259" w:lineRule="auto"/>
              <w:rPr>
                <w:rFonts w:cstheme="minorHAnsi"/>
              </w:rPr>
            </w:pPr>
            <w:r w:rsidRPr="00B062B6">
              <w:rPr>
                <w:rFonts w:cstheme="minorHAnsi"/>
              </w:rPr>
              <w:t>93.6</w:t>
            </w:r>
          </w:p>
        </w:tc>
        <w:tc>
          <w:tcPr>
            <w:tcW w:w="990" w:type="dxa"/>
            <w:hideMark/>
          </w:tcPr>
          <w:p w14:paraId="7012F4F3" w14:textId="77777777" w:rsidR="00B062B6" w:rsidRPr="00B062B6" w:rsidRDefault="00B062B6" w:rsidP="002B257E">
            <w:pPr>
              <w:spacing w:line="259" w:lineRule="auto"/>
              <w:rPr>
                <w:rFonts w:cstheme="minorHAnsi"/>
              </w:rPr>
            </w:pPr>
            <w:r w:rsidRPr="00B062B6">
              <w:rPr>
                <w:rFonts w:cstheme="minorHAnsi"/>
              </w:rPr>
              <w:t>186</w:t>
            </w:r>
          </w:p>
        </w:tc>
      </w:tr>
      <w:tr w:rsidR="002B257E" w:rsidRPr="00B062B6" w14:paraId="672A89D1" w14:textId="77777777" w:rsidTr="000D1574">
        <w:tc>
          <w:tcPr>
            <w:tcW w:w="787" w:type="dxa"/>
            <w:hideMark/>
          </w:tcPr>
          <w:p w14:paraId="59F70076" w14:textId="77777777" w:rsidR="00B062B6" w:rsidRPr="00B062B6" w:rsidRDefault="00B062B6" w:rsidP="002B257E">
            <w:pPr>
              <w:spacing w:line="259" w:lineRule="auto"/>
              <w:rPr>
                <w:rFonts w:cstheme="minorHAnsi"/>
              </w:rPr>
            </w:pPr>
          </w:p>
        </w:tc>
        <w:tc>
          <w:tcPr>
            <w:tcW w:w="2361" w:type="dxa"/>
            <w:hideMark/>
          </w:tcPr>
          <w:p w14:paraId="73D9A09B" w14:textId="77777777" w:rsidR="00B062B6" w:rsidRPr="00B062B6" w:rsidRDefault="00B062B6" w:rsidP="002B257E">
            <w:pPr>
              <w:spacing w:line="259" w:lineRule="auto"/>
              <w:rPr>
                <w:rFonts w:cstheme="minorHAnsi"/>
              </w:rPr>
            </w:pPr>
          </w:p>
        </w:tc>
        <w:tc>
          <w:tcPr>
            <w:tcW w:w="1473" w:type="dxa"/>
            <w:hideMark/>
          </w:tcPr>
          <w:p w14:paraId="7EF3502B" w14:textId="77777777" w:rsidR="00B062B6" w:rsidRPr="00B062B6" w:rsidRDefault="00B062B6" w:rsidP="002B257E">
            <w:pPr>
              <w:spacing w:line="259" w:lineRule="auto"/>
              <w:rPr>
                <w:rFonts w:cstheme="minorHAnsi"/>
              </w:rPr>
            </w:pPr>
            <w:r w:rsidRPr="00B062B6">
              <w:rPr>
                <w:rFonts w:cstheme="minorHAnsi"/>
              </w:rPr>
              <w:t>Mtbtr-1229P</w:t>
            </w:r>
          </w:p>
        </w:tc>
        <w:tc>
          <w:tcPr>
            <w:tcW w:w="3346" w:type="dxa"/>
            <w:hideMark/>
          </w:tcPr>
          <w:p w14:paraId="5757772F" w14:textId="77777777" w:rsidR="00B062B6" w:rsidRPr="00B062B6" w:rsidRDefault="00B062B6" w:rsidP="002B257E">
            <w:pPr>
              <w:spacing w:line="259" w:lineRule="auto"/>
              <w:rPr>
                <w:rFonts w:cstheme="minorHAnsi"/>
              </w:rPr>
            </w:pPr>
            <w:r w:rsidRPr="00B062B6">
              <w:rPr>
                <w:rFonts w:cstheme="minorHAnsi"/>
              </w:rPr>
              <w:t>CGGGCTACAATGGCCTGGACAATG</w:t>
            </w:r>
          </w:p>
        </w:tc>
        <w:tc>
          <w:tcPr>
            <w:tcW w:w="1113" w:type="dxa"/>
            <w:hideMark/>
          </w:tcPr>
          <w:p w14:paraId="51841FC3" w14:textId="77777777" w:rsidR="00B062B6" w:rsidRPr="00B062B6" w:rsidRDefault="00B062B6" w:rsidP="002B257E">
            <w:pPr>
              <w:spacing w:line="259" w:lineRule="auto"/>
              <w:rPr>
                <w:rFonts w:cstheme="minorHAnsi"/>
              </w:rPr>
            </w:pPr>
            <w:r w:rsidRPr="00B062B6">
              <w:rPr>
                <w:rFonts w:cstheme="minorHAnsi"/>
              </w:rPr>
              <w:t>97.4</w:t>
            </w:r>
          </w:p>
        </w:tc>
        <w:tc>
          <w:tcPr>
            <w:tcW w:w="990" w:type="dxa"/>
            <w:hideMark/>
          </w:tcPr>
          <w:p w14:paraId="54C365F0" w14:textId="77777777" w:rsidR="00B062B6" w:rsidRPr="00B062B6" w:rsidRDefault="00B062B6" w:rsidP="002B257E">
            <w:pPr>
              <w:spacing w:line="259" w:lineRule="auto"/>
              <w:rPr>
                <w:rFonts w:cstheme="minorHAnsi"/>
              </w:rPr>
            </w:pPr>
          </w:p>
        </w:tc>
      </w:tr>
      <w:tr w:rsidR="002B257E" w:rsidRPr="00B062B6" w14:paraId="0F6B40FC" w14:textId="77777777" w:rsidTr="000D1574">
        <w:tc>
          <w:tcPr>
            <w:tcW w:w="787" w:type="dxa"/>
            <w:hideMark/>
          </w:tcPr>
          <w:p w14:paraId="65F60AC3" w14:textId="77777777" w:rsidR="00B062B6" w:rsidRPr="00B062B6" w:rsidRDefault="00B062B6" w:rsidP="002B257E">
            <w:pPr>
              <w:spacing w:line="259" w:lineRule="auto"/>
              <w:rPr>
                <w:rFonts w:cstheme="minorHAnsi"/>
              </w:rPr>
            </w:pPr>
          </w:p>
        </w:tc>
        <w:tc>
          <w:tcPr>
            <w:tcW w:w="2361" w:type="dxa"/>
            <w:hideMark/>
          </w:tcPr>
          <w:p w14:paraId="2B07D400" w14:textId="77777777" w:rsidR="00B062B6" w:rsidRPr="00B062B6" w:rsidRDefault="00B062B6" w:rsidP="002B257E">
            <w:pPr>
              <w:spacing w:line="259" w:lineRule="auto"/>
              <w:rPr>
                <w:rFonts w:cstheme="minorHAnsi"/>
              </w:rPr>
            </w:pPr>
          </w:p>
        </w:tc>
        <w:tc>
          <w:tcPr>
            <w:tcW w:w="1473" w:type="dxa"/>
            <w:hideMark/>
          </w:tcPr>
          <w:p w14:paraId="665CD2D3" w14:textId="77777777" w:rsidR="00B062B6" w:rsidRPr="00B062B6" w:rsidRDefault="00B062B6" w:rsidP="002B257E">
            <w:pPr>
              <w:spacing w:line="259" w:lineRule="auto"/>
              <w:rPr>
                <w:rFonts w:cstheme="minorHAnsi"/>
              </w:rPr>
            </w:pPr>
            <w:r w:rsidRPr="00B062B6">
              <w:rPr>
                <w:rFonts w:cstheme="minorHAnsi"/>
              </w:rPr>
              <w:t>Mtbtr-1275R</w:t>
            </w:r>
          </w:p>
        </w:tc>
        <w:tc>
          <w:tcPr>
            <w:tcW w:w="3346" w:type="dxa"/>
            <w:hideMark/>
          </w:tcPr>
          <w:p w14:paraId="1210C5CB" w14:textId="77777777" w:rsidR="00B062B6" w:rsidRPr="00B062B6" w:rsidRDefault="00B062B6" w:rsidP="002B257E">
            <w:pPr>
              <w:spacing w:line="259" w:lineRule="auto"/>
              <w:rPr>
                <w:rFonts w:cstheme="minorHAnsi"/>
              </w:rPr>
            </w:pPr>
            <w:r w:rsidRPr="00B062B6">
              <w:rPr>
                <w:rFonts w:cstheme="minorHAnsi"/>
              </w:rPr>
              <w:t>ACCTGGTTTAGGGGATTACC</w:t>
            </w:r>
          </w:p>
        </w:tc>
        <w:tc>
          <w:tcPr>
            <w:tcW w:w="1113" w:type="dxa"/>
            <w:hideMark/>
          </w:tcPr>
          <w:p w14:paraId="2880A7C2" w14:textId="77777777" w:rsidR="00B062B6" w:rsidRPr="00B062B6" w:rsidRDefault="00B062B6" w:rsidP="002B257E">
            <w:pPr>
              <w:spacing w:line="259" w:lineRule="auto"/>
              <w:rPr>
                <w:rFonts w:cstheme="minorHAnsi"/>
              </w:rPr>
            </w:pPr>
            <w:r w:rsidRPr="00B062B6">
              <w:rPr>
                <w:rFonts w:cstheme="minorHAnsi"/>
              </w:rPr>
              <w:t>97.4</w:t>
            </w:r>
          </w:p>
        </w:tc>
        <w:tc>
          <w:tcPr>
            <w:tcW w:w="990" w:type="dxa"/>
            <w:hideMark/>
          </w:tcPr>
          <w:p w14:paraId="6AB07AFE" w14:textId="77777777" w:rsidR="00B062B6" w:rsidRPr="00B062B6" w:rsidRDefault="00B062B6" w:rsidP="002B257E">
            <w:pPr>
              <w:spacing w:line="259" w:lineRule="auto"/>
              <w:rPr>
                <w:rFonts w:cstheme="minorHAnsi"/>
              </w:rPr>
            </w:pPr>
          </w:p>
        </w:tc>
      </w:tr>
      <w:tr w:rsidR="002B257E" w:rsidRPr="00B062B6" w14:paraId="77C3F6EF" w14:textId="77777777" w:rsidTr="000D1574">
        <w:tc>
          <w:tcPr>
            <w:tcW w:w="787" w:type="dxa"/>
            <w:hideMark/>
          </w:tcPr>
          <w:p w14:paraId="20A8CDCE" w14:textId="77777777" w:rsidR="00B062B6" w:rsidRPr="00B062B6" w:rsidRDefault="00B062B6" w:rsidP="002B257E">
            <w:pPr>
              <w:spacing w:line="259" w:lineRule="auto"/>
              <w:rPr>
                <w:rFonts w:cstheme="minorHAnsi"/>
              </w:rPr>
            </w:pPr>
            <w:r w:rsidRPr="00B062B6">
              <w:rPr>
                <w:rFonts w:cstheme="minorHAnsi"/>
              </w:rPr>
              <w:t>26</w:t>
            </w:r>
          </w:p>
        </w:tc>
        <w:tc>
          <w:tcPr>
            <w:tcW w:w="2361" w:type="dxa"/>
            <w:hideMark/>
          </w:tcPr>
          <w:p w14:paraId="06EC0B8A" w14:textId="77777777" w:rsidR="00B062B6" w:rsidRPr="00B062B6" w:rsidRDefault="00B062B6" w:rsidP="002B257E">
            <w:pPr>
              <w:spacing w:line="259" w:lineRule="auto"/>
              <w:rPr>
                <w:rFonts w:cstheme="minorHAnsi"/>
              </w:rPr>
            </w:pPr>
            <w:r w:rsidRPr="00B062B6">
              <w:rPr>
                <w:rFonts w:cstheme="minorHAnsi"/>
                <w:i/>
                <w:iCs/>
              </w:rPr>
              <w:t>Methanothermococcus</w:t>
            </w:r>
          </w:p>
        </w:tc>
        <w:tc>
          <w:tcPr>
            <w:tcW w:w="1473" w:type="dxa"/>
            <w:hideMark/>
          </w:tcPr>
          <w:p w14:paraId="28836D59" w14:textId="77777777" w:rsidR="00B062B6" w:rsidRPr="00B062B6" w:rsidRDefault="00B062B6" w:rsidP="002B257E">
            <w:pPr>
              <w:spacing w:line="259" w:lineRule="auto"/>
              <w:rPr>
                <w:rFonts w:cstheme="minorHAnsi"/>
              </w:rPr>
            </w:pPr>
            <w:r w:rsidRPr="00B062B6">
              <w:rPr>
                <w:rFonts w:cstheme="minorHAnsi"/>
              </w:rPr>
              <w:t>Mtmcs-704F</w:t>
            </w:r>
          </w:p>
        </w:tc>
        <w:tc>
          <w:tcPr>
            <w:tcW w:w="3346" w:type="dxa"/>
            <w:hideMark/>
          </w:tcPr>
          <w:p w14:paraId="5506BC5B" w14:textId="77777777" w:rsidR="00B062B6" w:rsidRPr="00B062B6" w:rsidRDefault="00B062B6" w:rsidP="002B257E">
            <w:pPr>
              <w:spacing w:line="259" w:lineRule="auto"/>
              <w:rPr>
                <w:rFonts w:cstheme="minorHAnsi"/>
              </w:rPr>
            </w:pPr>
            <w:r w:rsidRPr="00B062B6">
              <w:rPr>
                <w:rFonts w:cstheme="minorHAnsi"/>
              </w:rPr>
              <w:t>TCCCTGGAGGACCACCTATG</w:t>
            </w:r>
          </w:p>
        </w:tc>
        <w:tc>
          <w:tcPr>
            <w:tcW w:w="1113" w:type="dxa"/>
            <w:hideMark/>
          </w:tcPr>
          <w:p w14:paraId="7E74E4C4" w14:textId="77777777" w:rsidR="00B062B6" w:rsidRPr="00B062B6" w:rsidRDefault="00B062B6" w:rsidP="002B257E">
            <w:pPr>
              <w:spacing w:line="259" w:lineRule="auto"/>
              <w:rPr>
                <w:rFonts w:cstheme="minorHAnsi"/>
              </w:rPr>
            </w:pPr>
            <w:r w:rsidRPr="00B062B6">
              <w:rPr>
                <w:rFonts w:cstheme="minorHAnsi"/>
              </w:rPr>
              <w:t>95.0</w:t>
            </w:r>
          </w:p>
        </w:tc>
        <w:tc>
          <w:tcPr>
            <w:tcW w:w="990" w:type="dxa"/>
            <w:hideMark/>
          </w:tcPr>
          <w:p w14:paraId="6579411E" w14:textId="77777777" w:rsidR="00B062B6" w:rsidRPr="00B062B6" w:rsidRDefault="00B062B6" w:rsidP="002B257E">
            <w:pPr>
              <w:spacing w:line="259" w:lineRule="auto"/>
              <w:rPr>
                <w:rFonts w:cstheme="minorHAnsi"/>
              </w:rPr>
            </w:pPr>
            <w:r w:rsidRPr="00B062B6">
              <w:rPr>
                <w:rFonts w:cstheme="minorHAnsi"/>
              </w:rPr>
              <w:t>436</w:t>
            </w:r>
          </w:p>
        </w:tc>
      </w:tr>
      <w:tr w:rsidR="002B257E" w:rsidRPr="00B062B6" w14:paraId="11B89DE7" w14:textId="77777777" w:rsidTr="000D1574">
        <w:tc>
          <w:tcPr>
            <w:tcW w:w="787" w:type="dxa"/>
            <w:hideMark/>
          </w:tcPr>
          <w:p w14:paraId="33E52344" w14:textId="77777777" w:rsidR="00B062B6" w:rsidRPr="00B062B6" w:rsidRDefault="00B062B6" w:rsidP="002B257E">
            <w:pPr>
              <w:spacing w:line="259" w:lineRule="auto"/>
              <w:rPr>
                <w:rFonts w:cstheme="minorHAnsi"/>
              </w:rPr>
            </w:pPr>
          </w:p>
        </w:tc>
        <w:tc>
          <w:tcPr>
            <w:tcW w:w="2361" w:type="dxa"/>
            <w:hideMark/>
          </w:tcPr>
          <w:p w14:paraId="7886A5AA" w14:textId="77777777" w:rsidR="00B062B6" w:rsidRPr="00B062B6" w:rsidRDefault="00B062B6" w:rsidP="002B257E">
            <w:pPr>
              <w:spacing w:line="259" w:lineRule="auto"/>
              <w:rPr>
                <w:rFonts w:cstheme="minorHAnsi"/>
              </w:rPr>
            </w:pPr>
          </w:p>
        </w:tc>
        <w:tc>
          <w:tcPr>
            <w:tcW w:w="1473" w:type="dxa"/>
            <w:hideMark/>
          </w:tcPr>
          <w:p w14:paraId="608E7347" w14:textId="77777777" w:rsidR="00B062B6" w:rsidRPr="00B062B6" w:rsidRDefault="00B062B6" w:rsidP="002B257E">
            <w:pPr>
              <w:spacing w:line="259" w:lineRule="auto"/>
              <w:rPr>
                <w:rFonts w:cstheme="minorHAnsi"/>
              </w:rPr>
            </w:pPr>
            <w:r w:rsidRPr="00B062B6">
              <w:rPr>
                <w:rFonts w:cstheme="minorHAnsi"/>
              </w:rPr>
              <w:t>Mtmcs-980P</w:t>
            </w:r>
          </w:p>
        </w:tc>
        <w:tc>
          <w:tcPr>
            <w:tcW w:w="3346" w:type="dxa"/>
            <w:hideMark/>
          </w:tcPr>
          <w:p w14:paraId="53E942D5" w14:textId="77777777" w:rsidR="00B062B6" w:rsidRPr="00B062B6" w:rsidRDefault="00B062B6" w:rsidP="002B257E">
            <w:pPr>
              <w:spacing w:line="259" w:lineRule="auto"/>
              <w:rPr>
                <w:rFonts w:cstheme="minorHAnsi"/>
              </w:rPr>
            </w:pPr>
            <w:r w:rsidRPr="00B062B6">
              <w:rPr>
                <w:rFonts w:cstheme="minorHAnsi"/>
              </w:rPr>
              <w:t>TCACCAGGGGCGACAGCATGATGA</w:t>
            </w:r>
          </w:p>
        </w:tc>
        <w:tc>
          <w:tcPr>
            <w:tcW w:w="1113" w:type="dxa"/>
            <w:hideMark/>
          </w:tcPr>
          <w:p w14:paraId="36B5CFA1" w14:textId="77777777" w:rsidR="00B062B6" w:rsidRPr="00B062B6" w:rsidRDefault="00B062B6" w:rsidP="002B257E">
            <w:pPr>
              <w:spacing w:line="259" w:lineRule="auto"/>
              <w:rPr>
                <w:rFonts w:cstheme="minorHAnsi"/>
              </w:rPr>
            </w:pPr>
            <w:r w:rsidRPr="00B062B6">
              <w:rPr>
                <w:rFonts w:cstheme="minorHAnsi"/>
              </w:rPr>
              <w:t>90.0</w:t>
            </w:r>
          </w:p>
        </w:tc>
        <w:tc>
          <w:tcPr>
            <w:tcW w:w="990" w:type="dxa"/>
            <w:hideMark/>
          </w:tcPr>
          <w:p w14:paraId="77EB1CB1" w14:textId="77777777" w:rsidR="00B062B6" w:rsidRPr="00B062B6" w:rsidRDefault="00B062B6" w:rsidP="002B257E">
            <w:pPr>
              <w:spacing w:line="259" w:lineRule="auto"/>
              <w:rPr>
                <w:rFonts w:cstheme="minorHAnsi"/>
              </w:rPr>
            </w:pPr>
          </w:p>
        </w:tc>
      </w:tr>
      <w:tr w:rsidR="002B257E" w:rsidRPr="00B062B6" w14:paraId="221A6DBF" w14:textId="77777777" w:rsidTr="000D1574">
        <w:tc>
          <w:tcPr>
            <w:tcW w:w="787" w:type="dxa"/>
            <w:hideMark/>
          </w:tcPr>
          <w:p w14:paraId="728E5419" w14:textId="77777777" w:rsidR="00B062B6" w:rsidRPr="00B062B6" w:rsidRDefault="00B062B6" w:rsidP="002B257E">
            <w:pPr>
              <w:spacing w:line="259" w:lineRule="auto"/>
              <w:rPr>
                <w:rFonts w:cstheme="minorHAnsi"/>
              </w:rPr>
            </w:pPr>
          </w:p>
        </w:tc>
        <w:tc>
          <w:tcPr>
            <w:tcW w:w="2361" w:type="dxa"/>
            <w:hideMark/>
          </w:tcPr>
          <w:p w14:paraId="593D313A" w14:textId="77777777" w:rsidR="00B062B6" w:rsidRPr="00B062B6" w:rsidRDefault="00B062B6" w:rsidP="002B257E">
            <w:pPr>
              <w:spacing w:line="259" w:lineRule="auto"/>
              <w:rPr>
                <w:rFonts w:cstheme="minorHAnsi"/>
              </w:rPr>
            </w:pPr>
          </w:p>
        </w:tc>
        <w:tc>
          <w:tcPr>
            <w:tcW w:w="1473" w:type="dxa"/>
            <w:hideMark/>
          </w:tcPr>
          <w:p w14:paraId="1B965883" w14:textId="77777777" w:rsidR="00B062B6" w:rsidRPr="00B062B6" w:rsidRDefault="00B062B6" w:rsidP="002B257E">
            <w:pPr>
              <w:spacing w:line="259" w:lineRule="auto"/>
              <w:rPr>
                <w:rFonts w:cstheme="minorHAnsi"/>
              </w:rPr>
            </w:pPr>
            <w:r w:rsidRPr="00B062B6">
              <w:rPr>
                <w:rFonts w:cstheme="minorHAnsi"/>
              </w:rPr>
              <w:t>Mtmcs-1122R</w:t>
            </w:r>
          </w:p>
        </w:tc>
        <w:tc>
          <w:tcPr>
            <w:tcW w:w="3346" w:type="dxa"/>
            <w:hideMark/>
          </w:tcPr>
          <w:p w14:paraId="71CE5647" w14:textId="77777777" w:rsidR="00B062B6" w:rsidRPr="00B062B6" w:rsidRDefault="00B062B6" w:rsidP="002B257E">
            <w:pPr>
              <w:spacing w:line="259" w:lineRule="auto"/>
              <w:rPr>
                <w:rFonts w:cstheme="minorHAnsi"/>
              </w:rPr>
            </w:pPr>
            <w:r w:rsidRPr="00B062B6">
              <w:rPr>
                <w:rFonts w:cstheme="minorHAnsi"/>
              </w:rPr>
              <w:t>CGGAGGAAGAAGTSGCAACA</w:t>
            </w:r>
          </w:p>
        </w:tc>
        <w:tc>
          <w:tcPr>
            <w:tcW w:w="1113" w:type="dxa"/>
            <w:hideMark/>
          </w:tcPr>
          <w:p w14:paraId="13D0E6F2" w14:textId="77777777" w:rsidR="00B062B6" w:rsidRPr="00B062B6" w:rsidRDefault="00B062B6" w:rsidP="002B257E">
            <w:pPr>
              <w:spacing w:line="259" w:lineRule="auto"/>
              <w:rPr>
                <w:rFonts w:cstheme="minorHAnsi"/>
              </w:rPr>
            </w:pPr>
            <w:r w:rsidRPr="00B062B6">
              <w:rPr>
                <w:rFonts w:cstheme="minorHAnsi"/>
              </w:rPr>
              <w:t>95.0</w:t>
            </w:r>
          </w:p>
        </w:tc>
        <w:tc>
          <w:tcPr>
            <w:tcW w:w="990" w:type="dxa"/>
            <w:hideMark/>
          </w:tcPr>
          <w:p w14:paraId="50387CD9" w14:textId="77777777" w:rsidR="00B062B6" w:rsidRPr="00B062B6" w:rsidRDefault="00B062B6" w:rsidP="002B257E">
            <w:pPr>
              <w:spacing w:line="259" w:lineRule="auto"/>
              <w:rPr>
                <w:rFonts w:cstheme="minorHAnsi"/>
              </w:rPr>
            </w:pPr>
          </w:p>
        </w:tc>
      </w:tr>
      <w:tr w:rsidR="002B257E" w:rsidRPr="00B062B6" w14:paraId="41CD420C" w14:textId="77777777" w:rsidTr="000D1574">
        <w:tc>
          <w:tcPr>
            <w:tcW w:w="787" w:type="dxa"/>
            <w:hideMark/>
          </w:tcPr>
          <w:p w14:paraId="6AF0F4DA" w14:textId="77777777" w:rsidR="00B062B6" w:rsidRPr="00B062B6" w:rsidRDefault="00B062B6" w:rsidP="002B257E">
            <w:pPr>
              <w:spacing w:line="259" w:lineRule="auto"/>
              <w:rPr>
                <w:rFonts w:cstheme="minorHAnsi"/>
              </w:rPr>
            </w:pPr>
            <w:r w:rsidRPr="00B062B6">
              <w:rPr>
                <w:rFonts w:cstheme="minorHAnsi"/>
              </w:rPr>
              <w:t>27</w:t>
            </w:r>
          </w:p>
        </w:tc>
        <w:tc>
          <w:tcPr>
            <w:tcW w:w="2361" w:type="dxa"/>
            <w:hideMark/>
          </w:tcPr>
          <w:p w14:paraId="38EE3F70" w14:textId="77777777" w:rsidR="00B062B6" w:rsidRPr="00B062B6" w:rsidRDefault="00B062B6" w:rsidP="002B257E">
            <w:pPr>
              <w:spacing w:line="259" w:lineRule="auto"/>
              <w:rPr>
                <w:rFonts w:cstheme="minorHAnsi"/>
              </w:rPr>
            </w:pPr>
            <w:r w:rsidRPr="00B062B6">
              <w:rPr>
                <w:rFonts w:cstheme="minorHAnsi"/>
                <w:i/>
                <w:iCs/>
              </w:rPr>
              <w:t>Methanothermus</w:t>
            </w:r>
          </w:p>
        </w:tc>
        <w:tc>
          <w:tcPr>
            <w:tcW w:w="1473" w:type="dxa"/>
            <w:hideMark/>
          </w:tcPr>
          <w:p w14:paraId="2704896D" w14:textId="77777777" w:rsidR="00B062B6" w:rsidRPr="00B062B6" w:rsidRDefault="00B062B6" w:rsidP="002B257E">
            <w:pPr>
              <w:spacing w:line="259" w:lineRule="auto"/>
              <w:rPr>
                <w:rFonts w:cstheme="minorHAnsi"/>
              </w:rPr>
            </w:pPr>
            <w:r w:rsidRPr="00B062B6">
              <w:rPr>
                <w:rFonts w:cstheme="minorHAnsi"/>
              </w:rPr>
              <w:t>Mtrms-54F</w:t>
            </w:r>
          </w:p>
        </w:tc>
        <w:tc>
          <w:tcPr>
            <w:tcW w:w="3346" w:type="dxa"/>
            <w:hideMark/>
          </w:tcPr>
          <w:p w14:paraId="7418D6FD" w14:textId="77777777" w:rsidR="00B062B6" w:rsidRPr="00B062B6" w:rsidRDefault="00B062B6" w:rsidP="002B257E">
            <w:pPr>
              <w:spacing w:line="259" w:lineRule="auto"/>
              <w:rPr>
                <w:rFonts w:cstheme="minorHAnsi"/>
              </w:rPr>
            </w:pPr>
            <w:r w:rsidRPr="00B062B6">
              <w:rPr>
                <w:rFonts w:cstheme="minorHAnsi"/>
              </w:rPr>
              <w:t>ATGCAAGTCGAACGGGCCTT</w:t>
            </w:r>
          </w:p>
        </w:tc>
        <w:tc>
          <w:tcPr>
            <w:tcW w:w="1113" w:type="dxa"/>
            <w:hideMark/>
          </w:tcPr>
          <w:p w14:paraId="77FC912E"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2F5A99DB" w14:textId="77777777" w:rsidR="00B062B6" w:rsidRPr="00B062B6" w:rsidRDefault="00B062B6" w:rsidP="002B257E">
            <w:pPr>
              <w:spacing w:line="259" w:lineRule="auto"/>
              <w:rPr>
                <w:rFonts w:cstheme="minorHAnsi"/>
              </w:rPr>
            </w:pPr>
            <w:r w:rsidRPr="00B062B6">
              <w:rPr>
                <w:rFonts w:cstheme="minorHAnsi"/>
              </w:rPr>
              <w:t>148</w:t>
            </w:r>
          </w:p>
        </w:tc>
      </w:tr>
      <w:tr w:rsidR="002B257E" w:rsidRPr="00B062B6" w14:paraId="199FA374" w14:textId="77777777" w:rsidTr="000D1574">
        <w:tc>
          <w:tcPr>
            <w:tcW w:w="787" w:type="dxa"/>
            <w:hideMark/>
          </w:tcPr>
          <w:p w14:paraId="7A6B97E1" w14:textId="77777777" w:rsidR="00B062B6" w:rsidRPr="00B062B6" w:rsidRDefault="00B062B6" w:rsidP="002B257E">
            <w:pPr>
              <w:spacing w:line="259" w:lineRule="auto"/>
              <w:rPr>
                <w:rFonts w:cstheme="minorHAnsi"/>
              </w:rPr>
            </w:pPr>
          </w:p>
        </w:tc>
        <w:tc>
          <w:tcPr>
            <w:tcW w:w="2361" w:type="dxa"/>
            <w:hideMark/>
          </w:tcPr>
          <w:p w14:paraId="0CAE848F" w14:textId="77777777" w:rsidR="00B062B6" w:rsidRPr="00B062B6" w:rsidRDefault="00B062B6" w:rsidP="002B257E">
            <w:pPr>
              <w:spacing w:line="259" w:lineRule="auto"/>
              <w:rPr>
                <w:rFonts w:cstheme="minorHAnsi"/>
              </w:rPr>
            </w:pPr>
          </w:p>
        </w:tc>
        <w:tc>
          <w:tcPr>
            <w:tcW w:w="1473" w:type="dxa"/>
            <w:hideMark/>
          </w:tcPr>
          <w:p w14:paraId="1E201221" w14:textId="77777777" w:rsidR="00B062B6" w:rsidRPr="00B062B6" w:rsidRDefault="00B062B6" w:rsidP="002B257E">
            <w:pPr>
              <w:spacing w:line="259" w:lineRule="auto"/>
              <w:rPr>
                <w:rFonts w:cstheme="minorHAnsi"/>
              </w:rPr>
            </w:pPr>
            <w:r w:rsidRPr="00B062B6">
              <w:rPr>
                <w:rFonts w:cstheme="minorHAnsi"/>
              </w:rPr>
              <w:t>Mtrms-171P</w:t>
            </w:r>
          </w:p>
        </w:tc>
        <w:tc>
          <w:tcPr>
            <w:tcW w:w="3346" w:type="dxa"/>
            <w:hideMark/>
          </w:tcPr>
          <w:p w14:paraId="4F644DF6" w14:textId="77777777" w:rsidR="00B062B6" w:rsidRPr="00B062B6" w:rsidRDefault="00B062B6" w:rsidP="002B257E">
            <w:pPr>
              <w:spacing w:line="259" w:lineRule="auto"/>
              <w:rPr>
                <w:rFonts w:cstheme="minorHAnsi"/>
              </w:rPr>
            </w:pPr>
            <w:r w:rsidRPr="00B062B6">
              <w:rPr>
                <w:rFonts w:cstheme="minorHAnsi"/>
              </w:rPr>
              <w:t>ATCCCGGATAGGCGAGGTCTCCTG</w:t>
            </w:r>
          </w:p>
        </w:tc>
        <w:tc>
          <w:tcPr>
            <w:tcW w:w="1113" w:type="dxa"/>
            <w:hideMark/>
          </w:tcPr>
          <w:p w14:paraId="560FA544" w14:textId="77777777" w:rsidR="00B062B6" w:rsidRPr="00B062B6" w:rsidRDefault="00B062B6" w:rsidP="002B257E">
            <w:pPr>
              <w:spacing w:line="259" w:lineRule="auto"/>
              <w:rPr>
                <w:rFonts w:cstheme="minorHAnsi"/>
              </w:rPr>
            </w:pPr>
            <w:r w:rsidRPr="00B062B6">
              <w:rPr>
                <w:rFonts w:cstheme="minorHAnsi"/>
              </w:rPr>
              <w:t>83.3</w:t>
            </w:r>
          </w:p>
        </w:tc>
        <w:tc>
          <w:tcPr>
            <w:tcW w:w="990" w:type="dxa"/>
            <w:hideMark/>
          </w:tcPr>
          <w:p w14:paraId="314405CF" w14:textId="77777777" w:rsidR="00B062B6" w:rsidRPr="00B062B6" w:rsidRDefault="00B062B6" w:rsidP="002B257E">
            <w:pPr>
              <w:spacing w:line="259" w:lineRule="auto"/>
              <w:rPr>
                <w:rFonts w:cstheme="minorHAnsi"/>
              </w:rPr>
            </w:pPr>
          </w:p>
        </w:tc>
      </w:tr>
      <w:tr w:rsidR="002B257E" w:rsidRPr="00B062B6" w14:paraId="0659A30A" w14:textId="77777777" w:rsidTr="000D1574">
        <w:tc>
          <w:tcPr>
            <w:tcW w:w="787" w:type="dxa"/>
            <w:hideMark/>
          </w:tcPr>
          <w:p w14:paraId="1C4E5709" w14:textId="77777777" w:rsidR="00B062B6" w:rsidRPr="00B062B6" w:rsidRDefault="00B062B6" w:rsidP="002B257E">
            <w:pPr>
              <w:spacing w:line="259" w:lineRule="auto"/>
              <w:rPr>
                <w:rFonts w:cstheme="minorHAnsi"/>
              </w:rPr>
            </w:pPr>
          </w:p>
        </w:tc>
        <w:tc>
          <w:tcPr>
            <w:tcW w:w="2361" w:type="dxa"/>
            <w:hideMark/>
          </w:tcPr>
          <w:p w14:paraId="046DA919" w14:textId="77777777" w:rsidR="00B062B6" w:rsidRPr="00B062B6" w:rsidRDefault="00B062B6" w:rsidP="002B257E">
            <w:pPr>
              <w:spacing w:line="259" w:lineRule="auto"/>
              <w:rPr>
                <w:rFonts w:cstheme="minorHAnsi"/>
              </w:rPr>
            </w:pPr>
          </w:p>
        </w:tc>
        <w:tc>
          <w:tcPr>
            <w:tcW w:w="1473" w:type="dxa"/>
            <w:hideMark/>
          </w:tcPr>
          <w:p w14:paraId="7DFCD9BA" w14:textId="77777777" w:rsidR="00B062B6" w:rsidRPr="00B062B6" w:rsidRDefault="00B062B6" w:rsidP="002B257E">
            <w:pPr>
              <w:spacing w:line="259" w:lineRule="auto"/>
              <w:rPr>
                <w:rFonts w:cstheme="minorHAnsi"/>
              </w:rPr>
            </w:pPr>
            <w:r w:rsidRPr="00B062B6">
              <w:rPr>
                <w:rFonts w:cstheme="minorHAnsi"/>
              </w:rPr>
              <w:t>Mtrms-193R</w:t>
            </w:r>
          </w:p>
        </w:tc>
        <w:tc>
          <w:tcPr>
            <w:tcW w:w="3346" w:type="dxa"/>
            <w:hideMark/>
          </w:tcPr>
          <w:p w14:paraId="6839B6DE" w14:textId="77777777" w:rsidR="00B062B6" w:rsidRPr="00B062B6" w:rsidRDefault="00B062B6" w:rsidP="002B257E">
            <w:pPr>
              <w:spacing w:line="259" w:lineRule="auto"/>
              <w:rPr>
                <w:rFonts w:cstheme="minorHAnsi"/>
              </w:rPr>
            </w:pPr>
            <w:r w:rsidRPr="00B062B6">
              <w:rPr>
                <w:rFonts w:cstheme="minorHAnsi"/>
              </w:rPr>
              <w:t>AAAAGACCTTTCGGCGAGGC</w:t>
            </w:r>
          </w:p>
        </w:tc>
        <w:tc>
          <w:tcPr>
            <w:tcW w:w="1113" w:type="dxa"/>
            <w:hideMark/>
          </w:tcPr>
          <w:p w14:paraId="09295E0F"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130A1F26" w14:textId="77777777" w:rsidR="00B062B6" w:rsidRPr="00B062B6" w:rsidRDefault="00B062B6" w:rsidP="002B257E">
            <w:pPr>
              <w:spacing w:line="259" w:lineRule="auto"/>
              <w:rPr>
                <w:rFonts w:cstheme="minorHAnsi"/>
              </w:rPr>
            </w:pPr>
          </w:p>
        </w:tc>
      </w:tr>
      <w:tr w:rsidR="002B257E" w:rsidRPr="00B062B6" w14:paraId="2FEFEAC5" w14:textId="77777777" w:rsidTr="000D1574">
        <w:tc>
          <w:tcPr>
            <w:tcW w:w="787" w:type="dxa"/>
            <w:hideMark/>
          </w:tcPr>
          <w:p w14:paraId="37D06CE2" w14:textId="77777777" w:rsidR="00B062B6" w:rsidRPr="00B062B6" w:rsidRDefault="00B062B6" w:rsidP="002B257E">
            <w:pPr>
              <w:spacing w:line="259" w:lineRule="auto"/>
              <w:rPr>
                <w:rFonts w:cstheme="minorHAnsi"/>
              </w:rPr>
            </w:pPr>
            <w:r w:rsidRPr="00B062B6">
              <w:rPr>
                <w:rFonts w:cstheme="minorHAnsi"/>
              </w:rPr>
              <w:t>28</w:t>
            </w:r>
          </w:p>
        </w:tc>
        <w:tc>
          <w:tcPr>
            <w:tcW w:w="2361" w:type="dxa"/>
            <w:hideMark/>
          </w:tcPr>
          <w:p w14:paraId="51EDE10F" w14:textId="77777777" w:rsidR="00B062B6" w:rsidRPr="00B062B6" w:rsidRDefault="00B062B6" w:rsidP="002B257E">
            <w:pPr>
              <w:spacing w:line="259" w:lineRule="auto"/>
              <w:rPr>
                <w:rFonts w:cstheme="minorHAnsi"/>
              </w:rPr>
            </w:pPr>
            <w:r w:rsidRPr="00B062B6">
              <w:rPr>
                <w:rFonts w:cstheme="minorHAnsi"/>
                <w:i/>
                <w:iCs/>
              </w:rPr>
              <w:t>Methanothrix</w:t>
            </w:r>
          </w:p>
        </w:tc>
        <w:tc>
          <w:tcPr>
            <w:tcW w:w="1473" w:type="dxa"/>
            <w:hideMark/>
          </w:tcPr>
          <w:p w14:paraId="2DDFD6D0" w14:textId="77777777" w:rsidR="00B062B6" w:rsidRPr="00B062B6" w:rsidRDefault="00B062B6" w:rsidP="002B257E">
            <w:pPr>
              <w:spacing w:line="259" w:lineRule="auto"/>
              <w:rPr>
                <w:rFonts w:cstheme="minorHAnsi"/>
              </w:rPr>
            </w:pPr>
            <w:r w:rsidRPr="00B062B6">
              <w:rPr>
                <w:rFonts w:cstheme="minorHAnsi"/>
              </w:rPr>
              <w:t>Mthrx-659F</w:t>
            </w:r>
          </w:p>
        </w:tc>
        <w:tc>
          <w:tcPr>
            <w:tcW w:w="3346" w:type="dxa"/>
            <w:hideMark/>
          </w:tcPr>
          <w:p w14:paraId="7F40C5A5" w14:textId="77777777" w:rsidR="00B062B6" w:rsidRPr="00B062B6" w:rsidRDefault="00B062B6" w:rsidP="002B257E">
            <w:pPr>
              <w:spacing w:line="259" w:lineRule="auto"/>
              <w:rPr>
                <w:rFonts w:cstheme="minorHAnsi"/>
              </w:rPr>
            </w:pPr>
            <w:r w:rsidRPr="00B062B6">
              <w:rPr>
                <w:rFonts w:cstheme="minorHAnsi"/>
              </w:rPr>
              <w:t>GGGAGAGGTGAGAGGTACYT</w:t>
            </w:r>
          </w:p>
        </w:tc>
        <w:tc>
          <w:tcPr>
            <w:tcW w:w="1113" w:type="dxa"/>
            <w:hideMark/>
          </w:tcPr>
          <w:p w14:paraId="72EB5435" w14:textId="77777777" w:rsidR="00B062B6" w:rsidRPr="00B062B6" w:rsidRDefault="00B062B6" w:rsidP="002B257E">
            <w:pPr>
              <w:spacing w:line="259" w:lineRule="auto"/>
              <w:rPr>
                <w:rFonts w:cstheme="minorHAnsi"/>
              </w:rPr>
            </w:pPr>
            <w:r w:rsidRPr="00B062B6">
              <w:rPr>
                <w:rFonts w:cstheme="minorHAnsi"/>
              </w:rPr>
              <w:t>93.0</w:t>
            </w:r>
          </w:p>
        </w:tc>
        <w:tc>
          <w:tcPr>
            <w:tcW w:w="990" w:type="dxa"/>
            <w:hideMark/>
          </w:tcPr>
          <w:p w14:paraId="490A6C77" w14:textId="77777777" w:rsidR="00B062B6" w:rsidRPr="00B062B6" w:rsidRDefault="00B062B6" w:rsidP="002B257E">
            <w:pPr>
              <w:spacing w:line="259" w:lineRule="auto"/>
              <w:rPr>
                <w:rFonts w:cstheme="minorHAnsi"/>
              </w:rPr>
            </w:pPr>
            <w:r w:rsidRPr="00B062B6">
              <w:rPr>
                <w:rFonts w:cstheme="minorHAnsi"/>
              </w:rPr>
              <w:t>393</w:t>
            </w:r>
          </w:p>
        </w:tc>
      </w:tr>
      <w:tr w:rsidR="002B257E" w:rsidRPr="00B062B6" w14:paraId="10EA5031" w14:textId="77777777" w:rsidTr="000D1574">
        <w:tc>
          <w:tcPr>
            <w:tcW w:w="787" w:type="dxa"/>
            <w:hideMark/>
          </w:tcPr>
          <w:p w14:paraId="220E63BB" w14:textId="77777777" w:rsidR="00B062B6" w:rsidRPr="00B062B6" w:rsidRDefault="00B062B6" w:rsidP="002B257E">
            <w:pPr>
              <w:spacing w:line="259" w:lineRule="auto"/>
              <w:rPr>
                <w:rFonts w:cstheme="minorHAnsi"/>
              </w:rPr>
            </w:pPr>
          </w:p>
        </w:tc>
        <w:tc>
          <w:tcPr>
            <w:tcW w:w="2361" w:type="dxa"/>
            <w:hideMark/>
          </w:tcPr>
          <w:p w14:paraId="1D14C072" w14:textId="77777777" w:rsidR="00B062B6" w:rsidRPr="00B062B6" w:rsidRDefault="00B062B6" w:rsidP="002B257E">
            <w:pPr>
              <w:spacing w:line="259" w:lineRule="auto"/>
              <w:rPr>
                <w:rFonts w:cstheme="minorHAnsi"/>
              </w:rPr>
            </w:pPr>
          </w:p>
        </w:tc>
        <w:tc>
          <w:tcPr>
            <w:tcW w:w="1473" w:type="dxa"/>
            <w:hideMark/>
          </w:tcPr>
          <w:p w14:paraId="4027A224" w14:textId="77777777" w:rsidR="00B062B6" w:rsidRPr="00B062B6" w:rsidRDefault="00B062B6" w:rsidP="002B257E">
            <w:pPr>
              <w:spacing w:line="259" w:lineRule="auto"/>
              <w:rPr>
                <w:rFonts w:cstheme="minorHAnsi"/>
              </w:rPr>
            </w:pPr>
            <w:r w:rsidRPr="00B062B6">
              <w:rPr>
                <w:rFonts w:cstheme="minorHAnsi"/>
              </w:rPr>
              <w:t>Mthrx-751P</w:t>
            </w:r>
          </w:p>
        </w:tc>
        <w:tc>
          <w:tcPr>
            <w:tcW w:w="3346" w:type="dxa"/>
            <w:hideMark/>
          </w:tcPr>
          <w:p w14:paraId="4B8418EB" w14:textId="77777777" w:rsidR="00B062B6" w:rsidRPr="00B062B6" w:rsidRDefault="00B062B6" w:rsidP="002B257E">
            <w:pPr>
              <w:spacing w:line="259" w:lineRule="auto"/>
              <w:rPr>
                <w:rFonts w:cstheme="minorHAnsi"/>
              </w:rPr>
            </w:pPr>
            <w:r w:rsidRPr="00B062B6">
              <w:rPr>
                <w:rFonts w:cstheme="minorHAnsi"/>
              </w:rPr>
              <w:t>GACGGYAAGGGACGAAAGCTAGGG</w:t>
            </w:r>
          </w:p>
        </w:tc>
        <w:tc>
          <w:tcPr>
            <w:tcW w:w="1113" w:type="dxa"/>
            <w:hideMark/>
          </w:tcPr>
          <w:p w14:paraId="25BCC10B" w14:textId="77777777" w:rsidR="00B062B6" w:rsidRPr="00B062B6" w:rsidRDefault="00B062B6" w:rsidP="002B257E">
            <w:pPr>
              <w:spacing w:line="259" w:lineRule="auto"/>
              <w:rPr>
                <w:rFonts w:cstheme="minorHAnsi"/>
              </w:rPr>
            </w:pPr>
            <w:r w:rsidRPr="00B062B6">
              <w:rPr>
                <w:rFonts w:cstheme="minorHAnsi"/>
              </w:rPr>
              <w:t>92.9</w:t>
            </w:r>
          </w:p>
        </w:tc>
        <w:tc>
          <w:tcPr>
            <w:tcW w:w="990" w:type="dxa"/>
            <w:hideMark/>
          </w:tcPr>
          <w:p w14:paraId="55469C62" w14:textId="77777777" w:rsidR="00B062B6" w:rsidRPr="00B062B6" w:rsidRDefault="00B062B6" w:rsidP="002B257E">
            <w:pPr>
              <w:spacing w:line="259" w:lineRule="auto"/>
              <w:rPr>
                <w:rFonts w:cstheme="minorHAnsi"/>
              </w:rPr>
            </w:pPr>
          </w:p>
        </w:tc>
      </w:tr>
      <w:tr w:rsidR="002B257E" w:rsidRPr="00B062B6" w14:paraId="02009461" w14:textId="77777777" w:rsidTr="000D1574">
        <w:tc>
          <w:tcPr>
            <w:tcW w:w="787" w:type="dxa"/>
            <w:hideMark/>
          </w:tcPr>
          <w:p w14:paraId="0813338F" w14:textId="77777777" w:rsidR="00B062B6" w:rsidRPr="00B062B6" w:rsidRDefault="00B062B6" w:rsidP="002B257E">
            <w:pPr>
              <w:spacing w:line="259" w:lineRule="auto"/>
              <w:rPr>
                <w:rFonts w:cstheme="minorHAnsi"/>
              </w:rPr>
            </w:pPr>
          </w:p>
        </w:tc>
        <w:tc>
          <w:tcPr>
            <w:tcW w:w="2361" w:type="dxa"/>
            <w:hideMark/>
          </w:tcPr>
          <w:p w14:paraId="63AD9A90" w14:textId="77777777" w:rsidR="00B062B6" w:rsidRPr="00B062B6" w:rsidRDefault="00B062B6" w:rsidP="002B257E">
            <w:pPr>
              <w:spacing w:line="259" w:lineRule="auto"/>
              <w:rPr>
                <w:rFonts w:cstheme="minorHAnsi"/>
              </w:rPr>
            </w:pPr>
          </w:p>
        </w:tc>
        <w:tc>
          <w:tcPr>
            <w:tcW w:w="1473" w:type="dxa"/>
            <w:hideMark/>
          </w:tcPr>
          <w:p w14:paraId="160F6733" w14:textId="77777777" w:rsidR="00B062B6" w:rsidRPr="00B062B6" w:rsidRDefault="00B062B6" w:rsidP="002B257E">
            <w:pPr>
              <w:spacing w:line="259" w:lineRule="auto"/>
              <w:rPr>
                <w:rFonts w:cstheme="minorHAnsi"/>
              </w:rPr>
            </w:pPr>
            <w:r w:rsidRPr="00B062B6">
              <w:rPr>
                <w:rFonts w:cstheme="minorHAnsi"/>
              </w:rPr>
              <w:t>Mthrx-1028R</w:t>
            </w:r>
          </w:p>
        </w:tc>
        <w:tc>
          <w:tcPr>
            <w:tcW w:w="3346" w:type="dxa"/>
            <w:hideMark/>
          </w:tcPr>
          <w:p w14:paraId="67F6BDAE" w14:textId="77777777" w:rsidR="00B062B6" w:rsidRPr="00B062B6" w:rsidRDefault="00B062B6" w:rsidP="002B257E">
            <w:pPr>
              <w:spacing w:line="259" w:lineRule="auto"/>
              <w:rPr>
                <w:rFonts w:cstheme="minorHAnsi"/>
              </w:rPr>
            </w:pPr>
            <w:r w:rsidRPr="00B062B6">
              <w:rPr>
                <w:rFonts w:cstheme="minorHAnsi"/>
              </w:rPr>
              <w:t>GCACCACCTCTCAGCKAATC</w:t>
            </w:r>
          </w:p>
        </w:tc>
        <w:tc>
          <w:tcPr>
            <w:tcW w:w="1113" w:type="dxa"/>
            <w:hideMark/>
          </w:tcPr>
          <w:p w14:paraId="7FD7B837" w14:textId="77777777" w:rsidR="00B062B6" w:rsidRPr="00B062B6" w:rsidRDefault="00B062B6" w:rsidP="002B257E">
            <w:pPr>
              <w:spacing w:line="259" w:lineRule="auto"/>
              <w:rPr>
                <w:rFonts w:cstheme="minorHAnsi"/>
              </w:rPr>
            </w:pPr>
            <w:r w:rsidRPr="00B062B6">
              <w:rPr>
                <w:rFonts w:cstheme="minorHAnsi"/>
              </w:rPr>
              <w:t>92.9</w:t>
            </w:r>
          </w:p>
        </w:tc>
        <w:tc>
          <w:tcPr>
            <w:tcW w:w="990" w:type="dxa"/>
            <w:hideMark/>
          </w:tcPr>
          <w:p w14:paraId="11C3076D" w14:textId="77777777" w:rsidR="00B062B6" w:rsidRPr="00B062B6" w:rsidRDefault="00B062B6" w:rsidP="002B257E">
            <w:pPr>
              <w:spacing w:line="259" w:lineRule="auto"/>
              <w:rPr>
                <w:rFonts w:cstheme="minorHAnsi"/>
              </w:rPr>
            </w:pPr>
          </w:p>
        </w:tc>
      </w:tr>
      <w:tr w:rsidR="002B257E" w:rsidRPr="00B062B6" w14:paraId="655209E2" w14:textId="77777777" w:rsidTr="000D1574">
        <w:tc>
          <w:tcPr>
            <w:tcW w:w="787" w:type="dxa"/>
            <w:hideMark/>
          </w:tcPr>
          <w:p w14:paraId="6B48EE0E" w14:textId="77777777" w:rsidR="00B062B6" w:rsidRPr="00B062B6" w:rsidRDefault="00B062B6" w:rsidP="002B257E">
            <w:pPr>
              <w:spacing w:line="259" w:lineRule="auto"/>
              <w:rPr>
                <w:rFonts w:cstheme="minorHAnsi"/>
              </w:rPr>
            </w:pPr>
            <w:r w:rsidRPr="00B062B6">
              <w:rPr>
                <w:rFonts w:cstheme="minorHAnsi"/>
              </w:rPr>
              <w:t>29</w:t>
            </w:r>
          </w:p>
        </w:tc>
        <w:tc>
          <w:tcPr>
            <w:tcW w:w="2361" w:type="dxa"/>
            <w:hideMark/>
          </w:tcPr>
          <w:p w14:paraId="67E17E5B" w14:textId="77777777" w:rsidR="00B062B6" w:rsidRPr="00B062B6" w:rsidRDefault="00B062B6" w:rsidP="002B257E">
            <w:pPr>
              <w:spacing w:line="259" w:lineRule="auto"/>
              <w:rPr>
                <w:rFonts w:cstheme="minorHAnsi"/>
              </w:rPr>
            </w:pPr>
            <w:r w:rsidRPr="00B062B6">
              <w:rPr>
                <w:rFonts w:cstheme="minorHAnsi"/>
                <w:i/>
                <w:iCs/>
              </w:rPr>
              <w:t>Methanotorris</w:t>
            </w:r>
          </w:p>
        </w:tc>
        <w:tc>
          <w:tcPr>
            <w:tcW w:w="1473" w:type="dxa"/>
            <w:hideMark/>
          </w:tcPr>
          <w:p w14:paraId="50B94FC9" w14:textId="77777777" w:rsidR="00B062B6" w:rsidRPr="00B062B6" w:rsidRDefault="00B062B6" w:rsidP="002B257E">
            <w:pPr>
              <w:spacing w:line="259" w:lineRule="auto"/>
              <w:rPr>
                <w:rFonts w:cstheme="minorHAnsi"/>
              </w:rPr>
            </w:pPr>
            <w:r w:rsidRPr="00B062B6">
              <w:rPr>
                <w:rFonts w:cstheme="minorHAnsi"/>
              </w:rPr>
              <w:t>Mtorr-587F</w:t>
            </w:r>
          </w:p>
        </w:tc>
        <w:tc>
          <w:tcPr>
            <w:tcW w:w="3346" w:type="dxa"/>
            <w:hideMark/>
          </w:tcPr>
          <w:p w14:paraId="7036ACFB" w14:textId="77777777" w:rsidR="00B062B6" w:rsidRPr="00B062B6" w:rsidRDefault="00B062B6" w:rsidP="002B257E">
            <w:pPr>
              <w:spacing w:line="259" w:lineRule="auto"/>
              <w:rPr>
                <w:rFonts w:cstheme="minorHAnsi"/>
              </w:rPr>
            </w:pPr>
            <w:r w:rsidRPr="00B062B6">
              <w:rPr>
                <w:rFonts w:cstheme="minorHAnsi"/>
              </w:rPr>
              <w:t>GCCCAGTAAGTCCCTGCTTA</w:t>
            </w:r>
          </w:p>
        </w:tc>
        <w:tc>
          <w:tcPr>
            <w:tcW w:w="1113" w:type="dxa"/>
            <w:hideMark/>
          </w:tcPr>
          <w:p w14:paraId="7C9706A7"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48E71D0B" w14:textId="77777777" w:rsidR="00B062B6" w:rsidRPr="00B062B6" w:rsidRDefault="00B062B6" w:rsidP="002B257E">
            <w:pPr>
              <w:spacing w:line="259" w:lineRule="auto"/>
              <w:rPr>
                <w:rFonts w:cstheme="minorHAnsi"/>
              </w:rPr>
            </w:pPr>
            <w:r w:rsidRPr="00B062B6">
              <w:rPr>
                <w:rFonts w:cstheme="minorHAnsi"/>
              </w:rPr>
              <w:t>122</w:t>
            </w:r>
          </w:p>
        </w:tc>
      </w:tr>
      <w:tr w:rsidR="002B257E" w:rsidRPr="00B062B6" w14:paraId="464065E2" w14:textId="77777777" w:rsidTr="000D1574">
        <w:tc>
          <w:tcPr>
            <w:tcW w:w="787" w:type="dxa"/>
            <w:hideMark/>
          </w:tcPr>
          <w:p w14:paraId="1752099B" w14:textId="77777777" w:rsidR="00B062B6" w:rsidRPr="00B062B6" w:rsidRDefault="00B062B6" w:rsidP="002B257E">
            <w:pPr>
              <w:spacing w:line="259" w:lineRule="auto"/>
              <w:rPr>
                <w:rFonts w:cstheme="minorHAnsi"/>
              </w:rPr>
            </w:pPr>
          </w:p>
        </w:tc>
        <w:tc>
          <w:tcPr>
            <w:tcW w:w="2361" w:type="dxa"/>
            <w:hideMark/>
          </w:tcPr>
          <w:p w14:paraId="4147455E" w14:textId="77777777" w:rsidR="00B062B6" w:rsidRPr="00B062B6" w:rsidRDefault="00B062B6" w:rsidP="002B257E">
            <w:pPr>
              <w:spacing w:line="259" w:lineRule="auto"/>
              <w:rPr>
                <w:rFonts w:cstheme="minorHAnsi"/>
              </w:rPr>
            </w:pPr>
          </w:p>
        </w:tc>
        <w:tc>
          <w:tcPr>
            <w:tcW w:w="1473" w:type="dxa"/>
            <w:hideMark/>
          </w:tcPr>
          <w:p w14:paraId="663CFA9E" w14:textId="77777777" w:rsidR="00B062B6" w:rsidRPr="00B062B6" w:rsidRDefault="00B062B6" w:rsidP="002B257E">
            <w:pPr>
              <w:spacing w:line="259" w:lineRule="auto"/>
              <w:rPr>
                <w:rFonts w:cstheme="minorHAnsi"/>
              </w:rPr>
            </w:pPr>
            <w:r w:rsidRPr="00B062B6">
              <w:rPr>
                <w:rFonts w:cstheme="minorHAnsi"/>
              </w:rPr>
              <w:t>Mtorr-645P</w:t>
            </w:r>
          </w:p>
        </w:tc>
        <w:tc>
          <w:tcPr>
            <w:tcW w:w="3346" w:type="dxa"/>
            <w:hideMark/>
          </w:tcPr>
          <w:p w14:paraId="4C676693" w14:textId="77777777" w:rsidR="00B062B6" w:rsidRPr="00B062B6" w:rsidRDefault="00B062B6" w:rsidP="002B257E">
            <w:pPr>
              <w:spacing w:line="259" w:lineRule="auto"/>
              <w:rPr>
                <w:rFonts w:cstheme="minorHAnsi"/>
              </w:rPr>
            </w:pPr>
            <w:r w:rsidRPr="00B062B6">
              <w:rPr>
                <w:rFonts w:cstheme="minorHAnsi"/>
              </w:rPr>
              <w:t>CTGGGCTTGGGACCGGGAGAGGGC</w:t>
            </w:r>
          </w:p>
        </w:tc>
        <w:tc>
          <w:tcPr>
            <w:tcW w:w="1113" w:type="dxa"/>
            <w:hideMark/>
          </w:tcPr>
          <w:p w14:paraId="35D6F3D0" w14:textId="77777777" w:rsidR="00B062B6" w:rsidRPr="00B062B6" w:rsidRDefault="00B062B6" w:rsidP="002B257E">
            <w:pPr>
              <w:spacing w:line="259" w:lineRule="auto"/>
              <w:rPr>
                <w:rFonts w:cstheme="minorHAnsi"/>
              </w:rPr>
            </w:pPr>
            <w:r w:rsidRPr="00B062B6">
              <w:rPr>
                <w:rFonts w:cstheme="minorHAnsi"/>
              </w:rPr>
              <w:t>91.7</w:t>
            </w:r>
          </w:p>
        </w:tc>
        <w:tc>
          <w:tcPr>
            <w:tcW w:w="990" w:type="dxa"/>
            <w:hideMark/>
          </w:tcPr>
          <w:p w14:paraId="1254474F" w14:textId="77777777" w:rsidR="00B062B6" w:rsidRPr="00B062B6" w:rsidRDefault="00B062B6" w:rsidP="002B257E">
            <w:pPr>
              <w:spacing w:line="259" w:lineRule="auto"/>
              <w:rPr>
                <w:rFonts w:cstheme="minorHAnsi"/>
              </w:rPr>
            </w:pPr>
          </w:p>
        </w:tc>
      </w:tr>
      <w:tr w:rsidR="002B257E" w:rsidRPr="00B062B6" w14:paraId="28F3FF27" w14:textId="77777777" w:rsidTr="000D1574">
        <w:tc>
          <w:tcPr>
            <w:tcW w:w="787" w:type="dxa"/>
            <w:hideMark/>
          </w:tcPr>
          <w:p w14:paraId="2F91742E" w14:textId="77777777" w:rsidR="00B062B6" w:rsidRPr="00B062B6" w:rsidRDefault="00B062B6" w:rsidP="002B257E">
            <w:pPr>
              <w:spacing w:line="259" w:lineRule="auto"/>
              <w:rPr>
                <w:rFonts w:cstheme="minorHAnsi"/>
              </w:rPr>
            </w:pPr>
          </w:p>
        </w:tc>
        <w:tc>
          <w:tcPr>
            <w:tcW w:w="2361" w:type="dxa"/>
            <w:hideMark/>
          </w:tcPr>
          <w:p w14:paraId="7A22E3D2" w14:textId="77777777" w:rsidR="00B062B6" w:rsidRPr="00B062B6" w:rsidRDefault="00B062B6" w:rsidP="002B257E">
            <w:pPr>
              <w:spacing w:line="259" w:lineRule="auto"/>
              <w:rPr>
                <w:rFonts w:cstheme="minorHAnsi"/>
              </w:rPr>
            </w:pPr>
          </w:p>
        </w:tc>
        <w:tc>
          <w:tcPr>
            <w:tcW w:w="1473" w:type="dxa"/>
            <w:hideMark/>
          </w:tcPr>
          <w:p w14:paraId="278AEAB3" w14:textId="77777777" w:rsidR="00B062B6" w:rsidRPr="00B062B6" w:rsidRDefault="00B062B6" w:rsidP="002B257E">
            <w:pPr>
              <w:spacing w:line="259" w:lineRule="auto"/>
              <w:rPr>
                <w:rFonts w:cstheme="minorHAnsi"/>
              </w:rPr>
            </w:pPr>
            <w:r w:rsidRPr="00B062B6">
              <w:rPr>
                <w:rFonts w:cstheme="minorHAnsi"/>
              </w:rPr>
              <w:t>Mtorr-689R</w:t>
            </w:r>
          </w:p>
        </w:tc>
        <w:tc>
          <w:tcPr>
            <w:tcW w:w="3346" w:type="dxa"/>
            <w:hideMark/>
          </w:tcPr>
          <w:p w14:paraId="175A8ECD" w14:textId="77777777" w:rsidR="00B062B6" w:rsidRPr="00B062B6" w:rsidRDefault="00B062B6" w:rsidP="002B257E">
            <w:pPr>
              <w:spacing w:line="259" w:lineRule="auto"/>
              <w:rPr>
                <w:rFonts w:cstheme="minorHAnsi"/>
              </w:rPr>
            </w:pPr>
            <w:r w:rsidRPr="00B062B6">
              <w:rPr>
                <w:rFonts w:cstheme="minorHAnsi"/>
              </w:rPr>
              <w:t>GGGGATCAACACATTTCACC</w:t>
            </w:r>
          </w:p>
        </w:tc>
        <w:tc>
          <w:tcPr>
            <w:tcW w:w="1113" w:type="dxa"/>
            <w:hideMark/>
          </w:tcPr>
          <w:p w14:paraId="082503AD"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0F0AB5FA" w14:textId="77777777" w:rsidR="00B062B6" w:rsidRPr="00B062B6" w:rsidRDefault="00B062B6" w:rsidP="002B257E">
            <w:pPr>
              <w:spacing w:line="259" w:lineRule="auto"/>
              <w:rPr>
                <w:rFonts w:cstheme="minorHAnsi"/>
              </w:rPr>
            </w:pPr>
          </w:p>
        </w:tc>
      </w:tr>
      <w:tr w:rsidR="002B257E" w:rsidRPr="00B062B6" w14:paraId="00C8EF44" w14:textId="77777777" w:rsidTr="000D1574">
        <w:tc>
          <w:tcPr>
            <w:tcW w:w="787" w:type="dxa"/>
            <w:hideMark/>
          </w:tcPr>
          <w:p w14:paraId="33905203" w14:textId="77777777" w:rsidR="00B062B6" w:rsidRPr="00B062B6" w:rsidRDefault="00B062B6" w:rsidP="002B257E">
            <w:pPr>
              <w:spacing w:line="259" w:lineRule="auto"/>
              <w:rPr>
                <w:rFonts w:cstheme="minorHAnsi"/>
              </w:rPr>
            </w:pPr>
            <w:r w:rsidRPr="00B062B6">
              <w:rPr>
                <w:rFonts w:cstheme="minorHAnsi"/>
              </w:rPr>
              <w:t>30</w:t>
            </w:r>
          </w:p>
        </w:tc>
        <w:tc>
          <w:tcPr>
            <w:tcW w:w="2361" w:type="dxa"/>
            <w:hideMark/>
          </w:tcPr>
          <w:p w14:paraId="42A70492" w14:textId="77777777" w:rsidR="00B062B6" w:rsidRPr="00B062B6" w:rsidRDefault="00B062B6" w:rsidP="002B257E">
            <w:pPr>
              <w:spacing w:line="259" w:lineRule="auto"/>
              <w:rPr>
                <w:rFonts w:cstheme="minorHAnsi"/>
              </w:rPr>
            </w:pPr>
            <w:r w:rsidRPr="00B062B6">
              <w:rPr>
                <w:rFonts w:cstheme="minorHAnsi"/>
                <w:i/>
                <w:iCs/>
              </w:rPr>
              <w:t>Methermicoccus</w:t>
            </w:r>
          </w:p>
        </w:tc>
        <w:tc>
          <w:tcPr>
            <w:tcW w:w="1473" w:type="dxa"/>
            <w:hideMark/>
          </w:tcPr>
          <w:p w14:paraId="1C6739D2" w14:textId="77777777" w:rsidR="00B062B6" w:rsidRPr="00B062B6" w:rsidRDefault="00B062B6" w:rsidP="002B257E">
            <w:pPr>
              <w:spacing w:line="259" w:lineRule="auto"/>
              <w:rPr>
                <w:rFonts w:cstheme="minorHAnsi"/>
              </w:rPr>
            </w:pPr>
            <w:r w:rsidRPr="00B062B6">
              <w:rPr>
                <w:rFonts w:cstheme="minorHAnsi"/>
              </w:rPr>
              <w:t>Mtrcs-64F</w:t>
            </w:r>
          </w:p>
        </w:tc>
        <w:tc>
          <w:tcPr>
            <w:tcW w:w="3346" w:type="dxa"/>
            <w:hideMark/>
          </w:tcPr>
          <w:p w14:paraId="3F21EC87" w14:textId="77777777" w:rsidR="00B062B6" w:rsidRPr="00B062B6" w:rsidRDefault="00B062B6" w:rsidP="002B257E">
            <w:pPr>
              <w:spacing w:line="259" w:lineRule="auto"/>
              <w:rPr>
                <w:rFonts w:cstheme="minorHAnsi"/>
              </w:rPr>
            </w:pPr>
            <w:r w:rsidRPr="00B062B6">
              <w:rPr>
                <w:rFonts w:cstheme="minorHAnsi"/>
              </w:rPr>
              <w:t>TATGYTCYCCTTCGGGRGRG</w:t>
            </w:r>
          </w:p>
        </w:tc>
        <w:tc>
          <w:tcPr>
            <w:tcW w:w="1113" w:type="dxa"/>
            <w:hideMark/>
          </w:tcPr>
          <w:p w14:paraId="137BDC93" w14:textId="77777777" w:rsidR="00B062B6" w:rsidRPr="00B062B6" w:rsidRDefault="00B062B6" w:rsidP="002B257E">
            <w:pPr>
              <w:spacing w:line="259" w:lineRule="auto"/>
              <w:rPr>
                <w:rFonts w:cstheme="minorHAnsi"/>
              </w:rPr>
            </w:pPr>
            <w:r w:rsidRPr="00B062B6">
              <w:rPr>
                <w:rFonts w:cstheme="minorHAnsi"/>
              </w:rPr>
              <w:t>75.0</w:t>
            </w:r>
          </w:p>
        </w:tc>
        <w:tc>
          <w:tcPr>
            <w:tcW w:w="990" w:type="dxa"/>
            <w:hideMark/>
          </w:tcPr>
          <w:p w14:paraId="11C9AB9A" w14:textId="77777777" w:rsidR="00B062B6" w:rsidRPr="00B062B6" w:rsidRDefault="00B062B6" w:rsidP="002B257E">
            <w:pPr>
              <w:spacing w:line="259" w:lineRule="auto"/>
              <w:rPr>
                <w:rFonts w:cstheme="minorHAnsi"/>
              </w:rPr>
            </w:pPr>
            <w:r w:rsidRPr="00B062B6">
              <w:rPr>
                <w:rFonts w:cstheme="minorHAnsi"/>
              </w:rPr>
              <w:t>117</w:t>
            </w:r>
          </w:p>
        </w:tc>
      </w:tr>
      <w:tr w:rsidR="002B257E" w:rsidRPr="00B062B6" w14:paraId="7AE0D4A5" w14:textId="77777777" w:rsidTr="000D1574">
        <w:tc>
          <w:tcPr>
            <w:tcW w:w="787" w:type="dxa"/>
            <w:hideMark/>
          </w:tcPr>
          <w:p w14:paraId="378FBFA6" w14:textId="77777777" w:rsidR="00B062B6" w:rsidRPr="00B062B6" w:rsidRDefault="00B062B6" w:rsidP="002B257E">
            <w:pPr>
              <w:spacing w:line="259" w:lineRule="auto"/>
              <w:rPr>
                <w:rFonts w:cstheme="minorHAnsi"/>
              </w:rPr>
            </w:pPr>
          </w:p>
        </w:tc>
        <w:tc>
          <w:tcPr>
            <w:tcW w:w="2361" w:type="dxa"/>
            <w:hideMark/>
          </w:tcPr>
          <w:p w14:paraId="20B802C6" w14:textId="77777777" w:rsidR="00B062B6" w:rsidRPr="00B062B6" w:rsidRDefault="00B062B6" w:rsidP="002B257E">
            <w:pPr>
              <w:spacing w:line="259" w:lineRule="auto"/>
              <w:rPr>
                <w:rFonts w:cstheme="minorHAnsi"/>
              </w:rPr>
            </w:pPr>
          </w:p>
        </w:tc>
        <w:tc>
          <w:tcPr>
            <w:tcW w:w="1473" w:type="dxa"/>
            <w:hideMark/>
          </w:tcPr>
          <w:p w14:paraId="4E4F1F19" w14:textId="77777777" w:rsidR="00B062B6" w:rsidRPr="00B062B6" w:rsidRDefault="00B062B6" w:rsidP="002B257E">
            <w:pPr>
              <w:spacing w:line="259" w:lineRule="auto"/>
              <w:rPr>
                <w:rFonts w:cstheme="minorHAnsi"/>
              </w:rPr>
            </w:pPr>
            <w:r w:rsidRPr="00B062B6">
              <w:rPr>
                <w:rFonts w:cstheme="minorHAnsi"/>
              </w:rPr>
              <w:t>Mtrcs-133P</w:t>
            </w:r>
          </w:p>
        </w:tc>
        <w:tc>
          <w:tcPr>
            <w:tcW w:w="3346" w:type="dxa"/>
            <w:hideMark/>
          </w:tcPr>
          <w:p w14:paraId="4C68F2A0" w14:textId="77777777" w:rsidR="00B062B6" w:rsidRPr="00B062B6" w:rsidRDefault="00B062B6" w:rsidP="002B257E">
            <w:pPr>
              <w:spacing w:line="259" w:lineRule="auto"/>
              <w:rPr>
                <w:rFonts w:cstheme="minorHAnsi"/>
              </w:rPr>
            </w:pPr>
            <w:r w:rsidRPr="00B062B6">
              <w:rPr>
                <w:rFonts w:cstheme="minorHAnsi"/>
              </w:rPr>
              <w:t>ACCCTTGGGACRGGSATAACCCCG</w:t>
            </w:r>
          </w:p>
        </w:tc>
        <w:tc>
          <w:tcPr>
            <w:tcW w:w="1113" w:type="dxa"/>
            <w:hideMark/>
          </w:tcPr>
          <w:p w14:paraId="7130B738"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74F1CA0A" w14:textId="77777777" w:rsidR="00B062B6" w:rsidRPr="00B062B6" w:rsidRDefault="00B062B6" w:rsidP="002B257E">
            <w:pPr>
              <w:spacing w:line="259" w:lineRule="auto"/>
              <w:rPr>
                <w:rFonts w:cstheme="minorHAnsi"/>
              </w:rPr>
            </w:pPr>
          </w:p>
        </w:tc>
      </w:tr>
      <w:tr w:rsidR="002B257E" w:rsidRPr="00B062B6" w14:paraId="2DC7DE8F" w14:textId="77777777" w:rsidTr="000D1574">
        <w:tc>
          <w:tcPr>
            <w:tcW w:w="787" w:type="dxa"/>
            <w:hideMark/>
          </w:tcPr>
          <w:p w14:paraId="1E4AB741" w14:textId="77777777" w:rsidR="00B062B6" w:rsidRPr="00B062B6" w:rsidRDefault="00B062B6" w:rsidP="002B257E">
            <w:pPr>
              <w:spacing w:line="259" w:lineRule="auto"/>
              <w:rPr>
                <w:rFonts w:cstheme="minorHAnsi"/>
              </w:rPr>
            </w:pPr>
          </w:p>
        </w:tc>
        <w:tc>
          <w:tcPr>
            <w:tcW w:w="2361" w:type="dxa"/>
            <w:hideMark/>
          </w:tcPr>
          <w:p w14:paraId="3364EF16" w14:textId="77777777" w:rsidR="00B062B6" w:rsidRPr="00B062B6" w:rsidRDefault="00B062B6" w:rsidP="002B257E">
            <w:pPr>
              <w:spacing w:line="259" w:lineRule="auto"/>
              <w:rPr>
                <w:rFonts w:cstheme="minorHAnsi"/>
              </w:rPr>
            </w:pPr>
          </w:p>
        </w:tc>
        <w:tc>
          <w:tcPr>
            <w:tcW w:w="1473" w:type="dxa"/>
            <w:hideMark/>
          </w:tcPr>
          <w:p w14:paraId="4234FADB" w14:textId="77777777" w:rsidR="00B062B6" w:rsidRPr="00B062B6" w:rsidRDefault="00B062B6" w:rsidP="002B257E">
            <w:pPr>
              <w:spacing w:line="259" w:lineRule="auto"/>
              <w:rPr>
                <w:rFonts w:cstheme="minorHAnsi"/>
              </w:rPr>
            </w:pPr>
            <w:r w:rsidRPr="00B062B6">
              <w:rPr>
                <w:rFonts w:cstheme="minorHAnsi"/>
              </w:rPr>
              <w:t>Mtrcs-177R</w:t>
            </w:r>
          </w:p>
        </w:tc>
        <w:tc>
          <w:tcPr>
            <w:tcW w:w="3346" w:type="dxa"/>
            <w:hideMark/>
          </w:tcPr>
          <w:p w14:paraId="05887190" w14:textId="77777777" w:rsidR="00B062B6" w:rsidRPr="00B062B6" w:rsidRDefault="00B062B6" w:rsidP="002B257E">
            <w:pPr>
              <w:spacing w:line="259" w:lineRule="auto"/>
              <w:rPr>
                <w:rFonts w:cstheme="minorHAnsi"/>
              </w:rPr>
            </w:pPr>
            <w:r w:rsidRPr="00B062B6">
              <w:rPr>
                <w:rFonts w:cstheme="minorHAnsi"/>
              </w:rPr>
              <w:t>TCCAGCCTCCATGGTCTATC</w:t>
            </w:r>
          </w:p>
        </w:tc>
        <w:tc>
          <w:tcPr>
            <w:tcW w:w="1113" w:type="dxa"/>
            <w:hideMark/>
          </w:tcPr>
          <w:p w14:paraId="5E795829" w14:textId="77777777" w:rsidR="00B062B6" w:rsidRPr="00B062B6" w:rsidRDefault="00B062B6" w:rsidP="002B257E">
            <w:pPr>
              <w:spacing w:line="259" w:lineRule="auto"/>
              <w:rPr>
                <w:rFonts w:cstheme="minorHAnsi"/>
              </w:rPr>
            </w:pPr>
            <w:r w:rsidRPr="00B062B6">
              <w:rPr>
                <w:rFonts w:cstheme="minorHAnsi"/>
              </w:rPr>
              <w:t>75.0</w:t>
            </w:r>
          </w:p>
        </w:tc>
        <w:tc>
          <w:tcPr>
            <w:tcW w:w="990" w:type="dxa"/>
            <w:hideMark/>
          </w:tcPr>
          <w:p w14:paraId="7037F53B" w14:textId="77777777" w:rsidR="00B062B6" w:rsidRPr="00B062B6" w:rsidRDefault="00B062B6" w:rsidP="002B257E">
            <w:pPr>
              <w:spacing w:line="259" w:lineRule="auto"/>
              <w:rPr>
                <w:rFonts w:cstheme="minorHAnsi"/>
              </w:rPr>
            </w:pPr>
          </w:p>
        </w:tc>
      </w:tr>
      <w:tr w:rsidR="002B257E" w:rsidRPr="00B062B6" w14:paraId="53AF1D03" w14:textId="77777777" w:rsidTr="000D1574">
        <w:tc>
          <w:tcPr>
            <w:tcW w:w="787" w:type="dxa"/>
            <w:hideMark/>
          </w:tcPr>
          <w:p w14:paraId="67B1CCD1" w14:textId="77777777" w:rsidR="00B062B6" w:rsidRPr="00B062B6" w:rsidRDefault="00B062B6" w:rsidP="002B257E">
            <w:pPr>
              <w:spacing w:line="259" w:lineRule="auto"/>
              <w:rPr>
                <w:rFonts w:cstheme="minorHAnsi"/>
              </w:rPr>
            </w:pPr>
            <w:r w:rsidRPr="00B062B6">
              <w:rPr>
                <w:rFonts w:cstheme="minorHAnsi"/>
              </w:rPr>
              <w:t>31</w:t>
            </w:r>
          </w:p>
        </w:tc>
        <w:tc>
          <w:tcPr>
            <w:tcW w:w="2361" w:type="dxa"/>
            <w:hideMark/>
          </w:tcPr>
          <w:p w14:paraId="2B0B68F6" w14:textId="77777777" w:rsidR="00B062B6" w:rsidRPr="00B062B6" w:rsidRDefault="00B062B6" w:rsidP="002B257E">
            <w:pPr>
              <w:spacing w:line="259" w:lineRule="auto"/>
              <w:rPr>
                <w:rFonts w:cstheme="minorHAnsi"/>
              </w:rPr>
            </w:pPr>
            <w:r w:rsidRPr="00B062B6">
              <w:rPr>
                <w:rFonts w:cstheme="minorHAnsi"/>
                <w:i/>
                <w:iCs/>
              </w:rPr>
              <w:t>Methanocella</w:t>
            </w:r>
          </w:p>
        </w:tc>
        <w:tc>
          <w:tcPr>
            <w:tcW w:w="1473" w:type="dxa"/>
            <w:hideMark/>
          </w:tcPr>
          <w:p w14:paraId="6FC66295" w14:textId="77777777" w:rsidR="00B062B6" w:rsidRPr="00B062B6" w:rsidRDefault="00B062B6" w:rsidP="002B257E">
            <w:pPr>
              <w:spacing w:line="259" w:lineRule="auto"/>
              <w:rPr>
                <w:rFonts w:cstheme="minorHAnsi"/>
              </w:rPr>
            </w:pPr>
            <w:r w:rsidRPr="00B062B6">
              <w:rPr>
                <w:rFonts w:cstheme="minorHAnsi"/>
              </w:rPr>
              <w:t>Mcell-604F</w:t>
            </w:r>
          </w:p>
        </w:tc>
        <w:tc>
          <w:tcPr>
            <w:tcW w:w="3346" w:type="dxa"/>
            <w:hideMark/>
          </w:tcPr>
          <w:p w14:paraId="28C0D754" w14:textId="77777777" w:rsidR="00B062B6" w:rsidRPr="00B062B6" w:rsidRDefault="00B062B6" w:rsidP="002B257E">
            <w:pPr>
              <w:spacing w:line="259" w:lineRule="auto"/>
              <w:rPr>
                <w:rFonts w:cstheme="minorHAnsi"/>
              </w:rPr>
            </w:pPr>
            <w:r w:rsidRPr="00B062B6">
              <w:rPr>
                <w:rFonts w:cstheme="minorHAnsi"/>
              </w:rPr>
              <w:t>GGAAATCCAGCGGCTTAACC</w:t>
            </w:r>
          </w:p>
        </w:tc>
        <w:tc>
          <w:tcPr>
            <w:tcW w:w="1113" w:type="dxa"/>
            <w:hideMark/>
          </w:tcPr>
          <w:p w14:paraId="09118C42" w14:textId="77777777" w:rsidR="00B062B6" w:rsidRPr="00B062B6" w:rsidRDefault="00B062B6" w:rsidP="002B257E">
            <w:pPr>
              <w:spacing w:line="259" w:lineRule="auto"/>
              <w:rPr>
                <w:rFonts w:cstheme="minorHAnsi"/>
              </w:rPr>
            </w:pPr>
            <w:r w:rsidRPr="00B062B6">
              <w:rPr>
                <w:rFonts w:cstheme="minorHAnsi"/>
              </w:rPr>
              <w:t>92.0</w:t>
            </w:r>
          </w:p>
        </w:tc>
        <w:tc>
          <w:tcPr>
            <w:tcW w:w="990" w:type="dxa"/>
            <w:hideMark/>
          </w:tcPr>
          <w:p w14:paraId="013E722F" w14:textId="77777777" w:rsidR="00B062B6" w:rsidRPr="00B062B6" w:rsidRDefault="00B062B6" w:rsidP="002B257E">
            <w:pPr>
              <w:spacing w:line="259" w:lineRule="auto"/>
              <w:rPr>
                <w:rFonts w:cstheme="minorHAnsi"/>
              </w:rPr>
            </w:pPr>
            <w:r w:rsidRPr="00B062B6">
              <w:rPr>
                <w:rFonts w:cstheme="minorHAnsi"/>
              </w:rPr>
              <w:t>400</w:t>
            </w:r>
          </w:p>
        </w:tc>
      </w:tr>
      <w:tr w:rsidR="002B257E" w:rsidRPr="00B062B6" w14:paraId="3E01FA80" w14:textId="77777777" w:rsidTr="000D1574">
        <w:tc>
          <w:tcPr>
            <w:tcW w:w="787" w:type="dxa"/>
            <w:hideMark/>
          </w:tcPr>
          <w:p w14:paraId="7FF8CECF" w14:textId="77777777" w:rsidR="00B062B6" w:rsidRPr="00B062B6" w:rsidRDefault="00B062B6" w:rsidP="002B257E">
            <w:pPr>
              <w:spacing w:line="259" w:lineRule="auto"/>
              <w:rPr>
                <w:rFonts w:cstheme="minorHAnsi"/>
              </w:rPr>
            </w:pPr>
          </w:p>
        </w:tc>
        <w:tc>
          <w:tcPr>
            <w:tcW w:w="2361" w:type="dxa"/>
            <w:hideMark/>
          </w:tcPr>
          <w:p w14:paraId="0722D4E3" w14:textId="77777777" w:rsidR="00B062B6" w:rsidRPr="00B062B6" w:rsidRDefault="00B062B6" w:rsidP="002B257E">
            <w:pPr>
              <w:spacing w:line="259" w:lineRule="auto"/>
              <w:rPr>
                <w:rFonts w:cstheme="minorHAnsi"/>
              </w:rPr>
            </w:pPr>
          </w:p>
        </w:tc>
        <w:tc>
          <w:tcPr>
            <w:tcW w:w="1473" w:type="dxa"/>
            <w:hideMark/>
          </w:tcPr>
          <w:p w14:paraId="5E4DBB57" w14:textId="77777777" w:rsidR="00B062B6" w:rsidRPr="00B062B6" w:rsidRDefault="00B062B6" w:rsidP="002B257E">
            <w:pPr>
              <w:spacing w:line="259" w:lineRule="auto"/>
              <w:rPr>
                <w:rFonts w:cstheme="minorHAnsi"/>
              </w:rPr>
            </w:pPr>
            <w:r w:rsidRPr="00B062B6">
              <w:rPr>
                <w:rFonts w:cstheme="minorHAnsi"/>
              </w:rPr>
              <w:t>Mcell-643P</w:t>
            </w:r>
          </w:p>
        </w:tc>
        <w:tc>
          <w:tcPr>
            <w:tcW w:w="3346" w:type="dxa"/>
            <w:hideMark/>
          </w:tcPr>
          <w:p w14:paraId="6718DF41" w14:textId="77777777" w:rsidR="00B062B6" w:rsidRPr="00B062B6" w:rsidRDefault="00B062B6" w:rsidP="002B257E">
            <w:pPr>
              <w:spacing w:line="259" w:lineRule="auto"/>
              <w:rPr>
                <w:rFonts w:cstheme="minorHAnsi"/>
              </w:rPr>
            </w:pPr>
            <w:r w:rsidRPr="00B062B6">
              <w:rPr>
                <w:rFonts w:cstheme="minorHAnsi"/>
              </w:rPr>
              <w:t>TACATTGCTTGGGACTGGGAGAGG</w:t>
            </w:r>
          </w:p>
        </w:tc>
        <w:tc>
          <w:tcPr>
            <w:tcW w:w="1113" w:type="dxa"/>
            <w:hideMark/>
          </w:tcPr>
          <w:p w14:paraId="4039BAF9" w14:textId="77777777" w:rsidR="00B062B6" w:rsidRPr="00B062B6" w:rsidRDefault="00B062B6" w:rsidP="002B257E">
            <w:pPr>
              <w:spacing w:line="259" w:lineRule="auto"/>
              <w:rPr>
                <w:rFonts w:cstheme="minorHAnsi"/>
              </w:rPr>
            </w:pPr>
            <w:r w:rsidRPr="00B062B6">
              <w:rPr>
                <w:rFonts w:cstheme="minorHAnsi"/>
              </w:rPr>
              <w:t>90.0</w:t>
            </w:r>
          </w:p>
        </w:tc>
        <w:tc>
          <w:tcPr>
            <w:tcW w:w="990" w:type="dxa"/>
            <w:hideMark/>
          </w:tcPr>
          <w:p w14:paraId="01C6ADB0" w14:textId="77777777" w:rsidR="00B062B6" w:rsidRPr="00B062B6" w:rsidRDefault="00B062B6" w:rsidP="002B257E">
            <w:pPr>
              <w:spacing w:line="259" w:lineRule="auto"/>
              <w:rPr>
                <w:rFonts w:cstheme="minorHAnsi"/>
              </w:rPr>
            </w:pPr>
          </w:p>
        </w:tc>
      </w:tr>
      <w:tr w:rsidR="002B257E" w:rsidRPr="00B062B6" w14:paraId="293281EC" w14:textId="77777777" w:rsidTr="000D1574">
        <w:tc>
          <w:tcPr>
            <w:tcW w:w="787" w:type="dxa"/>
            <w:hideMark/>
          </w:tcPr>
          <w:p w14:paraId="6CF3D7DE" w14:textId="77777777" w:rsidR="00B062B6" w:rsidRPr="00B062B6" w:rsidRDefault="00B062B6" w:rsidP="002B257E">
            <w:pPr>
              <w:spacing w:line="259" w:lineRule="auto"/>
              <w:rPr>
                <w:rFonts w:cstheme="minorHAnsi"/>
              </w:rPr>
            </w:pPr>
          </w:p>
        </w:tc>
        <w:tc>
          <w:tcPr>
            <w:tcW w:w="2361" w:type="dxa"/>
            <w:hideMark/>
          </w:tcPr>
          <w:p w14:paraId="61AD488C" w14:textId="77777777" w:rsidR="00B062B6" w:rsidRPr="00B062B6" w:rsidRDefault="00B062B6" w:rsidP="002B257E">
            <w:pPr>
              <w:spacing w:line="259" w:lineRule="auto"/>
              <w:rPr>
                <w:rFonts w:cstheme="minorHAnsi"/>
              </w:rPr>
            </w:pPr>
          </w:p>
        </w:tc>
        <w:tc>
          <w:tcPr>
            <w:tcW w:w="1473" w:type="dxa"/>
            <w:hideMark/>
          </w:tcPr>
          <w:p w14:paraId="4FC50816" w14:textId="77777777" w:rsidR="00B062B6" w:rsidRPr="00B062B6" w:rsidRDefault="00B062B6" w:rsidP="002B257E">
            <w:pPr>
              <w:spacing w:line="259" w:lineRule="auto"/>
              <w:rPr>
                <w:rFonts w:cstheme="minorHAnsi"/>
              </w:rPr>
            </w:pPr>
            <w:r w:rsidRPr="00B062B6">
              <w:rPr>
                <w:rFonts w:cstheme="minorHAnsi"/>
              </w:rPr>
              <w:t>Mcell-979R</w:t>
            </w:r>
          </w:p>
        </w:tc>
        <w:tc>
          <w:tcPr>
            <w:tcW w:w="3346" w:type="dxa"/>
            <w:hideMark/>
          </w:tcPr>
          <w:p w14:paraId="54D41D0A" w14:textId="77777777" w:rsidR="00B062B6" w:rsidRPr="00B062B6" w:rsidRDefault="00B062B6" w:rsidP="002B257E">
            <w:pPr>
              <w:spacing w:line="259" w:lineRule="auto"/>
              <w:rPr>
                <w:rFonts w:cstheme="minorHAnsi"/>
              </w:rPr>
            </w:pPr>
            <w:r w:rsidRPr="00B062B6">
              <w:rPr>
                <w:rFonts w:cstheme="minorHAnsi"/>
              </w:rPr>
              <w:t>CAACTGTCGATCCCGGTAAG</w:t>
            </w:r>
          </w:p>
        </w:tc>
        <w:tc>
          <w:tcPr>
            <w:tcW w:w="1113" w:type="dxa"/>
            <w:hideMark/>
          </w:tcPr>
          <w:p w14:paraId="686AFBCC"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6B4AA1EA" w14:textId="77777777" w:rsidR="00B062B6" w:rsidRPr="00B062B6" w:rsidRDefault="00B062B6" w:rsidP="002B257E">
            <w:pPr>
              <w:spacing w:line="259" w:lineRule="auto"/>
              <w:rPr>
                <w:rFonts w:cstheme="minorHAnsi"/>
              </w:rPr>
            </w:pPr>
          </w:p>
        </w:tc>
      </w:tr>
      <w:tr w:rsidR="002B257E" w:rsidRPr="00B062B6" w14:paraId="7B027A99" w14:textId="77777777" w:rsidTr="000D1574">
        <w:tc>
          <w:tcPr>
            <w:tcW w:w="787" w:type="dxa"/>
            <w:hideMark/>
          </w:tcPr>
          <w:p w14:paraId="11AF1494" w14:textId="77777777" w:rsidR="00B062B6" w:rsidRPr="00B062B6" w:rsidRDefault="00B062B6" w:rsidP="002B257E">
            <w:pPr>
              <w:spacing w:line="259" w:lineRule="auto"/>
              <w:rPr>
                <w:rFonts w:cstheme="minorHAnsi"/>
              </w:rPr>
            </w:pPr>
            <w:r w:rsidRPr="00B062B6">
              <w:rPr>
                <w:rFonts w:cstheme="minorHAnsi"/>
              </w:rPr>
              <w:t>32</w:t>
            </w:r>
          </w:p>
        </w:tc>
        <w:tc>
          <w:tcPr>
            <w:tcW w:w="2361" w:type="dxa"/>
            <w:hideMark/>
          </w:tcPr>
          <w:p w14:paraId="04B51D14" w14:textId="77777777" w:rsidR="00B062B6" w:rsidRPr="00B062B6" w:rsidRDefault="00B062B6" w:rsidP="002B257E">
            <w:pPr>
              <w:spacing w:line="259" w:lineRule="auto"/>
              <w:rPr>
                <w:rFonts w:cstheme="minorHAnsi"/>
              </w:rPr>
            </w:pPr>
            <w:r w:rsidRPr="00B062B6">
              <w:rPr>
                <w:rFonts w:cstheme="minorHAnsi"/>
                <w:i/>
                <w:iCs/>
              </w:rPr>
              <w:t>Methanopyrus</w:t>
            </w:r>
          </w:p>
        </w:tc>
        <w:tc>
          <w:tcPr>
            <w:tcW w:w="1473" w:type="dxa"/>
            <w:hideMark/>
          </w:tcPr>
          <w:p w14:paraId="33293B4B" w14:textId="77777777" w:rsidR="00B062B6" w:rsidRPr="00B062B6" w:rsidRDefault="00B062B6" w:rsidP="002B257E">
            <w:pPr>
              <w:spacing w:line="259" w:lineRule="auto"/>
              <w:rPr>
                <w:rFonts w:cstheme="minorHAnsi"/>
              </w:rPr>
            </w:pPr>
            <w:r w:rsidRPr="00B062B6">
              <w:rPr>
                <w:rFonts w:cstheme="minorHAnsi"/>
              </w:rPr>
              <w:t>Mpyrs-239F</w:t>
            </w:r>
          </w:p>
        </w:tc>
        <w:tc>
          <w:tcPr>
            <w:tcW w:w="3346" w:type="dxa"/>
            <w:hideMark/>
          </w:tcPr>
          <w:p w14:paraId="4FD47A78" w14:textId="77777777" w:rsidR="00B062B6" w:rsidRPr="00B062B6" w:rsidRDefault="00B062B6" w:rsidP="002B257E">
            <w:pPr>
              <w:spacing w:line="259" w:lineRule="auto"/>
              <w:rPr>
                <w:rFonts w:cstheme="minorHAnsi"/>
              </w:rPr>
            </w:pPr>
            <w:r w:rsidRPr="00B062B6">
              <w:rPr>
                <w:rFonts w:cstheme="minorHAnsi"/>
              </w:rPr>
              <w:t>CCGATTAGGTAGTTGGCGGG</w:t>
            </w:r>
          </w:p>
        </w:tc>
        <w:tc>
          <w:tcPr>
            <w:tcW w:w="1113" w:type="dxa"/>
            <w:hideMark/>
          </w:tcPr>
          <w:p w14:paraId="256B3FB6"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1E77F519" w14:textId="77777777" w:rsidR="00B062B6" w:rsidRPr="00B062B6" w:rsidRDefault="00B062B6" w:rsidP="002B257E">
            <w:pPr>
              <w:spacing w:line="259" w:lineRule="auto"/>
              <w:rPr>
                <w:rFonts w:cstheme="minorHAnsi"/>
              </w:rPr>
            </w:pPr>
            <w:r w:rsidRPr="00B062B6">
              <w:rPr>
                <w:rFonts w:cstheme="minorHAnsi"/>
              </w:rPr>
              <w:t>384</w:t>
            </w:r>
          </w:p>
        </w:tc>
      </w:tr>
      <w:tr w:rsidR="002B257E" w:rsidRPr="00B062B6" w14:paraId="710E47FB" w14:textId="77777777" w:rsidTr="000D1574">
        <w:tc>
          <w:tcPr>
            <w:tcW w:w="787" w:type="dxa"/>
            <w:hideMark/>
          </w:tcPr>
          <w:p w14:paraId="29263A77" w14:textId="77777777" w:rsidR="00B062B6" w:rsidRPr="00B062B6" w:rsidRDefault="00B062B6" w:rsidP="002B257E">
            <w:pPr>
              <w:spacing w:line="259" w:lineRule="auto"/>
              <w:rPr>
                <w:rFonts w:cstheme="minorHAnsi"/>
              </w:rPr>
            </w:pPr>
          </w:p>
        </w:tc>
        <w:tc>
          <w:tcPr>
            <w:tcW w:w="2361" w:type="dxa"/>
            <w:hideMark/>
          </w:tcPr>
          <w:p w14:paraId="3A9DBCE0" w14:textId="77777777" w:rsidR="00B062B6" w:rsidRPr="00B062B6" w:rsidRDefault="00B062B6" w:rsidP="002B257E">
            <w:pPr>
              <w:spacing w:line="259" w:lineRule="auto"/>
              <w:rPr>
                <w:rFonts w:cstheme="minorHAnsi"/>
              </w:rPr>
            </w:pPr>
          </w:p>
        </w:tc>
        <w:tc>
          <w:tcPr>
            <w:tcW w:w="1473" w:type="dxa"/>
            <w:hideMark/>
          </w:tcPr>
          <w:p w14:paraId="5063A874" w14:textId="77777777" w:rsidR="00B062B6" w:rsidRPr="00B062B6" w:rsidRDefault="00B062B6" w:rsidP="002B257E">
            <w:pPr>
              <w:spacing w:line="259" w:lineRule="auto"/>
              <w:rPr>
                <w:rFonts w:cstheme="minorHAnsi"/>
              </w:rPr>
            </w:pPr>
            <w:r w:rsidRPr="00B062B6">
              <w:rPr>
                <w:rFonts w:cstheme="minorHAnsi"/>
              </w:rPr>
              <w:t>Mpyrs-275P</w:t>
            </w:r>
          </w:p>
        </w:tc>
        <w:tc>
          <w:tcPr>
            <w:tcW w:w="3346" w:type="dxa"/>
            <w:hideMark/>
          </w:tcPr>
          <w:p w14:paraId="1A424422" w14:textId="77777777" w:rsidR="00B062B6" w:rsidRPr="00B062B6" w:rsidRDefault="00B062B6" w:rsidP="002B257E">
            <w:pPr>
              <w:spacing w:line="259" w:lineRule="auto"/>
              <w:rPr>
                <w:rFonts w:cstheme="minorHAnsi"/>
              </w:rPr>
            </w:pPr>
            <w:r w:rsidRPr="00B062B6">
              <w:rPr>
                <w:rFonts w:cstheme="minorHAnsi"/>
              </w:rPr>
              <w:t>CCGATAATCGGTACGGGCGGTGAG</w:t>
            </w:r>
          </w:p>
        </w:tc>
        <w:tc>
          <w:tcPr>
            <w:tcW w:w="1113" w:type="dxa"/>
            <w:hideMark/>
          </w:tcPr>
          <w:p w14:paraId="7B3C8598"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5BDE0FBA" w14:textId="77777777" w:rsidR="00B062B6" w:rsidRPr="00B062B6" w:rsidRDefault="00B062B6" w:rsidP="002B257E">
            <w:pPr>
              <w:spacing w:line="259" w:lineRule="auto"/>
              <w:rPr>
                <w:rFonts w:cstheme="minorHAnsi"/>
              </w:rPr>
            </w:pPr>
          </w:p>
        </w:tc>
      </w:tr>
      <w:tr w:rsidR="002B257E" w:rsidRPr="00B062B6" w14:paraId="7CA35288" w14:textId="77777777" w:rsidTr="000D1574">
        <w:tc>
          <w:tcPr>
            <w:tcW w:w="787" w:type="dxa"/>
            <w:hideMark/>
          </w:tcPr>
          <w:p w14:paraId="4BEC5A39" w14:textId="77777777" w:rsidR="00B062B6" w:rsidRPr="00B062B6" w:rsidRDefault="00B062B6" w:rsidP="002B257E">
            <w:pPr>
              <w:spacing w:line="259" w:lineRule="auto"/>
              <w:rPr>
                <w:rFonts w:cstheme="minorHAnsi"/>
              </w:rPr>
            </w:pPr>
          </w:p>
        </w:tc>
        <w:tc>
          <w:tcPr>
            <w:tcW w:w="2361" w:type="dxa"/>
            <w:hideMark/>
          </w:tcPr>
          <w:p w14:paraId="454E283B" w14:textId="77777777" w:rsidR="00B062B6" w:rsidRPr="00B062B6" w:rsidRDefault="00B062B6" w:rsidP="002B257E">
            <w:pPr>
              <w:spacing w:line="259" w:lineRule="auto"/>
              <w:rPr>
                <w:rFonts w:cstheme="minorHAnsi"/>
              </w:rPr>
            </w:pPr>
          </w:p>
        </w:tc>
        <w:tc>
          <w:tcPr>
            <w:tcW w:w="1473" w:type="dxa"/>
            <w:hideMark/>
          </w:tcPr>
          <w:p w14:paraId="626A2C02" w14:textId="77777777" w:rsidR="00B062B6" w:rsidRPr="00B062B6" w:rsidRDefault="00B062B6" w:rsidP="002B257E">
            <w:pPr>
              <w:spacing w:line="259" w:lineRule="auto"/>
              <w:rPr>
                <w:rFonts w:cstheme="minorHAnsi"/>
              </w:rPr>
            </w:pPr>
            <w:r w:rsidRPr="00B062B6">
              <w:rPr>
                <w:rFonts w:cstheme="minorHAnsi"/>
              </w:rPr>
              <w:t>Mpyrs-638R</w:t>
            </w:r>
          </w:p>
        </w:tc>
        <w:tc>
          <w:tcPr>
            <w:tcW w:w="3346" w:type="dxa"/>
            <w:hideMark/>
          </w:tcPr>
          <w:p w14:paraId="1E273AFF" w14:textId="77777777" w:rsidR="00B062B6" w:rsidRPr="00B062B6" w:rsidRDefault="00B062B6" w:rsidP="002B257E">
            <w:pPr>
              <w:spacing w:line="259" w:lineRule="auto"/>
              <w:rPr>
                <w:rFonts w:cstheme="minorHAnsi"/>
              </w:rPr>
            </w:pPr>
            <w:r w:rsidRPr="00B062B6">
              <w:rPr>
                <w:rFonts w:cstheme="minorHAnsi"/>
              </w:rPr>
              <w:t>GTCCCAAGTCCCGCAGTTTC</w:t>
            </w:r>
          </w:p>
        </w:tc>
        <w:tc>
          <w:tcPr>
            <w:tcW w:w="1113" w:type="dxa"/>
            <w:hideMark/>
          </w:tcPr>
          <w:p w14:paraId="620EFC30"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73ED9613" w14:textId="77777777" w:rsidR="00B062B6" w:rsidRPr="00B062B6" w:rsidRDefault="00B062B6" w:rsidP="002B257E">
            <w:pPr>
              <w:spacing w:line="259" w:lineRule="auto"/>
              <w:rPr>
                <w:rFonts w:cstheme="minorHAnsi"/>
              </w:rPr>
            </w:pPr>
          </w:p>
        </w:tc>
      </w:tr>
      <w:tr w:rsidR="002B257E" w:rsidRPr="00B062B6" w14:paraId="378B3687" w14:textId="77777777" w:rsidTr="000D1574">
        <w:tc>
          <w:tcPr>
            <w:tcW w:w="787" w:type="dxa"/>
            <w:hideMark/>
          </w:tcPr>
          <w:p w14:paraId="20A22085" w14:textId="77777777" w:rsidR="00B062B6" w:rsidRPr="00B062B6" w:rsidRDefault="00B062B6" w:rsidP="002B257E">
            <w:pPr>
              <w:spacing w:line="259" w:lineRule="auto"/>
              <w:rPr>
                <w:rFonts w:cstheme="minorHAnsi"/>
              </w:rPr>
            </w:pPr>
            <w:r w:rsidRPr="00B062B6">
              <w:rPr>
                <w:rFonts w:cstheme="minorHAnsi"/>
              </w:rPr>
              <w:t>33</w:t>
            </w:r>
          </w:p>
        </w:tc>
        <w:tc>
          <w:tcPr>
            <w:tcW w:w="2361" w:type="dxa"/>
            <w:hideMark/>
          </w:tcPr>
          <w:p w14:paraId="06C66490" w14:textId="77777777" w:rsidR="00B062B6" w:rsidRPr="00B062B6" w:rsidRDefault="00B062B6" w:rsidP="002B257E">
            <w:pPr>
              <w:spacing w:line="259" w:lineRule="auto"/>
              <w:rPr>
                <w:rFonts w:cstheme="minorHAnsi"/>
              </w:rPr>
            </w:pPr>
            <w:r w:rsidRPr="00B062B6">
              <w:rPr>
                <w:rFonts w:cstheme="minorHAnsi"/>
                <w:i/>
                <w:iCs/>
              </w:rPr>
              <w:t>Methanoregula</w:t>
            </w:r>
          </w:p>
        </w:tc>
        <w:tc>
          <w:tcPr>
            <w:tcW w:w="1473" w:type="dxa"/>
            <w:hideMark/>
          </w:tcPr>
          <w:p w14:paraId="040C9E6A" w14:textId="77777777" w:rsidR="00B062B6" w:rsidRPr="00B062B6" w:rsidRDefault="00B062B6" w:rsidP="002B257E">
            <w:pPr>
              <w:spacing w:line="259" w:lineRule="auto"/>
              <w:rPr>
                <w:rFonts w:cstheme="minorHAnsi"/>
              </w:rPr>
            </w:pPr>
            <w:r w:rsidRPr="00B062B6">
              <w:rPr>
                <w:rFonts w:cstheme="minorHAnsi"/>
              </w:rPr>
              <w:t>Mregu-1120F</w:t>
            </w:r>
          </w:p>
        </w:tc>
        <w:tc>
          <w:tcPr>
            <w:tcW w:w="3346" w:type="dxa"/>
            <w:hideMark/>
          </w:tcPr>
          <w:p w14:paraId="73260187" w14:textId="77777777" w:rsidR="00B062B6" w:rsidRPr="00B062B6" w:rsidRDefault="00B062B6" w:rsidP="002B257E">
            <w:pPr>
              <w:spacing w:line="259" w:lineRule="auto"/>
              <w:rPr>
                <w:rFonts w:cstheme="minorHAnsi"/>
              </w:rPr>
            </w:pPr>
            <w:r w:rsidRPr="00B062B6">
              <w:rPr>
                <w:rFonts w:cstheme="minorHAnsi"/>
              </w:rPr>
              <w:t>ACAGTTGCYAGCTCGTCCYC</w:t>
            </w:r>
          </w:p>
        </w:tc>
        <w:tc>
          <w:tcPr>
            <w:tcW w:w="1113" w:type="dxa"/>
            <w:hideMark/>
          </w:tcPr>
          <w:p w14:paraId="14157AA7" w14:textId="77777777" w:rsidR="00B062B6" w:rsidRPr="00B062B6" w:rsidRDefault="00B062B6" w:rsidP="002B257E">
            <w:pPr>
              <w:spacing w:line="259" w:lineRule="auto"/>
              <w:rPr>
                <w:rFonts w:cstheme="minorHAnsi"/>
              </w:rPr>
            </w:pPr>
            <w:r w:rsidRPr="00B062B6">
              <w:rPr>
                <w:rFonts w:cstheme="minorHAnsi"/>
              </w:rPr>
              <w:t>92.9</w:t>
            </w:r>
          </w:p>
        </w:tc>
        <w:tc>
          <w:tcPr>
            <w:tcW w:w="990" w:type="dxa"/>
            <w:hideMark/>
          </w:tcPr>
          <w:p w14:paraId="170F0DA5" w14:textId="77777777" w:rsidR="00B062B6" w:rsidRPr="00B062B6" w:rsidRDefault="00B062B6" w:rsidP="002B257E">
            <w:pPr>
              <w:spacing w:line="259" w:lineRule="auto"/>
              <w:rPr>
                <w:rFonts w:cstheme="minorHAnsi"/>
              </w:rPr>
            </w:pPr>
            <w:r w:rsidRPr="00B062B6">
              <w:rPr>
                <w:rFonts w:cstheme="minorHAnsi"/>
              </w:rPr>
              <w:t>275</w:t>
            </w:r>
          </w:p>
        </w:tc>
      </w:tr>
      <w:tr w:rsidR="002B257E" w:rsidRPr="00B062B6" w14:paraId="3BDF93A7" w14:textId="77777777" w:rsidTr="000D1574">
        <w:tc>
          <w:tcPr>
            <w:tcW w:w="787" w:type="dxa"/>
            <w:hideMark/>
          </w:tcPr>
          <w:p w14:paraId="72B7ACBC" w14:textId="77777777" w:rsidR="00B062B6" w:rsidRPr="00B062B6" w:rsidRDefault="00B062B6" w:rsidP="002B257E">
            <w:pPr>
              <w:spacing w:line="259" w:lineRule="auto"/>
              <w:rPr>
                <w:rFonts w:cstheme="minorHAnsi"/>
              </w:rPr>
            </w:pPr>
          </w:p>
        </w:tc>
        <w:tc>
          <w:tcPr>
            <w:tcW w:w="2361" w:type="dxa"/>
            <w:hideMark/>
          </w:tcPr>
          <w:p w14:paraId="0B6AA462" w14:textId="77777777" w:rsidR="00B062B6" w:rsidRPr="00B062B6" w:rsidRDefault="00B062B6" w:rsidP="002B257E">
            <w:pPr>
              <w:spacing w:line="259" w:lineRule="auto"/>
              <w:rPr>
                <w:rFonts w:cstheme="minorHAnsi"/>
              </w:rPr>
            </w:pPr>
          </w:p>
        </w:tc>
        <w:tc>
          <w:tcPr>
            <w:tcW w:w="1473" w:type="dxa"/>
            <w:hideMark/>
          </w:tcPr>
          <w:p w14:paraId="1530EF4A" w14:textId="77777777" w:rsidR="00B062B6" w:rsidRPr="00B062B6" w:rsidRDefault="00B062B6" w:rsidP="002B257E">
            <w:pPr>
              <w:spacing w:line="259" w:lineRule="auto"/>
              <w:rPr>
                <w:rFonts w:cstheme="minorHAnsi"/>
              </w:rPr>
            </w:pPr>
            <w:r w:rsidRPr="00B062B6">
              <w:rPr>
                <w:rFonts w:cstheme="minorHAnsi"/>
              </w:rPr>
              <w:t>Mregu-1239P</w:t>
            </w:r>
          </w:p>
        </w:tc>
        <w:tc>
          <w:tcPr>
            <w:tcW w:w="3346" w:type="dxa"/>
            <w:hideMark/>
          </w:tcPr>
          <w:p w14:paraId="11589964" w14:textId="77777777" w:rsidR="00B062B6" w:rsidRPr="00B062B6" w:rsidRDefault="00B062B6" w:rsidP="002B257E">
            <w:pPr>
              <w:spacing w:line="259" w:lineRule="auto"/>
              <w:rPr>
                <w:rFonts w:cstheme="minorHAnsi"/>
              </w:rPr>
            </w:pPr>
            <w:r w:rsidRPr="00B062B6">
              <w:rPr>
                <w:rFonts w:cstheme="minorHAnsi"/>
              </w:rPr>
              <w:t>TGGGTGGGACAATGGGTATCGACA</w:t>
            </w:r>
          </w:p>
        </w:tc>
        <w:tc>
          <w:tcPr>
            <w:tcW w:w="1113" w:type="dxa"/>
            <w:hideMark/>
          </w:tcPr>
          <w:p w14:paraId="0F014AF4" w14:textId="77777777" w:rsidR="00B062B6" w:rsidRPr="00B062B6" w:rsidRDefault="00B062B6" w:rsidP="002B257E">
            <w:pPr>
              <w:spacing w:line="259" w:lineRule="auto"/>
              <w:rPr>
                <w:rFonts w:cstheme="minorHAnsi"/>
              </w:rPr>
            </w:pPr>
            <w:r w:rsidRPr="00B062B6">
              <w:rPr>
                <w:rFonts w:cstheme="minorHAnsi"/>
              </w:rPr>
              <w:t>98.4</w:t>
            </w:r>
          </w:p>
        </w:tc>
        <w:tc>
          <w:tcPr>
            <w:tcW w:w="990" w:type="dxa"/>
            <w:hideMark/>
          </w:tcPr>
          <w:p w14:paraId="3FA519E7" w14:textId="77777777" w:rsidR="00B062B6" w:rsidRPr="00B062B6" w:rsidRDefault="00B062B6" w:rsidP="002B257E">
            <w:pPr>
              <w:spacing w:line="259" w:lineRule="auto"/>
              <w:rPr>
                <w:rFonts w:cstheme="minorHAnsi"/>
              </w:rPr>
            </w:pPr>
          </w:p>
        </w:tc>
      </w:tr>
      <w:tr w:rsidR="002B257E" w:rsidRPr="00B062B6" w14:paraId="1AA20602" w14:textId="77777777" w:rsidTr="000D1574">
        <w:tc>
          <w:tcPr>
            <w:tcW w:w="787" w:type="dxa"/>
            <w:hideMark/>
          </w:tcPr>
          <w:p w14:paraId="0B303441" w14:textId="77777777" w:rsidR="00B062B6" w:rsidRPr="00B062B6" w:rsidRDefault="00B062B6" w:rsidP="002B257E">
            <w:pPr>
              <w:spacing w:line="259" w:lineRule="auto"/>
              <w:rPr>
                <w:rFonts w:cstheme="minorHAnsi"/>
              </w:rPr>
            </w:pPr>
          </w:p>
        </w:tc>
        <w:tc>
          <w:tcPr>
            <w:tcW w:w="2361" w:type="dxa"/>
            <w:hideMark/>
          </w:tcPr>
          <w:p w14:paraId="53515922" w14:textId="77777777" w:rsidR="00B062B6" w:rsidRPr="00B062B6" w:rsidRDefault="00B062B6" w:rsidP="002B257E">
            <w:pPr>
              <w:spacing w:line="259" w:lineRule="auto"/>
              <w:rPr>
                <w:rFonts w:cstheme="minorHAnsi"/>
              </w:rPr>
            </w:pPr>
          </w:p>
        </w:tc>
        <w:tc>
          <w:tcPr>
            <w:tcW w:w="1473" w:type="dxa"/>
            <w:hideMark/>
          </w:tcPr>
          <w:p w14:paraId="72D55E0A" w14:textId="77777777" w:rsidR="00B062B6" w:rsidRPr="00B062B6" w:rsidRDefault="00B062B6" w:rsidP="002B257E">
            <w:pPr>
              <w:spacing w:line="259" w:lineRule="auto"/>
              <w:rPr>
                <w:rFonts w:cstheme="minorHAnsi"/>
              </w:rPr>
            </w:pPr>
            <w:r w:rsidRPr="00B062B6">
              <w:rPr>
                <w:rFonts w:cstheme="minorHAnsi"/>
              </w:rPr>
              <w:t>Mregu-1367R</w:t>
            </w:r>
          </w:p>
        </w:tc>
        <w:tc>
          <w:tcPr>
            <w:tcW w:w="3346" w:type="dxa"/>
            <w:hideMark/>
          </w:tcPr>
          <w:p w14:paraId="7E85AD06" w14:textId="77777777" w:rsidR="00B062B6" w:rsidRPr="00B062B6" w:rsidRDefault="00B062B6" w:rsidP="002B257E">
            <w:pPr>
              <w:spacing w:line="259" w:lineRule="auto"/>
              <w:rPr>
                <w:rFonts w:cstheme="minorHAnsi"/>
              </w:rPr>
            </w:pPr>
            <w:r w:rsidRPr="00B062B6">
              <w:rPr>
                <w:rFonts w:cstheme="minorHAnsi"/>
              </w:rPr>
              <w:t>AGCAGGGACATATTCACCGT</w:t>
            </w:r>
          </w:p>
        </w:tc>
        <w:tc>
          <w:tcPr>
            <w:tcW w:w="1113" w:type="dxa"/>
            <w:hideMark/>
          </w:tcPr>
          <w:p w14:paraId="694BC812" w14:textId="77777777" w:rsidR="00B062B6" w:rsidRPr="00B062B6" w:rsidRDefault="00B062B6" w:rsidP="002B257E">
            <w:pPr>
              <w:spacing w:line="259" w:lineRule="auto"/>
              <w:rPr>
                <w:rFonts w:cstheme="minorHAnsi"/>
              </w:rPr>
            </w:pPr>
            <w:r w:rsidRPr="00B062B6">
              <w:rPr>
                <w:rFonts w:cstheme="minorHAnsi"/>
              </w:rPr>
              <w:t>92.9</w:t>
            </w:r>
          </w:p>
        </w:tc>
        <w:tc>
          <w:tcPr>
            <w:tcW w:w="990" w:type="dxa"/>
            <w:hideMark/>
          </w:tcPr>
          <w:p w14:paraId="1B475559" w14:textId="77777777" w:rsidR="00B062B6" w:rsidRPr="00B062B6" w:rsidRDefault="00B062B6" w:rsidP="002B257E">
            <w:pPr>
              <w:spacing w:line="259" w:lineRule="auto"/>
              <w:rPr>
                <w:rFonts w:cstheme="minorHAnsi"/>
              </w:rPr>
            </w:pPr>
          </w:p>
        </w:tc>
      </w:tr>
      <w:tr w:rsidR="002B257E" w:rsidRPr="00B062B6" w14:paraId="7E688478" w14:textId="77777777" w:rsidTr="000D1574">
        <w:tc>
          <w:tcPr>
            <w:tcW w:w="787" w:type="dxa"/>
            <w:hideMark/>
          </w:tcPr>
          <w:p w14:paraId="54CD49ED" w14:textId="77777777" w:rsidR="00B062B6" w:rsidRPr="00B062B6" w:rsidRDefault="00B062B6" w:rsidP="002B257E">
            <w:pPr>
              <w:spacing w:line="259" w:lineRule="auto"/>
              <w:rPr>
                <w:rFonts w:cstheme="minorHAnsi"/>
              </w:rPr>
            </w:pPr>
            <w:r w:rsidRPr="00B062B6">
              <w:rPr>
                <w:rFonts w:cstheme="minorHAnsi"/>
              </w:rPr>
              <w:t>34</w:t>
            </w:r>
          </w:p>
        </w:tc>
        <w:tc>
          <w:tcPr>
            <w:tcW w:w="2361" w:type="dxa"/>
            <w:hideMark/>
          </w:tcPr>
          <w:p w14:paraId="6299E2B6" w14:textId="77777777" w:rsidR="00B062B6" w:rsidRPr="00B062B6" w:rsidRDefault="00B062B6" w:rsidP="002B257E">
            <w:pPr>
              <w:spacing w:line="259" w:lineRule="auto"/>
              <w:rPr>
                <w:rFonts w:cstheme="minorHAnsi"/>
              </w:rPr>
            </w:pPr>
            <w:r w:rsidRPr="00B062B6">
              <w:rPr>
                <w:rFonts w:cstheme="minorHAnsi"/>
                <w:i/>
                <w:iCs/>
              </w:rPr>
              <w:t>Methanosphaerula</w:t>
            </w:r>
          </w:p>
        </w:tc>
        <w:tc>
          <w:tcPr>
            <w:tcW w:w="1473" w:type="dxa"/>
            <w:hideMark/>
          </w:tcPr>
          <w:p w14:paraId="449B433F" w14:textId="77777777" w:rsidR="00B062B6" w:rsidRPr="00B062B6" w:rsidRDefault="00B062B6" w:rsidP="002B257E">
            <w:pPr>
              <w:spacing w:line="259" w:lineRule="auto"/>
              <w:rPr>
                <w:rFonts w:cstheme="minorHAnsi"/>
              </w:rPr>
            </w:pPr>
            <w:r w:rsidRPr="00B062B6">
              <w:rPr>
                <w:rFonts w:cstheme="minorHAnsi"/>
              </w:rPr>
              <w:t>Msphl-209F</w:t>
            </w:r>
          </w:p>
        </w:tc>
        <w:tc>
          <w:tcPr>
            <w:tcW w:w="3346" w:type="dxa"/>
            <w:hideMark/>
          </w:tcPr>
          <w:p w14:paraId="136FADA4" w14:textId="77777777" w:rsidR="00B062B6" w:rsidRPr="00B062B6" w:rsidRDefault="00B062B6" w:rsidP="002B257E">
            <w:pPr>
              <w:spacing w:line="259" w:lineRule="auto"/>
              <w:rPr>
                <w:rFonts w:cstheme="minorHAnsi"/>
              </w:rPr>
            </w:pPr>
            <w:r w:rsidRPr="00B062B6">
              <w:rPr>
                <w:rFonts w:cstheme="minorHAnsi"/>
              </w:rPr>
              <w:t>ATCGCCTTAGGATGGGTCTG</w:t>
            </w:r>
          </w:p>
        </w:tc>
        <w:tc>
          <w:tcPr>
            <w:tcW w:w="1113" w:type="dxa"/>
            <w:hideMark/>
          </w:tcPr>
          <w:p w14:paraId="3E6539AE"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4C629E87" w14:textId="77777777" w:rsidR="00B062B6" w:rsidRPr="00B062B6" w:rsidRDefault="00B062B6" w:rsidP="002B257E">
            <w:pPr>
              <w:spacing w:line="259" w:lineRule="auto"/>
              <w:rPr>
                <w:rFonts w:cstheme="minorHAnsi"/>
              </w:rPr>
            </w:pPr>
            <w:r w:rsidRPr="00B062B6">
              <w:rPr>
                <w:rFonts w:cstheme="minorHAnsi"/>
              </w:rPr>
              <w:t>374</w:t>
            </w:r>
          </w:p>
        </w:tc>
      </w:tr>
      <w:tr w:rsidR="002B257E" w:rsidRPr="00B062B6" w14:paraId="26F00637" w14:textId="77777777" w:rsidTr="000D1574">
        <w:tc>
          <w:tcPr>
            <w:tcW w:w="787" w:type="dxa"/>
            <w:hideMark/>
          </w:tcPr>
          <w:p w14:paraId="0AAEF139" w14:textId="77777777" w:rsidR="00B062B6" w:rsidRPr="00B062B6" w:rsidRDefault="00B062B6" w:rsidP="002B257E">
            <w:pPr>
              <w:spacing w:line="259" w:lineRule="auto"/>
              <w:rPr>
                <w:rFonts w:cstheme="minorHAnsi"/>
              </w:rPr>
            </w:pPr>
          </w:p>
        </w:tc>
        <w:tc>
          <w:tcPr>
            <w:tcW w:w="2361" w:type="dxa"/>
            <w:hideMark/>
          </w:tcPr>
          <w:p w14:paraId="7468D479" w14:textId="77777777" w:rsidR="00B062B6" w:rsidRPr="00B062B6" w:rsidRDefault="00B062B6" w:rsidP="002B257E">
            <w:pPr>
              <w:spacing w:line="259" w:lineRule="auto"/>
              <w:rPr>
                <w:rFonts w:cstheme="minorHAnsi"/>
              </w:rPr>
            </w:pPr>
          </w:p>
        </w:tc>
        <w:tc>
          <w:tcPr>
            <w:tcW w:w="1473" w:type="dxa"/>
            <w:hideMark/>
          </w:tcPr>
          <w:p w14:paraId="74AC0BB5" w14:textId="77777777" w:rsidR="00B062B6" w:rsidRPr="00B062B6" w:rsidRDefault="00B062B6" w:rsidP="002B257E">
            <w:pPr>
              <w:spacing w:line="259" w:lineRule="auto"/>
              <w:rPr>
                <w:rFonts w:cstheme="minorHAnsi"/>
              </w:rPr>
            </w:pPr>
            <w:r w:rsidRPr="00B062B6">
              <w:rPr>
                <w:rFonts w:cstheme="minorHAnsi"/>
              </w:rPr>
              <w:t>Msphl-414P</w:t>
            </w:r>
          </w:p>
        </w:tc>
        <w:tc>
          <w:tcPr>
            <w:tcW w:w="3346" w:type="dxa"/>
            <w:hideMark/>
          </w:tcPr>
          <w:p w14:paraId="074A125F" w14:textId="77777777" w:rsidR="00B062B6" w:rsidRPr="00B062B6" w:rsidRDefault="00B062B6" w:rsidP="002B257E">
            <w:pPr>
              <w:spacing w:line="259" w:lineRule="auto"/>
              <w:rPr>
                <w:rFonts w:cstheme="minorHAnsi"/>
              </w:rPr>
            </w:pPr>
            <w:r w:rsidRPr="00B062B6">
              <w:rPr>
                <w:rFonts w:cstheme="minorHAnsi"/>
              </w:rPr>
              <w:t>TAAACGCGGGCTGTCCATCTGCTT</w:t>
            </w:r>
          </w:p>
        </w:tc>
        <w:tc>
          <w:tcPr>
            <w:tcW w:w="1113" w:type="dxa"/>
            <w:hideMark/>
          </w:tcPr>
          <w:p w14:paraId="3FAF847A"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4B7A1E7A" w14:textId="77777777" w:rsidR="00B062B6" w:rsidRPr="00B062B6" w:rsidRDefault="00B062B6" w:rsidP="002B257E">
            <w:pPr>
              <w:spacing w:line="259" w:lineRule="auto"/>
              <w:rPr>
                <w:rFonts w:cstheme="minorHAnsi"/>
              </w:rPr>
            </w:pPr>
          </w:p>
        </w:tc>
      </w:tr>
      <w:tr w:rsidR="002B257E" w:rsidRPr="00B062B6" w14:paraId="125459AA" w14:textId="77777777" w:rsidTr="000D1574">
        <w:tc>
          <w:tcPr>
            <w:tcW w:w="787" w:type="dxa"/>
            <w:hideMark/>
          </w:tcPr>
          <w:p w14:paraId="612B21ED" w14:textId="77777777" w:rsidR="00B062B6" w:rsidRPr="00B062B6" w:rsidRDefault="00B062B6" w:rsidP="002B257E">
            <w:pPr>
              <w:spacing w:line="259" w:lineRule="auto"/>
              <w:rPr>
                <w:rFonts w:cstheme="minorHAnsi"/>
              </w:rPr>
            </w:pPr>
          </w:p>
        </w:tc>
        <w:tc>
          <w:tcPr>
            <w:tcW w:w="2361" w:type="dxa"/>
            <w:hideMark/>
          </w:tcPr>
          <w:p w14:paraId="4EC178E8" w14:textId="77777777" w:rsidR="00B062B6" w:rsidRPr="00B062B6" w:rsidRDefault="00B062B6" w:rsidP="002B257E">
            <w:pPr>
              <w:spacing w:line="259" w:lineRule="auto"/>
              <w:rPr>
                <w:rFonts w:cstheme="minorHAnsi"/>
              </w:rPr>
            </w:pPr>
          </w:p>
        </w:tc>
        <w:tc>
          <w:tcPr>
            <w:tcW w:w="1473" w:type="dxa"/>
            <w:hideMark/>
          </w:tcPr>
          <w:p w14:paraId="6F484720" w14:textId="77777777" w:rsidR="00B062B6" w:rsidRPr="00B062B6" w:rsidRDefault="00B062B6" w:rsidP="002B257E">
            <w:pPr>
              <w:spacing w:line="259" w:lineRule="auto"/>
              <w:rPr>
                <w:rFonts w:cstheme="minorHAnsi"/>
              </w:rPr>
            </w:pPr>
            <w:r w:rsidRPr="00B062B6">
              <w:rPr>
                <w:rFonts w:cstheme="minorHAnsi"/>
              </w:rPr>
              <w:t>Msphl-616R</w:t>
            </w:r>
          </w:p>
        </w:tc>
        <w:tc>
          <w:tcPr>
            <w:tcW w:w="3346" w:type="dxa"/>
            <w:hideMark/>
          </w:tcPr>
          <w:p w14:paraId="42DD9794" w14:textId="77777777" w:rsidR="00B062B6" w:rsidRPr="00B062B6" w:rsidRDefault="00B062B6" w:rsidP="002B257E">
            <w:pPr>
              <w:spacing w:line="259" w:lineRule="auto"/>
              <w:rPr>
                <w:rFonts w:cstheme="minorHAnsi"/>
              </w:rPr>
            </w:pPr>
            <w:r w:rsidRPr="00B062B6">
              <w:rPr>
                <w:rFonts w:cstheme="minorHAnsi"/>
              </w:rPr>
              <w:t>TAAACGCCTGTCGGTTAAGC</w:t>
            </w:r>
          </w:p>
        </w:tc>
        <w:tc>
          <w:tcPr>
            <w:tcW w:w="1113" w:type="dxa"/>
            <w:hideMark/>
          </w:tcPr>
          <w:p w14:paraId="4A0CD378" w14:textId="77777777" w:rsidR="00B062B6" w:rsidRPr="00B062B6" w:rsidRDefault="00B062B6" w:rsidP="002B257E">
            <w:pPr>
              <w:spacing w:line="259" w:lineRule="auto"/>
              <w:rPr>
                <w:rFonts w:cstheme="minorHAnsi"/>
              </w:rPr>
            </w:pPr>
            <w:r w:rsidRPr="00B062B6">
              <w:rPr>
                <w:rFonts w:cstheme="minorHAnsi"/>
              </w:rPr>
              <w:t>100.0</w:t>
            </w:r>
          </w:p>
        </w:tc>
        <w:tc>
          <w:tcPr>
            <w:tcW w:w="990" w:type="dxa"/>
            <w:hideMark/>
          </w:tcPr>
          <w:p w14:paraId="6919801A" w14:textId="77777777" w:rsidR="00B062B6" w:rsidRPr="00B062B6" w:rsidRDefault="00B062B6" w:rsidP="002B257E">
            <w:pPr>
              <w:spacing w:line="259" w:lineRule="auto"/>
              <w:rPr>
                <w:rFonts w:cstheme="minorHAnsi"/>
              </w:rPr>
            </w:pPr>
          </w:p>
        </w:tc>
      </w:tr>
    </w:tbl>
    <w:p w14:paraId="490077AB" w14:textId="40EF42B4" w:rsidR="00B062B6" w:rsidRDefault="00B062B6" w:rsidP="000D1574">
      <w:pPr>
        <w:pStyle w:val="NoSpacing"/>
      </w:pPr>
      <w:r w:rsidRPr="00B062B6">
        <w:t>F = forward primer, P = probe, R = reverse primer; W = A/T, Y = C/T, R = A/G, S = G/C, K = G/T and M = A/C; RDP Release 11, Update 5</w:t>
      </w:r>
    </w:p>
    <w:p w14:paraId="35DEC92F" w14:textId="77777777" w:rsidR="000D1574" w:rsidRPr="00B062B6" w:rsidRDefault="000D1574" w:rsidP="000D1574">
      <w:pPr>
        <w:rPr>
          <w:rFonts w:cstheme="minorHAnsi"/>
          <w:sz w:val="24"/>
          <w:szCs w:val="24"/>
        </w:rPr>
      </w:pPr>
    </w:p>
    <w:p w14:paraId="31FBBBB4" w14:textId="4BB200AB" w:rsidR="00B062B6" w:rsidRPr="00B062B6" w:rsidRDefault="00B062B6" w:rsidP="00B062B6">
      <w:pPr>
        <w:rPr>
          <w:rFonts w:cstheme="minorHAnsi"/>
          <w:sz w:val="24"/>
          <w:szCs w:val="24"/>
        </w:rPr>
      </w:pPr>
      <w:r w:rsidRPr="00B062B6">
        <w:rPr>
          <w:rFonts w:cstheme="minorHAnsi"/>
          <w:i/>
          <w:iCs/>
          <w:sz w:val="24"/>
          <w:szCs w:val="24"/>
        </w:rPr>
        <w:t>In silico</w:t>
      </w:r>
      <w:r w:rsidRPr="00B062B6">
        <w:rPr>
          <w:rFonts w:cstheme="minorHAnsi"/>
          <w:sz w:val="24"/>
          <w:szCs w:val="24"/>
        </w:rPr>
        <w:t> analysis using Probe Match function of the Ribosomal Database Project (RDP) revealed that all qPCR assays cover ≥83% of the target sequences except for two assays specific to </w:t>
      </w:r>
      <w:r w:rsidRPr="00B062B6">
        <w:rPr>
          <w:rFonts w:cstheme="minorHAnsi"/>
          <w:i/>
          <w:iCs/>
          <w:sz w:val="24"/>
          <w:szCs w:val="24"/>
        </w:rPr>
        <w:t>Methanolinea</w:t>
      </w:r>
      <w:r w:rsidRPr="00B062B6">
        <w:rPr>
          <w:rFonts w:cstheme="minorHAnsi"/>
          <w:sz w:val="24"/>
          <w:szCs w:val="24"/>
        </w:rPr>
        <w:t> (74%) and </w:t>
      </w:r>
      <w:r w:rsidRPr="00B062B6">
        <w:rPr>
          <w:rFonts w:cstheme="minorHAnsi"/>
          <w:i/>
          <w:iCs/>
          <w:sz w:val="24"/>
          <w:szCs w:val="24"/>
        </w:rPr>
        <w:t>Methermicoccus</w:t>
      </w:r>
      <w:r w:rsidRPr="00B062B6">
        <w:rPr>
          <w:rFonts w:cstheme="minorHAnsi"/>
          <w:sz w:val="24"/>
          <w:szCs w:val="24"/>
        </w:rPr>
        <w:t> (75%). Although individual primers and probes sometimes matched with non-target sequences, no single non-target sequences were detected when primers and probe were used in combination, suggesting that the qPCR assays developed for this work were highly specific to target methanogens. All of the assays developed in this study displayed comparable or greater coverage and specificity than the genus-specific primers and probes that were previously designed (summarized in the Supporting Information Table </w:t>
      </w:r>
      <w:r w:rsidRPr="00B062B6">
        <w:rPr>
          <w:rFonts w:cstheme="minorHAnsi"/>
          <w:b/>
          <w:bCs/>
          <w:sz w:val="24"/>
          <w:szCs w:val="24"/>
        </w:rPr>
        <w:t>S1</w:t>
      </w:r>
      <w:r w:rsidRPr="00B062B6">
        <w:rPr>
          <w:rFonts w:cstheme="minorHAnsi"/>
          <w:sz w:val="24"/>
          <w:szCs w:val="24"/>
        </w:rPr>
        <w:t>).</w:t>
      </w:r>
    </w:p>
    <w:p w14:paraId="215CC767" w14:textId="77777777" w:rsidR="00B062B6" w:rsidRPr="00BC7AE8" w:rsidRDefault="00B062B6" w:rsidP="00BC7AE8">
      <w:pPr>
        <w:pStyle w:val="Heading3"/>
        <w:rPr>
          <w:i/>
          <w:iCs/>
        </w:rPr>
      </w:pPr>
      <w:r w:rsidRPr="00BC7AE8">
        <w:rPr>
          <w:i/>
          <w:iCs/>
        </w:rPr>
        <w:t>Standard curves</w:t>
      </w:r>
    </w:p>
    <w:p w14:paraId="7F5A7A2E" w14:textId="005D701D" w:rsidR="00B062B6" w:rsidRPr="00B062B6" w:rsidRDefault="00B062B6" w:rsidP="00B062B6">
      <w:pPr>
        <w:rPr>
          <w:rFonts w:cstheme="minorHAnsi"/>
          <w:sz w:val="24"/>
          <w:szCs w:val="24"/>
        </w:rPr>
      </w:pPr>
      <w:r w:rsidRPr="00B062B6">
        <w:rPr>
          <w:rFonts w:cstheme="minorHAnsi"/>
          <w:sz w:val="24"/>
          <w:szCs w:val="24"/>
        </w:rPr>
        <w:t>Standard curves constructed from a series of 10-fold plasmid DNA dilutions displayed a linear dynamic range spanning six orders of magnitude (from 10</w:t>
      </w:r>
      <w:r w:rsidRPr="00B062B6">
        <w:rPr>
          <w:rFonts w:cstheme="minorHAnsi"/>
          <w:sz w:val="24"/>
          <w:szCs w:val="24"/>
          <w:vertAlign w:val="superscript"/>
        </w:rPr>
        <w:t>8</w:t>
      </w:r>
      <w:r w:rsidRPr="00B062B6">
        <w:rPr>
          <w:rFonts w:cstheme="minorHAnsi"/>
          <w:sz w:val="24"/>
          <w:szCs w:val="24"/>
        </w:rPr>
        <w:t> to 10</w:t>
      </w:r>
      <w:r w:rsidRPr="00B062B6">
        <w:rPr>
          <w:rFonts w:cstheme="minorHAnsi"/>
          <w:sz w:val="24"/>
          <w:szCs w:val="24"/>
          <w:vertAlign w:val="superscript"/>
        </w:rPr>
        <w:t>2</w:t>
      </w:r>
      <w:r w:rsidRPr="00B062B6">
        <w:rPr>
          <w:rFonts w:cstheme="minorHAnsi"/>
          <w:sz w:val="24"/>
          <w:szCs w:val="24"/>
        </w:rPr>
        <w:t> copies; Supporting Information </w:t>
      </w:r>
      <w:r w:rsidRPr="00B062B6">
        <w:rPr>
          <w:rFonts w:cstheme="minorHAnsi"/>
          <w:b/>
          <w:bCs/>
          <w:sz w:val="24"/>
          <w:szCs w:val="24"/>
        </w:rPr>
        <w:t>Table S2</w:t>
      </w:r>
      <w:r w:rsidRPr="00B062B6">
        <w:rPr>
          <w:rFonts w:cstheme="minorHAnsi"/>
          <w:sz w:val="24"/>
          <w:szCs w:val="24"/>
        </w:rPr>
        <w:t>). The limit of detection (LOD) using conventional qPCR was at least 100 copies per reaction. Amplification efficiencies ranged from 89.4 to 107%, with the exceptions of </w:t>
      </w:r>
      <w:r w:rsidRPr="00B062B6">
        <w:rPr>
          <w:rFonts w:cstheme="minorHAnsi"/>
          <w:i/>
          <w:iCs/>
          <w:sz w:val="24"/>
          <w:szCs w:val="24"/>
        </w:rPr>
        <w:t>Methanopyrus</w:t>
      </w:r>
      <w:r w:rsidRPr="00B062B6">
        <w:rPr>
          <w:rFonts w:cstheme="minorHAnsi"/>
          <w:sz w:val="24"/>
          <w:szCs w:val="24"/>
        </w:rPr>
        <w:t> (59.6%) and </w:t>
      </w:r>
      <w:r w:rsidRPr="00B062B6">
        <w:rPr>
          <w:rFonts w:cstheme="minorHAnsi"/>
          <w:i/>
          <w:iCs/>
          <w:sz w:val="24"/>
          <w:szCs w:val="24"/>
        </w:rPr>
        <w:t>Methanotorris</w:t>
      </w:r>
      <w:r w:rsidRPr="00B062B6">
        <w:rPr>
          <w:rFonts w:cstheme="minorHAnsi"/>
          <w:sz w:val="24"/>
          <w:szCs w:val="24"/>
        </w:rPr>
        <w:t> (74.1%). Both of these genera are extremophiles and have high GC content, which might have influenced the low amplification efficiencies (Burggraf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1990</w:t>
      </w:r>
      <w:r w:rsidRPr="00B062B6">
        <w:rPr>
          <w:rFonts w:cstheme="minorHAnsi"/>
          <w:sz w:val="24"/>
          <w:szCs w:val="24"/>
        </w:rPr>
        <w:t>; Kurr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1991</w:t>
      </w:r>
      <w:r w:rsidRPr="00B062B6">
        <w:rPr>
          <w:rFonts w:cstheme="minorHAnsi"/>
          <w:sz w:val="24"/>
          <w:szCs w:val="24"/>
        </w:rPr>
        <w:t>). These groups have not been reported in ADs; therefore, poor performance of these two assays does not negatively influence our main objective. The regression coefficient (</w:t>
      </w:r>
      <w:r w:rsidRPr="00B062B6">
        <w:rPr>
          <w:rFonts w:cstheme="minorHAnsi"/>
          <w:i/>
          <w:iCs/>
          <w:sz w:val="24"/>
          <w:szCs w:val="24"/>
        </w:rPr>
        <w:t>R</w:t>
      </w:r>
      <w:r w:rsidRPr="00B062B6">
        <w:rPr>
          <w:rFonts w:cstheme="minorHAnsi"/>
          <w:sz w:val="24"/>
          <w:szCs w:val="24"/>
          <w:vertAlign w:val="superscript"/>
        </w:rPr>
        <w:t>2</w:t>
      </w:r>
      <w:r w:rsidRPr="00B062B6">
        <w:rPr>
          <w:rFonts w:cstheme="minorHAnsi"/>
          <w:sz w:val="24"/>
          <w:szCs w:val="24"/>
        </w:rPr>
        <w:t>) for all standard curves was above 0.995 and large. C</w:t>
      </w:r>
      <w:r w:rsidRPr="00B062B6">
        <w:rPr>
          <w:rFonts w:cstheme="minorHAnsi"/>
          <w:sz w:val="24"/>
          <w:szCs w:val="24"/>
          <w:vertAlign w:val="subscript"/>
        </w:rPr>
        <w:t>t</w:t>
      </w:r>
      <w:r w:rsidRPr="00B062B6">
        <w:rPr>
          <w:rFonts w:cstheme="minorHAnsi"/>
          <w:sz w:val="24"/>
          <w:szCs w:val="24"/>
        </w:rPr>
        <w:t> values (≥32) were observed for no-template controls.</w:t>
      </w:r>
    </w:p>
    <w:p w14:paraId="4D0E26A7" w14:textId="26909C00" w:rsidR="00B062B6" w:rsidRPr="00B062B6" w:rsidRDefault="00B062B6" w:rsidP="00B062B6">
      <w:pPr>
        <w:rPr>
          <w:rFonts w:cstheme="minorHAnsi"/>
          <w:sz w:val="24"/>
          <w:szCs w:val="24"/>
        </w:rPr>
      </w:pPr>
      <w:r w:rsidRPr="00B062B6">
        <w:rPr>
          <w:rFonts w:cstheme="minorHAnsi"/>
          <w:sz w:val="24"/>
          <w:szCs w:val="24"/>
        </w:rPr>
        <w:t>Because all of the qPCR assays were performed under identical thermal conditions, they were considered appropriate for simultaneous quantification on a single microfluidics chip. When using the MFQPCR platform, the amplification efficiencies of most assays (27/34) ranged from 86.2% to 108%, with the exceptions of </w:t>
      </w:r>
      <w:r w:rsidRPr="00B062B6">
        <w:rPr>
          <w:rFonts w:cstheme="minorHAnsi"/>
          <w:i/>
          <w:iCs/>
          <w:sz w:val="24"/>
          <w:szCs w:val="24"/>
        </w:rPr>
        <w:t>Methanocaldococcus</w:t>
      </w:r>
      <w:r w:rsidRPr="00B062B6">
        <w:rPr>
          <w:rFonts w:cstheme="minorHAnsi"/>
          <w:sz w:val="24"/>
          <w:szCs w:val="24"/>
        </w:rPr>
        <w:t> (57.9%), </w:t>
      </w:r>
      <w:r w:rsidRPr="00B062B6">
        <w:rPr>
          <w:rFonts w:cstheme="minorHAnsi"/>
          <w:i/>
          <w:iCs/>
          <w:sz w:val="24"/>
          <w:szCs w:val="24"/>
        </w:rPr>
        <w:t>Methanococcus</w:t>
      </w:r>
      <w:r w:rsidRPr="00B062B6">
        <w:rPr>
          <w:rFonts w:cstheme="minorHAnsi"/>
          <w:sz w:val="24"/>
          <w:szCs w:val="24"/>
        </w:rPr>
        <w:t> (59.3%), </w:t>
      </w:r>
      <w:r w:rsidRPr="00B062B6">
        <w:rPr>
          <w:rFonts w:cstheme="minorHAnsi"/>
          <w:i/>
          <w:iCs/>
          <w:sz w:val="24"/>
          <w:szCs w:val="24"/>
        </w:rPr>
        <w:t>Methanoculleus</w:t>
      </w:r>
      <w:r w:rsidRPr="00B062B6">
        <w:rPr>
          <w:rFonts w:cstheme="minorHAnsi"/>
          <w:sz w:val="24"/>
          <w:szCs w:val="24"/>
        </w:rPr>
        <w:t> (71.5%), </w:t>
      </w:r>
      <w:r w:rsidRPr="00B062B6">
        <w:rPr>
          <w:rFonts w:cstheme="minorHAnsi"/>
          <w:i/>
          <w:iCs/>
          <w:sz w:val="24"/>
          <w:szCs w:val="24"/>
        </w:rPr>
        <w:t>Methanomethylovorans</w:t>
      </w:r>
      <w:r w:rsidRPr="00B062B6">
        <w:rPr>
          <w:rFonts w:cstheme="minorHAnsi"/>
          <w:sz w:val="24"/>
          <w:szCs w:val="24"/>
        </w:rPr>
        <w:t> (80.0%), </w:t>
      </w:r>
      <w:r w:rsidRPr="00B062B6">
        <w:rPr>
          <w:rFonts w:cstheme="minorHAnsi"/>
          <w:i/>
          <w:iCs/>
          <w:sz w:val="24"/>
          <w:szCs w:val="24"/>
        </w:rPr>
        <w:t>Methanotorris</w:t>
      </w:r>
      <w:r w:rsidRPr="00B062B6">
        <w:rPr>
          <w:rFonts w:cstheme="minorHAnsi"/>
          <w:sz w:val="24"/>
          <w:szCs w:val="24"/>
        </w:rPr>
        <w:t> (62.5%), </w:t>
      </w:r>
      <w:r w:rsidRPr="00B062B6">
        <w:rPr>
          <w:rFonts w:cstheme="minorHAnsi"/>
          <w:i/>
          <w:iCs/>
          <w:sz w:val="24"/>
          <w:szCs w:val="24"/>
        </w:rPr>
        <w:t>Methanocella</w:t>
      </w:r>
      <w:r w:rsidRPr="00B062B6">
        <w:rPr>
          <w:rFonts w:cstheme="minorHAnsi"/>
          <w:sz w:val="24"/>
          <w:szCs w:val="24"/>
        </w:rPr>
        <w:t> (70.3%) and </w:t>
      </w:r>
      <w:r w:rsidRPr="00B062B6">
        <w:rPr>
          <w:rFonts w:cstheme="minorHAnsi"/>
          <w:i/>
          <w:iCs/>
          <w:sz w:val="24"/>
          <w:szCs w:val="24"/>
        </w:rPr>
        <w:t>Methanopyrus</w:t>
      </w:r>
      <w:r w:rsidRPr="00B062B6">
        <w:rPr>
          <w:rFonts w:cstheme="minorHAnsi"/>
          <w:sz w:val="24"/>
          <w:szCs w:val="24"/>
        </w:rPr>
        <w:t> (which failed) (Supporting Information </w:t>
      </w:r>
      <w:r w:rsidRPr="00B062B6">
        <w:rPr>
          <w:rFonts w:cstheme="minorHAnsi"/>
          <w:b/>
          <w:bCs/>
          <w:sz w:val="24"/>
          <w:szCs w:val="24"/>
        </w:rPr>
        <w:t>Table S2</w:t>
      </w:r>
      <w:r w:rsidRPr="00B062B6">
        <w:rPr>
          <w:rFonts w:cstheme="minorHAnsi"/>
          <w:sz w:val="24"/>
          <w:szCs w:val="24"/>
        </w:rPr>
        <w:t>). The MFQPCR platform was less sensitive than conventional qPCR and had a higher LOD of 1000 gene copies per reaction. This was likely due to the small sample volume (6.7 nL) used in the MFQPCR platform. The LOD could be lowered further by performing specific target amplification (STA) prior to MFQPCR. The STA reaction is a multiplex PCR, which employs primers used for the MFQPCR with a smaller number of PCR cycles. This preamplification increases the number of copies to a detectable level and without significant bias as was previously demonstrated by others (Ishii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2013</w:t>
      </w:r>
      <w:r w:rsidRPr="00B062B6">
        <w:rPr>
          <w:rFonts w:cstheme="minorHAnsi"/>
          <w:sz w:val="24"/>
          <w:szCs w:val="24"/>
        </w:rPr>
        <w:t>; Ishii, Kitamura,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2014</w:t>
      </w:r>
      <w:r w:rsidRPr="00B062B6">
        <w:rPr>
          <w:rFonts w:cstheme="minorHAnsi"/>
          <w:sz w:val="24"/>
          <w:szCs w:val="24"/>
        </w:rPr>
        <w:t>).</w:t>
      </w:r>
    </w:p>
    <w:p w14:paraId="32EDBCE5" w14:textId="77777777" w:rsidR="00B062B6" w:rsidRPr="00BC7AE8" w:rsidRDefault="00B062B6" w:rsidP="00BC7AE8">
      <w:pPr>
        <w:pStyle w:val="Heading3"/>
        <w:rPr>
          <w:i/>
          <w:iCs/>
        </w:rPr>
      </w:pPr>
      <w:r w:rsidRPr="00BC7AE8">
        <w:rPr>
          <w:i/>
          <w:iCs/>
        </w:rPr>
        <w:t>Experimental validation</w:t>
      </w:r>
    </w:p>
    <w:p w14:paraId="65746A11" w14:textId="013A62D4" w:rsidR="00B062B6" w:rsidRPr="00B062B6" w:rsidRDefault="00B062B6" w:rsidP="00B062B6">
      <w:pPr>
        <w:rPr>
          <w:rFonts w:cstheme="minorHAnsi"/>
          <w:sz w:val="24"/>
          <w:szCs w:val="24"/>
        </w:rPr>
      </w:pPr>
      <w:r w:rsidRPr="00B062B6">
        <w:rPr>
          <w:rFonts w:cstheme="minorHAnsi"/>
          <w:sz w:val="24"/>
          <w:szCs w:val="24"/>
        </w:rPr>
        <w:t>To determine whether there was non-specific amplification, MFQPCR was performed using all 34 assays and 34 methanogen DNA extracts. All 34 qPCR assays specifically amplified the target methanogens, while non-target amplification was observed in only 1% (13/1122) of the comparisons (=34 assays × 33 non-target samples; Fig. </w:t>
      </w:r>
      <w:r w:rsidRPr="00B062B6">
        <w:rPr>
          <w:rFonts w:cstheme="minorHAnsi"/>
          <w:b/>
          <w:bCs/>
          <w:sz w:val="24"/>
          <w:szCs w:val="24"/>
        </w:rPr>
        <w:t>1</w:t>
      </w:r>
      <w:r w:rsidRPr="00B062B6">
        <w:rPr>
          <w:rFonts w:cstheme="minorHAnsi"/>
          <w:sz w:val="24"/>
          <w:szCs w:val="24"/>
        </w:rPr>
        <w:t>). The C</w:t>
      </w:r>
      <w:r w:rsidRPr="00B062B6">
        <w:rPr>
          <w:rFonts w:cstheme="minorHAnsi"/>
          <w:sz w:val="24"/>
          <w:szCs w:val="24"/>
          <w:vertAlign w:val="subscript"/>
        </w:rPr>
        <w:t>t</w:t>
      </w:r>
      <w:r w:rsidRPr="00B062B6">
        <w:rPr>
          <w:rFonts w:cstheme="minorHAnsi"/>
          <w:sz w:val="24"/>
          <w:szCs w:val="24"/>
        </w:rPr>
        <w:t> values for the non-target samples that showed amplification were two to five cycles larger than that for the target. These non-target amplification products were also observed when using conventional qPCR (Supporting Information </w:t>
      </w:r>
      <w:r w:rsidRPr="00B062B6">
        <w:rPr>
          <w:rFonts w:cstheme="minorHAnsi"/>
          <w:b/>
          <w:bCs/>
          <w:sz w:val="24"/>
          <w:szCs w:val="24"/>
        </w:rPr>
        <w:t>Table S3</w:t>
      </w:r>
      <w:r w:rsidRPr="00B062B6">
        <w:rPr>
          <w:rFonts w:cstheme="minorHAnsi"/>
          <w:sz w:val="24"/>
          <w:szCs w:val="24"/>
        </w:rPr>
        <w:t>). The cross-amplification could be attributable to phylogenetic relatedness between the target and non-targets as most of the non-targets that were amplified belonged to the same family as the target genus. Regardless, the non-target amplification found in some assays will not influence this study's aim of conducting population dynamic studies in ADs. Most of these assays target methanogens that have not been found in ADs, most likely due to their specific physiological growth requirements (e.g. halophilic methylotrophic methanogens). Nonetheless, if necessary, it has been suggested that another method be used to differentiate the quantitative contribution of methanogen groups that have been previously detected in ADs and that showed up as a non-target (e.g. </w:t>
      </w:r>
      <w:r w:rsidRPr="00B062B6">
        <w:rPr>
          <w:rFonts w:cstheme="minorHAnsi"/>
          <w:i/>
          <w:iCs/>
          <w:sz w:val="24"/>
          <w:szCs w:val="24"/>
        </w:rPr>
        <w:t>Methanolinea</w:t>
      </w:r>
      <w:r w:rsidRPr="00B062B6">
        <w:rPr>
          <w:rFonts w:cstheme="minorHAnsi"/>
          <w:sz w:val="24"/>
          <w:szCs w:val="24"/>
        </w:rPr>
        <w:t>).</w:t>
      </w:r>
    </w:p>
    <w:p w14:paraId="3E15F5F4" w14:textId="189F4C1B" w:rsidR="00B062B6" w:rsidRPr="00B062B6" w:rsidRDefault="00B062B6" w:rsidP="00056939">
      <w:pPr>
        <w:pStyle w:val="NoSpacing"/>
      </w:pPr>
      <w:r w:rsidRPr="00B062B6">
        <w:rPr>
          <w:noProof/>
        </w:rPr>
        <w:drawing>
          <wp:inline distT="0" distB="0" distL="0" distR="0" wp14:anchorId="4B4BCBED" wp14:editId="39AF9996">
            <wp:extent cx="2743200" cy="2258568"/>
            <wp:effectExtent l="0" t="0" r="0" b="8890"/>
            <wp:docPr id="3" name="Picture 3" descr="Details are in the caption following the imag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tails are in the caption following the imag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258568"/>
                    </a:xfrm>
                    <a:prstGeom prst="rect">
                      <a:avLst/>
                    </a:prstGeom>
                    <a:noFill/>
                    <a:ln>
                      <a:noFill/>
                    </a:ln>
                  </pic:spPr>
                </pic:pic>
              </a:graphicData>
            </a:graphic>
          </wp:inline>
        </w:drawing>
      </w:r>
    </w:p>
    <w:p w14:paraId="7A9C2977" w14:textId="09708C4F" w:rsidR="00B062B6" w:rsidRDefault="00B062B6" w:rsidP="00056939">
      <w:pPr>
        <w:pStyle w:val="NoSpacing"/>
      </w:pPr>
      <w:r w:rsidRPr="00B062B6">
        <w:rPr>
          <w:b/>
          <w:bCs/>
        </w:rPr>
        <w:t>Figure 1</w:t>
      </w:r>
      <w:r w:rsidR="00BC7AE8">
        <w:t xml:space="preserve"> </w:t>
      </w:r>
      <w:r w:rsidRPr="00B062B6">
        <w:t>Specificity of qPCR assays designed in this study. Specific amplifications were verified experimentally using DNA from 34 archaeal cultures. These results were obtained using microfluidic qPCR and confirmed with conventional qPCR. C</w:t>
      </w:r>
      <w:r w:rsidRPr="00B062B6">
        <w:rPr>
          <w:vertAlign w:val="subscript"/>
        </w:rPr>
        <w:t>t</w:t>
      </w:r>
      <w:r w:rsidRPr="00B062B6">
        <w:t> values above the detection limit for each assay were considered as positive. Legend shows C</w:t>
      </w:r>
      <w:r w:rsidRPr="00B062B6">
        <w:rPr>
          <w:vertAlign w:val="subscript"/>
        </w:rPr>
        <w:t>t</w:t>
      </w:r>
      <w:r w:rsidRPr="00B062B6">
        <w:t> difference between target and non-target DNA</w:t>
      </w:r>
    </w:p>
    <w:p w14:paraId="3DC3789C" w14:textId="77777777" w:rsidR="00056939" w:rsidRPr="00B062B6" w:rsidRDefault="00056939" w:rsidP="00B062B6">
      <w:pPr>
        <w:rPr>
          <w:rFonts w:cstheme="minorHAnsi"/>
          <w:sz w:val="24"/>
          <w:szCs w:val="24"/>
        </w:rPr>
      </w:pPr>
    </w:p>
    <w:p w14:paraId="53EFB077" w14:textId="77777777" w:rsidR="00B062B6" w:rsidRPr="00B062B6" w:rsidRDefault="00B062B6" w:rsidP="00056939">
      <w:pPr>
        <w:pStyle w:val="Heading2"/>
      </w:pPr>
      <w:r w:rsidRPr="00B062B6">
        <w:t>Application of MFQPCR to monitor methanogenic communities in anaerobic digesters</w:t>
      </w:r>
    </w:p>
    <w:p w14:paraId="2D51B759" w14:textId="77777777" w:rsidR="00B062B6" w:rsidRPr="00056939" w:rsidRDefault="00B062B6" w:rsidP="00056939">
      <w:pPr>
        <w:pStyle w:val="Heading3"/>
        <w:rPr>
          <w:i/>
          <w:iCs/>
        </w:rPr>
      </w:pPr>
      <w:r w:rsidRPr="00056939">
        <w:rPr>
          <w:i/>
          <w:iCs/>
        </w:rPr>
        <w:t>Efficacy and reliability</w:t>
      </w:r>
    </w:p>
    <w:p w14:paraId="32F39D4F" w14:textId="7007908F" w:rsidR="00B062B6" w:rsidRPr="00B062B6" w:rsidRDefault="00B062B6" w:rsidP="00B062B6">
      <w:pPr>
        <w:rPr>
          <w:rFonts w:cstheme="minorHAnsi"/>
          <w:sz w:val="24"/>
          <w:szCs w:val="24"/>
        </w:rPr>
      </w:pPr>
      <w:r w:rsidRPr="00B062B6">
        <w:rPr>
          <w:rFonts w:cstheme="minorHAnsi"/>
          <w:sz w:val="24"/>
          <w:szCs w:val="24"/>
        </w:rPr>
        <w:t>The MFQPCR platform developed in this study was successfully used to quantify methanogenic genera in four laboratory-scale ADs at 13 time points per digester. Among the 34 assays, 12 genera were detected within quantifiable ranges in these ADs: </w:t>
      </w:r>
      <w:r w:rsidRPr="00B062B6">
        <w:rPr>
          <w:rFonts w:cstheme="minorHAnsi"/>
          <w:i/>
          <w:iCs/>
          <w:sz w:val="24"/>
          <w:szCs w:val="24"/>
        </w:rPr>
        <w:t>Methanobacterium</w:t>
      </w:r>
      <w:r w:rsidRPr="00B062B6">
        <w:rPr>
          <w:rFonts w:cstheme="minorHAnsi"/>
          <w:sz w:val="24"/>
          <w:szCs w:val="24"/>
        </w:rPr>
        <w:t>, </w:t>
      </w:r>
      <w:r w:rsidRPr="00B062B6">
        <w:rPr>
          <w:rFonts w:cstheme="minorHAnsi"/>
          <w:i/>
          <w:iCs/>
          <w:sz w:val="24"/>
          <w:szCs w:val="24"/>
        </w:rPr>
        <w:t>Methanothrix</w:t>
      </w:r>
      <w:r w:rsidRPr="00B062B6">
        <w:rPr>
          <w:rFonts w:cstheme="minorHAnsi"/>
          <w:sz w:val="24"/>
          <w:szCs w:val="24"/>
        </w:rPr>
        <w:t>, </w:t>
      </w:r>
      <w:r w:rsidRPr="00B062B6">
        <w:rPr>
          <w:rFonts w:cstheme="minorHAnsi"/>
          <w:i/>
          <w:iCs/>
          <w:sz w:val="24"/>
          <w:szCs w:val="24"/>
        </w:rPr>
        <w:t>Methanosarcina</w:t>
      </w:r>
      <w:r w:rsidRPr="00B062B6">
        <w:rPr>
          <w:rFonts w:cstheme="minorHAnsi"/>
          <w:sz w:val="24"/>
          <w:szCs w:val="24"/>
        </w:rPr>
        <w:t>, </w:t>
      </w:r>
      <w:r w:rsidRPr="00B062B6">
        <w:rPr>
          <w:rFonts w:cstheme="minorHAnsi"/>
          <w:i/>
          <w:iCs/>
          <w:sz w:val="24"/>
          <w:szCs w:val="24"/>
        </w:rPr>
        <w:t>Methanomassiliicoccus</w:t>
      </w:r>
      <w:r w:rsidRPr="00B062B6">
        <w:rPr>
          <w:rFonts w:cstheme="minorHAnsi"/>
          <w:sz w:val="24"/>
          <w:szCs w:val="24"/>
        </w:rPr>
        <w:t>, </w:t>
      </w:r>
      <w:r w:rsidRPr="00B062B6">
        <w:rPr>
          <w:rFonts w:cstheme="minorHAnsi"/>
          <w:i/>
          <w:iCs/>
          <w:sz w:val="24"/>
          <w:szCs w:val="24"/>
        </w:rPr>
        <w:t>Methanoculleus</w:t>
      </w:r>
      <w:r w:rsidRPr="00B062B6">
        <w:rPr>
          <w:rFonts w:cstheme="minorHAnsi"/>
          <w:sz w:val="24"/>
          <w:szCs w:val="24"/>
        </w:rPr>
        <w:t>, </w:t>
      </w:r>
      <w:r w:rsidRPr="00B062B6">
        <w:rPr>
          <w:rFonts w:cstheme="minorHAnsi"/>
          <w:i/>
          <w:iCs/>
          <w:sz w:val="24"/>
          <w:szCs w:val="24"/>
        </w:rPr>
        <w:t>Methanolinea</w:t>
      </w:r>
      <w:r w:rsidRPr="00B062B6">
        <w:rPr>
          <w:rFonts w:cstheme="minorHAnsi"/>
          <w:sz w:val="24"/>
          <w:szCs w:val="24"/>
        </w:rPr>
        <w:t>, </w:t>
      </w:r>
      <w:r w:rsidRPr="00B062B6">
        <w:rPr>
          <w:rFonts w:cstheme="minorHAnsi"/>
          <w:i/>
          <w:iCs/>
          <w:sz w:val="24"/>
          <w:szCs w:val="24"/>
        </w:rPr>
        <w:t>Methanomethylovorans</w:t>
      </w:r>
      <w:r w:rsidRPr="00B062B6">
        <w:rPr>
          <w:rFonts w:cstheme="minorHAnsi"/>
          <w:sz w:val="24"/>
          <w:szCs w:val="24"/>
        </w:rPr>
        <w:t>, </w:t>
      </w:r>
      <w:r w:rsidRPr="00B062B6">
        <w:rPr>
          <w:rFonts w:cstheme="minorHAnsi"/>
          <w:i/>
          <w:iCs/>
          <w:sz w:val="24"/>
          <w:szCs w:val="24"/>
        </w:rPr>
        <w:t>Methanospirillum</w:t>
      </w:r>
      <w:r w:rsidRPr="00B062B6">
        <w:rPr>
          <w:rFonts w:cstheme="minorHAnsi"/>
          <w:sz w:val="24"/>
          <w:szCs w:val="24"/>
        </w:rPr>
        <w:t>, </w:t>
      </w:r>
      <w:r w:rsidRPr="00B062B6">
        <w:rPr>
          <w:rFonts w:cstheme="minorHAnsi"/>
          <w:i/>
          <w:iCs/>
          <w:sz w:val="24"/>
          <w:szCs w:val="24"/>
        </w:rPr>
        <w:t>Methanofollis</w:t>
      </w:r>
      <w:r w:rsidRPr="00B062B6">
        <w:rPr>
          <w:rFonts w:cstheme="minorHAnsi"/>
          <w:sz w:val="24"/>
          <w:szCs w:val="24"/>
        </w:rPr>
        <w:t>, </w:t>
      </w:r>
      <w:r w:rsidRPr="00B062B6">
        <w:rPr>
          <w:rFonts w:cstheme="minorHAnsi"/>
          <w:i/>
          <w:iCs/>
          <w:sz w:val="24"/>
          <w:szCs w:val="24"/>
        </w:rPr>
        <w:t>Methanoregula</w:t>
      </w:r>
      <w:r w:rsidRPr="00B062B6">
        <w:rPr>
          <w:rFonts w:cstheme="minorHAnsi"/>
          <w:sz w:val="24"/>
          <w:szCs w:val="24"/>
        </w:rPr>
        <w:t>, </w:t>
      </w:r>
      <w:r w:rsidRPr="00B062B6">
        <w:rPr>
          <w:rFonts w:cstheme="minorHAnsi"/>
          <w:i/>
          <w:iCs/>
          <w:sz w:val="24"/>
          <w:szCs w:val="24"/>
        </w:rPr>
        <w:t>Methanobrevibacter</w:t>
      </w:r>
      <w:r w:rsidRPr="00B062B6">
        <w:rPr>
          <w:rFonts w:cstheme="minorHAnsi"/>
          <w:sz w:val="24"/>
          <w:szCs w:val="24"/>
        </w:rPr>
        <w:t> and </w:t>
      </w:r>
      <w:r w:rsidRPr="00B062B6">
        <w:rPr>
          <w:rFonts w:cstheme="minorHAnsi"/>
          <w:i/>
          <w:iCs/>
          <w:sz w:val="24"/>
          <w:szCs w:val="24"/>
        </w:rPr>
        <w:t>Methanolobus</w:t>
      </w:r>
      <w:r w:rsidRPr="00B062B6">
        <w:rPr>
          <w:rFonts w:cstheme="minorHAnsi"/>
          <w:sz w:val="24"/>
          <w:szCs w:val="24"/>
        </w:rPr>
        <w:t> (Supporting Information </w:t>
      </w:r>
      <w:r w:rsidRPr="00B062B6">
        <w:rPr>
          <w:rFonts w:cstheme="minorHAnsi"/>
          <w:b/>
          <w:bCs/>
          <w:sz w:val="24"/>
          <w:szCs w:val="24"/>
        </w:rPr>
        <w:t>Table S4</w:t>
      </w:r>
      <w:r w:rsidRPr="00B062B6">
        <w:rPr>
          <w:rFonts w:cstheme="minorHAnsi"/>
          <w:sz w:val="24"/>
          <w:szCs w:val="24"/>
        </w:rPr>
        <w:t>). These genera have been previously reported to be present in a wide variety of full-scale ADs (Leclerc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2004</w:t>
      </w:r>
      <w:r w:rsidRPr="00B062B6">
        <w:rPr>
          <w:rFonts w:cstheme="minorHAnsi"/>
          <w:sz w:val="24"/>
          <w:szCs w:val="24"/>
        </w:rPr>
        <w:t>; Sundberg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2013</w:t>
      </w:r>
      <w:r w:rsidRPr="00B062B6">
        <w:rPr>
          <w:rFonts w:cstheme="minorHAnsi"/>
          <w:sz w:val="24"/>
          <w:szCs w:val="24"/>
        </w:rPr>
        <w:t>; Luo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2016</w:t>
      </w:r>
      <w:r w:rsidRPr="00B062B6">
        <w:rPr>
          <w:rFonts w:cstheme="minorHAnsi"/>
          <w:sz w:val="24"/>
          <w:szCs w:val="24"/>
        </w:rPr>
        <w:t>).</w:t>
      </w:r>
    </w:p>
    <w:p w14:paraId="46E6C095" w14:textId="556008A3" w:rsidR="00B062B6" w:rsidRPr="00B062B6" w:rsidRDefault="00B062B6" w:rsidP="00B062B6">
      <w:pPr>
        <w:rPr>
          <w:rFonts w:cstheme="minorHAnsi"/>
          <w:sz w:val="24"/>
          <w:szCs w:val="24"/>
        </w:rPr>
      </w:pPr>
      <w:r w:rsidRPr="00B062B6">
        <w:rPr>
          <w:rFonts w:cstheme="minorHAnsi"/>
          <w:sz w:val="24"/>
          <w:szCs w:val="24"/>
        </w:rPr>
        <w:t>High-throughput DNA sequencing confirmed that the MFQPCR platform was successful in detecting all known methanogenic genera in our samples (Supporting Information </w:t>
      </w:r>
      <w:r w:rsidRPr="00B062B6">
        <w:rPr>
          <w:rFonts w:cstheme="minorHAnsi"/>
          <w:b/>
          <w:bCs/>
          <w:sz w:val="24"/>
          <w:szCs w:val="24"/>
        </w:rPr>
        <w:t>Table S4</w:t>
      </w:r>
      <w:r w:rsidRPr="00B062B6">
        <w:rPr>
          <w:rFonts w:cstheme="minorHAnsi"/>
          <w:sz w:val="24"/>
          <w:szCs w:val="24"/>
        </w:rPr>
        <w:t>). In addition, a chi-square test showed that the relative proportion of the top three most abundant genera were not significantly different between these two methods: </w:t>
      </w:r>
      <w:r w:rsidRPr="00B062B6">
        <w:rPr>
          <w:rFonts w:cstheme="minorHAnsi"/>
          <w:i/>
          <w:iCs/>
          <w:sz w:val="24"/>
          <w:szCs w:val="24"/>
        </w:rPr>
        <w:t>Methanobacterium</w:t>
      </w:r>
      <w:r w:rsidRPr="00B062B6">
        <w:rPr>
          <w:rFonts w:cstheme="minorHAnsi"/>
          <w:sz w:val="24"/>
          <w:szCs w:val="24"/>
        </w:rPr>
        <w:t> (</w:t>
      </w:r>
      <w:r w:rsidRPr="00B062B6">
        <w:rPr>
          <w:rFonts w:cstheme="minorHAnsi"/>
          <w:i/>
          <w:iCs/>
          <w:sz w:val="24"/>
          <w:szCs w:val="24"/>
        </w:rPr>
        <w:t>p</w:t>
      </w:r>
      <w:r w:rsidRPr="00B062B6">
        <w:rPr>
          <w:rFonts w:cstheme="minorHAnsi"/>
          <w:sz w:val="24"/>
          <w:szCs w:val="24"/>
        </w:rPr>
        <w:t> = 0.472), </w:t>
      </w:r>
      <w:r w:rsidRPr="00B062B6">
        <w:rPr>
          <w:rFonts w:cstheme="minorHAnsi"/>
          <w:i/>
          <w:iCs/>
          <w:sz w:val="24"/>
          <w:szCs w:val="24"/>
        </w:rPr>
        <w:t>Methanosarcina</w:t>
      </w:r>
      <w:r w:rsidRPr="00B062B6">
        <w:rPr>
          <w:rFonts w:cstheme="minorHAnsi"/>
          <w:sz w:val="24"/>
          <w:szCs w:val="24"/>
        </w:rPr>
        <w:t> (</w:t>
      </w:r>
      <w:r w:rsidRPr="00B062B6">
        <w:rPr>
          <w:rFonts w:cstheme="minorHAnsi"/>
          <w:i/>
          <w:iCs/>
          <w:sz w:val="24"/>
          <w:szCs w:val="24"/>
        </w:rPr>
        <w:t>p</w:t>
      </w:r>
      <w:r w:rsidRPr="00B062B6">
        <w:rPr>
          <w:rFonts w:cstheme="minorHAnsi"/>
          <w:sz w:val="24"/>
          <w:szCs w:val="24"/>
        </w:rPr>
        <w:t> = 1.000) and </w:t>
      </w:r>
      <w:r w:rsidRPr="00B062B6">
        <w:rPr>
          <w:rFonts w:cstheme="minorHAnsi"/>
          <w:i/>
          <w:iCs/>
          <w:sz w:val="24"/>
          <w:szCs w:val="24"/>
        </w:rPr>
        <w:t>Methanothrix</w:t>
      </w:r>
      <w:r w:rsidRPr="00B062B6">
        <w:rPr>
          <w:rFonts w:cstheme="minorHAnsi"/>
          <w:sz w:val="24"/>
          <w:szCs w:val="24"/>
        </w:rPr>
        <w:t> (</w:t>
      </w:r>
      <w:r w:rsidRPr="00B062B6">
        <w:rPr>
          <w:rFonts w:cstheme="minorHAnsi"/>
          <w:i/>
          <w:iCs/>
          <w:sz w:val="24"/>
          <w:szCs w:val="24"/>
        </w:rPr>
        <w:t>p</w:t>
      </w:r>
      <w:r w:rsidRPr="00B062B6">
        <w:rPr>
          <w:rFonts w:cstheme="minorHAnsi"/>
          <w:sz w:val="24"/>
          <w:szCs w:val="24"/>
        </w:rPr>
        <w:t> = 0.790). These genera were also the top three most frequently detected in our samples and constituted 86.8% of the total methanogen relative abundance (Supporting Information </w:t>
      </w:r>
      <w:r w:rsidRPr="00B062B6">
        <w:rPr>
          <w:rFonts w:cstheme="minorHAnsi"/>
          <w:b/>
          <w:bCs/>
          <w:sz w:val="24"/>
          <w:szCs w:val="24"/>
        </w:rPr>
        <w:t>Table S4</w:t>
      </w:r>
      <w:r w:rsidRPr="00B062B6">
        <w:rPr>
          <w:rFonts w:cstheme="minorHAnsi"/>
          <w:sz w:val="24"/>
          <w:szCs w:val="24"/>
        </w:rPr>
        <w:t>).</w:t>
      </w:r>
    </w:p>
    <w:p w14:paraId="1D76E8A7" w14:textId="0F665679" w:rsidR="00B062B6" w:rsidRPr="00B062B6" w:rsidRDefault="00B062B6" w:rsidP="00B062B6">
      <w:pPr>
        <w:rPr>
          <w:rFonts w:cstheme="minorHAnsi"/>
          <w:sz w:val="24"/>
          <w:szCs w:val="24"/>
        </w:rPr>
      </w:pPr>
      <w:r w:rsidRPr="00B062B6">
        <w:rPr>
          <w:rFonts w:cstheme="minorHAnsi"/>
          <w:sz w:val="24"/>
          <w:szCs w:val="24"/>
        </w:rPr>
        <w:t>Conventional qPCRs were also performed on these three genera to verify the results obtained by MFQPCR (Fig. </w:t>
      </w:r>
      <w:r w:rsidRPr="00B062B6">
        <w:rPr>
          <w:rFonts w:cstheme="minorHAnsi"/>
          <w:b/>
          <w:bCs/>
          <w:sz w:val="24"/>
          <w:szCs w:val="24"/>
        </w:rPr>
        <w:t>2</w:t>
      </w:r>
      <w:r w:rsidRPr="00B062B6">
        <w:rPr>
          <w:rFonts w:cstheme="minorHAnsi"/>
          <w:sz w:val="24"/>
          <w:szCs w:val="24"/>
        </w:rPr>
        <w:t>). Highly significant correlations were observed between the two methods: </w:t>
      </w:r>
      <w:r w:rsidRPr="00B062B6">
        <w:rPr>
          <w:rFonts w:cstheme="minorHAnsi"/>
          <w:i/>
          <w:iCs/>
          <w:sz w:val="24"/>
          <w:szCs w:val="24"/>
        </w:rPr>
        <w:t>Methanobacterium</w:t>
      </w:r>
      <w:r w:rsidRPr="00B062B6">
        <w:rPr>
          <w:rFonts w:cstheme="minorHAnsi"/>
          <w:sz w:val="24"/>
          <w:szCs w:val="24"/>
        </w:rPr>
        <w:t> (</w:t>
      </w:r>
      <w:r w:rsidRPr="00B062B6">
        <w:rPr>
          <w:rFonts w:cstheme="minorHAnsi"/>
          <w:i/>
          <w:iCs/>
          <w:sz w:val="24"/>
          <w:szCs w:val="24"/>
        </w:rPr>
        <w:t>r</w:t>
      </w:r>
      <w:r w:rsidRPr="00B062B6">
        <w:rPr>
          <w:rFonts w:cstheme="minorHAnsi"/>
          <w:sz w:val="24"/>
          <w:szCs w:val="24"/>
        </w:rPr>
        <w:t> = 0.934; </w:t>
      </w:r>
      <w:r w:rsidRPr="00B062B6">
        <w:rPr>
          <w:rFonts w:cstheme="minorHAnsi"/>
          <w:i/>
          <w:iCs/>
          <w:sz w:val="24"/>
          <w:szCs w:val="24"/>
        </w:rPr>
        <w:t>p</w:t>
      </w:r>
      <w:r w:rsidRPr="00B062B6">
        <w:rPr>
          <w:rFonts w:cstheme="minorHAnsi"/>
          <w:sz w:val="24"/>
          <w:szCs w:val="24"/>
        </w:rPr>
        <w:t> &lt; 0.0001), </w:t>
      </w:r>
      <w:r w:rsidRPr="00B062B6">
        <w:rPr>
          <w:rFonts w:cstheme="minorHAnsi"/>
          <w:i/>
          <w:iCs/>
          <w:sz w:val="24"/>
          <w:szCs w:val="24"/>
        </w:rPr>
        <w:t>Methanosarcina</w:t>
      </w:r>
      <w:r w:rsidRPr="00B062B6">
        <w:rPr>
          <w:rFonts w:cstheme="minorHAnsi"/>
          <w:sz w:val="24"/>
          <w:szCs w:val="24"/>
        </w:rPr>
        <w:t> (</w:t>
      </w:r>
      <w:r w:rsidRPr="00B062B6">
        <w:rPr>
          <w:rFonts w:cstheme="minorHAnsi"/>
          <w:i/>
          <w:iCs/>
          <w:sz w:val="24"/>
          <w:szCs w:val="24"/>
        </w:rPr>
        <w:t>r</w:t>
      </w:r>
      <w:r w:rsidRPr="00B062B6">
        <w:rPr>
          <w:rFonts w:cstheme="minorHAnsi"/>
          <w:sz w:val="24"/>
          <w:szCs w:val="24"/>
        </w:rPr>
        <w:t> = 0.916; </w:t>
      </w:r>
      <w:r w:rsidRPr="00B062B6">
        <w:rPr>
          <w:rFonts w:cstheme="minorHAnsi"/>
          <w:i/>
          <w:iCs/>
          <w:sz w:val="24"/>
          <w:szCs w:val="24"/>
        </w:rPr>
        <w:t>p</w:t>
      </w:r>
      <w:r w:rsidRPr="00B062B6">
        <w:rPr>
          <w:rFonts w:cstheme="minorHAnsi"/>
          <w:sz w:val="24"/>
          <w:szCs w:val="24"/>
        </w:rPr>
        <w:t> &lt; 0.0001) and </w:t>
      </w:r>
      <w:r w:rsidRPr="00B062B6">
        <w:rPr>
          <w:rFonts w:cstheme="minorHAnsi"/>
          <w:i/>
          <w:iCs/>
          <w:sz w:val="24"/>
          <w:szCs w:val="24"/>
        </w:rPr>
        <w:t>Methanothrix</w:t>
      </w:r>
      <w:r w:rsidRPr="00B062B6">
        <w:rPr>
          <w:rFonts w:cstheme="minorHAnsi"/>
          <w:sz w:val="24"/>
          <w:szCs w:val="24"/>
        </w:rPr>
        <w:t> (</w:t>
      </w:r>
      <w:r w:rsidRPr="00B062B6">
        <w:rPr>
          <w:rFonts w:cstheme="minorHAnsi"/>
          <w:i/>
          <w:iCs/>
          <w:sz w:val="24"/>
          <w:szCs w:val="24"/>
        </w:rPr>
        <w:t>r</w:t>
      </w:r>
      <w:r w:rsidRPr="00B062B6">
        <w:rPr>
          <w:rFonts w:cstheme="minorHAnsi"/>
          <w:sz w:val="24"/>
          <w:szCs w:val="24"/>
        </w:rPr>
        <w:t> = 0.725; </w:t>
      </w:r>
      <w:r w:rsidRPr="00B062B6">
        <w:rPr>
          <w:rFonts w:cstheme="minorHAnsi"/>
          <w:i/>
          <w:iCs/>
          <w:sz w:val="24"/>
          <w:szCs w:val="24"/>
        </w:rPr>
        <w:t>p</w:t>
      </w:r>
      <w:r w:rsidRPr="00B062B6">
        <w:rPr>
          <w:rFonts w:cstheme="minorHAnsi"/>
          <w:sz w:val="24"/>
          <w:szCs w:val="24"/>
        </w:rPr>
        <w:t> &lt; 0.0001), suggesting that the quantitative data obtained by MFQPCR were as accurate as those obtained using conventional qPCR.</w:t>
      </w:r>
    </w:p>
    <w:p w14:paraId="75C7FDF2" w14:textId="1048C1D5" w:rsidR="00B062B6" w:rsidRPr="00B062B6" w:rsidRDefault="00B062B6" w:rsidP="00056939">
      <w:pPr>
        <w:pStyle w:val="NoSpacing"/>
      </w:pPr>
      <w:r w:rsidRPr="00B062B6">
        <w:rPr>
          <w:noProof/>
        </w:rPr>
        <w:drawing>
          <wp:inline distT="0" distB="0" distL="0" distR="0" wp14:anchorId="35DB2002" wp14:editId="7FE85D1B">
            <wp:extent cx="4762500" cy="1712595"/>
            <wp:effectExtent l="0" t="0" r="0" b="1905"/>
            <wp:docPr id="2" name="Picture 2" descr="Details are in the caption following the image">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ails are in the caption following the image">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1712595"/>
                    </a:xfrm>
                    <a:prstGeom prst="rect">
                      <a:avLst/>
                    </a:prstGeom>
                    <a:noFill/>
                    <a:ln>
                      <a:noFill/>
                    </a:ln>
                  </pic:spPr>
                </pic:pic>
              </a:graphicData>
            </a:graphic>
          </wp:inline>
        </w:drawing>
      </w:r>
    </w:p>
    <w:p w14:paraId="2C9562B6" w14:textId="0080E36A" w:rsidR="00B062B6" w:rsidRDefault="00B062B6" w:rsidP="00056939">
      <w:pPr>
        <w:pStyle w:val="NoSpacing"/>
      </w:pPr>
      <w:r w:rsidRPr="00B062B6">
        <w:rPr>
          <w:b/>
          <w:bCs/>
        </w:rPr>
        <w:t>Figure 2</w:t>
      </w:r>
      <w:r w:rsidR="00056939">
        <w:t xml:space="preserve"> </w:t>
      </w:r>
      <w:r w:rsidRPr="00B062B6">
        <w:t>Correlation between concentrations measured by microfluidic and conventional qPCR. Quantitative data for the three most abundant genera (a) </w:t>
      </w:r>
      <w:r w:rsidRPr="00B062B6">
        <w:rPr>
          <w:i/>
          <w:iCs/>
        </w:rPr>
        <w:t>Methanobacterium</w:t>
      </w:r>
      <w:r w:rsidRPr="00B062B6">
        <w:t>, (b) </w:t>
      </w:r>
      <w:r w:rsidRPr="00B062B6">
        <w:rPr>
          <w:i/>
          <w:iCs/>
        </w:rPr>
        <w:t>Methanosarcina</w:t>
      </w:r>
      <w:r w:rsidRPr="00B062B6">
        <w:t>, and (c) </w:t>
      </w:r>
      <w:r w:rsidRPr="00B062B6">
        <w:rPr>
          <w:i/>
          <w:iCs/>
        </w:rPr>
        <w:t>Methanothrix</w:t>
      </w:r>
      <w:r w:rsidRPr="00B062B6">
        <w:t>, in samples from four laboratory-scale ADs were used for comparison. The linear regression equation and Spearman's rank correlation coefficient are also shown.</w:t>
      </w:r>
    </w:p>
    <w:p w14:paraId="6BA11513" w14:textId="77777777" w:rsidR="00056939" w:rsidRPr="00B062B6" w:rsidRDefault="00056939" w:rsidP="00B062B6">
      <w:pPr>
        <w:rPr>
          <w:rFonts w:cstheme="minorHAnsi"/>
          <w:sz w:val="24"/>
          <w:szCs w:val="24"/>
        </w:rPr>
      </w:pPr>
    </w:p>
    <w:p w14:paraId="79F8A905" w14:textId="77777777" w:rsidR="00B062B6" w:rsidRPr="00056939" w:rsidRDefault="00B062B6" w:rsidP="00056939">
      <w:pPr>
        <w:pStyle w:val="Heading3"/>
        <w:rPr>
          <w:i/>
          <w:iCs/>
        </w:rPr>
      </w:pPr>
      <w:r w:rsidRPr="00056939">
        <w:rPr>
          <w:i/>
          <w:iCs/>
        </w:rPr>
        <w:t>Dynamics of methanogen populations involved in acetate utilization</w:t>
      </w:r>
    </w:p>
    <w:p w14:paraId="53791AE7" w14:textId="579336B1" w:rsidR="00B062B6" w:rsidRPr="00B062B6" w:rsidRDefault="00B062B6" w:rsidP="00B062B6">
      <w:pPr>
        <w:rPr>
          <w:rFonts w:cstheme="minorHAnsi"/>
          <w:sz w:val="24"/>
          <w:szCs w:val="24"/>
        </w:rPr>
      </w:pPr>
      <w:r w:rsidRPr="00B062B6">
        <w:rPr>
          <w:rFonts w:cstheme="minorHAnsi"/>
          <w:sz w:val="24"/>
          <w:szCs w:val="24"/>
        </w:rPr>
        <w:t>Quantitative results obtained from the MFQPCR were used to examine structure–function relationships among methanogenic communities in four laboratory-scale ADs exposed to an organic material overload. Each digester was seeded with different inocula and displayed different physicochemical profiles during the entire operational period (Fig. </w:t>
      </w:r>
      <w:r w:rsidRPr="00B062B6">
        <w:rPr>
          <w:rFonts w:cstheme="minorHAnsi"/>
          <w:b/>
          <w:bCs/>
          <w:sz w:val="24"/>
          <w:szCs w:val="24"/>
        </w:rPr>
        <w:t>3</w:t>
      </w:r>
      <w:r w:rsidRPr="00B062B6">
        <w:rPr>
          <w:rFonts w:cstheme="minorHAnsi"/>
          <w:sz w:val="24"/>
          <w:szCs w:val="24"/>
        </w:rPr>
        <w:t>a and b).</w:t>
      </w:r>
    </w:p>
    <w:p w14:paraId="6809F3F2" w14:textId="71CC600A" w:rsidR="00B062B6" w:rsidRPr="00B062B6" w:rsidRDefault="00B062B6" w:rsidP="00056939">
      <w:pPr>
        <w:pStyle w:val="NoSpacing"/>
      </w:pPr>
      <w:r w:rsidRPr="00B062B6">
        <w:rPr>
          <w:noProof/>
        </w:rPr>
        <w:drawing>
          <wp:inline distT="0" distB="0" distL="0" distR="0" wp14:anchorId="3267CF8F" wp14:editId="4CA9C9E5">
            <wp:extent cx="2743200" cy="2176272"/>
            <wp:effectExtent l="0" t="0" r="0" b="0"/>
            <wp:docPr id="1" name="Picture 1" descr="Details are in the caption following the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s are in the caption following the image">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206EF7F8" w14:textId="45350FB7" w:rsidR="00B062B6" w:rsidRDefault="00B062B6" w:rsidP="00056939">
      <w:pPr>
        <w:pStyle w:val="NoSpacing"/>
      </w:pPr>
      <w:r w:rsidRPr="00B062B6">
        <w:rPr>
          <w:b/>
          <w:bCs/>
        </w:rPr>
        <w:t>Figure 3</w:t>
      </w:r>
      <w:r w:rsidR="00056939">
        <w:t xml:space="preserve"> </w:t>
      </w:r>
      <w:r w:rsidRPr="00B062B6">
        <w:t>Microbial structure–function analysis of four laboratory-scale ADs exposed to an overload perturbation. (a) pH and biogas methane content. (b) VFA concentrations. (c) Microfluidic qPCR. (d) HTS. All digesters were operated at an OLR of 2 g COD L</w:t>
      </w:r>
      <w:r w:rsidRPr="00B062B6">
        <w:rPr>
          <w:vertAlign w:val="subscript"/>
        </w:rPr>
        <w:t>R</w:t>
      </w:r>
      <w:r w:rsidRPr="00B062B6">
        <w:rPr>
          <w:vertAlign w:val="superscript"/>
        </w:rPr>
        <w:t>−1</w:t>
      </w:r>
      <w:r w:rsidRPr="00B062B6">
        <w:t> day</w:t>
      </w:r>
      <w:r w:rsidRPr="00B062B6">
        <w:rPr>
          <w:vertAlign w:val="superscript"/>
        </w:rPr>
        <w:t>−1</w:t>
      </w:r>
      <w:r w:rsidRPr="00B062B6">
        <w:t>, except on day 45 when it was overloaded with 10× feed.</w:t>
      </w:r>
    </w:p>
    <w:p w14:paraId="1FA8CC34" w14:textId="77777777" w:rsidR="00056939" w:rsidRPr="00B062B6" w:rsidRDefault="00056939" w:rsidP="00B062B6">
      <w:pPr>
        <w:rPr>
          <w:rFonts w:cstheme="minorHAnsi"/>
          <w:sz w:val="24"/>
          <w:szCs w:val="24"/>
        </w:rPr>
      </w:pPr>
    </w:p>
    <w:p w14:paraId="5C2B9E43" w14:textId="77777777" w:rsidR="00B062B6" w:rsidRPr="00B062B6" w:rsidRDefault="00B062B6" w:rsidP="00B062B6">
      <w:pPr>
        <w:rPr>
          <w:rFonts w:cstheme="minorHAnsi"/>
          <w:sz w:val="24"/>
          <w:szCs w:val="24"/>
        </w:rPr>
      </w:pPr>
      <w:r w:rsidRPr="00B062B6">
        <w:rPr>
          <w:rFonts w:cstheme="minorHAnsi"/>
          <w:sz w:val="24"/>
          <w:szCs w:val="24"/>
        </w:rPr>
        <w:t>In digesters A, B and D, </w:t>
      </w:r>
      <w:r w:rsidRPr="00B062B6">
        <w:rPr>
          <w:rFonts w:cstheme="minorHAnsi"/>
          <w:i/>
          <w:iCs/>
          <w:sz w:val="24"/>
          <w:szCs w:val="24"/>
        </w:rPr>
        <w:t>Methanosarcina</w:t>
      </w:r>
      <w:r w:rsidRPr="00B062B6">
        <w:rPr>
          <w:rFonts w:cstheme="minorHAnsi"/>
          <w:sz w:val="24"/>
          <w:szCs w:val="24"/>
        </w:rPr>
        <w:t> replaced </w:t>
      </w:r>
      <w:r w:rsidRPr="00B062B6">
        <w:rPr>
          <w:rFonts w:cstheme="minorHAnsi"/>
          <w:i/>
          <w:iCs/>
          <w:sz w:val="24"/>
          <w:szCs w:val="24"/>
        </w:rPr>
        <w:t>Methanothrix</w:t>
      </w:r>
      <w:r w:rsidRPr="00B062B6">
        <w:rPr>
          <w:rFonts w:cstheme="minorHAnsi"/>
          <w:sz w:val="24"/>
          <w:szCs w:val="24"/>
        </w:rPr>
        <w:t> as the dominant acetoclastic methanogen, and all three underwent a start-up phase characterized by high VFA concentrations and low pH values. In these digesters, an observed increase in acetate utilization between days 20 and 40 was associated with an increase in the population of </w:t>
      </w:r>
      <w:r w:rsidRPr="00B062B6">
        <w:rPr>
          <w:rFonts w:cstheme="minorHAnsi"/>
          <w:i/>
          <w:iCs/>
          <w:sz w:val="24"/>
          <w:szCs w:val="24"/>
        </w:rPr>
        <w:t>Methanosarcina</w:t>
      </w:r>
      <w:r w:rsidRPr="00B062B6">
        <w:rPr>
          <w:rFonts w:cstheme="minorHAnsi"/>
          <w:sz w:val="24"/>
          <w:szCs w:val="24"/>
        </w:rPr>
        <w:t>. In contrast, digester C had much faster start-up times (less than a week) with no detectable VFAs, a neutral pH and higher biogas methane content. Digester C was seeded with inoculum from a bench-scale digester fed the same feed as employed in this study, and C exhibited stable populations of </w:t>
      </w:r>
      <w:r w:rsidRPr="00B062B6">
        <w:rPr>
          <w:rFonts w:cstheme="minorHAnsi"/>
          <w:i/>
          <w:iCs/>
          <w:sz w:val="24"/>
          <w:szCs w:val="24"/>
        </w:rPr>
        <w:t>Methanothrix</w:t>
      </w:r>
      <w:r w:rsidRPr="00B062B6">
        <w:rPr>
          <w:rFonts w:cstheme="minorHAnsi"/>
          <w:sz w:val="24"/>
          <w:szCs w:val="24"/>
        </w:rPr>
        <w:t>, which was the dominant acetate-utilizing methanogen in this digester, throughout the study period.</w:t>
      </w:r>
    </w:p>
    <w:p w14:paraId="106360E3" w14:textId="45472715" w:rsidR="00B062B6" w:rsidRPr="00B062B6" w:rsidRDefault="00B062B6" w:rsidP="00B062B6">
      <w:pPr>
        <w:rPr>
          <w:rFonts w:cstheme="minorHAnsi"/>
          <w:sz w:val="24"/>
          <w:szCs w:val="24"/>
        </w:rPr>
      </w:pPr>
      <w:r w:rsidRPr="00B062B6">
        <w:rPr>
          <w:rFonts w:cstheme="minorHAnsi"/>
          <w:sz w:val="24"/>
          <w:szCs w:val="24"/>
        </w:rPr>
        <w:t>Organic overloading on day 45 with feed at a 10-fold greater organic strength resulted in a dramatic increase in VFA concentrations in the digesters (Fig. </w:t>
      </w:r>
      <w:r w:rsidRPr="00B062B6">
        <w:rPr>
          <w:rFonts w:cstheme="minorHAnsi"/>
          <w:b/>
          <w:bCs/>
          <w:sz w:val="24"/>
          <w:szCs w:val="24"/>
        </w:rPr>
        <w:t>3</w:t>
      </w:r>
      <w:r w:rsidRPr="00B062B6">
        <w:rPr>
          <w:rFonts w:cstheme="minorHAnsi"/>
          <w:sz w:val="24"/>
          <w:szCs w:val="24"/>
        </w:rPr>
        <w:t>b). In all digesters, the pH and biogas methane content dropped to the lowest concentrations observed throughout the study within 2 days of the overload (Fig. </w:t>
      </w:r>
      <w:r w:rsidRPr="00B062B6">
        <w:rPr>
          <w:rFonts w:cstheme="minorHAnsi"/>
          <w:b/>
          <w:bCs/>
          <w:sz w:val="24"/>
          <w:szCs w:val="24"/>
        </w:rPr>
        <w:t>3</w:t>
      </w:r>
      <w:r w:rsidRPr="00B062B6">
        <w:rPr>
          <w:rFonts w:cstheme="minorHAnsi"/>
          <w:sz w:val="24"/>
          <w:szCs w:val="24"/>
        </w:rPr>
        <w:t>a). All other functional parameters (pH, acetate, butyrate and methane content) returned to pre-perturbation levels within 10 days of the overload in digesters A, B and D, although the propionate concentration remained relatively high. Digesters A, B and D, with a greater abundance of </w:t>
      </w:r>
      <w:r w:rsidRPr="00B062B6">
        <w:rPr>
          <w:rFonts w:cstheme="minorHAnsi"/>
          <w:i/>
          <w:iCs/>
          <w:sz w:val="24"/>
          <w:szCs w:val="24"/>
        </w:rPr>
        <w:t>Methanosarcina</w:t>
      </w:r>
      <w:r w:rsidRPr="00B062B6">
        <w:rPr>
          <w:rFonts w:cstheme="minorHAnsi"/>
          <w:sz w:val="24"/>
          <w:szCs w:val="24"/>
        </w:rPr>
        <w:t>, were better able to tolerate the elevated acetate concentrations that resulted from the overload.</w:t>
      </w:r>
    </w:p>
    <w:p w14:paraId="4F889132" w14:textId="44565AB9" w:rsidR="00B062B6" w:rsidRPr="00B062B6" w:rsidRDefault="00B062B6" w:rsidP="00B062B6">
      <w:pPr>
        <w:rPr>
          <w:rFonts w:cstheme="minorHAnsi"/>
          <w:sz w:val="24"/>
          <w:szCs w:val="24"/>
        </w:rPr>
      </w:pPr>
      <w:r w:rsidRPr="00B062B6">
        <w:rPr>
          <w:rFonts w:cstheme="minorHAnsi"/>
          <w:sz w:val="24"/>
          <w:szCs w:val="24"/>
        </w:rPr>
        <w:t>In contrast, the </w:t>
      </w:r>
      <w:r w:rsidRPr="00B062B6">
        <w:rPr>
          <w:rFonts w:cstheme="minorHAnsi"/>
          <w:i/>
          <w:iCs/>
          <w:sz w:val="24"/>
          <w:szCs w:val="24"/>
        </w:rPr>
        <w:t>Methanothrix</w:t>
      </w:r>
      <w:r w:rsidRPr="00B062B6">
        <w:rPr>
          <w:rFonts w:cstheme="minorHAnsi"/>
          <w:sz w:val="24"/>
          <w:szCs w:val="24"/>
        </w:rPr>
        <w:t>-dominated digester C became functionally unstable after the perturbation. This was characterized by VFA buildup between 52 and 73 days, which resulted in a drastic decline in pH and biogas methane content. Digester C stabilized only after the emergence of </w:t>
      </w:r>
      <w:r w:rsidRPr="00B062B6">
        <w:rPr>
          <w:rFonts w:cstheme="minorHAnsi"/>
          <w:i/>
          <w:iCs/>
          <w:sz w:val="24"/>
          <w:szCs w:val="24"/>
        </w:rPr>
        <w:t>Methanosarcina</w:t>
      </w:r>
      <w:r w:rsidRPr="00B062B6">
        <w:rPr>
          <w:rFonts w:cstheme="minorHAnsi"/>
          <w:sz w:val="24"/>
          <w:szCs w:val="24"/>
        </w:rPr>
        <w:t>, which increased in abundance (&gt;two orders of magnitude between 73 and 80 days) after high acetate concentrations appeared. Interestingly, the rapid growth of </w:t>
      </w:r>
      <w:r w:rsidRPr="00B062B6">
        <w:rPr>
          <w:rFonts w:cstheme="minorHAnsi"/>
          <w:i/>
          <w:iCs/>
          <w:sz w:val="24"/>
          <w:szCs w:val="24"/>
        </w:rPr>
        <w:t>Methanosarcina</w:t>
      </w:r>
      <w:r w:rsidRPr="00B062B6">
        <w:rPr>
          <w:rFonts w:cstheme="minorHAnsi"/>
          <w:sz w:val="24"/>
          <w:szCs w:val="24"/>
        </w:rPr>
        <w:t> in this digester was observed only after acetate levels increased to 3 g per L, which is considered the maximum acetate tolerance limit for </w:t>
      </w:r>
      <w:r w:rsidRPr="00B062B6">
        <w:rPr>
          <w:rFonts w:cstheme="minorHAnsi"/>
          <w:i/>
          <w:iCs/>
          <w:sz w:val="24"/>
          <w:szCs w:val="24"/>
        </w:rPr>
        <w:t>Methanothrix</w:t>
      </w:r>
      <w:r w:rsidRPr="00B062B6">
        <w:rPr>
          <w:rFonts w:cstheme="minorHAnsi"/>
          <w:sz w:val="24"/>
          <w:szCs w:val="24"/>
        </w:rPr>
        <w:t> (De Vrieze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2012</w:t>
      </w:r>
      <w:r w:rsidRPr="00B062B6">
        <w:rPr>
          <w:rFonts w:cstheme="minorHAnsi"/>
          <w:sz w:val="24"/>
          <w:szCs w:val="24"/>
        </w:rPr>
        <w:t>). In general, </w:t>
      </w:r>
      <w:r w:rsidRPr="00B062B6">
        <w:rPr>
          <w:rFonts w:cstheme="minorHAnsi"/>
          <w:i/>
          <w:iCs/>
          <w:sz w:val="24"/>
          <w:szCs w:val="24"/>
        </w:rPr>
        <w:t>Methanosarcina</w:t>
      </w:r>
      <w:r w:rsidRPr="00B062B6">
        <w:rPr>
          <w:rFonts w:cstheme="minorHAnsi"/>
          <w:sz w:val="24"/>
          <w:szCs w:val="24"/>
        </w:rPr>
        <w:t> offers several physiological features not found in </w:t>
      </w:r>
      <w:r w:rsidRPr="00B062B6">
        <w:rPr>
          <w:rFonts w:cstheme="minorHAnsi"/>
          <w:i/>
          <w:iCs/>
          <w:sz w:val="24"/>
          <w:szCs w:val="24"/>
        </w:rPr>
        <w:t>Methanothrix</w:t>
      </w:r>
      <w:r w:rsidRPr="00B062B6">
        <w:rPr>
          <w:rFonts w:cstheme="minorHAnsi"/>
          <w:sz w:val="24"/>
          <w:szCs w:val="24"/>
        </w:rPr>
        <w:t> that are beneficial during high-VFA concentration, stressed conditions (De Vrieze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2012</w:t>
      </w:r>
      <w:r w:rsidRPr="00B062B6">
        <w:rPr>
          <w:rFonts w:cstheme="minorHAnsi"/>
          <w:sz w:val="24"/>
          <w:szCs w:val="24"/>
        </w:rPr>
        <w:t>).</w:t>
      </w:r>
    </w:p>
    <w:p w14:paraId="453715DD" w14:textId="424F7B42" w:rsidR="00B062B6" w:rsidRPr="00B062B6" w:rsidRDefault="00B062B6" w:rsidP="00B062B6">
      <w:pPr>
        <w:rPr>
          <w:rFonts w:cstheme="minorHAnsi"/>
          <w:sz w:val="24"/>
          <w:szCs w:val="24"/>
        </w:rPr>
      </w:pPr>
      <w:r w:rsidRPr="00B062B6">
        <w:rPr>
          <w:rFonts w:cstheme="minorHAnsi"/>
          <w:sz w:val="24"/>
          <w:szCs w:val="24"/>
        </w:rPr>
        <w:t>Drastic increases in the abundance of </w:t>
      </w:r>
      <w:r w:rsidRPr="00B062B6">
        <w:rPr>
          <w:rFonts w:cstheme="minorHAnsi"/>
          <w:i/>
          <w:iCs/>
          <w:sz w:val="24"/>
          <w:szCs w:val="24"/>
        </w:rPr>
        <w:t>Methanoculleus,</w:t>
      </w:r>
      <w:r w:rsidRPr="00B062B6">
        <w:rPr>
          <w:rFonts w:cstheme="minorHAnsi"/>
          <w:sz w:val="24"/>
          <w:szCs w:val="24"/>
        </w:rPr>
        <w:t> a hydrogenotrophic methanogen, was observed digesters A (59–80 d), B (52–59 d), C (45–80 d) and D (59–73 d) in response to elevated acetate concentrations (Fig. </w:t>
      </w:r>
      <w:r w:rsidRPr="00B062B6">
        <w:rPr>
          <w:rFonts w:cstheme="minorHAnsi"/>
          <w:b/>
          <w:bCs/>
          <w:sz w:val="24"/>
          <w:szCs w:val="24"/>
        </w:rPr>
        <w:t>3</w:t>
      </w:r>
      <w:r w:rsidRPr="00B062B6">
        <w:rPr>
          <w:rFonts w:cstheme="minorHAnsi"/>
          <w:sz w:val="24"/>
          <w:szCs w:val="24"/>
        </w:rPr>
        <w:t>c). The increase in </w:t>
      </w:r>
      <w:r w:rsidRPr="00B062B6">
        <w:rPr>
          <w:rFonts w:cstheme="minorHAnsi"/>
          <w:i/>
          <w:iCs/>
          <w:sz w:val="24"/>
          <w:szCs w:val="24"/>
        </w:rPr>
        <w:t>Methanoculleus</w:t>
      </w:r>
      <w:r w:rsidRPr="00B062B6">
        <w:rPr>
          <w:rFonts w:cstheme="minorHAnsi"/>
          <w:sz w:val="24"/>
          <w:szCs w:val="24"/>
        </w:rPr>
        <w:t> abundance also corresponded with substantial increases in the relative abundance of </w:t>
      </w:r>
      <w:r w:rsidRPr="00B062B6">
        <w:rPr>
          <w:rFonts w:cstheme="minorHAnsi"/>
          <w:i/>
          <w:iCs/>
          <w:sz w:val="24"/>
          <w:szCs w:val="24"/>
        </w:rPr>
        <w:t>Tepidanaerobacter</w:t>
      </w:r>
      <w:r w:rsidRPr="00B062B6">
        <w:rPr>
          <w:rFonts w:cstheme="minorHAnsi"/>
          <w:sz w:val="24"/>
          <w:szCs w:val="24"/>
        </w:rPr>
        <w:t> (Fig. </w:t>
      </w:r>
      <w:r w:rsidRPr="00B062B6">
        <w:rPr>
          <w:rFonts w:cstheme="minorHAnsi"/>
          <w:b/>
          <w:bCs/>
          <w:sz w:val="24"/>
          <w:szCs w:val="24"/>
        </w:rPr>
        <w:t>3</w:t>
      </w:r>
      <w:r w:rsidRPr="00B062B6">
        <w:rPr>
          <w:rFonts w:cstheme="minorHAnsi"/>
          <w:sz w:val="24"/>
          <w:szCs w:val="24"/>
        </w:rPr>
        <w:t>d). Some species within this genus, such as </w:t>
      </w:r>
      <w:r w:rsidRPr="00B062B6">
        <w:rPr>
          <w:rFonts w:cstheme="minorHAnsi"/>
          <w:i/>
          <w:iCs/>
          <w:sz w:val="24"/>
          <w:szCs w:val="24"/>
        </w:rPr>
        <w:t>Tepidanaerobacter acetatoxydans,</w:t>
      </w:r>
      <w:r w:rsidRPr="00B062B6">
        <w:rPr>
          <w:rFonts w:cstheme="minorHAnsi"/>
          <w:sz w:val="24"/>
          <w:szCs w:val="24"/>
        </w:rPr>
        <w:t> have been reported to oxidize acetate in syntrophic association with </w:t>
      </w:r>
      <w:r w:rsidRPr="00B062B6">
        <w:rPr>
          <w:rFonts w:cstheme="minorHAnsi"/>
          <w:i/>
          <w:iCs/>
          <w:sz w:val="24"/>
          <w:szCs w:val="24"/>
        </w:rPr>
        <w:t>Methanoculleus</w:t>
      </w:r>
      <w:r w:rsidRPr="00B062B6">
        <w:rPr>
          <w:rFonts w:cstheme="minorHAnsi"/>
          <w:sz w:val="24"/>
          <w:szCs w:val="24"/>
        </w:rPr>
        <w:t> spp. (Westerholm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2011</w:t>
      </w:r>
      <w:r w:rsidRPr="00B062B6">
        <w:rPr>
          <w:rFonts w:cstheme="minorHAnsi"/>
          <w:sz w:val="24"/>
          <w:szCs w:val="24"/>
        </w:rPr>
        <w:t>). It should be noted that no dramatic increase in </w:t>
      </w:r>
      <w:r w:rsidRPr="00B062B6">
        <w:rPr>
          <w:rFonts w:cstheme="minorHAnsi"/>
          <w:i/>
          <w:iCs/>
          <w:sz w:val="24"/>
          <w:szCs w:val="24"/>
        </w:rPr>
        <w:t>Tepidanaerobacter</w:t>
      </w:r>
      <w:r w:rsidRPr="00B062B6">
        <w:rPr>
          <w:rFonts w:cstheme="minorHAnsi"/>
          <w:sz w:val="24"/>
          <w:szCs w:val="24"/>
        </w:rPr>
        <w:t> was observed in digesters A, B and D, which had high abundances of </w:t>
      </w:r>
      <w:r w:rsidRPr="00B062B6">
        <w:rPr>
          <w:rFonts w:cstheme="minorHAnsi"/>
          <w:i/>
          <w:iCs/>
          <w:sz w:val="24"/>
          <w:szCs w:val="24"/>
        </w:rPr>
        <w:t>Methanosarcina</w:t>
      </w:r>
      <w:r w:rsidRPr="00B062B6">
        <w:rPr>
          <w:rFonts w:cstheme="minorHAnsi"/>
          <w:sz w:val="24"/>
          <w:szCs w:val="24"/>
        </w:rPr>
        <w:t> spp. before overload (&gt;10</w:t>
      </w:r>
      <w:r w:rsidRPr="00B062B6">
        <w:rPr>
          <w:rFonts w:cstheme="minorHAnsi"/>
          <w:sz w:val="24"/>
          <w:szCs w:val="24"/>
          <w:vertAlign w:val="superscript"/>
        </w:rPr>
        <w:t>7</w:t>
      </w:r>
      <w:r w:rsidRPr="00B062B6">
        <w:rPr>
          <w:rFonts w:cstheme="minorHAnsi"/>
          <w:sz w:val="24"/>
          <w:szCs w:val="24"/>
        </w:rPr>
        <w:t> copies per ml, Fig. </w:t>
      </w:r>
      <w:r w:rsidRPr="00B062B6">
        <w:rPr>
          <w:rFonts w:cstheme="minorHAnsi"/>
          <w:b/>
          <w:bCs/>
          <w:sz w:val="24"/>
          <w:szCs w:val="24"/>
        </w:rPr>
        <w:t>3</w:t>
      </w:r>
      <w:r w:rsidRPr="00B062B6">
        <w:rPr>
          <w:rFonts w:cstheme="minorHAnsi"/>
          <w:sz w:val="24"/>
          <w:szCs w:val="24"/>
        </w:rPr>
        <w:t>c). This suggests that syntrophic acetate oxidation is triggered if the digester does not have a sufficient population of </w:t>
      </w:r>
      <w:r w:rsidRPr="00B062B6">
        <w:rPr>
          <w:rFonts w:cstheme="minorHAnsi"/>
          <w:i/>
          <w:iCs/>
          <w:sz w:val="24"/>
          <w:szCs w:val="24"/>
        </w:rPr>
        <w:t>Methanosarcina</w:t>
      </w:r>
      <w:r w:rsidRPr="00B062B6">
        <w:rPr>
          <w:rFonts w:cstheme="minorHAnsi"/>
          <w:sz w:val="24"/>
          <w:szCs w:val="24"/>
        </w:rPr>
        <w:t> to rapidly utilize acetate during periods of its increased production. In contrast, </w:t>
      </w:r>
      <w:r w:rsidRPr="00B062B6">
        <w:rPr>
          <w:rFonts w:cstheme="minorHAnsi"/>
          <w:i/>
          <w:iCs/>
          <w:sz w:val="24"/>
          <w:szCs w:val="24"/>
        </w:rPr>
        <w:t>Methanoculleus</w:t>
      </w:r>
      <w:r w:rsidRPr="00B062B6">
        <w:rPr>
          <w:rFonts w:cstheme="minorHAnsi"/>
          <w:sz w:val="24"/>
          <w:szCs w:val="24"/>
        </w:rPr>
        <w:t> responded before </w:t>
      </w:r>
      <w:r w:rsidRPr="00B062B6">
        <w:rPr>
          <w:rFonts w:cstheme="minorHAnsi"/>
          <w:i/>
          <w:iCs/>
          <w:sz w:val="24"/>
          <w:szCs w:val="24"/>
        </w:rPr>
        <w:t>Methanosarcina</w:t>
      </w:r>
      <w:r w:rsidRPr="00B062B6">
        <w:rPr>
          <w:rFonts w:cstheme="minorHAnsi"/>
          <w:sz w:val="24"/>
          <w:szCs w:val="24"/>
        </w:rPr>
        <w:t> in digester C, and this was correlated with an increased abundance of </w:t>
      </w:r>
      <w:r w:rsidRPr="00B062B6">
        <w:rPr>
          <w:rFonts w:cstheme="minorHAnsi"/>
          <w:i/>
          <w:iCs/>
          <w:sz w:val="24"/>
          <w:szCs w:val="24"/>
        </w:rPr>
        <w:t>Tepidanaerobacter</w:t>
      </w:r>
      <w:r w:rsidRPr="00B062B6">
        <w:rPr>
          <w:rFonts w:cstheme="minorHAnsi"/>
          <w:sz w:val="24"/>
          <w:szCs w:val="24"/>
        </w:rPr>
        <w:t>. Unfavourable conditions (such as high VFA and low pH) most likely inhibited the growth of </w:t>
      </w:r>
      <w:r w:rsidRPr="00B062B6">
        <w:rPr>
          <w:rFonts w:cstheme="minorHAnsi"/>
          <w:i/>
          <w:iCs/>
          <w:sz w:val="24"/>
          <w:szCs w:val="24"/>
        </w:rPr>
        <w:t>Methanosarcina,</w:t>
      </w:r>
      <w:r w:rsidRPr="00B062B6">
        <w:rPr>
          <w:rFonts w:cstheme="minorHAnsi"/>
          <w:sz w:val="24"/>
          <w:szCs w:val="24"/>
        </w:rPr>
        <w:t> as well as its ability to respond to increased acetate concentrations. Nonetheless, </w:t>
      </w:r>
      <w:r w:rsidRPr="00B062B6">
        <w:rPr>
          <w:rFonts w:cstheme="minorHAnsi"/>
          <w:i/>
          <w:iCs/>
          <w:sz w:val="24"/>
          <w:szCs w:val="24"/>
        </w:rPr>
        <w:t>Methanosarcina</w:t>
      </w:r>
      <w:r w:rsidRPr="00B062B6">
        <w:rPr>
          <w:rFonts w:cstheme="minorHAnsi"/>
          <w:sz w:val="24"/>
          <w:szCs w:val="24"/>
        </w:rPr>
        <w:t> greatly increased in abundance after more favourable growth conditions were established (such as an increased pH) in digester C between 80 and 90 days.</w:t>
      </w:r>
    </w:p>
    <w:p w14:paraId="6D4E8BEF" w14:textId="77777777" w:rsidR="00B062B6" w:rsidRPr="00B062B6" w:rsidRDefault="00B062B6" w:rsidP="00056939">
      <w:pPr>
        <w:pStyle w:val="Heading1"/>
      </w:pPr>
      <w:r w:rsidRPr="00B062B6">
        <w:t>Conclusions</w:t>
      </w:r>
    </w:p>
    <w:p w14:paraId="795B490E" w14:textId="77777777" w:rsidR="00B062B6" w:rsidRPr="00B062B6" w:rsidRDefault="00B062B6" w:rsidP="00B062B6">
      <w:pPr>
        <w:rPr>
          <w:rFonts w:cstheme="minorHAnsi"/>
          <w:sz w:val="24"/>
          <w:szCs w:val="24"/>
        </w:rPr>
      </w:pPr>
      <w:r w:rsidRPr="00B062B6">
        <w:rPr>
          <w:rFonts w:cstheme="minorHAnsi"/>
          <w:sz w:val="24"/>
          <w:szCs w:val="24"/>
        </w:rPr>
        <w:t>In this study, we developed a sensitive and specific method for the rapid, high throughput, and simultaneous quantification of 34 methanogenic genera. The MFQPCR technique overcomes many inherent limitations of current molecular methods, such as high-throughput DNA sequencing and singleplex qPCRs by allowing simultaneous and absolute quantification of numerous taxa in a single run. The MFQPCR platform was successfully used to assess methanogen population dynamics in ADs, and its application to laboratory-scale ADs exposed to an organic overload perturbation identified several methanogens that were critical for AD function. Future studies should also include assays targeting other key functional taxa, such as syntrophic VFA degraders. These new tools will help optimize digester technologies for efficient waste treatment and enhanced biogas production, as well as provide an increase in our understanding of methanogenic communities in other environments.</w:t>
      </w:r>
    </w:p>
    <w:p w14:paraId="3E0E9A64" w14:textId="77777777" w:rsidR="00B062B6" w:rsidRPr="00B062B6" w:rsidRDefault="00B062B6" w:rsidP="00056939">
      <w:pPr>
        <w:pStyle w:val="Heading1"/>
      </w:pPr>
      <w:r w:rsidRPr="00B062B6">
        <w:t>Experimental procedures</w:t>
      </w:r>
    </w:p>
    <w:p w14:paraId="5145D55B" w14:textId="77777777" w:rsidR="00B062B6" w:rsidRPr="00B062B6" w:rsidRDefault="00B062B6" w:rsidP="00364697">
      <w:pPr>
        <w:pStyle w:val="Heading2"/>
      </w:pPr>
      <w:r w:rsidRPr="00B062B6">
        <w:t>Anaerobic digester setup and operation</w:t>
      </w:r>
    </w:p>
    <w:p w14:paraId="7F16D487" w14:textId="50CB2E98" w:rsidR="00B062B6" w:rsidRPr="00B062B6" w:rsidRDefault="00B062B6" w:rsidP="00B062B6">
      <w:pPr>
        <w:rPr>
          <w:rFonts w:cstheme="minorHAnsi"/>
          <w:sz w:val="24"/>
          <w:szCs w:val="24"/>
        </w:rPr>
      </w:pPr>
      <w:r w:rsidRPr="00B062B6">
        <w:rPr>
          <w:rFonts w:cstheme="minorHAnsi"/>
          <w:sz w:val="24"/>
          <w:szCs w:val="24"/>
        </w:rPr>
        <w:t>Four laboratory-scale ADs were established in 160 ml serum bottles and incubated on a shaker table (at 100 rpm) at 37 ± 1°C for 90 days. Different inocula were used in an effort to obtain different starting microbial communities. Three laboratory-scale ADs were seeded with biomass from different full-scale ADs treating specific waste: digester A (food and beverage waste), digester B (ethanol waste) and digester D (yogurt waste). The fourth digester (C) was seeded with biomass from a bench-scale digester fed non-fat dry milk (Roundy's; Milwaukee, WI, USA). All ADs contained basal nutrient medium (Speece, </w:t>
      </w:r>
      <w:r w:rsidRPr="00B062B6">
        <w:rPr>
          <w:rFonts w:cstheme="minorHAnsi"/>
          <w:b/>
          <w:bCs/>
          <w:sz w:val="24"/>
          <w:szCs w:val="24"/>
        </w:rPr>
        <w:t>2008</w:t>
      </w:r>
      <w:r w:rsidRPr="00B062B6">
        <w:rPr>
          <w:rFonts w:cstheme="minorHAnsi"/>
          <w:sz w:val="24"/>
          <w:szCs w:val="24"/>
        </w:rPr>
        <w:t>) were sparged with a N</w:t>
      </w:r>
      <w:r w:rsidRPr="00B062B6">
        <w:rPr>
          <w:rFonts w:cstheme="minorHAnsi"/>
          <w:sz w:val="24"/>
          <w:szCs w:val="24"/>
          <w:vertAlign w:val="subscript"/>
        </w:rPr>
        <w:t>2</w:t>
      </w:r>
      <w:r w:rsidRPr="00B062B6">
        <w:rPr>
          <w:rFonts w:cstheme="minorHAnsi"/>
          <w:sz w:val="24"/>
          <w:szCs w:val="24"/>
        </w:rPr>
        <w:t>:CO</w:t>
      </w:r>
      <w:r w:rsidRPr="00B062B6">
        <w:rPr>
          <w:rFonts w:cstheme="minorHAnsi"/>
          <w:sz w:val="24"/>
          <w:szCs w:val="24"/>
          <w:vertAlign w:val="subscript"/>
        </w:rPr>
        <w:t>2</w:t>
      </w:r>
      <w:r w:rsidRPr="00B062B6">
        <w:rPr>
          <w:rFonts w:cstheme="minorHAnsi"/>
          <w:sz w:val="24"/>
          <w:szCs w:val="24"/>
        </w:rPr>
        <w:t> gas mixture (7:3 ratio v/v) and fed synthetic industrial wastewater composed of non-fat dry milk containing 52% w/w sugars and 35% w/w proteins. The organic loading rate was 2 g COD L</w:t>
      </w:r>
      <w:r w:rsidRPr="00B062B6">
        <w:rPr>
          <w:rFonts w:cstheme="minorHAnsi"/>
          <w:sz w:val="24"/>
          <w:szCs w:val="24"/>
          <w:vertAlign w:val="subscript"/>
        </w:rPr>
        <w:t>R</w:t>
      </w:r>
      <w:r w:rsidRPr="00B062B6">
        <w:rPr>
          <w:rFonts w:cstheme="minorHAnsi"/>
          <w:sz w:val="24"/>
          <w:szCs w:val="24"/>
          <w:vertAlign w:val="superscript"/>
        </w:rPr>
        <w:t>−1</w:t>
      </w:r>
      <w:r w:rsidRPr="00B062B6">
        <w:rPr>
          <w:rFonts w:cstheme="minorHAnsi"/>
          <w:sz w:val="24"/>
          <w:szCs w:val="24"/>
        </w:rPr>
        <w:t> day</w:t>
      </w:r>
      <w:r w:rsidRPr="00B062B6">
        <w:rPr>
          <w:rFonts w:cstheme="minorHAnsi"/>
          <w:sz w:val="24"/>
          <w:szCs w:val="24"/>
          <w:vertAlign w:val="superscript"/>
        </w:rPr>
        <w:t>−1</w:t>
      </w:r>
      <w:r w:rsidRPr="00B062B6">
        <w:rPr>
          <w:rFonts w:cstheme="minorHAnsi"/>
          <w:sz w:val="24"/>
          <w:szCs w:val="24"/>
        </w:rPr>
        <w:t>, except on day 45, when the ADs were shock overloaded with feed at 10 times greater organic strength (20 g COD L</w:t>
      </w:r>
      <w:r w:rsidRPr="00B062B6">
        <w:rPr>
          <w:rFonts w:cstheme="minorHAnsi"/>
          <w:sz w:val="24"/>
          <w:szCs w:val="24"/>
          <w:vertAlign w:val="subscript"/>
        </w:rPr>
        <w:t>R</w:t>
      </w:r>
      <w:r w:rsidRPr="00B062B6">
        <w:rPr>
          <w:rFonts w:cstheme="minorHAnsi"/>
          <w:sz w:val="24"/>
          <w:szCs w:val="24"/>
          <w:vertAlign w:val="superscript"/>
        </w:rPr>
        <w:t>−1</w:t>
      </w:r>
      <w:r w:rsidRPr="00B062B6">
        <w:rPr>
          <w:rFonts w:cstheme="minorHAnsi"/>
          <w:sz w:val="24"/>
          <w:szCs w:val="24"/>
        </w:rPr>
        <w:t> day</w:t>
      </w:r>
      <w:r w:rsidRPr="00B062B6">
        <w:rPr>
          <w:rFonts w:cstheme="minorHAnsi"/>
          <w:sz w:val="24"/>
          <w:szCs w:val="24"/>
          <w:vertAlign w:val="superscript"/>
        </w:rPr>
        <w:t>−1</w:t>
      </w:r>
      <w:r w:rsidRPr="00B062B6">
        <w:rPr>
          <w:rFonts w:cstheme="minorHAnsi"/>
          <w:sz w:val="24"/>
          <w:szCs w:val="24"/>
        </w:rPr>
        <w:t>). Each day, 4 ml of effluent was discarded and replaced with 4 ml of feed to maintain a 15-day hydraulic retention time.</w:t>
      </w:r>
    </w:p>
    <w:p w14:paraId="29E44265" w14:textId="77777777" w:rsidR="00B062B6" w:rsidRPr="00B062B6" w:rsidRDefault="00B062B6" w:rsidP="00364697">
      <w:pPr>
        <w:pStyle w:val="Heading2"/>
      </w:pPr>
      <w:r w:rsidRPr="00B062B6">
        <w:t>Analytical methods</w:t>
      </w:r>
    </w:p>
    <w:p w14:paraId="34D3E034" w14:textId="4848DCEB" w:rsidR="00B062B6" w:rsidRPr="00B062B6" w:rsidRDefault="00B062B6" w:rsidP="00B062B6">
      <w:pPr>
        <w:rPr>
          <w:rFonts w:cstheme="minorHAnsi"/>
          <w:sz w:val="24"/>
          <w:szCs w:val="24"/>
        </w:rPr>
      </w:pPr>
      <w:r w:rsidRPr="00B062B6">
        <w:rPr>
          <w:rFonts w:cstheme="minorHAnsi"/>
          <w:sz w:val="24"/>
          <w:szCs w:val="24"/>
        </w:rPr>
        <w:t>Effluent samples (1 ml) for VFA analysis were centrifuged at 10 000 × </w:t>
      </w:r>
      <w:r w:rsidRPr="00B062B6">
        <w:rPr>
          <w:rFonts w:cstheme="minorHAnsi"/>
          <w:i/>
          <w:iCs/>
          <w:sz w:val="24"/>
          <w:szCs w:val="24"/>
        </w:rPr>
        <w:t>g</w:t>
      </w:r>
      <w:r w:rsidRPr="00B062B6">
        <w:rPr>
          <w:rFonts w:cstheme="minorHAnsi"/>
          <w:sz w:val="24"/>
          <w:szCs w:val="24"/>
        </w:rPr>
        <w:t> for 10 min. Supernatant was filtered through a 0.45 μm pore syringe filter (Bonna-Agela Technologies, Wilmington, DE, USA) and immediately acidified with 1% (v/v) phosphoric acid. VFA concentrations were measured using a gas chromatograph (7890A GC system; Agilent Technologies, Irving, TX, USA) equipped with a flame ionization detector as described previously (Venkiteshwaran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2016</w:t>
      </w:r>
      <w:r w:rsidRPr="00B062B6">
        <w:rPr>
          <w:rFonts w:cstheme="minorHAnsi"/>
          <w:sz w:val="24"/>
          <w:szCs w:val="24"/>
        </w:rPr>
        <w:t>). Biogas production was measured by inserting a needle with a wetted glass-barrel syringe through serum bottle septa and noting the displacement of the wetted barrel. The methane content of the biogas was measured using a gas chromatograph equipped with a thermal conductivity detector (Venkiteshwaran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2016</w:t>
      </w:r>
      <w:r w:rsidRPr="00B062B6">
        <w:rPr>
          <w:rFonts w:cstheme="minorHAnsi"/>
          <w:sz w:val="24"/>
          <w:szCs w:val="24"/>
        </w:rPr>
        <w:t>). Effluent pH was measured using a bench-top pH meter (Orion; Thermo Fisher Scientific Waltham, MA, USA) by standard methods (Clesceri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1998</w:t>
      </w:r>
      <w:r w:rsidRPr="00B062B6">
        <w:rPr>
          <w:rFonts w:cstheme="minorHAnsi"/>
          <w:sz w:val="24"/>
          <w:szCs w:val="24"/>
        </w:rPr>
        <w:t>).</w:t>
      </w:r>
    </w:p>
    <w:p w14:paraId="3F4CF79E" w14:textId="77777777" w:rsidR="00B062B6" w:rsidRPr="00B062B6" w:rsidRDefault="00B062B6" w:rsidP="00364697">
      <w:pPr>
        <w:pStyle w:val="Heading2"/>
      </w:pPr>
      <w:r w:rsidRPr="00B062B6">
        <w:t>DNA extraction</w:t>
      </w:r>
    </w:p>
    <w:p w14:paraId="06C4423E" w14:textId="77777777" w:rsidR="00B062B6" w:rsidRPr="00B062B6" w:rsidRDefault="00B062B6" w:rsidP="00B062B6">
      <w:pPr>
        <w:rPr>
          <w:rFonts w:cstheme="minorHAnsi"/>
          <w:sz w:val="24"/>
          <w:szCs w:val="24"/>
        </w:rPr>
      </w:pPr>
      <w:r w:rsidRPr="00B062B6">
        <w:rPr>
          <w:rFonts w:cstheme="minorHAnsi"/>
          <w:sz w:val="24"/>
          <w:szCs w:val="24"/>
        </w:rPr>
        <w:t>Effluent samples (1 ml) were collected for molecular analyses from each digester on days 0, 7, 14, 21, 28, 35, 45, 52, 59, 66, 73, 80 and 90 and centrifuged at 10 000 × </w:t>
      </w:r>
      <w:r w:rsidRPr="00B062B6">
        <w:rPr>
          <w:rFonts w:cstheme="minorHAnsi"/>
          <w:i/>
          <w:iCs/>
          <w:sz w:val="24"/>
          <w:szCs w:val="24"/>
        </w:rPr>
        <w:t>g</w:t>
      </w:r>
      <w:r w:rsidRPr="00B062B6">
        <w:rPr>
          <w:rFonts w:cstheme="minorHAnsi"/>
          <w:sz w:val="24"/>
          <w:szCs w:val="24"/>
        </w:rPr>
        <w:t> for 10 min. DNA was extracted from the pellets using the PowerSoil DNA Isolation Kit (MO BIO, Carlsbad, CA, USA). DNA was quantified using a Nanodrop (ND-1000; ThermoScientific, Waltham, MA, USA). Extracted DNA was stored in 10 mM Tris buffer (pH 8) at −80°C until subsequent analysis.</w:t>
      </w:r>
    </w:p>
    <w:p w14:paraId="322DEFD5" w14:textId="77777777" w:rsidR="00B062B6" w:rsidRPr="00B062B6" w:rsidRDefault="00B062B6" w:rsidP="00364697">
      <w:pPr>
        <w:pStyle w:val="Heading2"/>
      </w:pPr>
      <w:r w:rsidRPr="00B062B6">
        <w:t>Primers and probes</w:t>
      </w:r>
    </w:p>
    <w:p w14:paraId="275697C5" w14:textId="3643C48A" w:rsidR="00B062B6" w:rsidRPr="00B062B6" w:rsidRDefault="00B062B6" w:rsidP="00B062B6">
      <w:pPr>
        <w:rPr>
          <w:rFonts w:cstheme="minorHAnsi"/>
          <w:sz w:val="24"/>
          <w:szCs w:val="24"/>
        </w:rPr>
      </w:pPr>
      <w:r w:rsidRPr="00B062B6">
        <w:rPr>
          <w:rFonts w:cstheme="minorHAnsi"/>
          <w:sz w:val="24"/>
          <w:szCs w:val="24"/>
        </w:rPr>
        <w:t>In this study, 34 novel primer/probe sets were designed to target all known genera with at least one cultured representative of methanogens. All of them belong to the phylum </w:t>
      </w:r>
      <w:r w:rsidRPr="00B062B6">
        <w:rPr>
          <w:rFonts w:cstheme="minorHAnsi"/>
          <w:i/>
          <w:iCs/>
          <w:sz w:val="24"/>
          <w:szCs w:val="24"/>
        </w:rPr>
        <w:t>Euryarchaeota</w:t>
      </w:r>
      <w:r w:rsidRPr="00B062B6">
        <w:rPr>
          <w:rFonts w:cstheme="minorHAnsi"/>
          <w:sz w:val="24"/>
          <w:szCs w:val="24"/>
        </w:rPr>
        <w:t>. For each genus of interest, all available 16S rRNA gene sequences (≥ 1200 bp) were retrieved from the Hierarchy Browser in the Ribosomal Database Project-Release 11, Update 5 (Cole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2014</w:t>
      </w:r>
      <w:r w:rsidRPr="00B062B6">
        <w:rPr>
          <w:rFonts w:cstheme="minorHAnsi"/>
          <w:sz w:val="24"/>
          <w:szCs w:val="24"/>
        </w:rPr>
        <w:t>) and aligned using MUSCLE (Edgar, </w:t>
      </w:r>
      <w:r w:rsidRPr="00B062B6">
        <w:rPr>
          <w:rFonts w:cstheme="minorHAnsi"/>
          <w:b/>
          <w:bCs/>
          <w:sz w:val="24"/>
          <w:szCs w:val="24"/>
        </w:rPr>
        <w:t>2004</w:t>
      </w:r>
      <w:r w:rsidRPr="00B062B6">
        <w:rPr>
          <w:rFonts w:cstheme="minorHAnsi"/>
          <w:sz w:val="24"/>
          <w:szCs w:val="24"/>
        </w:rPr>
        <w:t>). The resulting consensus sequences were examined for the suitability as genus-specific primer/probes using the Probe Match function at RDP (</w:t>
      </w:r>
      <w:r w:rsidRPr="00B062B6">
        <w:rPr>
          <w:rFonts w:cstheme="minorHAnsi"/>
          <w:b/>
          <w:bCs/>
          <w:sz w:val="24"/>
          <w:szCs w:val="24"/>
        </w:rPr>
        <w:t>https://rdp.cme.msu.edu/probematch/search.jsp</w:t>
      </w:r>
      <w:r w:rsidRPr="00B062B6">
        <w:rPr>
          <w:rFonts w:cstheme="minorHAnsi"/>
          <w:sz w:val="24"/>
          <w:szCs w:val="24"/>
        </w:rPr>
        <w:t>). Degenerate bases were introduced, when necessary, to increase target coverage. Sequences were selected if they satisfied the following criteria: (i) ≥ 80% coverage of target group, (ii) ≤ 10% non-target hits and (iii) at least two mismatches between closely related taxa. Primer characteristics such as GC content, melting temperature (</w:t>
      </w:r>
      <w:r w:rsidRPr="00B062B6">
        <w:rPr>
          <w:rFonts w:cstheme="minorHAnsi"/>
          <w:i/>
          <w:iCs/>
          <w:sz w:val="24"/>
          <w:szCs w:val="24"/>
        </w:rPr>
        <w:t>T</w:t>
      </w:r>
      <w:r w:rsidRPr="00B062B6">
        <w:rPr>
          <w:rFonts w:cstheme="minorHAnsi"/>
          <w:sz w:val="24"/>
          <w:szCs w:val="24"/>
          <w:vertAlign w:val="subscript"/>
        </w:rPr>
        <w:t>m</w:t>
      </w:r>
      <w:r w:rsidRPr="00B062B6">
        <w:rPr>
          <w:rFonts w:cstheme="minorHAnsi"/>
          <w:sz w:val="24"/>
          <w:szCs w:val="24"/>
        </w:rPr>
        <w:t>) and their potential to form secondary structures were evaluated using the OligoAnalyzer version 3.1 software (Integrated DNA Technologies, Coralville, IA, USA). The </w:t>
      </w:r>
      <w:r w:rsidRPr="00B062B6">
        <w:rPr>
          <w:rFonts w:cstheme="minorHAnsi"/>
          <w:i/>
          <w:iCs/>
          <w:sz w:val="24"/>
          <w:szCs w:val="24"/>
        </w:rPr>
        <w:t>T</w:t>
      </w:r>
      <w:r w:rsidRPr="00B062B6">
        <w:rPr>
          <w:rFonts w:cstheme="minorHAnsi"/>
          <w:sz w:val="24"/>
          <w:szCs w:val="24"/>
          <w:vertAlign w:val="subscript"/>
        </w:rPr>
        <w:t>m</w:t>
      </w:r>
      <w:r w:rsidRPr="00B062B6">
        <w:rPr>
          <w:rFonts w:cstheme="minorHAnsi"/>
          <w:sz w:val="24"/>
          <w:szCs w:val="24"/>
        </w:rPr>
        <w:t> of all probes was designed to be between 5 and 10°C higher than the </w:t>
      </w:r>
      <w:r w:rsidRPr="00B062B6">
        <w:rPr>
          <w:rFonts w:cstheme="minorHAnsi"/>
          <w:i/>
          <w:iCs/>
          <w:sz w:val="24"/>
          <w:szCs w:val="24"/>
        </w:rPr>
        <w:t>T</w:t>
      </w:r>
      <w:r w:rsidRPr="00B062B6">
        <w:rPr>
          <w:rFonts w:cstheme="minorHAnsi"/>
          <w:sz w:val="24"/>
          <w:szCs w:val="24"/>
          <w:vertAlign w:val="subscript"/>
        </w:rPr>
        <w:t>m</w:t>
      </w:r>
      <w:r w:rsidRPr="00B062B6">
        <w:rPr>
          <w:rFonts w:cstheme="minorHAnsi"/>
          <w:sz w:val="24"/>
          <w:szCs w:val="24"/>
        </w:rPr>
        <w:t> of the forward and reverse primers in corresponding sets. All primers and probes were synthesized by Integrated DNA Technologies. Probes were labelled with 6-FAM at their 5′ end, the Iowa Black fluorescent quencher at their 3′ end and an internal ZEN quencher that was inserted between the 9th and 10th base from the 5′ end of the probe sequence.</w:t>
      </w:r>
    </w:p>
    <w:p w14:paraId="40092ECB" w14:textId="77777777" w:rsidR="00B062B6" w:rsidRPr="00B062B6" w:rsidRDefault="00B062B6" w:rsidP="00364697">
      <w:pPr>
        <w:pStyle w:val="Heading2"/>
      </w:pPr>
      <w:r w:rsidRPr="00B062B6">
        <w:t>DNA standards for qPCR</w:t>
      </w:r>
    </w:p>
    <w:p w14:paraId="3B54ED80" w14:textId="319DF3B1" w:rsidR="00B062B6" w:rsidRPr="00B062B6" w:rsidRDefault="00B062B6" w:rsidP="00B062B6">
      <w:pPr>
        <w:rPr>
          <w:rFonts w:cstheme="minorHAnsi"/>
          <w:sz w:val="24"/>
          <w:szCs w:val="24"/>
        </w:rPr>
      </w:pPr>
      <w:r w:rsidRPr="00B062B6">
        <w:rPr>
          <w:rFonts w:cstheme="minorHAnsi"/>
          <w:sz w:val="24"/>
          <w:szCs w:val="24"/>
        </w:rPr>
        <w:t>DNA standards for each genus were constructed using near full-length 16S rRNA gene-amplicons produced by PCR, with modified versions of universal primers 8F and 1492R from DNA obtained from 34 cultures. Thirty-two strains were purchased from the German Collection of Microorganisms and Cell Cultures GmbH (DSMZ) (Braunschweig, Germany), and cultures of </w:t>
      </w:r>
      <w:r w:rsidRPr="00B062B6">
        <w:rPr>
          <w:rFonts w:cstheme="minorHAnsi"/>
          <w:i/>
          <w:iCs/>
          <w:sz w:val="24"/>
          <w:szCs w:val="24"/>
        </w:rPr>
        <w:t>Methanoregula boonei</w:t>
      </w:r>
      <w:r w:rsidRPr="00B062B6">
        <w:rPr>
          <w:rFonts w:cstheme="minorHAnsi"/>
          <w:sz w:val="24"/>
          <w:szCs w:val="24"/>
        </w:rPr>
        <w:t> and </w:t>
      </w:r>
      <w:r w:rsidRPr="00B062B6">
        <w:rPr>
          <w:rFonts w:cstheme="minorHAnsi"/>
          <w:i/>
          <w:iCs/>
          <w:sz w:val="24"/>
          <w:szCs w:val="24"/>
        </w:rPr>
        <w:t>Methanosphaerula palustris</w:t>
      </w:r>
      <w:r w:rsidRPr="00B062B6">
        <w:rPr>
          <w:rFonts w:cstheme="minorHAnsi"/>
          <w:sz w:val="24"/>
          <w:szCs w:val="24"/>
        </w:rPr>
        <w:t> were generously provided by Dr. Suzanna Brauer (Appalachian State University) and Dr. Hinsby Cadillo-Quiroz (Arizona State University) respectively (Table </w:t>
      </w:r>
      <w:r w:rsidRPr="00B062B6">
        <w:rPr>
          <w:rFonts w:cstheme="minorHAnsi"/>
          <w:b/>
          <w:bCs/>
          <w:sz w:val="24"/>
          <w:szCs w:val="24"/>
        </w:rPr>
        <w:t>2</w:t>
      </w:r>
      <w:r w:rsidRPr="00B062B6">
        <w:rPr>
          <w:rFonts w:cstheme="minorHAnsi"/>
          <w:sz w:val="24"/>
          <w:szCs w:val="24"/>
        </w:rPr>
        <w:t>). The PCR products were cloned into pCR</w:t>
      </w:r>
      <w:r w:rsidRPr="00B062B6">
        <w:rPr>
          <w:rFonts w:cstheme="minorHAnsi"/>
          <w:sz w:val="24"/>
          <w:szCs w:val="24"/>
          <w:vertAlign w:val="superscript"/>
        </w:rPr>
        <w:t>TM</w:t>
      </w:r>
      <w:r w:rsidRPr="00B062B6">
        <w:rPr>
          <w:rFonts w:cstheme="minorHAnsi"/>
          <w:sz w:val="24"/>
          <w:szCs w:val="24"/>
        </w:rPr>
        <w:t> 2.1-TOPO</w:t>
      </w:r>
      <w:r w:rsidRPr="00B062B6">
        <w:rPr>
          <w:rFonts w:cstheme="minorHAnsi"/>
          <w:sz w:val="24"/>
          <w:szCs w:val="24"/>
          <w:vertAlign w:val="superscript"/>
        </w:rPr>
        <w:t>TM</w:t>
      </w:r>
      <w:r w:rsidRPr="00B062B6">
        <w:rPr>
          <w:rFonts w:cstheme="minorHAnsi"/>
          <w:sz w:val="24"/>
          <w:szCs w:val="24"/>
        </w:rPr>
        <w:t> vector (Invitrogen, Carlsbad, CA, USA) and transformed into competent </w:t>
      </w:r>
      <w:r w:rsidRPr="00B062B6">
        <w:rPr>
          <w:rFonts w:cstheme="minorHAnsi"/>
          <w:i/>
          <w:iCs/>
          <w:sz w:val="24"/>
          <w:szCs w:val="24"/>
        </w:rPr>
        <w:t>Escherichia coli</w:t>
      </w:r>
      <w:r w:rsidRPr="00B062B6">
        <w:rPr>
          <w:rFonts w:cstheme="minorHAnsi"/>
          <w:sz w:val="24"/>
          <w:szCs w:val="24"/>
        </w:rPr>
        <w:t> DH5 cells via chemical transformation, as per the manufacturer's recommendation. Positive transformants were grown overnight at 37°C in LB broth with ampicillin (100 μg per ml). Plasmids were purified with a QIAprep Spin MiniPrep kit (Qiagen, Hilden, Germany) according to the manufacturer's instructions and quantified using the Qubit 1.0 fluorometer (Invitrogen). All plasmids were sequenced to confirm the presence of the correct insert (Supporting Information </w:t>
      </w:r>
      <w:r w:rsidRPr="00B062B6">
        <w:rPr>
          <w:rFonts w:cstheme="minorHAnsi"/>
          <w:b/>
          <w:bCs/>
          <w:sz w:val="24"/>
          <w:szCs w:val="24"/>
        </w:rPr>
        <w:t>Table S5</w:t>
      </w:r>
      <w:r w:rsidRPr="00B062B6">
        <w:rPr>
          <w:rFonts w:cstheme="minorHAnsi"/>
          <w:sz w:val="24"/>
          <w:szCs w:val="24"/>
        </w:rPr>
        <w:t>). Plasmid DNA was normalized to 10</w:t>
      </w:r>
      <w:r w:rsidRPr="00B062B6">
        <w:rPr>
          <w:rFonts w:cstheme="minorHAnsi"/>
          <w:sz w:val="24"/>
          <w:szCs w:val="24"/>
          <w:vertAlign w:val="superscript"/>
        </w:rPr>
        <w:t>10</w:t>
      </w:r>
      <w:r w:rsidRPr="00B062B6">
        <w:rPr>
          <w:rFonts w:cstheme="minorHAnsi"/>
          <w:sz w:val="24"/>
          <w:szCs w:val="24"/>
        </w:rPr>
        <w:t> copies per μL and diluted 10-fold to obtain a dilution series ranging from 10</w:t>
      </w:r>
      <w:r w:rsidRPr="00B062B6">
        <w:rPr>
          <w:rFonts w:cstheme="minorHAnsi"/>
          <w:sz w:val="24"/>
          <w:szCs w:val="24"/>
          <w:vertAlign w:val="superscript"/>
        </w:rPr>
        <w:t>9</w:t>
      </w:r>
      <w:r w:rsidRPr="00B062B6">
        <w:rPr>
          <w:rFonts w:cstheme="minorHAnsi"/>
          <w:sz w:val="24"/>
          <w:szCs w:val="24"/>
        </w:rPr>
        <w:t> to 10</w:t>
      </w:r>
      <w:r w:rsidRPr="00B062B6">
        <w:rPr>
          <w:rFonts w:cstheme="minorHAnsi"/>
          <w:sz w:val="24"/>
          <w:szCs w:val="24"/>
          <w:vertAlign w:val="superscript"/>
        </w:rPr>
        <w:t>2</w:t>
      </w:r>
      <w:r w:rsidRPr="00B062B6">
        <w:rPr>
          <w:rFonts w:cstheme="minorHAnsi"/>
          <w:sz w:val="24"/>
          <w:szCs w:val="24"/>
        </w:rPr>
        <w:t> copies per μL. Dilution series were used to make standard curves to determine the linear dynamic range for each qPCR assay developed in this study. For MFQPCR, all 34 standards were pooled and diluted to make a serial dilution of standard mixture with concentrations ranging from 10</w:t>
      </w:r>
      <w:r w:rsidRPr="00B062B6">
        <w:rPr>
          <w:rFonts w:cstheme="minorHAnsi"/>
          <w:sz w:val="24"/>
          <w:szCs w:val="24"/>
          <w:vertAlign w:val="superscript"/>
        </w:rPr>
        <w:t>8</w:t>
      </w:r>
      <w:r w:rsidRPr="00B062B6">
        <w:rPr>
          <w:rFonts w:cstheme="minorHAnsi"/>
          <w:sz w:val="24"/>
          <w:szCs w:val="24"/>
        </w:rPr>
        <w:t> to 10</w:t>
      </w:r>
      <w:r w:rsidRPr="00B062B6">
        <w:rPr>
          <w:rFonts w:cstheme="minorHAnsi"/>
          <w:sz w:val="24"/>
          <w:szCs w:val="24"/>
          <w:vertAlign w:val="superscript"/>
        </w:rPr>
        <w:t>2</w:t>
      </w:r>
      <w:r w:rsidRPr="00B062B6">
        <w:rPr>
          <w:rFonts w:cstheme="minorHAnsi"/>
          <w:sz w:val="24"/>
          <w:szCs w:val="24"/>
        </w:rPr>
        <w:t> gene copies per μL.</w:t>
      </w:r>
    </w:p>
    <w:p w14:paraId="4428137A" w14:textId="77777777" w:rsidR="00B062B6" w:rsidRPr="00B062B6" w:rsidRDefault="00B062B6" w:rsidP="00364697">
      <w:pPr>
        <w:spacing w:after="0"/>
        <w:rPr>
          <w:rFonts w:cstheme="minorHAnsi"/>
          <w:sz w:val="24"/>
          <w:szCs w:val="24"/>
        </w:rPr>
      </w:pPr>
      <w:r w:rsidRPr="00B062B6">
        <w:rPr>
          <w:rFonts w:cstheme="minorHAnsi"/>
          <w:b/>
          <w:bCs/>
          <w:sz w:val="24"/>
          <w:szCs w:val="24"/>
        </w:rPr>
        <w:t>Table 2. </w:t>
      </w:r>
      <w:r w:rsidRPr="00B062B6">
        <w:rPr>
          <w:rFonts w:cstheme="minorHAnsi"/>
          <w:sz w:val="24"/>
          <w:szCs w:val="24"/>
        </w:rPr>
        <w:t>List of archaeal type strains used in this study</w:t>
      </w:r>
    </w:p>
    <w:tbl>
      <w:tblPr>
        <w:tblStyle w:val="TableGrid"/>
        <w:tblW w:w="0" w:type="auto"/>
        <w:tblLook w:val="04A0" w:firstRow="1" w:lastRow="0" w:firstColumn="1" w:lastColumn="0" w:noHBand="0" w:noVBand="1"/>
      </w:tblPr>
      <w:tblGrid>
        <w:gridCol w:w="568"/>
        <w:gridCol w:w="4573"/>
        <w:gridCol w:w="1096"/>
      </w:tblGrid>
      <w:tr w:rsidR="00B062B6" w:rsidRPr="00B062B6" w14:paraId="1EA5E477" w14:textId="77777777" w:rsidTr="005F6343">
        <w:tc>
          <w:tcPr>
            <w:tcW w:w="0" w:type="auto"/>
            <w:hideMark/>
          </w:tcPr>
          <w:p w14:paraId="50801034" w14:textId="77777777" w:rsidR="00B062B6" w:rsidRPr="00B062B6" w:rsidRDefault="00B062B6" w:rsidP="00364697">
            <w:pPr>
              <w:spacing w:line="259" w:lineRule="auto"/>
              <w:rPr>
                <w:rFonts w:cstheme="minorHAnsi"/>
                <w:b/>
                <w:bCs/>
                <w:sz w:val="24"/>
                <w:szCs w:val="24"/>
              </w:rPr>
            </w:pPr>
            <w:r w:rsidRPr="00B062B6">
              <w:rPr>
                <w:rFonts w:cstheme="minorHAnsi"/>
                <w:b/>
                <w:bCs/>
                <w:sz w:val="24"/>
                <w:szCs w:val="24"/>
              </w:rPr>
              <w:t>No.</w:t>
            </w:r>
          </w:p>
        </w:tc>
        <w:tc>
          <w:tcPr>
            <w:tcW w:w="0" w:type="auto"/>
            <w:hideMark/>
          </w:tcPr>
          <w:p w14:paraId="5BFA6F69" w14:textId="77777777" w:rsidR="00B062B6" w:rsidRPr="00B062B6" w:rsidRDefault="00B062B6" w:rsidP="00364697">
            <w:pPr>
              <w:spacing w:line="259" w:lineRule="auto"/>
              <w:rPr>
                <w:rFonts w:cstheme="minorHAnsi"/>
                <w:b/>
                <w:bCs/>
                <w:sz w:val="24"/>
                <w:szCs w:val="24"/>
              </w:rPr>
            </w:pPr>
            <w:r w:rsidRPr="00B062B6">
              <w:rPr>
                <w:rFonts w:cstheme="minorHAnsi"/>
                <w:b/>
                <w:bCs/>
                <w:sz w:val="24"/>
                <w:szCs w:val="24"/>
              </w:rPr>
              <w:t>Type species</w:t>
            </w:r>
          </w:p>
        </w:tc>
        <w:tc>
          <w:tcPr>
            <w:tcW w:w="0" w:type="auto"/>
            <w:hideMark/>
          </w:tcPr>
          <w:p w14:paraId="3190E4CA" w14:textId="77777777" w:rsidR="00B062B6" w:rsidRPr="00B062B6" w:rsidRDefault="00B062B6" w:rsidP="00364697">
            <w:pPr>
              <w:spacing w:line="259" w:lineRule="auto"/>
              <w:rPr>
                <w:rFonts w:cstheme="minorHAnsi"/>
                <w:b/>
                <w:bCs/>
                <w:sz w:val="24"/>
                <w:szCs w:val="24"/>
              </w:rPr>
            </w:pPr>
            <w:r w:rsidRPr="00B062B6">
              <w:rPr>
                <w:rFonts w:cstheme="minorHAnsi"/>
                <w:b/>
                <w:bCs/>
                <w:sz w:val="24"/>
                <w:szCs w:val="24"/>
              </w:rPr>
              <w:t>DSM No.</w:t>
            </w:r>
          </w:p>
        </w:tc>
      </w:tr>
      <w:tr w:rsidR="00B062B6" w:rsidRPr="00B062B6" w14:paraId="2C86138B" w14:textId="77777777" w:rsidTr="005F6343">
        <w:tc>
          <w:tcPr>
            <w:tcW w:w="0" w:type="auto"/>
            <w:hideMark/>
          </w:tcPr>
          <w:p w14:paraId="5D3A5CDB" w14:textId="77777777" w:rsidR="00B062B6" w:rsidRPr="00B062B6" w:rsidRDefault="00B062B6" w:rsidP="00364697">
            <w:pPr>
              <w:spacing w:line="259" w:lineRule="auto"/>
              <w:rPr>
                <w:rFonts w:cstheme="minorHAnsi"/>
                <w:sz w:val="24"/>
                <w:szCs w:val="24"/>
              </w:rPr>
            </w:pPr>
            <w:r w:rsidRPr="00B062B6">
              <w:rPr>
                <w:rFonts w:cstheme="minorHAnsi"/>
                <w:sz w:val="24"/>
                <w:szCs w:val="24"/>
              </w:rPr>
              <w:t>1</w:t>
            </w:r>
          </w:p>
        </w:tc>
        <w:tc>
          <w:tcPr>
            <w:tcW w:w="0" w:type="auto"/>
            <w:hideMark/>
          </w:tcPr>
          <w:p w14:paraId="23091D2B"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Methanobacterium formicicum</w:t>
            </w:r>
          </w:p>
        </w:tc>
        <w:tc>
          <w:tcPr>
            <w:tcW w:w="0" w:type="auto"/>
            <w:hideMark/>
          </w:tcPr>
          <w:p w14:paraId="2FB0CBC5" w14:textId="77777777" w:rsidR="00B062B6" w:rsidRPr="00B062B6" w:rsidRDefault="00B062B6" w:rsidP="00364697">
            <w:pPr>
              <w:spacing w:line="259" w:lineRule="auto"/>
              <w:rPr>
                <w:rFonts w:cstheme="minorHAnsi"/>
                <w:sz w:val="24"/>
                <w:szCs w:val="24"/>
              </w:rPr>
            </w:pPr>
            <w:r w:rsidRPr="00B062B6">
              <w:rPr>
                <w:rFonts w:cstheme="minorHAnsi"/>
                <w:sz w:val="24"/>
                <w:szCs w:val="24"/>
              </w:rPr>
              <w:t>1535</w:t>
            </w:r>
          </w:p>
        </w:tc>
      </w:tr>
      <w:tr w:rsidR="00B062B6" w:rsidRPr="00B062B6" w14:paraId="6FF4FD19" w14:textId="77777777" w:rsidTr="005F6343">
        <w:tc>
          <w:tcPr>
            <w:tcW w:w="0" w:type="auto"/>
            <w:hideMark/>
          </w:tcPr>
          <w:p w14:paraId="2EA88035" w14:textId="77777777" w:rsidR="00B062B6" w:rsidRPr="00B062B6" w:rsidRDefault="00B062B6" w:rsidP="00364697">
            <w:pPr>
              <w:spacing w:line="259" w:lineRule="auto"/>
              <w:rPr>
                <w:rFonts w:cstheme="minorHAnsi"/>
                <w:sz w:val="24"/>
                <w:szCs w:val="24"/>
              </w:rPr>
            </w:pPr>
            <w:r w:rsidRPr="00B062B6">
              <w:rPr>
                <w:rFonts w:cstheme="minorHAnsi"/>
                <w:sz w:val="24"/>
                <w:szCs w:val="24"/>
              </w:rPr>
              <w:t>2</w:t>
            </w:r>
          </w:p>
        </w:tc>
        <w:tc>
          <w:tcPr>
            <w:tcW w:w="0" w:type="auto"/>
            <w:hideMark/>
          </w:tcPr>
          <w:p w14:paraId="114B3A63"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Methanobrevibacter ruminantium</w:t>
            </w:r>
          </w:p>
        </w:tc>
        <w:tc>
          <w:tcPr>
            <w:tcW w:w="0" w:type="auto"/>
            <w:hideMark/>
          </w:tcPr>
          <w:p w14:paraId="0E0BA63C" w14:textId="77777777" w:rsidR="00B062B6" w:rsidRPr="00B062B6" w:rsidRDefault="00B062B6" w:rsidP="00364697">
            <w:pPr>
              <w:spacing w:line="259" w:lineRule="auto"/>
              <w:rPr>
                <w:rFonts w:cstheme="minorHAnsi"/>
                <w:sz w:val="24"/>
                <w:szCs w:val="24"/>
              </w:rPr>
            </w:pPr>
            <w:r w:rsidRPr="00B062B6">
              <w:rPr>
                <w:rFonts w:cstheme="minorHAnsi"/>
                <w:sz w:val="24"/>
                <w:szCs w:val="24"/>
              </w:rPr>
              <w:t>1093</w:t>
            </w:r>
          </w:p>
        </w:tc>
      </w:tr>
      <w:tr w:rsidR="00B062B6" w:rsidRPr="00B062B6" w14:paraId="63DBE509" w14:textId="77777777" w:rsidTr="005F6343">
        <w:tc>
          <w:tcPr>
            <w:tcW w:w="0" w:type="auto"/>
            <w:hideMark/>
          </w:tcPr>
          <w:p w14:paraId="249E95DB" w14:textId="77777777" w:rsidR="00B062B6" w:rsidRPr="00B062B6" w:rsidRDefault="00B062B6" w:rsidP="00364697">
            <w:pPr>
              <w:spacing w:line="259" w:lineRule="auto"/>
              <w:rPr>
                <w:rFonts w:cstheme="minorHAnsi"/>
                <w:sz w:val="24"/>
                <w:szCs w:val="24"/>
              </w:rPr>
            </w:pPr>
            <w:r w:rsidRPr="00B062B6">
              <w:rPr>
                <w:rFonts w:cstheme="minorHAnsi"/>
                <w:sz w:val="24"/>
                <w:szCs w:val="24"/>
              </w:rPr>
              <w:t>3</w:t>
            </w:r>
          </w:p>
        </w:tc>
        <w:tc>
          <w:tcPr>
            <w:tcW w:w="0" w:type="auto"/>
            <w:hideMark/>
          </w:tcPr>
          <w:p w14:paraId="72E7AA14"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Methanocalculus halotolerans</w:t>
            </w:r>
          </w:p>
        </w:tc>
        <w:tc>
          <w:tcPr>
            <w:tcW w:w="0" w:type="auto"/>
            <w:hideMark/>
          </w:tcPr>
          <w:p w14:paraId="3C74B1F5" w14:textId="77777777" w:rsidR="00B062B6" w:rsidRPr="00B062B6" w:rsidRDefault="00B062B6" w:rsidP="00364697">
            <w:pPr>
              <w:spacing w:line="259" w:lineRule="auto"/>
              <w:rPr>
                <w:rFonts w:cstheme="minorHAnsi"/>
                <w:sz w:val="24"/>
                <w:szCs w:val="24"/>
              </w:rPr>
            </w:pPr>
            <w:r w:rsidRPr="00B062B6">
              <w:rPr>
                <w:rFonts w:cstheme="minorHAnsi"/>
                <w:sz w:val="24"/>
                <w:szCs w:val="24"/>
              </w:rPr>
              <w:t>14 092</w:t>
            </w:r>
          </w:p>
        </w:tc>
      </w:tr>
      <w:tr w:rsidR="00B062B6" w:rsidRPr="00B062B6" w14:paraId="00671778" w14:textId="77777777" w:rsidTr="005F6343">
        <w:tc>
          <w:tcPr>
            <w:tcW w:w="0" w:type="auto"/>
            <w:hideMark/>
          </w:tcPr>
          <w:p w14:paraId="05EE6CBB" w14:textId="77777777" w:rsidR="00B062B6" w:rsidRPr="00B062B6" w:rsidRDefault="00B062B6" w:rsidP="00364697">
            <w:pPr>
              <w:spacing w:line="259" w:lineRule="auto"/>
              <w:rPr>
                <w:rFonts w:cstheme="minorHAnsi"/>
                <w:sz w:val="24"/>
                <w:szCs w:val="24"/>
              </w:rPr>
            </w:pPr>
            <w:r w:rsidRPr="00B062B6">
              <w:rPr>
                <w:rFonts w:cstheme="minorHAnsi"/>
                <w:sz w:val="24"/>
                <w:szCs w:val="24"/>
              </w:rPr>
              <w:t>4</w:t>
            </w:r>
          </w:p>
        </w:tc>
        <w:tc>
          <w:tcPr>
            <w:tcW w:w="0" w:type="auto"/>
            <w:hideMark/>
          </w:tcPr>
          <w:p w14:paraId="26CDE8F9"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Methanocaldococcus jannaschii</w:t>
            </w:r>
          </w:p>
        </w:tc>
        <w:tc>
          <w:tcPr>
            <w:tcW w:w="0" w:type="auto"/>
            <w:hideMark/>
          </w:tcPr>
          <w:p w14:paraId="446F6449" w14:textId="77777777" w:rsidR="00B062B6" w:rsidRPr="00B062B6" w:rsidRDefault="00B062B6" w:rsidP="00364697">
            <w:pPr>
              <w:spacing w:line="259" w:lineRule="auto"/>
              <w:rPr>
                <w:rFonts w:cstheme="minorHAnsi"/>
                <w:sz w:val="24"/>
                <w:szCs w:val="24"/>
              </w:rPr>
            </w:pPr>
            <w:r w:rsidRPr="00B062B6">
              <w:rPr>
                <w:rFonts w:cstheme="minorHAnsi"/>
                <w:sz w:val="24"/>
                <w:szCs w:val="24"/>
              </w:rPr>
              <w:t>2661</w:t>
            </w:r>
          </w:p>
        </w:tc>
      </w:tr>
      <w:tr w:rsidR="00B062B6" w:rsidRPr="00B062B6" w14:paraId="2B94E510" w14:textId="77777777" w:rsidTr="005F6343">
        <w:tc>
          <w:tcPr>
            <w:tcW w:w="0" w:type="auto"/>
            <w:hideMark/>
          </w:tcPr>
          <w:p w14:paraId="0DFC0CFF" w14:textId="77777777" w:rsidR="00B062B6" w:rsidRPr="00B062B6" w:rsidRDefault="00B062B6" w:rsidP="00364697">
            <w:pPr>
              <w:spacing w:line="259" w:lineRule="auto"/>
              <w:rPr>
                <w:rFonts w:cstheme="minorHAnsi"/>
                <w:sz w:val="24"/>
                <w:szCs w:val="24"/>
              </w:rPr>
            </w:pPr>
            <w:r w:rsidRPr="00B062B6">
              <w:rPr>
                <w:rFonts w:cstheme="minorHAnsi"/>
                <w:sz w:val="24"/>
                <w:szCs w:val="24"/>
              </w:rPr>
              <w:t>5</w:t>
            </w:r>
          </w:p>
        </w:tc>
        <w:tc>
          <w:tcPr>
            <w:tcW w:w="0" w:type="auto"/>
            <w:hideMark/>
          </w:tcPr>
          <w:p w14:paraId="198B412C"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Methanococcoides methylutens</w:t>
            </w:r>
          </w:p>
        </w:tc>
        <w:tc>
          <w:tcPr>
            <w:tcW w:w="0" w:type="auto"/>
            <w:hideMark/>
          </w:tcPr>
          <w:p w14:paraId="0E4FEF1D" w14:textId="77777777" w:rsidR="00B062B6" w:rsidRPr="00B062B6" w:rsidRDefault="00B062B6" w:rsidP="00364697">
            <w:pPr>
              <w:spacing w:line="259" w:lineRule="auto"/>
              <w:rPr>
                <w:rFonts w:cstheme="minorHAnsi"/>
                <w:sz w:val="24"/>
                <w:szCs w:val="24"/>
              </w:rPr>
            </w:pPr>
            <w:r w:rsidRPr="00B062B6">
              <w:rPr>
                <w:rFonts w:cstheme="minorHAnsi"/>
                <w:sz w:val="24"/>
                <w:szCs w:val="24"/>
              </w:rPr>
              <w:t>2657</w:t>
            </w:r>
          </w:p>
        </w:tc>
      </w:tr>
      <w:tr w:rsidR="00B062B6" w:rsidRPr="00B062B6" w14:paraId="37461EAB" w14:textId="77777777" w:rsidTr="005F6343">
        <w:tc>
          <w:tcPr>
            <w:tcW w:w="0" w:type="auto"/>
            <w:hideMark/>
          </w:tcPr>
          <w:p w14:paraId="0A246552" w14:textId="77777777" w:rsidR="00B062B6" w:rsidRPr="00B062B6" w:rsidRDefault="00B062B6" w:rsidP="00364697">
            <w:pPr>
              <w:spacing w:line="259" w:lineRule="auto"/>
              <w:rPr>
                <w:rFonts w:cstheme="minorHAnsi"/>
                <w:sz w:val="24"/>
                <w:szCs w:val="24"/>
              </w:rPr>
            </w:pPr>
            <w:r w:rsidRPr="00B062B6">
              <w:rPr>
                <w:rFonts w:cstheme="minorHAnsi"/>
                <w:sz w:val="24"/>
                <w:szCs w:val="24"/>
              </w:rPr>
              <w:t>6</w:t>
            </w:r>
          </w:p>
        </w:tc>
        <w:tc>
          <w:tcPr>
            <w:tcW w:w="0" w:type="auto"/>
            <w:hideMark/>
          </w:tcPr>
          <w:p w14:paraId="314FC3EC"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Methanococcus vannielii</w:t>
            </w:r>
          </w:p>
        </w:tc>
        <w:tc>
          <w:tcPr>
            <w:tcW w:w="0" w:type="auto"/>
            <w:hideMark/>
          </w:tcPr>
          <w:p w14:paraId="5C1BF300" w14:textId="77777777" w:rsidR="00B062B6" w:rsidRPr="00B062B6" w:rsidRDefault="00B062B6" w:rsidP="00364697">
            <w:pPr>
              <w:spacing w:line="259" w:lineRule="auto"/>
              <w:rPr>
                <w:rFonts w:cstheme="minorHAnsi"/>
                <w:sz w:val="24"/>
                <w:szCs w:val="24"/>
              </w:rPr>
            </w:pPr>
            <w:r w:rsidRPr="00B062B6">
              <w:rPr>
                <w:rFonts w:cstheme="minorHAnsi"/>
                <w:sz w:val="24"/>
                <w:szCs w:val="24"/>
              </w:rPr>
              <w:t>1224</w:t>
            </w:r>
          </w:p>
        </w:tc>
      </w:tr>
      <w:tr w:rsidR="00B062B6" w:rsidRPr="00B062B6" w14:paraId="65F33986" w14:textId="77777777" w:rsidTr="005F6343">
        <w:tc>
          <w:tcPr>
            <w:tcW w:w="0" w:type="auto"/>
            <w:hideMark/>
          </w:tcPr>
          <w:p w14:paraId="18134D88" w14:textId="77777777" w:rsidR="00B062B6" w:rsidRPr="00B062B6" w:rsidRDefault="00B062B6" w:rsidP="00364697">
            <w:pPr>
              <w:spacing w:line="259" w:lineRule="auto"/>
              <w:rPr>
                <w:rFonts w:cstheme="minorHAnsi"/>
                <w:sz w:val="24"/>
                <w:szCs w:val="24"/>
              </w:rPr>
            </w:pPr>
            <w:r w:rsidRPr="00B062B6">
              <w:rPr>
                <w:rFonts w:cstheme="minorHAnsi"/>
                <w:sz w:val="24"/>
                <w:szCs w:val="24"/>
              </w:rPr>
              <w:t>7</w:t>
            </w:r>
          </w:p>
        </w:tc>
        <w:tc>
          <w:tcPr>
            <w:tcW w:w="0" w:type="auto"/>
            <w:hideMark/>
          </w:tcPr>
          <w:p w14:paraId="379211DB"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Methanocorpusculum parvum</w:t>
            </w:r>
          </w:p>
        </w:tc>
        <w:tc>
          <w:tcPr>
            <w:tcW w:w="0" w:type="auto"/>
            <w:hideMark/>
          </w:tcPr>
          <w:p w14:paraId="79C3C1EA" w14:textId="77777777" w:rsidR="00B062B6" w:rsidRPr="00B062B6" w:rsidRDefault="00B062B6" w:rsidP="00364697">
            <w:pPr>
              <w:spacing w:line="259" w:lineRule="auto"/>
              <w:rPr>
                <w:rFonts w:cstheme="minorHAnsi"/>
                <w:sz w:val="24"/>
                <w:szCs w:val="24"/>
              </w:rPr>
            </w:pPr>
            <w:r w:rsidRPr="00B062B6">
              <w:rPr>
                <w:rFonts w:cstheme="minorHAnsi"/>
                <w:sz w:val="24"/>
                <w:szCs w:val="24"/>
              </w:rPr>
              <w:t>3823</w:t>
            </w:r>
          </w:p>
        </w:tc>
      </w:tr>
      <w:tr w:rsidR="00B062B6" w:rsidRPr="00B062B6" w14:paraId="14AC6BFC" w14:textId="77777777" w:rsidTr="005F6343">
        <w:tc>
          <w:tcPr>
            <w:tcW w:w="0" w:type="auto"/>
            <w:hideMark/>
          </w:tcPr>
          <w:p w14:paraId="3EF2ABE9" w14:textId="77777777" w:rsidR="00B062B6" w:rsidRPr="00B062B6" w:rsidRDefault="00B062B6" w:rsidP="00364697">
            <w:pPr>
              <w:spacing w:line="259" w:lineRule="auto"/>
              <w:rPr>
                <w:rFonts w:cstheme="minorHAnsi"/>
                <w:sz w:val="24"/>
                <w:szCs w:val="24"/>
              </w:rPr>
            </w:pPr>
            <w:r w:rsidRPr="00B062B6">
              <w:rPr>
                <w:rFonts w:cstheme="minorHAnsi"/>
                <w:sz w:val="24"/>
                <w:szCs w:val="24"/>
              </w:rPr>
              <w:t>8</w:t>
            </w:r>
          </w:p>
        </w:tc>
        <w:tc>
          <w:tcPr>
            <w:tcW w:w="0" w:type="auto"/>
            <w:hideMark/>
          </w:tcPr>
          <w:p w14:paraId="7EB9E880"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Methanoculleus bourgensis</w:t>
            </w:r>
          </w:p>
        </w:tc>
        <w:tc>
          <w:tcPr>
            <w:tcW w:w="0" w:type="auto"/>
            <w:hideMark/>
          </w:tcPr>
          <w:p w14:paraId="3D19750E" w14:textId="77777777" w:rsidR="00B062B6" w:rsidRPr="00B062B6" w:rsidRDefault="00B062B6" w:rsidP="00364697">
            <w:pPr>
              <w:spacing w:line="259" w:lineRule="auto"/>
              <w:rPr>
                <w:rFonts w:cstheme="minorHAnsi"/>
                <w:sz w:val="24"/>
                <w:szCs w:val="24"/>
              </w:rPr>
            </w:pPr>
            <w:r w:rsidRPr="00B062B6">
              <w:rPr>
                <w:rFonts w:cstheme="minorHAnsi"/>
                <w:sz w:val="24"/>
                <w:szCs w:val="24"/>
              </w:rPr>
              <w:t>3045</w:t>
            </w:r>
          </w:p>
        </w:tc>
      </w:tr>
      <w:tr w:rsidR="00B062B6" w:rsidRPr="00B062B6" w14:paraId="514A2112" w14:textId="77777777" w:rsidTr="005F6343">
        <w:tc>
          <w:tcPr>
            <w:tcW w:w="0" w:type="auto"/>
            <w:hideMark/>
          </w:tcPr>
          <w:p w14:paraId="35B76A7B" w14:textId="77777777" w:rsidR="00B062B6" w:rsidRPr="00B062B6" w:rsidRDefault="00B062B6" w:rsidP="00364697">
            <w:pPr>
              <w:spacing w:line="259" w:lineRule="auto"/>
              <w:rPr>
                <w:rFonts w:cstheme="minorHAnsi"/>
                <w:sz w:val="24"/>
                <w:szCs w:val="24"/>
              </w:rPr>
            </w:pPr>
            <w:r w:rsidRPr="00B062B6">
              <w:rPr>
                <w:rFonts w:cstheme="minorHAnsi"/>
                <w:sz w:val="24"/>
                <w:szCs w:val="24"/>
              </w:rPr>
              <w:t>9</w:t>
            </w:r>
          </w:p>
        </w:tc>
        <w:tc>
          <w:tcPr>
            <w:tcW w:w="0" w:type="auto"/>
            <w:hideMark/>
          </w:tcPr>
          <w:p w14:paraId="587CB28B"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Methanofollis tationis</w:t>
            </w:r>
          </w:p>
        </w:tc>
        <w:tc>
          <w:tcPr>
            <w:tcW w:w="0" w:type="auto"/>
            <w:hideMark/>
          </w:tcPr>
          <w:p w14:paraId="42DA71BC" w14:textId="77777777" w:rsidR="00B062B6" w:rsidRPr="00B062B6" w:rsidRDefault="00B062B6" w:rsidP="00364697">
            <w:pPr>
              <w:spacing w:line="259" w:lineRule="auto"/>
              <w:rPr>
                <w:rFonts w:cstheme="minorHAnsi"/>
                <w:sz w:val="24"/>
                <w:szCs w:val="24"/>
              </w:rPr>
            </w:pPr>
            <w:r w:rsidRPr="00B062B6">
              <w:rPr>
                <w:rFonts w:cstheme="minorHAnsi"/>
                <w:sz w:val="24"/>
                <w:szCs w:val="24"/>
              </w:rPr>
              <w:t>2702</w:t>
            </w:r>
          </w:p>
        </w:tc>
      </w:tr>
      <w:tr w:rsidR="00B062B6" w:rsidRPr="00B062B6" w14:paraId="5A3D7E0E" w14:textId="77777777" w:rsidTr="005F6343">
        <w:tc>
          <w:tcPr>
            <w:tcW w:w="0" w:type="auto"/>
            <w:hideMark/>
          </w:tcPr>
          <w:p w14:paraId="23E39F56" w14:textId="77777777" w:rsidR="00B062B6" w:rsidRPr="00B062B6" w:rsidRDefault="00B062B6" w:rsidP="00364697">
            <w:pPr>
              <w:spacing w:line="259" w:lineRule="auto"/>
              <w:rPr>
                <w:rFonts w:cstheme="minorHAnsi"/>
                <w:sz w:val="24"/>
                <w:szCs w:val="24"/>
              </w:rPr>
            </w:pPr>
            <w:r w:rsidRPr="00B062B6">
              <w:rPr>
                <w:rFonts w:cstheme="minorHAnsi"/>
                <w:sz w:val="24"/>
                <w:szCs w:val="24"/>
              </w:rPr>
              <w:t>10</w:t>
            </w:r>
          </w:p>
        </w:tc>
        <w:tc>
          <w:tcPr>
            <w:tcW w:w="0" w:type="auto"/>
            <w:hideMark/>
          </w:tcPr>
          <w:p w14:paraId="6E645A04"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Methanogenium cariaci</w:t>
            </w:r>
          </w:p>
        </w:tc>
        <w:tc>
          <w:tcPr>
            <w:tcW w:w="0" w:type="auto"/>
            <w:hideMark/>
          </w:tcPr>
          <w:p w14:paraId="1ADE3900" w14:textId="77777777" w:rsidR="00B062B6" w:rsidRPr="00B062B6" w:rsidRDefault="00B062B6" w:rsidP="00364697">
            <w:pPr>
              <w:spacing w:line="259" w:lineRule="auto"/>
              <w:rPr>
                <w:rFonts w:cstheme="minorHAnsi"/>
                <w:sz w:val="24"/>
                <w:szCs w:val="24"/>
              </w:rPr>
            </w:pPr>
            <w:r w:rsidRPr="00B062B6">
              <w:rPr>
                <w:rFonts w:cstheme="minorHAnsi"/>
                <w:sz w:val="24"/>
                <w:szCs w:val="24"/>
              </w:rPr>
              <w:t>1497</w:t>
            </w:r>
          </w:p>
        </w:tc>
      </w:tr>
      <w:tr w:rsidR="00B062B6" w:rsidRPr="00B062B6" w14:paraId="32B1FA92" w14:textId="77777777" w:rsidTr="005F6343">
        <w:tc>
          <w:tcPr>
            <w:tcW w:w="0" w:type="auto"/>
            <w:hideMark/>
          </w:tcPr>
          <w:p w14:paraId="0419BCC0" w14:textId="77777777" w:rsidR="00B062B6" w:rsidRPr="00B062B6" w:rsidRDefault="00B062B6" w:rsidP="00364697">
            <w:pPr>
              <w:spacing w:line="259" w:lineRule="auto"/>
              <w:rPr>
                <w:rFonts w:cstheme="minorHAnsi"/>
                <w:sz w:val="24"/>
                <w:szCs w:val="24"/>
              </w:rPr>
            </w:pPr>
            <w:r w:rsidRPr="00B062B6">
              <w:rPr>
                <w:rFonts w:cstheme="minorHAnsi"/>
                <w:sz w:val="24"/>
                <w:szCs w:val="24"/>
              </w:rPr>
              <w:t>11</w:t>
            </w:r>
          </w:p>
        </w:tc>
        <w:tc>
          <w:tcPr>
            <w:tcW w:w="0" w:type="auto"/>
            <w:hideMark/>
          </w:tcPr>
          <w:p w14:paraId="6A6AC72C"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Methanohalobium evestigatum</w:t>
            </w:r>
          </w:p>
        </w:tc>
        <w:tc>
          <w:tcPr>
            <w:tcW w:w="0" w:type="auto"/>
            <w:hideMark/>
          </w:tcPr>
          <w:p w14:paraId="1D67D062" w14:textId="77777777" w:rsidR="00B062B6" w:rsidRPr="00B062B6" w:rsidRDefault="00B062B6" w:rsidP="00364697">
            <w:pPr>
              <w:spacing w:line="259" w:lineRule="auto"/>
              <w:rPr>
                <w:rFonts w:cstheme="minorHAnsi"/>
                <w:sz w:val="24"/>
                <w:szCs w:val="24"/>
              </w:rPr>
            </w:pPr>
            <w:r w:rsidRPr="00B062B6">
              <w:rPr>
                <w:rFonts w:cstheme="minorHAnsi"/>
                <w:sz w:val="24"/>
                <w:szCs w:val="24"/>
              </w:rPr>
              <w:t>3721</w:t>
            </w:r>
          </w:p>
        </w:tc>
      </w:tr>
      <w:tr w:rsidR="00B062B6" w:rsidRPr="00B062B6" w14:paraId="7FBFCECB" w14:textId="77777777" w:rsidTr="005F6343">
        <w:tc>
          <w:tcPr>
            <w:tcW w:w="0" w:type="auto"/>
            <w:hideMark/>
          </w:tcPr>
          <w:p w14:paraId="70E68B01" w14:textId="77777777" w:rsidR="00B062B6" w:rsidRPr="00B062B6" w:rsidRDefault="00B062B6" w:rsidP="00364697">
            <w:pPr>
              <w:spacing w:line="259" w:lineRule="auto"/>
              <w:rPr>
                <w:rFonts w:cstheme="minorHAnsi"/>
                <w:sz w:val="24"/>
                <w:szCs w:val="24"/>
              </w:rPr>
            </w:pPr>
            <w:r w:rsidRPr="00B062B6">
              <w:rPr>
                <w:rFonts w:cstheme="minorHAnsi"/>
                <w:sz w:val="24"/>
                <w:szCs w:val="24"/>
              </w:rPr>
              <w:t>12</w:t>
            </w:r>
          </w:p>
        </w:tc>
        <w:tc>
          <w:tcPr>
            <w:tcW w:w="0" w:type="auto"/>
            <w:hideMark/>
          </w:tcPr>
          <w:p w14:paraId="576F88A4"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Methanohalophilus mahii</w:t>
            </w:r>
          </w:p>
        </w:tc>
        <w:tc>
          <w:tcPr>
            <w:tcW w:w="0" w:type="auto"/>
            <w:hideMark/>
          </w:tcPr>
          <w:p w14:paraId="6CD9EF57" w14:textId="77777777" w:rsidR="00B062B6" w:rsidRPr="00B062B6" w:rsidRDefault="00B062B6" w:rsidP="00364697">
            <w:pPr>
              <w:spacing w:line="259" w:lineRule="auto"/>
              <w:rPr>
                <w:rFonts w:cstheme="minorHAnsi"/>
                <w:sz w:val="24"/>
                <w:szCs w:val="24"/>
              </w:rPr>
            </w:pPr>
            <w:r w:rsidRPr="00B062B6">
              <w:rPr>
                <w:rFonts w:cstheme="minorHAnsi"/>
                <w:sz w:val="24"/>
                <w:szCs w:val="24"/>
              </w:rPr>
              <w:t>5219</w:t>
            </w:r>
          </w:p>
        </w:tc>
      </w:tr>
      <w:tr w:rsidR="00B062B6" w:rsidRPr="00B062B6" w14:paraId="1DFAD475" w14:textId="77777777" w:rsidTr="005F6343">
        <w:tc>
          <w:tcPr>
            <w:tcW w:w="0" w:type="auto"/>
            <w:hideMark/>
          </w:tcPr>
          <w:p w14:paraId="7C6D3B0D" w14:textId="77777777" w:rsidR="00B062B6" w:rsidRPr="00B062B6" w:rsidRDefault="00B062B6" w:rsidP="00364697">
            <w:pPr>
              <w:spacing w:line="259" w:lineRule="auto"/>
              <w:rPr>
                <w:rFonts w:cstheme="minorHAnsi"/>
                <w:sz w:val="24"/>
                <w:szCs w:val="24"/>
              </w:rPr>
            </w:pPr>
            <w:r w:rsidRPr="00B062B6">
              <w:rPr>
                <w:rFonts w:cstheme="minorHAnsi"/>
                <w:sz w:val="24"/>
                <w:szCs w:val="24"/>
              </w:rPr>
              <w:t>13</w:t>
            </w:r>
          </w:p>
        </w:tc>
        <w:tc>
          <w:tcPr>
            <w:tcW w:w="0" w:type="auto"/>
            <w:hideMark/>
          </w:tcPr>
          <w:p w14:paraId="057F64ED"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Methanolacinia paynteri</w:t>
            </w:r>
          </w:p>
        </w:tc>
        <w:tc>
          <w:tcPr>
            <w:tcW w:w="0" w:type="auto"/>
            <w:hideMark/>
          </w:tcPr>
          <w:p w14:paraId="034F8DAD" w14:textId="77777777" w:rsidR="00B062B6" w:rsidRPr="00B062B6" w:rsidRDefault="00B062B6" w:rsidP="00364697">
            <w:pPr>
              <w:spacing w:line="259" w:lineRule="auto"/>
              <w:rPr>
                <w:rFonts w:cstheme="minorHAnsi"/>
                <w:sz w:val="24"/>
                <w:szCs w:val="24"/>
              </w:rPr>
            </w:pPr>
            <w:r w:rsidRPr="00B062B6">
              <w:rPr>
                <w:rFonts w:cstheme="minorHAnsi"/>
                <w:sz w:val="24"/>
                <w:szCs w:val="24"/>
              </w:rPr>
              <w:t>2545</w:t>
            </w:r>
          </w:p>
        </w:tc>
      </w:tr>
      <w:tr w:rsidR="00B062B6" w:rsidRPr="00B062B6" w14:paraId="330A6DE9" w14:textId="77777777" w:rsidTr="005F6343">
        <w:tc>
          <w:tcPr>
            <w:tcW w:w="0" w:type="auto"/>
            <w:hideMark/>
          </w:tcPr>
          <w:p w14:paraId="3AB53F3C" w14:textId="77777777" w:rsidR="00B062B6" w:rsidRPr="00B062B6" w:rsidRDefault="00B062B6" w:rsidP="00364697">
            <w:pPr>
              <w:spacing w:line="259" w:lineRule="auto"/>
              <w:rPr>
                <w:rFonts w:cstheme="minorHAnsi"/>
                <w:sz w:val="24"/>
                <w:szCs w:val="24"/>
              </w:rPr>
            </w:pPr>
            <w:r w:rsidRPr="00B062B6">
              <w:rPr>
                <w:rFonts w:cstheme="minorHAnsi"/>
                <w:sz w:val="24"/>
                <w:szCs w:val="24"/>
              </w:rPr>
              <w:t>14</w:t>
            </w:r>
          </w:p>
        </w:tc>
        <w:tc>
          <w:tcPr>
            <w:tcW w:w="0" w:type="auto"/>
            <w:hideMark/>
          </w:tcPr>
          <w:p w14:paraId="5647AA27"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Methanolinea tarda</w:t>
            </w:r>
          </w:p>
        </w:tc>
        <w:tc>
          <w:tcPr>
            <w:tcW w:w="0" w:type="auto"/>
            <w:hideMark/>
          </w:tcPr>
          <w:p w14:paraId="16576D57" w14:textId="77777777" w:rsidR="00B062B6" w:rsidRPr="00B062B6" w:rsidRDefault="00B062B6" w:rsidP="00364697">
            <w:pPr>
              <w:spacing w:line="259" w:lineRule="auto"/>
              <w:rPr>
                <w:rFonts w:cstheme="minorHAnsi"/>
                <w:sz w:val="24"/>
                <w:szCs w:val="24"/>
              </w:rPr>
            </w:pPr>
            <w:r w:rsidRPr="00B062B6">
              <w:rPr>
                <w:rFonts w:cstheme="minorHAnsi"/>
                <w:sz w:val="24"/>
                <w:szCs w:val="24"/>
              </w:rPr>
              <w:t>16 494</w:t>
            </w:r>
          </w:p>
        </w:tc>
      </w:tr>
      <w:tr w:rsidR="00B062B6" w:rsidRPr="00B062B6" w14:paraId="7552902E" w14:textId="77777777" w:rsidTr="005F6343">
        <w:tc>
          <w:tcPr>
            <w:tcW w:w="0" w:type="auto"/>
            <w:hideMark/>
          </w:tcPr>
          <w:p w14:paraId="32274C2D" w14:textId="77777777" w:rsidR="00B062B6" w:rsidRPr="00B062B6" w:rsidRDefault="00B062B6" w:rsidP="00364697">
            <w:pPr>
              <w:spacing w:line="259" w:lineRule="auto"/>
              <w:rPr>
                <w:rFonts w:cstheme="minorHAnsi"/>
                <w:sz w:val="24"/>
                <w:szCs w:val="24"/>
              </w:rPr>
            </w:pPr>
            <w:r w:rsidRPr="00B062B6">
              <w:rPr>
                <w:rFonts w:cstheme="minorHAnsi"/>
                <w:sz w:val="24"/>
                <w:szCs w:val="24"/>
              </w:rPr>
              <w:t>15</w:t>
            </w:r>
          </w:p>
        </w:tc>
        <w:tc>
          <w:tcPr>
            <w:tcW w:w="0" w:type="auto"/>
            <w:hideMark/>
          </w:tcPr>
          <w:p w14:paraId="28A22D98"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Methanolobus tindarius</w:t>
            </w:r>
          </w:p>
        </w:tc>
        <w:tc>
          <w:tcPr>
            <w:tcW w:w="0" w:type="auto"/>
            <w:hideMark/>
          </w:tcPr>
          <w:p w14:paraId="70BBF27D" w14:textId="77777777" w:rsidR="00B062B6" w:rsidRPr="00B062B6" w:rsidRDefault="00B062B6" w:rsidP="00364697">
            <w:pPr>
              <w:spacing w:line="259" w:lineRule="auto"/>
              <w:rPr>
                <w:rFonts w:cstheme="minorHAnsi"/>
                <w:sz w:val="24"/>
                <w:szCs w:val="24"/>
              </w:rPr>
            </w:pPr>
            <w:r w:rsidRPr="00B062B6">
              <w:rPr>
                <w:rFonts w:cstheme="minorHAnsi"/>
                <w:sz w:val="24"/>
                <w:szCs w:val="24"/>
              </w:rPr>
              <w:t>2278</w:t>
            </w:r>
          </w:p>
        </w:tc>
      </w:tr>
      <w:tr w:rsidR="00B062B6" w:rsidRPr="00B062B6" w14:paraId="6D74AD4D" w14:textId="77777777" w:rsidTr="005F6343">
        <w:tc>
          <w:tcPr>
            <w:tcW w:w="0" w:type="auto"/>
            <w:hideMark/>
          </w:tcPr>
          <w:p w14:paraId="7B722EC4" w14:textId="77777777" w:rsidR="00B062B6" w:rsidRPr="00B062B6" w:rsidRDefault="00B062B6" w:rsidP="00364697">
            <w:pPr>
              <w:spacing w:line="259" w:lineRule="auto"/>
              <w:rPr>
                <w:rFonts w:cstheme="minorHAnsi"/>
                <w:sz w:val="24"/>
                <w:szCs w:val="24"/>
              </w:rPr>
            </w:pPr>
            <w:r w:rsidRPr="00B062B6">
              <w:rPr>
                <w:rFonts w:cstheme="minorHAnsi"/>
                <w:sz w:val="24"/>
                <w:szCs w:val="24"/>
              </w:rPr>
              <w:t>16</w:t>
            </w:r>
          </w:p>
        </w:tc>
        <w:tc>
          <w:tcPr>
            <w:tcW w:w="0" w:type="auto"/>
            <w:hideMark/>
          </w:tcPr>
          <w:p w14:paraId="6679115B"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Methanomassiliicoccus luminyensis</w:t>
            </w:r>
          </w:p>
        </w:tc>
        <w:tc>
          <w:tcPr>
            <w:tcW w:w="0" w:type="auto"/>
            <w:hideMark/>
          </w:tcPr>
          <w:p w14:paraId="4D9BCF83" w14:textId="77777777" w:rsidR="00B062B6" w:rsidRPr="00B062B6" w:rsidRDefault="00B062B6" w:rsidP="00364697">
            <w:pPr>
              <w:spacing w:line="259" w:lineRule="auto"/>
              <w:rPr>
                <w:rFonts w:cstheme="minorHAnsi"/>
                <w:sz w:val="24"/>
                <w:szCs w:val="24"/>
              </w:rPr>
            </w:pPr>
            <w:r w:rsidRPr="00B062B6">
              <w:rPr>
                <w:rFonts w:cstheme="minorHAnsi"/>
                <w:sz w:val="24"/>
                <w:szCs w:val="24"/>
              </w:rPr>
              <w:t>25 720</w:t>
            </w:r>
          </w:p>
        </w:tc>
      </w:tr>
      <w:tr w:rsidR="00B062B6" w:rsidRPr="00B062B6" w14:paraId="4E5EC3DC" w14:textId="77777777" w:rsidTr="005F6343">
        <w:tc>
          <w:tcPr>
            <w:tcW w:w="0" w:type="auto"/>
            <w:hideMark/>
          </w:tcPr>
          <w:p w14:paraId="30296593" w14:textId="77777777" w:rsidR="00B062B6" w:rsidRPr="00B062B6" w:rsidRDefault="00B062B6" w:rsidP="00364697">
            <w:pPr>
              <w:spacing w:line="259" w:lineRule="auto"/>
              <w:rPr>
                <w:rFonts w:cstheme="minorHAnsi"/>
                <w:sz w:val="24"/>
                <w:szCs w:val="24"/>
              </w:rPr>
            </w:pPr>
            <w:r w:rsidRPr="00B062B6">
              <w:rPr>
                <w:rFonts w:cstheme="minorHAnsi"/>
                <w:sz w:val="24"/>
                <w:szCs w:val="24"/>
              </w:rPr>
              <w:t>17</w:t>
            </w:r>
          </w:p>
        </w:tc>
        <w:tc>
          <w:tcPr>
            <w:tcW w:w="0" w:type="auto"/>
            <w:hideMark/>
          </w:tcPr>
          <w:p w14:paraId="3F2A82F5"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Methanomethylovorans hollandica</w:t>
            </w:r>
          </w:p>
        </w:tc>
        <w:tc>
          <w:tcPr>
            <w:tcW w:w="0" w:type="auto"/>
            <w:hideMark/>
          </w:tcPr>
          <w:p w14:paraId="5CEEC094" w14:textId="77777777" w:rsidR="00B062B6" w:rsidRPr="00B062B6" w:rsidRDefault="00B062B6" w:rsidP="00364697">
            <w:pPr>
              <w:spacing w:line="259" w:lineRule="auto"/>
              <w:rPr>
                <w:rFonts w:cstheme="minorHAnsi"/>
                <w:sz w:val="24"/>
                <w:szCs w:val="24"/>
              </w:rPr>
            </w:pPr>
            <w:r w:rsidRPr="00B062B6">
              <w:rPr>
                <w:rFonts w:cstheme="minorHAnsi"/>
                <w:sz w:val="24"/>
                <w:szCs w:val="24"/>
              </w:rPr>
              <w:t>15 978</w:t>
            </w:r>
          </w:p>
        </w:tc>
      </w:tr>
      <w:tr w:rsidR="00B062B6" w:rsidRPr="00B062B6" w14:paraId="3B7A90CB" w14:textId="77777777" w:rsidTr="005F6343">
        <w:tc>
          <w:tcPr>
            <w:tcW w:w="0" w:type="auto"/>
            <w:hideMark/>
          </w:tcPr>
          <w:p w14:paraId="248C9D73" w14:textId="77777777" w:rsidR="00B062B6" w:rsidRPr="00B062B6" w:rsidRDefault="00B062B6" w:rsidP="00364697">
            <w:pPr>
              <w:spacing w:line="259" w:lineRule="auto"/>
              <w:rPr>
                <w:rFonts w:cstheme="minorHAnsi"/>
                <w:sz w:val="24"/>
                <w:szCs w:val="24"/>
              </w:rPr>
            </w:pPr>
            <w:r w:rsidRPr="00B062B6">
              <w:rPr>
                <w:rFonts w:cstheme="minorHAnsi"/>
                <w:sz w:val="24"/>
                <w:szCs w:val="24"/>
              </w:rPr>
              <w:t>18</w:t>
            </w:r>
          </w:p>
        </w:tc>
        <w:tc>
          <w:tcPr>
            <w:tcW w:w="0" w:type="auto"/>
            <w:hideMark/>
          </w:tcPr>
          <w:p w14:paraId="4181060A"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Methanomicrobium mobile</w:t>
            </w:r>
          </w:p>
        </w:tc>
        <w:tc>
          <w:tcPr>
            <w:tcW w:w="0" w:type="auto"/>
            <w:hideMark/>
          </w:tcPr>
          <w:p w14:paraId="0DD18F7E" w14:textId="77777777" w:rsidR="00B062B6" w:rsidRPr="00B062B6" w:rsidRDefault="00B062B6" w:rsidP="00364697">
            <w:pPr>
              <w:spacing w:line="259" w:lineRule="auto"/>
              <w:rPr>
                <w:rFonts w:cstheme="minorHAnsi"/>
                <w:sz w:val="24"/>
                <w:szCs w:val="24"/>
              </w:rPr>
            </w:pPr>
            <w:r w:rsidRPr="00B062B6">
              <w:rPr>
                <w:rFonts w:cstheme="minorHAnsi"/>
                <w:sz w:val="24"/>
                <w:szCs w:val="24"/>
              </w:rPr>
              <w:t>1539</w:t>
            </w:r>
          </w:p>
        </w:tc>
      </w:tr>
      <w:tr w:rsidR="00B062B6" w:rsidRPr="00B062B6" w14:paraId="17CF3305" w14:textId="77777777" w:rsidTr="005F6343">
        <w:tc>
          <w:tcPr>
            <w:tcW w:w="0" w:type="auto"/>
            <w:hideMark/>
          </w:tcPr>
          <w:p w14:paraId="6811822D" w14:textId="77777777" w:rsidR="00B062B6" w:rsidRPr="00B062B6" w:rsidRDefault="00B062B6" w:rsidP="00364697">
            <w:pPr>
              <w:spacing w:line="259" w:lineRule="auto"/>
              <w:rPr>
                <w:rFonts w:cstheme="minorHAnsi"/>
                <w:sz w:val="24"/>
                <w:szCs w:val="24"/>
              </w:rPr>
            </w:pPr>
            <w:r w:rsidRPr="00B062B6">
              <w:rPr>
                <w:rFonts w:cstheme="minorHAnsi"/>
                <w:sz w:val="24"/>
                <w:szCs w:val="24"/>
              </w:rPr>
              <w:t>19</w:t>
            </w:r>
          </w:p>
        </w:tc>
        <w:tc>
          <w:tcPr>
            <w:tcW w:w="0" w:type="auto"/>
            <w:hideMark/>
          </w:tcPr>
          <w:p w14:paraId="02BBEEAA"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Methanimicrococcus blatticola</w:t>
            </w:r>
          </w:p>
        </w:tc>
        <w:tc>
          <w:tcPr>
            <w:tcW w:w="0" w:type="auto"/>
            <w:hideMark/>
          </w:tcPr>
          <w:p w14:paraId="7EBF9BF6" w14:textId="77777777" w:rsidR="00B062B6" w:rsidRPr="00B062B6" w:rsidRDefault="00B062B6" w:rsidP="00364697">
            <w:pPr>
              <w:spacing w:line="259" w:lineRule="auto"/>
              <w:rPr>
                <w:rFonts w:cstheme="minorHAnsi"/>
                <w:sz w:val="24"/>
                <w:szCs w:val="24"/>
              </w:rPr>
            </w:pPr>
            <w:r w:rsidRPr="00B062B6">
              <w:rPr>
                <w:rFonts w:cstheme="minorHAnsi"/>
                <w:sz w:val="24"/>
                <w:szCs w:val="24"/>
              </w:rPr>
              <w:t>13 328</w:t>
            </w:r>
          </w:p>
        </w:tc>
      </w:tr>
      <w:tr w:rsidR="00B062B6" w:rsidRPr="00B062B6" w14:paraId="25330EE2" w14:textId="77777777" w:rsidTr="005F6343">
        <w:tc>
          <w:tcPr>
            <w:tcW w:w="0" w:type="auto"/>
            <w:hideMark/>
          </w:tcPr>
          <w:p w14:paraId="02E4FA99" w14:textId="77777777" w:rsidR="00B062B6" w:rsidRPr="00B062B6" w:rsidRDefault="00B062B6" w:rsidP="00364697">
            <w:pPr>
              <w:spacing w:line="259" w:lineRule="auto"/>
              <w:rPr>
                <w:rFonts w:cstheme="minorHAnsi"/>
                <w:sz w:val="24"/>
                <w:szCs w:val="24"/>
              </w:rPr>
            </w:pPr>
            <w:r w:rsidRPr="00B062B6">
              <w:rPr>
                <w:rFonts w:cstheme="minorHAnsi"/>
                <w:sz w:val="24"/>
                <w:szCs w:val="24"/>
              </w:rPr>
              <w:t>20</w:t>
            </w:r>
          </w:p>
        </w:tc>
        <w:tc>
          <w:tcPr>
            <w:tcW w:w="0" w:type="auto"/>
            <w:hideMark/>
          </w:tcPr>
          <w:p w14:paraId="256E6067"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Methanoplanus limicola</w:t>
            </w:r>
          </w:p>
        </w:tc>
        <w:tc>
          <w:tcPr>
            <w:tcW w:w="0" w:type="auto"/>
            <w:hideMark/>
          </w:tcPr>
          <w:p w14:paraId="16751854" w14:textId="77777777" w:rsidR="00B062B6" w:rsidRPr="00B062B6" w:rsidRDefault="00B062B6" w:rsidP="00364697">
            <w:pPr>
              <w:spacing w:line="259" w:lineRule="auto"/>
              <w:rPr>
                <w:rFonts w:cstheme="minorHAnsi"/>
                <w:sz w:val="24"/>
                <w:szCs w:val="24"/>
              </w:rPr>
            </w:pPr>
            <w:r w:rsidRPr="00B062B6">
              <w:rPr>
                <w:rFonts w:cstheme="minorHAnsi"/>
                <w:sz w:val="24"/>
                <w:szCs w:val="24"/>
              </w:rPr>
              <w:t>2279</w:t>
            </w:r>
          </w:p>
        </w:tc>
      </w:tr>
      <w:tr w:rsidR="00B062B6" w:rsidRPr="00B062B6" w14:paraId="0796D489" w14:textId="77777777" w:rsidTr="005F6343">
        <w:tc>
          <w:tcPr>
            <w:tcW w:w="0" w:type="auto"/>
            <w:hideMark/>
          </w:tcPr>
          <w:p w14:paraId="32CEA8B4" w14:textId="77777777" w:rsidR="00B062B6" w:rsidRPr="00B062B6" w:rsidRDefault="00B062B6" w:rsidP="00364697">
            <w:pPr>
              <w:spacing w:line="259" w:lineRule="auto"/>
              <w:rPr>
                <w:rFonts w:cstheme="minorHAnsi"/>
                <w:sz w:val="24"/>
                <w:szCs w:val="24"/>
              </w:rPr>
            </w:pPr>
            <w:r w:rsidRPr="00B062B6">
              <w:rPr>
                <w:rFonts w:cstheme="minorHAnsi"/>
                <w:sz w:val="24"/>
                <w:szCs w:val="24"/>
              </w:rPr>
              <w:t>21</w:t>
            </w:r>
          </w:p>
        </w:tc>
        <w:tc>
          <w:tcPr>
            <w:tcW w:w="0" w:type="auto"/>
            <w:hideMark/>
          </w:tcPr>
          <w:p w14:paraId="3D2AC880"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Methanosalsum zhilinae</w:t>
            </w:r>
          </w:p>
        </w:tc>
        <w:tc>
          <w:tcPr>
            <w:tcW w:w="0" w:type="auto"/>
            <w:hideMark/>
          </w:tcPr>
          <w:p w14:paraId="2D5A9870" w14:textId="77777777" w:rsidR="00B062B6" w:rsidRPr="00B062B6" w:rsidRDefault="00B062B6" w:rsidP="00364697">
            <w:pPr>
              <w:spacing w:line="259" w:lineRule="auto"/>
              <w:rPr>
                <w:rFonts w:cstheme="minorHAnsi"/>
                <w:sz w:val="24"/>
                <w:szCs w:val="24"/>
              </w:rPr>
            </w:pPr>
            <w:r w:rsidRPr="00B062B6">
              <w:rPr>
                <w:rFonts w:cstheme="minorHAnsi"/>
                <w:sz w:val="24"/>
                <w:szCs w:val="24"/>
              </w:rPr>
              <w:t>4017</w:t>
            </w:r>
          </w:p>
        </w:tc>
      </w:tr>
      <w:tr w:rsidR="00B062B6" w:rsidRPr="00B062B6" w14:paraId="2E85BA65" w14:textId="77777777" w:rsidTr="005F6343">
        <w:tc>
          <w:tcPr>
            <w:tcW w:w="0" w:type="auto"/>
            <w:hideMark/>
          </w:tcPr>
          <w:p w14:paraId="40644910" w14:textId="77777777" w:rsidR="00B062B6" w:rsidRPr="00B062B6" w:rsidRDefault="00B062B6" w:rsidP="00364697">
            <w:pPr>
              <w:spacing w:line="259" w:lineRule="auto"/>
              <w:rPr>
                <w:rFonts w:cstheme="minorHAnsi"/>
                <w:sz w:val="24"/>
                <w:szCs w:val="24"/>
              </w:rPr>
            </w:pPr>
            <w:r w:rsidRPr="00B062B6">
              <w:rPr>
                <w:rFonts w:cstheme="minorHAnsi"/>
                <w:sz w:val="24"/>
                <w:szCs w:val="24"/>
              </w:rPr>
              <w:t>22</w:t>
            </w:r>
          </w:p>
        </w:tc>
        <w:tc>
          <w:tcPr>
            <w:tcW w:w="0" w:type="auto"/>
            <w:hideMark/>
          </w:tcPr>
          <w:p w14:paraId="6253B49D"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Methanosarcina barkeri</w:t>
            </w:r>
          </w:p>
        </w:tc>
        <w:tc>
          <w:tcPr>
            <w:tcW w:w="0" w:type="auto"/>
            <w:hideMark/>
          </w:tcPr>
          <w:p w14:paraId="4044E804" w14:textId="77777777" w:rsidR="00B062B6" w:rsidRPr="00B062B6" w:rsidRDefault="00B062B6" w:rsidP="00364697">
            <w:pPr>
              <w:spacing w:line="259" w:lineRule="auto"/>
              <w:rPr>
                <w:rFonts w:cstheme="minorHAnsi"/>
                <w:sz w:val="24"/>
                <w:szCs w:val="24"/>
              </w:rPr>
            </w:pPr>
            <w:r w:rsidRPr="00B062B6">
              <w:rPr>
                <w:rFonts w:cstheme="minorHAnsi"/>
                <w:sz w:val="24"/>
                <w:szCs w:val="24"/>
              </w:rPr>
              <w:t>800</w:t>
            </w:r>
          </w:p>
        </w:tc>
      </w:tr>
      <w:tr w:rsidR="00B062B6" w:rsidRPr="00B062B6" w14:paraId="31334B80" w14:textId="77777777" w:rsidTr="005F6343">
        <w:tc>
          <w:tcPr>
            <w:tcW w:w="0" w:type="auto"/>
            <w:hideMark/>
          </w:tcPr>
          <w:p w14:paraId="5B4C7F78" w14:textId="77777777" w:rsidR="00B062B6" w:rsidRPr="00B062B6" w:rsidRDefault="00B062B6" w:rsidP="00364697">
            <w:pPr>
              <w:spacing w:line="259" w:lineRule="auto"/>
              <w:rPr>
                <w:rFonts w:cstheme="minorHAnsi"/>
                <w:sz w:val="24"/>
                <w:szCs w:val="24"/>
              </w:rPr>
            </w:pPr>
            <w:r w:rsidRPr="00B062B6">
              <w:rPr>
                <w:rFonts w:cstheme="minorHAnsi"/>
                <w:sz w:val="24"/>
                <w:szCs w:val="24"/>
              </w:rPr>
              <w:t>23</w:t>
            </w:r>
          </w:p>
        </w:tc>
        <w:tc>
          <w:tcPr>
            <w:tcW w:w="0" w:type="auto"/>
            <w:hideMark/>
          </w:tcPr>
          <w:p w14:paraId="20C30313"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Methanosphaera stadtmanae</w:t>
            </w:r>
          </w:p>
        </w:tc>
        <w:tc>
          <w:tcPr>
            <w:tcW w:w="0" w:type="auto"/>
            <w:hideMark/>
          </w:tcPr>
          <w:p w14:paraId="7459B9A1" w14:textId="77777777" w:rsidR="00B062B6" w:rsidRPr="00B062B6" w:rsidRDefault="00B062B6" w:rsidP="00364697">
            <w:pPr>
              <w:spacing w:line="259" w:lineRule="auto"/>
              <w:rPr>
                <w:rFonts w:cstheme="minorHAnsi"/>
                <w:sz w:val="24"/>
                <w:szCs w:val="24"/>
              </w:rPr>
            </w:pPr>
            <w:r w:rsidRPr="00B062B6">
              <w:rPr>
                <w:rFonts w:cstheme="minorHAnsi"/>
                <w:sz w:val="24"/>
                <w:szCs w:val="24"/>
              </w:rPr>
              <w:t>3091</w:t>
            </w:r>
          </w:p>
        </w:tc>
      </w:tr>
      <w:tr w:rsidR="00B062B6" w:rsidRPr="00B062B6" w14:paraId="17316139" w14:textId="77777777" w:rsidTr="005F6343">
        <w:tc>
          <w:tcPr>
            <w:tcW w:w="0" w:type="auto"/>
            <w:hideMark/>
          </w:tcPr>
          <w:p w14:paraId="17E44AA3" w14:textId="77777777" w:rsidR="00B062B6" w:rsidRPr="00B062B6" w:rsidRDefault="00B062B6" w:rsidP="00364697">
            <w:pPr>
              <w:spacing w:line="259" w:lineRule="auto"/>
              <w:rPr>
                <w:rFonts w:cstheme="minorHAnsi"/>
                <w:sz w:val="24"/>
                <w:szCs w:val="24"/>
              </w:rPr>
            </w:pPr>
            <w:r w:rsidRPr="00B062B6">
              <w:rPr>
                <w:rFonts w:cstheme="minorHAnsi"/>
                <w:sz w:val="24"/>
                <w:szCs w:val="24"/>
              </w:rPr>
              <w:t>24</w:t>
            </w:r>
          </w:p>
        </w:tc>
        <w:tc>
          <w:tcPr>
            <w:tcW w:w="0" w:type="auto"/>
            <w:hideMark/>
          </w:tcPr>
          <w:p w14:paraId="2C102097"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Methanospirillum hungatei</w:t>
            </w:r>
          </w:p>
        </w:tc>
        <w:tc>
          <w:tcPr>
            <w:tcW w:w="0" w:type="auto"/>
            <w:hideMark/>
          </w:tcPr>
          <w:p w14:paraId="01BEFE60" w14:textId="77777777" w:rsidR="00B062B6" w:rsidRPr="00B062B6" w:rsidRDefault="00B062B6" w:rsidP="00364697">
            <w:pPr>
              <w:spacing w:line="259" w:lineRule="auto"/>
              <w:rPr>
                <w:rFonts w:cstheme="minorHAnsi"/>
                <w:sz w:val="24"/>
                <w:szCs w:val="24"/>
              </w:rPr>
            </w:pPr>
            <w:r w:rsidRPr="00B062B6">
              <w:rPr>
                <w:rFonts w:cstheme="minorHAnsi"/>
                <w:sz w:val="24"/>
                <w:szCs w:val="24"/>
              </w:rPr>
              <w:t>864</w:t>
            </w:r>
          </w:p>
        </w:tc>
      </w:tr>
      <w:tr w:rsidR="00B062B6" w:rsidRPr="00B062B6" w14:paraId="01509599" w14:textId="77777777" w:rsidTr="005F6343">
        <w:tc>
          <w:tcPr>
            <w:tcW w:w="0" w:type="auto"/>
            <w:hideMark/>
          </w:tcPr>
          <w:p w14:paraId="5C6B91F6" w14:textId="77777777" w:rsidR="00B062B6" w:rsidRPr="00B062B6" w:rsidRDefault="00B062B6" w:rsidP="00364697">
            <w:pPr>
              <w:spacing w:line="259" w:lineRule="auto"/>
              <w:rPr>
                <w:rFonts w:cstheme="minorHAnsi"/>
                <w:sz w:val="24"/>
                <w:szCs w:val="24"/>
              </w:rPr>
            </w:pPr>
            <w:r w:rsidRPr="00B062B6">
              <w:rPr>
                <w:rFonts w:cstheme="minorHAnsi"/>
                <w:sz w:val="24"/>
                <w:szCs w:val="24"/>
              </w:rPr>
              <w:t>25</w:t>
            </w:r>
          </w:p>
        </w:tc>
        <w:tc>
          <w:tcPr>
            <w:tcW w:w="0" w:type="auto"/>
            <w:hideMark/>
          </w:tcPr>
          <w:p w14:paraId="25CB7B70"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Methanothermobacter thermautotrophicus</w:t>
            </w:r>
          </w:p>
        </w:tc>
        <w:tc>
          <w:tcPr>
            <w:tcW w:w="0" w:type="auto"/>
            <w:hideMark/>
          </w:tcPr>
          <w:p w14:paraId="0A4B2ED7" w14:textId="77777777" w:rsidR="00B062B6" w:rsidRPr="00B062B6" w:rsidRDefault="00B062B6" w:rsidP="00364697">
            <w:pPr>
              <w:spacing w:line="259" w:lineRule="auto"/>
              <w:rPr>
                <w:rFonts w:cstheme="minorHAnsi"/>
                <w:sz w:val="24"/>
                <w:szCs w:val="24"/>
              </w:rPr>
            </w:pPr>
            <w:r w:rsidRPr="00B062B6">
              <w:rPr>
                <w:rFonts w:cstheme="minorHAnsi"/>
                <w:sz w:val="24"/>
                <w:szCs w:val="24"/>
              </w:rPr>
              <w:t>1053</w:t>
            </w:r>
          </w:p>
        </w:tc>
      </w:tr>
      <w:tr w:rsidR="00B062B6" w:rsidRPr="00B062B6" w14:paraId="767DCD7C" w14:textId="77777777" w:rsidTr="005F6343">
        <w:tc>
          <w:tcPr>
            <w:tcW w:w="0" w:type="auto"/>
            <w:hideMark/>
          </w:tcPr>
          <w:p w14:paraId="0B87B77F" w14:textId="77777777" w:rsidR="00B062B6" w:rsidRPr="00B062B6" w:rsidRDefault="00B062B6" w:rsidP="00364697">
            <w:pPr>
              <w:spacing w:line="259" w:lineRule="auto"/>
              <w:rPr>
                <w:rFonts w:cstheme="minorHAnsi"/>
                <w:sz w:val="24"/>
                <w:szCs w:val="24"/>
              </w:rPr>
            </w:pPr>
            <w:r w:rsidRPr="00B062B6">
              <w:rPr>
                <w:rFonts w:cstheme="minorHAnsi"/>
                <w:sz w:val="24"/>
                <w:szCs w:val="24"/>
              </w:rPr>
              <w:t>26</w:t>
            </w:r>
          </w:p>
        </w:tc>
        <w:tc>
          <w:tcPr>
            <w:tcW w:w="0" w:type="auto"/>
            <w:hideMark/>
          </w:tcPr>
          <w:p w14:paraId="70973D5B"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Methanothermococcus thermolithotrophicus</w:t>
            </w:r>
          </w:p>
        </w:tc>
        <w:tc>
          <w:tcPr>
            <w:tcW w:w="0" w:type="auto"/>
            <w:hideMark/>
          </w:tcPr>
          <w:p w14:paraId="7519B691" w14:textId="77777777" w:rsidR="00B062B6" w:rsidRPr="00B062B6" w:rsidRDefault="00B062B6" w:rsidP="00364697">
            <w:pPr>
              <w:spacing w:line="259" w:lineRule="auto"/>
              <w:rPr>
                <w:rFonts w:cstheme="minorHAnsi"/>
                <w:sz w:val="24"/>
                <w:szCs w:val="24"/>
              </w:rPr>
            </w:pPr>
            <w:r w:rsidRPr="00B062B6">
              <w:rPr>
                <w:rFonts w:cstheme="minorHAnsi"/>
                <w:sz w:val="24"/>
                <w:szCs w:val="24"/>
              </w:rPr>
              <w:t>2095</w:t>
            </w:r>
          </w:p>
        </w:tc>
      </w:tr>
      <w:tr w:rsidR="00B062B6" w:rsidRPr="00B062B6" w14:paraId="2607BF66" w14:textId="77777777" w:rsidTr="005F6343">
        <w:tc>
          <w:tcPr>
            <w:tcW w:w="0" w:type="auto"/>
            <w:hideMark/>
          </w:tcPr>
          <w:p w14:paraId="53411524" w14:textId="77777777" w:rsidR="00B062B6" w:rsidRPr="00B062B6" w:rsidRDefault="00B062B6" w:rsidP="00364697">
            <w:pPr>
              <w:spacing w:line="259" w:lineRule="auto"/>
              <w:rPr>
                <w:rFonts w:cstheme="minorHAnsi"/>
                <w:sz w:val="24"/>
                <w:szCs w:val="24"/>
              </w:rPr>
            </w:pPr>
            <w:r w:rsidRPr="00B062B6">
              <w:rPr>
                <w:rFonts w:cstheme="minorHAnsi"/>
                <w:sz w:val="24"/>
                <w:szCs w:val="24"/>
              </w:rPr>
              <w:t>27</w:t>
            </w:r>
          </w:p>
        </w:tc>
        <w:tc>
          <w:tcPr>
            <w:tcW w:w="0" w:type="auto"/>
            <w:hideMark/>
          </w:tcPr>
          <w:p w14:paraId="02D4F31A"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Methanothermus fervidus</w:t>
            </w:r>
          </w:p>
        </w:tc>
        <w:tc>
          <w:tcPr>
            <w:tcW w:w="0" w:type="auto"/>
            <w:hideMark/>
          </w:tcPr>
          <w:p w14:paraId="3E7EEAF0" w14:textId="77777777" w:rsidR="00B062B6" w:rsidRPr="00B062B6" w:rsidRDefault="00B062B6" w:rsidP="00364697">
            <w:pPr>
              <w:spacing w:line="259" w:lineRule="auto"/>
              <w:rPr>
                <w:rFonts w:cstheme="minorHAnsi"/>
                <w:sz w:val="24"/>
                <w:szCs w:val="24"/>
              </w:rPr>
            </w:pPr>
            <w:r w:rsidRPr="00B062B6">
              <w:rPr>
                <w:rFonts w:cstheme="minorHAnsi"/>
                <w:sz w:val="24"/>
                <w:szCs w:val="24"/>
              </w:rPr>
              <w:t>2088</w:t>
            </w:r>
          </w:p>
        </w:tc>
      </w:tr>
      <w:tr w:rsidR="00B062B6" w:rsidRPr="00B062B6" w14:paraId="0AE72BFD" w14:textId="77777777" w:rsidTr="005F6343">
        <w:tc>
          <w:tcPr>
            <w:tcW w:w="0" w:type="auto"/>
            <w:hideMark/>
          </w:tcPr>
          <w:p w14:paraId="12467E1B" w14:textId="77777777" w:rsidR="00B062B6" w:rsidRPr="00B062B6" w:rsidRDefault="00B062B6" w:rsidP="00364697">
            <w:pPr>
              <w:spacing w:line="259" w:lineRule="auto"/>
              <w:rPr>
                <w:rFonts w:cstheme="minorHAnsi"/>
                <w:sz w:val="24"/>
                <w:szCs w:val="24"/>
              </w:rPr>
            </w:pPr>
            <w:r w:rsidRPr="00B062B6">
              <w:rPr>
                <w:rFonts w:cstheme="minorHAnsi"/>
                <w:sz w:val="24"/>
                <w:szCs w:val="24"/>
              </w:rPr>
              <w:t>28</w:t>
            </w:r>
          </w:p>
        </w:tc>
        <w:tc>
          <w:tcPr>
            <w:tcW w:w="0" w:type="auto"/>
            <w:hideMark/>
          </w:tcPr>
          <w:p w14:paraId="35608150"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Methanothrix soehngenii</w:t>
            </w:r>
          </w:p>
        </w:tc>
        <w:tc>
          <w:tcPr>
            <w:tcW w:w="0" w:type="auto"/>
            <w:hideMark/>
          </w:tcPr>
          <w:p w14:paraId="524DBA0B" w14:textId="77777777" w:rsidR="00B062B6" w:rsidRPr="00B062B6" w:rsidRDefault="00B062B6" w:rsidP="00364697">
            <w:pPr>
              <w:spacing w:line="259" w:lineRule="auto"/>
              <w:rPr>
                <w:rFonts w:cstheme="minorHAnsi"/>
                <w:sz w:val="24"/>
                <w:szCs w:val="24"/>
              </w:rPr>
            </w:pPr>
            <w:r w:rsidRPr="00B062B6">
              <w:rPr>
                <w:rFonts w:cstheme="minorHAnsi"/>
                <w:sz w:val="24"/>
                <w:szCs w:val="24"/>
              </w:rPr>
              <w:t>2139</w:t>
            </w:r>
          </w:p>
        </w:tc>
      </w:tr>
      <w:tr w:rsidR="00B062B6" w:rsidRPr="00B062B6" w14:paraId="3E2C9430" w14:textId="77777777" w:rsidTr="005F6343">
        <w:tc>
          <w:tcPr>
            <w:tcW w:w="0" w:type="auto"/>
            <w:hideMark/>
          </w:tcPr>
          <w:p w14:paraId="618F4347" w14:textId="77777777" w:rsidR="00B062B6" w:rsidRPr="00B062B6" w:rsidRDefault="00B062B6" w:rsidP="00364697">
            <w:pPr>
              <w:spacing w:line="259" w:lineRule="auto"/>
              <w:rPr>
                <w:rFonts w:cstheme="minorHAnsi"/>
                <w:sz w:val="24"/>
                <w:szCs w:val="24"/>
              </w:rPr>
            </w:pPr>
            <w:r w:rsidRPr="00B062B6">
              <w:rPr>
                <w:rFonts w:cstheme="minorHAnsi"/>
                <w:sz w:val="24"/>
                <w:szCs w:val="24"/>
              </w:rPr>
              <w:t>29</w:t>
            </w:r>
          </w:p>
        </w:tc>
        <w:tc>
          <w:tcPr>
            <w:tcW w:w="0" w:type="auto"/>
            <w:hideMark/>
          </w:tcPr>
          <w:p w14:paraId="5014E7BD"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Methanotorris igneus</w:t>
            </w:r>
          </w:p>
        </w:tc>
        <w:tc>
          <w:tcPr>
            <w:tcW w:w="0" w:type="auto"/>
            <w:hideMark/>
          </w:tcPr>
          <w:p w14:paraId="4D0B1B8B" w14:textId="77777777" w:rsidR="00B062B6" w:rsidRPr="00B062B6" w:rsidRDefault="00B062B6" w:rsidP="00364697">
            <w:pPr>
              <w:spacing w:line="259" w:lineRule="auto"/>
              <w:rPr>
                <w:rFonts w:cstheme="minorHAnsi"/>
                <w:sz w:val="24"/>
                <w:szCs w:val="24"/>
              </w:rPr>
            </w:pPr>
            <w:r w:rsidRPr="00B062B6">
              <w:rPr>
                <w:rFonts w:cstheme="minorHAnsi"/>
                <w:sz w:val="24"/>
                <w:szCs w:val="24"/>
              </w:rPr>
              <w:t>5666</w:t>
            </w:r>
          </w:p>
        </w:tc>
      </w:tr>
      <w:tr w:rsidR="00B062B6" w:rsidRPr="00B062B6" w14:paraId="1474D375" w14:textId="77777777" w:rsidTr="005F6343">
        <w:tc>
          <w:tcPr>
            <w:tcW w:w="0" w:type="auto"/>
            <w:hideMark/>
          </w:tcPr>
          <w:p w14:paraId="4F3DD678" w14:textId="77777777" w:rsidR="00B062B6" w:rsidRPr="00B062B6" w:rsidRDefault="00B062B6" w:rsidP="00364697">
            <w:pPr>
              <w:spacing w:line="259" w:lineRule="auto"/>
              <w:rPr>
                <w:rFonts w:cstheme="minorHAnsi"/>
                <w:sz w:val="24"/>
                <w:szCs w:val="24"/>
              </w:rPr>
            </w:pPr>
            <w:r w:rsidRPr="00B062B6">
              <w:rPr>
                <w:rFonts w:cstheme="minorHAnsi"/>
                <w:sz w:val="24"/>
                <w:szCs w:val="24"/>
              </w:rPr>
              <w:t>30</w:t>
            </w:r>
          </w:p>
        </w:tc>
        <w:tc>
          <w:tcPr>
            <w:tcW w:w="0" w:type="auto"/>
            <w:hideMark/>
          </w:tcPr>
          <w:p w14:paraId="12599C0D"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Methermicoccus shengliensis</w:t>
            </w:r>
          </w:p>
        </w:tc>
        <w:tc>
          <w:tcPr>
            <w:tcW w:w="0" w:type="auto"/>
            <w:hideMark/>
          </w:tcPr>
          <w:p w14:paraId="12C46C20" w14:textId="77777777" w:rsidR="00B062B6" w:rsidRPr="00B062B6" w:rsidRDefault="00B062B6" w:rsidP="00364697">
            <w:pPr>
              <w:spacing w:line="259" w:lineRule="auto"/>
              <w:rPr>
                <w:rFonts w:cstheme="minorHAnsi"/>
                <w:sz w:val="24"/>
                <w:szCs w:val="24"/>
              </w:rPr>
            </w:pPr>
            <w:r w:rsidRPr="00B062B6">
              <w:rPr>
                <w:rFonts w:cstheme="minorHAnsi"/>
                <w:sz w:val="24"/>
                <w:szCs w:val="24"/>
              </w:rPr>
              <w:t>18 856</w:t>
            </w:r>
          </w:p>
        </w:tc>
      </w:tr>
      <w:tr w:rsidR="00B062B6" w:rsidRPr="00B062B6" w14:paraId="1559EFDA" w14:textId="77777777" w:rsidTr="005F6343">
        <w:tc>
          <w:tcPr>
            <w:tcW w:w="0" w:type="auto"/>
            <w:hideMark/>
          </w:tcPr>
          <w:p w14:paraId="60E0DC16" w14:textId="77777777" w:rsidR="00B062B6" w:rsidRPr="00B062B6" w:rsidRDefault="00B062B6" w:rsidP="00364697">
            <w:pPr>
              <w:spacing w:line="259" w:lineRule="auto"/>
              <w:rPr>
                <w:rFonts w:cstheme="minorHAnsi"/>
                <w:sz w:val="24"/>
                <w:szCs w:val="24"/>
              </w:rPr>
            </w:pPr>
            <w:r w:rsidRPr="00B062B6">
              <w:rPr>
                <w:rFonts w:cstheme="minorHAnsi"/>
                <w:sz w:val="24"/>
                <w:szCs w:val="24"/>
              </w:rPr>
              <w:t>31</w:t>
            </w:r>
          </w:p>
        </w:tc>
        <w:tc>
          <w:tcPr>
            <w:tcW w:w="0" w:type="auto"/>
            <w:hideMark/>
          </w:tcPr>
          <w:p w14:paraId="2D6814C1"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Methanocella paludicola</w:t>
            </w:r>
          </w:p>
        </w:tc>
        <w:tc>
          <w:tcPr>
            <w:tcW w:w="0" w:type="auto"/>
            <w:hideMark/>
          </w:tcPr>
          <w:p w14:paraId="0CF10503" w14:textId="77777777" w:rsidR="00B062B6" w:rsidRPr="00B062B6" w:rsidRDefault="00B062B6" w:rsidP="00364697">
            <w:pPr>
              <w:spacing w:line="259" w:lineRule="auto"/>
              <w:rPr>
                <w:rFonts w:cstheme="minorHAnsi"/>
                <w:sz w:val="24"/>
                <w:szCs w:val="24"/>
              </w:rPr>
            </w:pPr>
            <w:r w:rsidRPr="00B062B6">
              <w:rPr>
                <w:rFonts w:cstheme="minorHAnsi"/>
                <w:sz w:val="24"/>
                <w:szCs w:val="24"/>
              </w:rPr>
              <w:t>17 711</w:t>
            </w:r>
          </w:p>
        </w:tc>
      </w:tr>
      <w:tr w:rsidR="00B062B6" w:rsidRPr="00B062B6" w14:paraId="694C1C11" w14:textId="77777777" w:rsidTr="005F6343">
        <w:tc>
          <w:tcPr>
            <w:tcW w:w="0" w:type="auto"/>
            <w:hideMark/>
          </w:tcPr>
          <w:p w14:paraId="365334AB" w14:textId="77777777" w:rsidR="00B062B6" w:rsidRPr="00B062B6" w:rsidRDefault="00B062B6" w:rsidP="00364697">
            <w:pPr>
              <w:spacing w:line="259" w:lineRule="auto"/>
              <w:rPr>
                <w:rFonts w:cstheme="minorHAnsi"/>
                <w:sz w:val="24"/>
                <w:szCs w:val="24"/>
              </w:rPr>
            </w:pPr>
            <w:r w:rsidRPr="00B062B6">
              <w:rPr>
                <w:rFonts w:cstheme="minorHAnsi"/>
                <w:sz w:val="24"/>
                <w:szCs w:val="24"/>
              </w:rPr>
              <w:t>32</w:t>
            </w:r>
          </w:p>
        </w:tc>
        <w:tc>
          <w:tcPr>
            <w:tcW w:w="0" w:type="auto"/>
            <w:hideMark/>
          </w:tcPr>
          <w:p w14:paraId="31185FFC"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Methanopyrus kandleri</w:t>
            </w:r>
          </w:p>
        </w:tc>
        <w:tc>
          <w:tcPr>
            <w:tcW w:w="0" w:type="auto"/>
            <w:hideMark/>
          </w:tcPr>
          <w:p w14:paraId="0F27148D" w14:textId="77777777" w:rsidR="00B062B6" w:rsidRPr="00B062B6" w:rsidRDefault="00B062B6" w:rsidP="00364697">
            <w:pPr>
              <w:spacing w:line="259" w:lineRule="auto"/>
              <w:rPr>
                <w:rFonts w:cstheme="minorHAnsi"/>
                <w:sz w:val="24"/>
                <w:szCs w:val="24"/>
              </w:rPr>
            </w:pPr>
            <w:r w:rsidRPr="00B062B6">
              <w:rPr>
                <w:rFonts w:cstheme="minorHAnsi"/>
                <w:sz w:val="24"/>
                <w:szCs w:val="24"/>
              </w:rPr>
              <w:t>6324</w:t>
            </w:r>
          </w:p>
        </w:tc>
      </w:tr>
      <w:tr w:rsidR="00B062B6" w:rsidRPr="00B062B6" w14:paraId="178A5984" w14:textId="77777777" w:rsidTr="005F6343">
        <w:tc>
          <w:tcPr>
            <w:tcW w:w="0" w:type="auto"/>
            <w:hideMark/>
          </w:tcPr>
          <w:p w14:paraId="27DDB6E2" w14:textId="77777777" w:rsidR="00B062B6" w:rsidRPr="00B062B6" w:rsidRDefault="00B062B6" w:rsidP="00364697">
            <w:pPr>
              <w:spacing w:line="259" w:lineRule="auto"/>
              <w:rPr>
                <w:rFonts w:cstheme="minorHAnsi"/>
                <w:sz w:val="24"/>
                <w:szCs w:val="24"/>
              </w:rPr>
            </w:pPr>
            <w:r w:rsidRPr="00B062B6">
              <w:rPr>
                <w:rFonts w:cstheme="minorHAnsi"/>
                <w:sz w:val="24"/>
                <w:szCs w:val="24"/>
              </w:rPr>
              <w:t>33</w:t>
            </w:r>
          </w:p>
        </w:tc>
        <w:tc>
          <w:tcPr>
            <w:tcW w:w="0" w:type="auto"/>
            <w:hideMark/>
          </w:tcPr>
          <w:p w14:paraId="7FBDB57E"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Methanoregula boonei</w:t>
            </w:r>
          </w:p>
        </w:tc>
        <w:tc>
          <w:tcPr>
            <w:tcW w:w="0" w:type="auto"/>
            <w:hideMark/>
          </w:tcPr>
          <w:p w14:paraId="2BE8A839" w14:textId="77777777" w:rsidR="00B062B6" w:rsidRPr="00B062B6" w:rsidRDefault="00B062B6" w:rsidP="00364697">
            <w:pPr>
              <w:spacing w:line="259" w:lineRule="auto"/>
              <w:rPr>
                <w:rFonts w:cstheme="minorHAnsi"/>
                <w:sz w:val="24"/>
                <w:szCs w:val="24"/>
              </w:rPr>
            </w:pPr>
            <w:r w:rsidRPr="00B062B6">
              <w:rPr>
                <w:rFonts w:cstheme="minorHAnsi"/>
                <w:sz w:val="24"/>
                <w:szCs w:val="24"/>
              </w:rPr>
              <w:t>21 154</w:t>
            </w:r>
          </w:p>
        </w:tc>
      </w:tr>
      <w:tr w:rsidR="00B062B6" w:rsidRPr="00B062B6" w14:paraId="6DED9144" w14:textId="77777777" w:rsidTr="005F6343">
        <w:tc>
          <w:tcPr>
            <w:tcW w:w="0" w:type="auto"/>
            <w:hideMark/>
          </w:tcPr>
          <w:p w14:paraId="3198E962" w14:textId="77777777" w:rsidR="00B062B6" w:rsidRPr="00B062B6" w:rsidRDefault="00B062B6" w:rsidP="00364697">
            <w:pPr>
              <w:spacing w:line="259" w:lineRule="auto"/>
              <w:rPr>
                <w:rFonts w:cstheme="minorHAnsi"/>
                <w:sz w:val="24"/>
                <w:szCs w:val="24"/>
              </w:rPr>
            </w:pPr>
            <w:r w:rsidRPr="00B062B6">
              <w:rPr>
                <w:rFonts w:cstheme="minorHAnsi"/>
                <w:sz w:val="24"/>
                <w:szCs w:val="24"/>
              </w:rPr>
              <w:t>34</w:t>
            </w:r>
          </w:p>
        </w:tc>
        <w:tc>
          <w:tcPr>
            <w:tcW w:w="0" w:type="auto"/>
            <w:hideMark/>
          </w:tcPr>
          <w:p w14:paraId="523E1291" w14:textId="77777777" w:rsidR="00B062B6" w:rsidRPr="00B062B6" w:rsidRDefault="00B062B6" w:rsidP="00364697">
            <w:pPr>
              <w:spacing w:line="259" w:lineRule="auto"/>
              <w:rPr>
                <w:rFonts w:cstheme="minorHAnsi"/>
                <w:sz w:val="24"/>
                <w:szCs w:val="24"/>
              </w:rPr>
            </w:pPr>
            <w:r w:rsidRPr="00B062B6">
              <w:rPr>
                <w:rFonts w:cstheme="minorHAnsi"/>
                <w:i/>
                <w:iCs/>
                <w:sz w:val="24"/>
                <w:szCs w:val="24"/>
              </w:rPr>
              <w:t>Methanosphaerula palustris</w:t>
            </w:r>
          </w:p>
        </w:tc>
        <w:tc>
          <w:tcPr>
            <w:tcW w:w="0" w:type="auto"/>
            <w:hideMark/>
          </w:tcPr>
          <w:p w14:paraId="325B26D5" w14:textId="77777777" w:rsidR="00B062B6" w:rsidRPr="00B062B6" w:rsidRDefault="00B062B6" w:rsidP="00364697">
            <w:pPr>
              <w:spacing w:line="259" w:lineRule="auto"/>
              <w:rPr>
                <w:rFonts w:cstheme="minorHAnsi"/>
                <w:sz w:val="24"/>
                <w:szCs w:val="24"/>
              </w:rPr>
            </w:pPr>
            <w:r w:rsidRPr="00B062B6">
              <w:rPr>
                <w:rFonts w:cstheme="minorHAnsi"/>
                <w:sz w:val="24"/>
                <w:szCs w:val="24"/>
              </w:rPr>
              <w:t>19 958</w:t>
            </w:r>
          </w:p>
        </w:tc>
      </w:tr>
    </w:tbl>
    <w:p w14:paraId="4DF7ED93" w14:textId="77777777" w:rsidR="005F6343" w:rsidRDefault="005F6343" w:rsidP="00B062B6">
      <w:pPr>
        <w:rPr>
          <w:rFonts w:cstheme="minorHAnsi"/>
          <w:i/>
          <w:iCs/>
          <w:sz w:val="24"/>
          <w:szCs w:val="24"/>
        </w:rPr>
      </w:pPr>
    </w:p>
    <w:p w14:paraId="4DEAE061" w14:textId="5854F2EA" w:rsidR="00B062B6" w:rsidRPr="00B062B6" w:rsidRDefault="00B062B6" w:rsidP="005F6343">
      <w:pPr>
        <w:pStyle w:val="Heading2"/>
      </w:pPr>
      <w:r w:rsidRPr="00B062B6">
        <w:t>Conventional qPCR</w:t>
      </w:r>
    </w:p>
    <w:p w14:paraId="46AEBAAF" w14:textId="77777777" w:rsidR="00B062B6" w:rsidRPr="00B062B6" w:rsidRDefault="00B062B6" w:rsidP="00B062B6">
      <w:pPr>
        <w:rPr>
          <w:rFonts w:cstheme="minorHAnsi"/>
          <w:sz w:val="24"/>
          <w:szCs w:val="24"/>
        </w:rPr>
      </w:pPr>
      <w:r w:rsidRPr="00B062B6">
        <w:rPr>
          <w:rFonts w:cstheme="minorHAnsi"/>
          <w:sz w:val="24"/>
          <w:szCs w:val="24"/>
        </w:rPr>
        <w:t>Conventional qPCR was done using a StepOnePlus Real-Time PCR System (Applied Biosystems, Foster City, CA, USA). The reaction mixture (10 μl) contained 1× iTaq™ Universal Probes Supermix (Bio-Rad, Hercules, CA, USA), 500 nM each forward and reverse primer, 100 nM probe and 2 μL DNA template. PCR was performed, in duplicate, under the following conditions: initial denaturation at 95°C for 10 min, followed by 40 cycles of 95°C for 15 s and 60°C for 1 min. Each qPCR run included DNA standards and no-template controls. ROX was used as a passive reference dye.</w:t>
      </w:r>
    </w:p>
    <w:p w14:paraId="383CB66C" w14:textId="77777777" w:rsidR="00B062B6" w:rsidRPr="00B062B6" w:rsidRDefault="00B062B6" w:rsidP="005F6343">
      <w:pPr>
        <w:pStyle w:val="Heading2"/>
      </w:pPr>
      <w:r w:rsidRPr="00B062B6">
        <w:t>Microfluidic qPCR</w:t>
      </w:r>
    </w:p>
    <w:p w14:paraId="0C2F27D3" w14:textId="1BDDBD41" w:rsidR="00B062B6" w:rsidRPr="00B062B6" w:rsidRDefault="00B062B6" w:rsidP="00B062B6">
      <w:pPr>
        <w:rPr>
          <w:rFonts w:cstheme="minorHAnsi"/>
          <w:sz w:val="24"/>
          <w:szCs w:val="24"/>
        </w:rPr>
      </w:pPr>
      <w:r w:rsidRPr="00B062B6">
        <w:rPr>
          <w:rFonts w:cstheme="minorHAnsi"/>
          <w:sz w:val="24"/>
          <w:szCs w:val="24"/>
        </w:rPr>
        <w:t>MFQPCR was performed using either a 48.48 or a 96.96 Dynamic Array chip (Fluidigm, San Francisco, CA, USA) and a BioMark HD System (Fluidigm) as described previously (Ishii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2013</w:t>
      </w:r>
      <w:r w:rsidRPr="00B062B6">
        <w:rPr>
          <w:rFonts w:cstheme="minorHAnsi"/>
          <w:sz w:val="24"/>
          <w:szCs w:val="24"/>
        </w:rPr>
        <w:t>). The first run (48.48 chip) was used to determine assay (primer/probe) specificity against the target (</w:t>
      </w:r>
      <w:r w:rsidRPr="00B062B6">
        <w:rPr>
          <w:rFonts w:cstheme="minorHAnsi"/>
          <w:i/>
          <w:iCs/>
          <w:sz w:val="24"/>
          <w:szCs w:val="24"/>
        </w:rPr>
        <w:t>n</w:t>
      </w:r>
      <w:r w:rsidRPr="00B062B6">
        <w:rPr>
          <w:rFonts w:cstheme="minorHAnsi"/>
          <w:sz w:val="24"/>
          <w:szCs w:val="24"/>
        </w:rPr>
        <w:t> = 1) and non-target (</w:t>
      </w:r>
      <w:r w:rsidRPr="00B062B6">
        <w:rPr>
          <w:rFonts w:cstheme="minorHAnsi"/>
          <w:i/>
          <w:iCs/>
          <w:sz w:val="24"/>
          <w:szCs w:val="24"/>
        </w:rPr>
        <w:t>n</w:t>
      </w:r>
      <w:r w:rsidRPr="00B062B6">
        <w:rPr>
          <w:rFonts w:cstheme="minorHAnsi"/>
          <w:sz w:val="24"/>
          <w:szCs w:val="24"/>
        </w:rPr>
        <w:t> = 33) methanogen DNA, and the second run (96.96 chip) was used to quantify methanogens in laboratory-scale ADs. The 10× assay premix (8 μL) for each target (</w:t>
      </w:r>
      <w:r w:rsidRPr="00B062B6">
        <w:rPr>
          <w:rFonts w:cstheme="minorHAnsi"/>
          <w:i/>
          <w:iCs/>
          <w:sz w:val="24"/>
          <w:szCs w:val="24"/>
        </w:rPr>
        <w:t>n</w:t>
      </w:r>
      <w:r w:rsidRPr="00B062B6">
        <w:rPr>
          <w:rFonts w:cstheme="minorHAnsi"/>
          <w:sz w:val="24"/>
          <w:szCs w:val="24"/>
        </w:rPr>
        <w:t> = 35) contained 1× assay loading reagent (Fluidigm), 8 μM Primer Pair Mix and 1 μM probe. The sample premix (8 μL) contained 1× iTaq™ Universal Probes Supermix (Bio-Rad), 1× GE Sample Loading Reagent (Fluidigm) and 3.6 μL of DNA. As the 96.96 chip could only accommodate 96 assays, 24 assays were run in triplicate and 12 assays in duplicate. Aliquots (5 μL) of the assay and sample premixes were loaded into the chip and mixed using an IFC controller MX (for 48.48 chip) or HX (for 96.96 chip) according to the manufacturer's instruction. The chip was then loaded onto BioMark HD System for real-time PCR. PCR was performed under the following conditions: 50°C for 2 min, 95°C for 10 min, followed by 40 cycles of 95°C for 15 s and 60°C for 1 min. To ensure proper mixing of samples and assays in the 96.96 chip, an additional thermal mixing protocol (70°C for 30 min and 25°C for 10 min) was added after 50°C for 2 min step, as per the manufacturer's instructions. Each MFQPCR run included DNA standards and no-template controls. ROX was used as a passive reference dye.</w:t>
      </w:r>
    </w:p>
    <w:p w14:paraId="08179449" w14:textId="77777777" w:rsidR="00B062B6" w:rsidRPr="00B062B6" w:rsidRDefault="00B062B6" w:rsidP="005F6343">
      <w:pPr>
        <w:pStyle w:val="Heading2"/>
      </w:pPr>
      <w:r w:rsidRPr="00B062B6">
        <w:t>qPCR data analysis</w:t>
      </w:r>
    </w:p>
    <w:p w14:paraId="0BA064B4" w14:textId="2667E572" w:rsidR="00B062B6" w:rsidRPr="00B062B6" w:rsidRDefault="00B062B6" w:rsidP="00B062B6">
      <w:pPr>
        <w:rPr>
          <w:rFonts w:cstheme="minorHAnsi"/>
          <w:sz w:val="24"/>
          <w:szCs w:val="24"/>
        </w:rPr>
      </w:pPr>
      <w:r w:rsidRPr="00B062B6">
        <w:rPr>
          <w:rFonts w:cstheme="minorHAnsi"/>
          <w:sz w:val="24"/>
          <w:szCs w:val="24"/>
        </w:rPr>
        <w:t>The threshold cycle (C</w:t>
      </w:r>
      <w:r w:rsidRPr="00B062B6">
        <w:rPr>
          <w:rFonts w:cstheme="minorHAnsi"/>
          <w:sz w:val="24"/>
          <w:szCs w:val="24"/>
          <w:vertAlign w:val="subscript"/>
        </w:rPr>
        <w:t>t</w:t>
      </w:r>
      <w:r w:rsidRPr="00B062B6">
        <w:rPr>
          <w:rFonts w:cstheme="minorHAnsi"/>
          <w:sz w:val="24"/>
          <w:szCs w:val="24"/>
        </w:rPr>
        <w:t>) value was determined using the StepOnePlus™ Software v2.3 (Applied Biosystems) and the Real-Time PCR Analysis software version v.2.1.3 (Fluidigm) for conventional qPCR and MFQPCR respectively. The standard curves were generated by linear regression analysis of the C</w:t>
      </w:r>
      <w:r w:rsidRPr="00B062B6">
        <w:rPr>
          <w:rFonts w:cstheme="minorHAnsi"/>
          <w:sz w:val="24"/>
          <w:szCs w:val="24"/>
          <w:vertAlign w:val="subscript"/>
        </w:rPr>
        <w:t>t</w:t>
      </w:r>
      <w:r w:rsidRPr="00B062B6">
        <w:rPr>
          <w:rFonts w:cstheme="minorHAnsi"/>
          <w:sz w:val="24"/>
          <w:szCs w:val="24"/>
        </w:rPr>
        <w:t> values versus the known concentrations of the DNA standards (log gene copies per μl). The PCR amplification efficiency was calculated from the slope of the regression line as described previously (Bustin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2009</w:t>
      </w:r>
      <w:r w:rsidRPr="00B062B6">
        <w:rPr>
          <w:rFonts w:cstheme="minorHAnsi"/>
          <w:sz w:val="24"/>
          <w:szCs w:val="24"/>
        </w:rPr>
        <w:t>). The goodness-of-fit (</w:t>
      </w:r>
      <w:r w:rsidRPr="00B062B6">
        <w:rPr>
          <w:rFonts w:cstheme="minorHAnsi"/>
          <w:i/>
          <w:iCs/>
          <w:sz w:val="24"/>
          <w:szCs w:val="24"/>
        </w:rPr>
        <w:t>R</w:t>
      </w:r>
      <w:r w:rsidRPr="00B062B6">
        <w:rPr>
          <w:rFonts w:cstheme="minorHAnsi"/>
          <w:sz w:val="24"/>
          <w:szCs w:val="24"/>
          <w:vertAlign w:val="superscript"/>
        </w:rPr>
        <w:t>2</w:t>
      </w:r>
      <w:r w:rsidRPr="00B062B6">
        <w:rPr>
          <w:rFonts w:cstheme="minorHAnsi"/>
          <w:sz w:val="24"/>
          <w:szCs w:val="24"/>
        </w:rPr>
        <w:t>) value was also calculated for each standard curve. For environmental samples, the quantity of the target gene was calculated from the C</w:t>
      </w:r>
      <w:r w:rsidRPr="00B062B6">
        <w:rPr>
          <w:rFonts w:cstheme="minorHAnsi"/>
          <w:sz w:val="24"/>
          <w:szCs w:val="24"/>
          <w:vertAlign w:val="subscript"/>
        </w:rPr>
        <w:t>t</w:t>
      </w:r>
      <w:r w:rsidRPr="00B062B6">
        <w:rPr>
          <w:rFonts w:cstheme="minorHAnsi"/>
          <w:sz w:val="24"/>
          <w:szCs w:val="24"/>
        </w:rPr>
        <w:t> values using the standard curves. Values falling below the lowest concentration on the standard curve were treated as negatives.</w:t>
      </w:r>
    </w:p>
    <w:p w14:paraId="2343F900" w14:textId="77777777" w:rsidR="00B062B6" w:rsidRPr="00B062B6" w:rsidRDefault="00B062B6" w:rsidP="005F6343">
      <w:pPr>
        <w:pStyle w:val="Heading2"/>
      </w:pPr>
      <w:r w:rsidRPr="00B062B6">
        <w:t>High-throughput DNA sequencing</w:t>
      </w:r>
    </w:p>
    <w:p w14:paraId="01B443E7" w14:textId="4A02E041" w:rsidR="00B062B6" w:rsidRPr="00B062B6" w:rsidRDefault="00B062B6" w:rsidP="00B062B6">
      <w:pPr>
        <w:rPr>
          <w:rFonts w:cstheme="minorHAnsi"/>
          <w:sz w:val="24"/>
          <w:szCs w:val="24"/>
        </w:rPr>
      </w:pPr>
      <w:r w:rsidRPr="00B062B6">
        <w:rPr>
          <w:rFonts w:cstheme="minorHAnsi"/>
          <w:sz w:val="24"/>
          <w:szCs w:val="24"/>
        </w:rPr>
        <w:t>DNA samples (</w:t>
      </w:r>
      <w:r w:rsidRPr="00B062B6">
        <w:rPr>
          <w:rFonts w:cstheme="minorHAnsi"/>
          <w:i/>
          <w:iCs/>
          <w:sz w:val="24"/>
          <w:szCs w:val="24"/>
        </w:rPr>
        <w:t>n</w:t>
      </w:r>
      <w:r w:rsidRPr="00B062B6">
        <w:rPr>
          <w:rFonts w:cstheme="minorHAnsi"/>
          <w:sz w:val="24"/>
          <w:szCs w:val="24"/>
        </w:rPr>
        <w:t> = 52) were sequenced at the University of Minnesota Genomics Centre using universal primers: 515f (5′-GTGCCAGCMGCCGCGGTAA-3′) and 806r (5′-GGACTACHVGGGTWTCTAAT-3′) targeting the V4 region of the 16S rRNA gene. Sequencing was performed on an Illumina HiSeq platform using a 2 × 250 bp paired-end protocol (Gohl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2016</w:t>
      </w:r>
      <w:r w:rsidRPr="00B062B6">
        <w:rPr>
          <w:rFonts w:cstheme="minorHAnsi"/>
          <w:sz w:val="24"/>
          <w:szCs w:val="24"/>
        </w:rPr>
        <w:t>). All fastq files were deposited in the NCBI Sequence Read Archive under BioProject accession number PRJNA507417. The sequencing data were processed using RDPipeline (</w:t>
      </w:r>
      <w:r w:rsidRPr="00B062B6">
        <w:rPr>
          <w:rFonts w:cstheme="minorHAnsi"/>
          <w:b/>
          <w:bCs/>
          <w:sz w:val="24"/>
          <w:szCs w:val="24"/>
        </w:rPr>
        <w:t>http://pyro.cme.msu.edu/</w:t>
      </w:r>
      <w:r w:rsidRPr="00B062B6">
        <w:rPr>
          <w:rFonts w:cstheme="minorHAnsi"/>
          <w:sz w:val="24"/>
          <w:szCs w:val="24"/>
        </w:rPr>
        <w:t>; Cole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2014</w:t>
      </w:r>
      <w:r w:rsidRPr="00B062B6">
        <w:rPr>
          <w:rFonts w:cstheme="minorHAnsi"/>
          <w:sz w:val="24"/>
          <w:szCs w:val="24"/>
        </w:rPr>
        <w:t>). During the first step, raw paired-end reads were merged, trimmed and low-quality sequences were filtered using Assembler, a modified version of PANDAseq (Masella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2012</w:t>
      </w:r>
      <w:r w:rsidRPr="00B062B6">
        <w:rPr>
          <w:rFonts w:cstheme="minorHAnsi"/>
          <w:sz w:val="24"/>
          <w:szCs w:val="24"/>
        </w:rPr>
        <w:t>). Sequence files generated from the initial processing step were checked for chimeras using UCHIME (Edgar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2011</w:t>
      </w:r>
      <w:r w:rsidRPr="00B062B6">
        <w:rPr>
          <w:rFonts w:cstheme="minorHAnsi"/>
          <w:sz w:val="24"/>
          <w:szCs w:val="24"/>
        </w:rPr>
        <w:t>). The resultant non-chimeric 16S rRNA gene sequences were assigned to the bacterial and archaeal taxonomy using the RDP Classifier (Wang </w:t>
      </w:r>
      <w:r w:rsidRPr="00B062B6">
        <w:rPr>
          <w:rFonts w:cstheme="minorHAnsi"/>
          <w:i/>
          <w:iCs/>
          <w:sz w:val="24"/>
          <w:szCs w:val="24"/>
        </w:rPr>
        <w:t>et al</w:t>
      </w:r>
      <w:r w:rsidRPr="00B062B6">
        <w:rPr>
          <w:rFonts w:cstheme="minorHAnsi"/>
          <w:sz w:val="24"/>
          <w:szCs w:val="24"/>
        </w:rPr>
        <w:t>., </w:t>
      </w:r>
      <w:r w:rsidRPr="00B062B6">
        <w:rPr>
          <w:rFonts w:cstheme="minorHAnsi"/>
          <w:b/>
          <w:bCs/>
          <w:sz w:val="24"/>
          <w:szCs w:val="24"/>
        </w:rPr>
        <w:t>2007</w:t>
      </w:r>
      <w:r w:rsidRPr="00B062B6">
        <w:rPr>
          <w:rFonts w:cstheme="minorHAnsi"/>
          <w:sz w:val="24"/>
          <w:szCs w:val="24"/>
        </w:rPr>
        <w:t>).</w:t>
      </w:r>
    </w:p>
    <w:p w14:paraId="7B9DB2A8" w14:textId="77777777" w:rsidR="00B062B6" w:rsidRPr="00B062B6" w:rsidRDefault="00B062B6" w:rsidP="005F6343">
      <w:pPr>
        <w:pStyle w:val="Heading2"/>
      </w:pPr>
      <w:r w:rsidRPr="00B062B6">
        <w:t>Statistical analysis</w:t>
      </w:r>
    </w:p>
    <w:p w14:paraId="6BDBCAA5" w14:textId="77777777" w:rsidR="00B062B6" w:rsidRPr="00B062B6" w:rsidRDefault="00B062B6" w:rsidP="00B062B6">
      <w:pPr>
        <w:rPr>
          <w:rFonts w:cstheme="minorHAnsi"/>
          <w:sz w:val="24"/>
          <w:szCs w:val="24"/>
        </w:rPr>
      </w:pPr>
      <w:r w:rsidRPr="00B062B6">
        <w:rPr>
          <w:rFonts w:cstheme="minorHAnsi"/>
          <w:sz w:val="24"/>
          <w:szCs w:val="24"/>
        </w:rPr>
        <w:t>Spearman rank correlation was used to compare quantities obtained by MFQPCR and conventional qPCR, because the Shapiro–Wilk test indicated that the data were not normally distributed. A chi-square test was used to compare the relative abundance of methanogenic genera obtained by MFQPCR and high-throughput DNA sequencing. All statistical analyses were done using XLStat Ecology (Addinsoft, Long Island, NY, USA) and GraphPad Prism v 7.04.</w:t>
      </w:r>
    </w:p>
    <w:p w14:paraId="69FA1732" w14:textId="77777777" w:rsidR="00B062B6" w:rsidRPr="00B062B6" w:rsidRDefault="00B062B6" w:rsidP="005F6343">
      <w:pPr>
        <w:pStyle w:val="Heading1"/>
      </w:pPr>
      <w:r w:rsidRPr="00B062B6">
        <w:t>Acknowledgments</w:t>
      </w:r>
    </w:p>
    <w:p w14:paraId="3A58D1B9" w14:textId="77777777" w:rsidR="00B062B6" w:rsidRPr="00B062B6" w:rsidRDefault="00B062B6" w:rsidP="00B062B6">
      <w:pPr>
        <w:rPr>
          <w:rFonts w:cstheme="minorHAnsi"/>
          <w:sz w:val="24"/>
          <w:szCs w:val="24"/>
        </w:rPr>
      </w:pPr>
      <w:r w:rsidRPr="00B062B6">
        <w:rPr>
          <w:rFonts w:cstheme="minorHAnsi"/>
          <w:sz w:val="24"/>
          <w:szCs w:val="24"/>
        </w:rPr>
        <w:t>The authors thank Melinda Nicholes for technical assistance and the operators of full-scale anaerobic digesters for providing biomass samples. This work was carried out, in part, using computing resources at the University of Minnesota Supercomputing Institute. This work was supported, in part, by WE Energies, Marquette University, and the University of Minnesota Agricultural Experiment Station.</w:t>
      </w:r>
    </w:p>
    <w:p w14:paraId="3F1D844A" w14:textId="550924B0" w:rsidR="00DB0D58" w:rsidRPr="00DB0D58" w:rsidRDefault="00B062B6" w:rsidP="005F6343">
      <w:pPr>
        <w:pStyle w:val="Heading1"/>
      </w:pPr>
      <w:r w:rsidRPr="00B062B6">
        <w:t>References</w:t>
      </w:r>
    </w:p>
    <w:p w14:paraId="6A68EE29" w14:textId="77777777" w:rsidR="00DB0D58" w:rsidRPr="005F6343" w:rsidRDefault="00DB0D58" w:rsidP="005F6343">
      <w:pPr>
        <w:pStyle w:val="NoSpacing"/>
        <w:ind w:left="720" w:hanging="720"/>
        <w:rPr>
          <w:sz w:val="24"/>
          <w:szCs w:val="24"/>
        </w:rPr>
      </w:pPr>
      <w:r w:rsidRPr="005F6343">
        <w:rPr>
          <w:sz w:val="24"/>
          <w:szCs w:val="24"/>
        </w:rPr>
        <w:t>Batstone, D.J., Keller, J., Angelidaki, I., Kalyuzhnyi, S.V., Pavlostathis, S.G., Rozzi, A., </w:t>
      </w:r>
      <w:r w:rsidRPr="005F6343">
        <w:rPr>
          <w:i/>
          <w:iCs/>
          <w:sz w:val="24"/>
          <w:szCs w:val="24"/>
        </w:rPr>
        <w:t>et al</w:t>
      </w:r>
      <w:r w:rsidRPr="005F6343">
        <w:rPr>
          <w:sz w:val="24"/>
          <w:szCs w:val="24"/>
        </w:rPr>
        <w:t>. (2002) The IWA Anaerobic Digestion Model No 1 (ADM1). </w:t>
      </w:r>
      <w:r w:rsidRPr="005F6343">
        <w:rPr>
          <w:i/>
          <w:iCs/>
          <w:sz w:val="24"/>
          <w:szCs w:val="24"/>
        </w:rPr>
        <w:t>Water Sci Technol.</w:t>
      </w:r>
      <w:r w:rsidRPr="005F6343">
        <w:rPr>
          <w:sz w:val="24"/>
          <w:szCs w:val="24"/>
        </w:rPr>
        <w:t> </w:t>
      </w:r>
      <w:r w:rsidRPr="005F6343">
        <w:rPr>
          <w:b/>
          <w:bCs/>
          <w:sz w:val="24"/>
          <w:szCs w:val="24"/>
        </w:rPr>
        <w:t>45</w:t>
      </w:r>
      <w:r w:rsidRPr="005F6343">
        <w:rPr>
          <w:sz w:val="24"/>
          <w:szCs w:val="24"/>
        </w:rPr>
        <w:t>: 65– 73.</w:t>
      </w:r>
    </w:p>
    <w:p w14:paraId="42C7793A" w14:textId="77777777" w:rsidR="00DB0D58" w:rsidRPr="005F6343" w:rsidRDefault="00DB0D58" w:rsidP="005F6343">
      <w:pPr>
        <w:pStyle w:val="NoSpacing"/>
        <w:ind w:left="720" w:hanging="720"/>
        <w:rPr>
          <w:sz w:val="24"/>
          <w:szCs w:val="24"/>
        </w:rPr>
      </w:pPr>
      <w:r w:rsidRPr="005F6343">
        <w:rPr>
          <w:sz w:val="24"/>
          <w:szCs w:val="24"/>
        </w:rPr>
        <w:t>Bocher, B.T.W., Cherukuri, K., Maki, J.S., Johnson, M., and Zitomer, D.H. (2015) Relating methanogen community structure and anaerobic digester function. </w:t>
      </w:r>
      <w:r w:rsidRPr="005F6343">
        <w:rPr>
          <w:i/>
          <w:iCs/>
          <w:sz w:val="24"/>
          <w:szCs w:val="24"/>
        </w:rPr>
        <w:t>Water Res.</w:t>
      </w:r>
      <w:r w:rsidRPr="005F6343">
        <w:rPr>
          <w:sz w:val="24"/>
          <w:szCs w:val="24"/>
        </w:rPr>
        <w:t> </w:t>
      </w:r>
      <w:r w:rsidRPr="005F6343">
        <w:rPr>
          <w:b/>
          <w:bCs/>
          <w:sz w:val="24"/>
          <w:szCs w:val="24"/>
        </w:rPr>
        <w:t>70</w:t>
      </w:r>
      <w:r w:rsidRPr="005F6343">
        <w:rPr>
          <w:sz w:val="24"/>
          <w:szCs w:val="24"/>
        </w:rPr>
        <w:t>: 425– 435.</w:t>
      </w:r>
    </w:p>
    <w:p w14:paraId="440BAF2B" w14:textId="77777777" w:rsidR="00DB0D58" w:rsidRPr="005F6343" w:rsidRDefault="00DB0D58" w:rsidP="005F6343">
      <w:pPr>
        <w:pStyle w:val="NoSpacing"/>
        <w:ind w:left="720" w:hanging="720"/>
        <w:rPr>
          <w:sz w:val="24"/>
          <w:szCs w:val="24"/>
        </w:rPr>
      </w:pPr>
      <w:r w:rsidRPr="005F6343">
        <w:rPr>
          <w:sz w:val="24"/>
          <w:szCs w:val="24"/>
        </w:rPr>
        <w:t>Burggraf, S., Fricke, H., Neuner, A., Kristjansson, J., Rouvier, P., Mandelco, L., </w:t>
      </w:r>
      <w:r w:rsidRPr="005F6343">
        <w:rPr>
          <w:i/>
          <w:iCs/>
          <w:sz w:val="24"/>
          <w:szCs w:val="24"/>
        </w:rPr>
        <w:t>et al</w:t>
      </w:r>
      <w:r w:rsidRPr="005F6343">
        <w:rPr>
          <w:sz w:val="24"/>
          <w:szCs w:val="24"/>
        </w:rPr>
        <w:t>. (1990) </w:t>
      </w:r>
      <w:r w:rsidRPr="005F6343">
        <w:rPr>
          <w:i/>
          <w:iCs/>
          <w:sz w:val="24"/>
          <w:szCs w:val="24"/>
        </w:rPr>
        <w:t>Methanococcus igneus</w:t>
      </w:r>
      <w:r w:rsidRPr="005F6343">
        <w:rPr>
          <w:sz w:val="24"/>
          <w:szCs w:val="24"/>
        </w:rPr>
        <w:t> sp. nov., a novel hyperthermophilic methanogen from a shallow submarine hydrothermal system. </w:t>
      </w:r>
      <w:r w:rsidRPr="005F6343">
        <w:rPr>
          <w:i/>
          <w:iCs/>
          <w:sz w:val="24"/>
          <w:szCs w:val="24"/>
        </w:rPr>
        <w:t>Syst Appl Microbiol</w:t>
      </w:r>
      <w:r w:rsidRPr="005F6343">
        <w:rPr>
          <w:sz w:val="24"/>
          <w:szCs w:val="24"/>
        </w:rPr>
        <w:t> </w:t>
      </w:r>
      <w:r w:rsidRPr="005F6343">
        <w:rPr>
          <w:b/>
          <w:bCs/>
          <w:sz w:val="24"/>
          <w:szCs w:val="24"/>
        </w:rPr>
        <w:t>13</w:t>
      </w:r>
      <w:r w:rsidRPr="005F6343">
        <w:rPr>
          <w:sz w:val="24"/>
          <w:szCs w:val="24"/>
        </w:rPr>
        <w:t>: 263– 269.</w:t>
      </w:r>
    </w:p>
    <w:p w14:paraId="12D9FFF7" w14:textId="77777777" w:rsidR="00DB0D58" w:rsidRPr="005F6343" w:rsidRDefault="00DB0D58" w:rsidP="005F6343">
      <w:pPr>
        <w:pStyle w:val="NoSpacing"/>
        <w:ind w:left="720" w:hanging="720"/>
        <w:rPr>
          <w:sz w:val="24"/>
          <w:szCs w:val="24"/>
        </w:rPr>
      </w:pPr>
      <w:r w:rsidRPr="005F6343">
        <w:rPr>
          <w:sz w:val="24"/>
          <w:szCs w:val="24"/>
        </w:rPr>
        <w:t>Bustin, S.A., Benes, V., Garson, J.A., Hellemans, J., Huggett, J., Kubista, M., </w:t>
      </w:r>
      <w:r w:rsidRPr="005F6343">
        <w:rPr>
          <w:i/>
          <w:iCs/>
          <w:sz w:val="24"/>
          <w:szCs w:val="24"/>
        </w:rPr>
        <w:t>et al</w:t>
      </w:r>
      <w:r w:rsidRPr="005F6343">
        <w:rPr>
          <w:sz w:val="24"/>
          <w:szCs w:val="24"/>
        </w:rPr>
        <w:t>. (2009) The MIQE guidelines: minimum information for publication of quantitative real-time PCR experiments. </w:t>
      </w:r>
      <w:r w:rsidRPr="005F6343">
        <w:rPr>
          <w:i/>
          <w:iCs/>
          <w:sz w:val="24"/>
          <w:szCs w:val="24"/>
        </w:rPr>
        <w:t>Clin Chem</w:t>
      </w:r>
      <w:r w:rsidRPr="005F6343">
        <w:rPr>
          <w:sz w:val="24"/>
          <w:szCs w:val="24"/>
        </w:rPr>
        <w:t> </w:t>
      </w:r>
      <w:r w:rsidRPr="005F6343">
        <w:rPr>
          <w:b/>
          <w:bCs/>
          <w:sz w:val="24"/>
          <w:szCs w:val="24"/>
        </w:rPr>
        <w:t>55</w:t>
      </w:r>
      <w:r w:rsidRPr="005F6343">
        <w:rPr>
          <w:sz w:val="24"/>
          <w:szCs w:val="24"/>
        </w:rPr>
        <w:t>: 611 LP– 622.</w:t>
      </w:r>
    </w:p>
    <w:p w14:paraId="46C58749" w14:textId="77777777" w:rsidR="00DB0D58" w:rsidRPr="005F6343" w:rsidRDefault="00DB0D58" w:rsidP="005F6343">
      <w:pPr>
        <w:pStyle w:val="NoSpacing"/>
        <w:ind w:left="720" w:hanging="720"/>
        <w:rPr>
          <w:sz w:val="24"/>
          <w:szCs w:val="24"/>
        </w:rPr>
      </w:pPr>
      <w:r w:rsidRPr="005F6343">
        <w:rPr>
          <w:sz w:val="24"/>
          <w:szCs w:val="24"/>
        </w:rPr>
        <w:t>Carballa, M., Regueiro, L., and Lema, J.M. (2015) Microbial management of anaerobic digestion: Exploiting the microbiome-functionality nexus. </w:t>
      </w:r>
      <w:r w:rsidRPr="005F6343">
        <w:rPr>
          <w:i/>
          <w:iCs/>
          <w:sz w:val="24"/>
          <w:szCs w:val="24"/>
        </w:rPr>
        <w:t>Curr Opin Biotechnol.</w:t>
      </w:r>
      <w:r w:rsidRPr="005F6343">
        <w:rPr>
          <w:sz w:val="24"/>
          <w:szCs w:val="24"/>
        </w:rPr>
        <w:t> </w:t>
      </w:r>
      <w:r w:rsidRPr="005F6343">
        <w:rPr>
          <w:b/>
          <w:bCs/>
          <w:sz w:val="24"/>
          <w:szCs w:val="24"/>
        </w:rPr>
        <w:t>33</w:t>
      </w:r>
      <w:r w:rsidRPr="005F6343">
        <w:rPr>
          <w:sz w:val="24"/>
          <w:szCs w:val="24"/>
        </w:rPr>
        <w:t>: 103– 111.</w:t>
      </w:r>
    </w:p>
    <w:p w14:paraId="03B93302" w14:textId="77777777" w:rsidR="00DB0D58" w:rsidRPr="005F6343" w:rsidRDefault="00DB0D58" w:rsidP="005F6343">
      <w:pPr>
        <w:pStyle w:val="NoSpacing"/>
        <w:ind w:left="720" w:hanging="720"/>
        <w:rPr>
          <w:sz w:val="24"/>
          <w:szCs w:val="24"/>
        </w:rPr>
      </w:pPr>
      <w:r w:rsidRPr="005F6343">
        <w:rPr>
          <w:sz w:val="24"/>
          <w:szCs w:val="24"/>
        </w:rPr>
        <w:t>Chen, Y., Cheng, J.J., and Creamer, K.S. (2008) Inhibition of anaerobic digestion process: a review. </w:t>
      </w:r>
      <w:r w:rsidRPr="005F6343">
        <w:rPr>
          <w:i/>
          <w:iCs/>
          <w:sz w:val="24"/>
          <w:szCs w:val="24"/>
        </w:rPr>
        <w:t>Bioresour Technol.</w:t>
      </w:r>
      <w:r w:rsidRPr="005F6343">
        <w:rPr>
          <w:sz w:val="24"/>
          <w:szCs w:val="24"/>
        </w:rPr>
        <w:t> </w:t>
      </w:r>
      <w:r w:rsidRPr="005F6343">
        <w:rPr>
          <w:b/>
          <w:bCs/>
          <w:sz w:val="24"/>
          <w:szCs w:val="24"/>
        </w:rPr>
        <w:t>99</w:t>
      </w:r>
      <w:r w:rsidRPr="005F6343">
        <w:rPr>
          <w:sz w:val="24"/>
          <w:szCs w:val="24"/>
        </w:rPr>
        <w:t>: 4044– 4064.</w:t>
      </w:r>
    </w:p>
    <w:p w14:paraId="70F66CC6" w14:textId="77777777" w:rsidR="00DB0D58" w:rsidRPr="005F6343" w:rsidRDefault="00DB0D58" w:rsidP="005F6343">
      <w:pPr>
        <w:pStyle w:val="NoSpacing"/>
        <w:ind w:left="720" w:hanging="720"/>
        <w:rPr>
          <w:sz w:val="24"/>
          <w:szCs w:val="24"/>
        </w:rPr>
      </w:pPr>
      <w:r w:rsidRPr="005F6343">
        <w:rPr>
          <w:sz w:val="24"/>
          <w:szCs w:val="24"/>
        </w:rPr>
        <w:t>Clesceri, L.S., Greenberg, A.E., and Eaton, A.D. (1998) </w:t>
      </w:r>
      <w:r w:rsidRPr="005F6343">
        <w:rPr>
          <w:i/>
          <w:iCs/>
          <w:sz w:val="24"/>
          <w:szCs w:val="24"/>
        </w:rPr>
        <w:t>Standard Methods for the Examination of Water and Wastewater</w:t>
      </w:r>
      <w:r w:rsidRPr="005F6343">
        <w:rPr>
          <w:sz w:val="24"/>
          <w:szCs w:val="24"/>
        </w:rPr>
        <w:t>, 20th ed. Washington, D.C: APHA American Public Health Association.</w:t>
      </w:r>
    </w:p>
    <w:p w14:paraId="017C7BAC" w14:textId="77777777" w:rsidR="00DB0D58" w:rsidRPr="005F6343" w:rsidRDefault="00DB0D58" w:rsidP="005F6343">
      <w:pPr>
        <w:pStyle w:val="NoSpacing"/>
        <w:ind w:left="720" w:hanging="720"/>
        <w:rPr>
          <w:sz w:val="24"/>
          <w:szCs w:val="24"/>
        </w:rPr>
      </w:pPr>
      <w:r w:rsidRPr="005F6343">
        <w:rPr>
          <w:sz w:val="24"/>
          <w:szCs w:val="24"/>
        </w:rPr>
        <w:t>Cole, J.R., Wang, Q., Fish, J.A., Chai, B., McGarrell, D.M., Sun, Y., </w:t>
      </w:r>
      <w:r w:rsidRPr="005F6343">
        <w:rPr>
          <w:i/>
          <w:iCs/>
          <w:sz w:val="24"/>
          <w:szCs w:val="24"/>
        </w:rPr>
        <w:t>et al</w:t>
      </w:r>
      <w:r w:rsidRPr="005F6343">
        <w:rPr>
          <w:sz w:val="24"/>
          <w:szCs w:val="24"/>
        </w:rPr>
        <w:t>. (2014) Ribosomal Database Project: data and tools for high throughput rRNA analysis. </w:t>
      </w:r>
      <w:r w:rsidRPr="005F6343">
        <w:rPr>
          <w:i/>
          <w:iCs/>
          <w:sz w:val="24"/>
          <w:szCs w:val="24"/>
        </w:rPr>
        <w:t>Nucleic Acids Res.</w:t>
      </w:r>
      <w:r w:rsidRPr="005F6343">
        <w:rPr>
          <w:sz w:val="24"/>
          <w:szCs w:val="24"/>
        </w:rPr>
        <w:t> </w:t>
      </w:r>
      <w:r w:rsidRPr="005F6343">
        <w:rPr>
          <w:b/>
          <w:bCs/>
          <w:sz w:val="24"/>
          <w:szCs w:val="24"/>
        </w:rPr>
        <w:t>42</w:t>
      </w:r>
      <w:r w:rsidRPr="005F6343">
        <w:rPr>
          <w:sz w:val="24"/>
          <w:szCs w:val="24"/>
        </w:rPr>
        <w:t>: 633– 642.</w:t>
      </w:r>
    </w:p>
    <w:p w14:paraId="71FD90EB" w14:textId="77777777" w:rsidR="00DB0D58" w:rsidRPr="005F6343" w:rsidRDefault="00DB0D58" w:rsidP="005F6343">
      <w:pPr>
        <w:pStyle w:val="NoSpacing"/>
        <w:ind w:left="720" w:hanging="720"/>
        <w:rPr>
          <w:sz w:val="24"/>
          <w:szCs w:val="24"/>
        </w:rPr>
      </w:pPr>
      <w:r w:rsidRPr="005F6343">
        <w:rPr>
          <w:sz w:val="24"/>
          <w:szCs w:val="24"/>
        </w:rPr>
        <w:t>De Vrieze, J., Hennebel, T., Boon, N., and Verstraete, W. (2012) Methanosarcina: the rediscovered methanogen for heavy duty biomethanation. </w:t>
      </w:r>
      <w:r w:rsidRPr="005F6343">
        <w:rPr>
          <w:i/>
          <w:iCs/>
          <w:sz w:val="24"/>
          <w:szCs w:val="24"/>
        </w:rPr>
        <w:t>Bioresour Technol.</w:t>
      </w:r>
      <w:r w:rsidRPr="005F6343">
        <w:rPr>
          <w:sz w:val="24"/>
          <w:szCs w:val="24"/>
        </w:rPr>
        <w:t> </w:t>
      </w:r>
      <w:r w:rsidRPr="005F6343">
        <w:rPr>
          <w:b/>
          <w:bCs/>
          <w:sz w:val="24"/>
          <w:szCs w:val="24"/>
        </w:rPr>
        <w:t>112</w:t>
      </w:r>
      <w:r w:rsidRPr="005F6343">
        <w:rPr>
          <w:sz w:val="24"/>
          <w:szCs w:val="24"/>
        </w:rPr>
        <w:t>: 1– 9.</w:t>
      </w:r>
    </w:p>
    <w:p w14:paraId="790CC1EA" w14:textId="77777777" w:rsidR="00DB0D58" w:rsidRPr="005F6343" w:rsidRDefault="00DB0D58" w:rsidP="005F6343">
      <w:pPr>
        <w:pStyle w:val="NoSpacing"/>
        <w:ind w:left="720" w:hanging="720"/>
        <w:rPr>
          <w:sz w:val="24"/>
          <w:szCs w:val="24"/>
        </w:rPr>
      </w:pPr>
      <w:r w:rsidRPr="005F6343">
        <w:rPr>
          <w:sz w:val="24"/>
          <w:szCs w:val="24"/>
        </w:rPr>
        <w:t>Demirel, B., and Scherer, P. (2008) The roles of acetotrophic and hydrogenotrophic methanogens during anaerobic conversion of biomass to methane: a review. </w:t>
      </w:r>
      <w:r w:rsidRPr="005F6343">
        <w:rPr>
          <w:i/>
          <w:iCs/>
          <w:sz w:val="24"/>
          <w:szCs w:val="24"/>
        </w:rPr>
        <w:t>Rev Environ Sci Biotechnol.</w:t>
      </w:r>
      <w:r w:rsidRPr="005F6343">
        <w:rPr>
          <w:sz w:val="24"/>
          <w:szCs w:val="24"/>
        </w:rPr>
        <w:t> </w:t>
      </w:r>
      <w:r w:rsidRPr="005F6343">
        <w:rPr>
          <w:b/>
          <w:bCs/>
          <w:sz w:val="24"/>
          <w:szCs w:val="24"/>
        </w:rPr>
        <w:t>7</w:t>
      </w:r>
      <w:r w:rsidRPr="005F6343">
        <w:rPr>
          <w:sz w:val="24"/>
          <w:szCs w:val="24"/>
        </w:rPr>
        <w:t>: 173– 190.</w:t>
      </w:r>
    </w:p>
    <w:p w14:paraId="3CF57F0B" w14:textId="77777777" w:rsidR="00DB0D58" w:rsidRPr="005F6343" w:rsidRDefault="00DB0D58" w:rsidP="005F6343">
      <w:pPr>
        <w:pStyle w:val="NoSpacing"/>
        <w:ind w:left="720" w:hanging="720"/>
        <w:rPr>
          <w:sz w:val="24"/>
          <w:szCs w:val="24"/>
        </w:rPr>
      </w:pPr>
      <w:r w:rsidRPr="005F6343">
        <w:rPr>
          <w:sz w:val="24"/>
          <w:szCs w:val="24"/>
        </w:rPr>
        <w:t>Edgar, R.C. (2004) MUSCLE: multiple sequence alignment with high accuracy and high throughput. </w:t>
      </w:r>
      <w:r w:rsidRPr="005F6343">
        <w:rPr>
          <w:i/>
          <w:iCs/>
          <w:sz w:val="24"/>
          <w:szCs w:val="24"/>
        </w:rPr>
        <w:t>Nucleic Acids Res.</w:t>
      </w:r>
      <w:r w:rsidRPr="005F6343">
        <w:rPr>
          <w:sz w:val="24"/>
          <w:szCs w:val="24"/>
        </w:rPr>
        <w:t> </w:t>
      </w:r>
      <w:r w:rsidRPr="005F6343">
        <w:rPr>
          <w:b/>
          <w:bCs/>
          <w:sz w:val="24"/>
          <w:szCs w:val="24"/>
        </w:rPr>
        <w:t>32</w:t>
      </w:r>
      <w:r w:rsidRPr="005F6343">
        <w:rPr>
          <w:sz w:val="24"/>
          <w:szCs w:val="24"/>
        </w:rPr>
        <w:t>: 1792– 1797.</w:t>
      </w:r>
    </w:p>
    <w:p w14:paraId="42BDDE97" w14:textId="77777777" w:rsidR="00DB0D58" w:rsidRPr="005F6343" w:rsidRDefault="00DB0D58" w:rsidP="005F6343">
      <w:pPr>
        <w:pStyle w:val="NoSpacing"/>
        <w:ind w:left="720" w:hanging="720"/>
        <w:rPr>
          <w:sz w:val="24"/>
          <w:szCs w:val="24"/>
        </w:rPr>
      </w:pPr>
      <w:r w:rsidRPr="005F6343">
        <w:rPr>
          <w:sz w:val="24"/>
          <w:szCs w:val="24"/>
        </w:rPr>
        <w:t>Edgar, R.C., Haas, B.J., Clemente, J.C., Quince, C., and Knight, R. (2011) UCHIME improves sensitivity and speed of chimera detection. </w:t>
      </w:r>
      <w:r w:rsidRPr="005F6343">
        <w:rPr>
          <w:i/>
          <w:iCs/>
          <w:sz w:val="24"/>
          <w:szCs w:val="24"/>
        </w:rPr>
        <w:t>Bioinformatics</w:t>
      </w:r>
      <w:r w:rsidRPr="005F6343">
        <w:rPr>
          <w:sz w:val="24"/>
          <w:szCs w:val="24"/>
        </w:rPr>
        <w:t> </w:t>
      </w:r>
      <w:r w:rsidRPr="005F6343">
        <w:rPr>
          <w:b/>
          <w:bCs/>
          <w:sz w:val="24"/>
          <w:szCs w:val="24"/>
        </w:rPr>
        <w:t>27</w:t>
      </w:r>
      <w:r w:rsidRPr="005F6343">
        <w:rPr>
          <w:sz w:val="24"/>
          <w:szCs w:val="24"/>
        </w:rPr>
        <w:t>: 2194– 2200.</w:t>
      </w:r>
    </w:p>
    <w:p w14:paraId="6915B256" w14:textId="77777777" w:rsidR="00DB0D58" w:rsidRPr="005F6343" w:rsidRDefault="00DB0D58" w:rsidP="005F6343">
      <w:pPr>
        <w:pStyle w:val="NoSpacing"/>
        <w:ind w:left="720" w:hanging="720"/>
        <w:rPr>
          <w:sz w:val="24"/>
          <w:szCs w:val="24"/>
        </w:rPr>
      </w:pPr>
      <w:r w:rsidRPr="005F6343">
        <w:rPr>
          <w:sz w:val="24"/>
          <w:szCs w:val="24"/>
        </w:rPr>
        <w:t>Franke-Whittle, I.H., Walter, A., Ebner, C., and Insam, H. (2014) Investigation into the effect of high concentrations of volatile fatty acids in anaerobic digestion on methanogenic communities. </w:t>
      </w:r>
      <w:r w:rsidRPr="005F6343">
        <w:rPr>
          <w:i/>
          <w:iCs/>
          <w:sz w:val="24"/>
          <w:szCs w:val="24"/>
        </w:rPr>
        <w:t>Waste Manag.</w:t>
      </w:r>
      <w:r w:rsidRPr="005F6343">
        <w:rPr>
          <w:sz w:val="24"/>
          <w:szCs w:val="24"/>
        </w:rPr>
        <w:t> </w:t>
      </w:r>
      <w:r w:rsidRPr="005F6343">
        <w:rPr>
          <w:b/>
          <w:bCs/>
          <w:sz w:val="24"/>
          <w:szCs w:val="24"/>
        </w:rPr>
        <w:t>34</w:t>
      </w:r>
      <w:r w:rsidRPr="005F6343">
        <w:rPr>
          <w:sz w:val="24"/>
          <w:szCs w:val="24"/>
        </w:rPr>
        <w:t>: 2080– 2089.</w:t>
      </w:r>
    </w:p>
    <w:p w14:paraId="17400417" w14:textId="77777777" w:rsidR="00DB0D58" w:rsidRPr="005F6343" w:rsidRDefault="00DB0D58" w:rsidP="005F6343">
      <w:pPr>
        <w:pStyle w:val="NoSpacing"/>
        <w:ind w:left="720" w:hanging="720"/>
        <w:rPr>
          <w:sz w:val="24"/>
          <w:szCs w:val="24"/>
        </w:rPr>
      </w:pPr>
      <w:r w:rsidRPr="005F6343">
        <w:rPr>
          <w:sz w:val="24"/>
          <w:szCs w:val="24"/>
        </w:rPr>
        <w:t>Gohl, D.M., Vangay, P., Garbe, J., MacLean, A., Hauge, A., Becker, A., </w:t>
      </w:r>
      <w:r w:rsidRPr="005F6343">
        <w:rPr>
          <w:i/>
          <w:iCs/>
          <w:sz w:val="24"/>
          <w:szCs w:val="24"/>
        </w:rPr>
        <w:t>et al</w:t>
      </w:r>
      <w:r w:rsidRPr="005F6343">
        <w:rPr>
          <w:sz w:val="24"/>
          <w:szCs w:val="24"/>
        </w:rPr>
        <w:t>. (2016) Systematic improvement of amplicon marker gene methods for increased accuracy in microbiome studies. </w:t>
      </w:r>
      <w:r w:rsidRPr="005F6343">
        <w:rPr>
          <w:i/>
          <w:iCs/>
          <w:sz w:val="24"/>
          <w:szCs w:val="24"/>
        </w:rPr>
        <w:t>Nat Biotechnol.</w:t>
      </w:r>
      <w:r w:rsidRPr="005F6343">
        <w:rPr>
          <w:sz w:val="24"/>
          <w:szCs w:val="24"/>
        </w:rPr>
        <w:t> </w:t>
      </w:r>
      <w:r w:rsidRPr="005F6343">
        <w:rPr>
          <w:b/>
          <w:bCs/>
          <w:sz w:val="24"/>
          <w:szCs w:val="24"/>
        </w:rPr>
        <w:t>34</w:t>
      </w:r>
      <w:r w:rsidRPr="005F6343">
        <w:rPr>
          <w:sz w:val="24"/>
          <w:szCs w:val="24"/>
        </w:rPr>
        <w:t>: 942– 949.</w:t>
      </w:r>
    </w:p>
    <w:p w14:paraId="1C416745" w14:textId="77777777" w:rsidR="00DB0D58" w:rsidRPr="005F6343" w:rsidRDefault="00DB0D58" w:rsidP="005F6343">
      <w:pPr>
        <w:pStyle w:val="NoSpacing"/>
        <w:ind w:left="720" w:hanging="720"/>
        <w:rPr>
          <w:sz w:val="24"/>
          <w:szCs w:val="24"/>
        </w:rPr>
      </w:pPr>
      <w:r w:rsidRPr="005F6343">
        <w:rPr>
          <w:sz w:val="24"/>
          <w:szCs w:val="24"/>
        </w:rPr>
        <w:t>Hori, T., Haruta, S., Ueno, Y., Ishii, M., and Igarashi, Y. (2006) Dynamic transition of a methanogenic population in response to the concentration of volatile fatty acids in a thermophilic anaerobic digester. </w:t>
      </w:r>
      <w:r w:rsidRPr="005F6343">
        <w:rPr>
          <w:i/>
          <w:iCs/>
          <w:sz w:val="24"/>
          <w:szCs w:val="24"/>
        </w:rPr>
        <w:t>Appl Environ Microbiol.</w:t>
      </w:r>
      <w:r w:rsidRPr="005F6343">
        <w:rPr>
          <w:sz w:val="24"/>
          <w:szCs w:val="24"/>
        </w:rPr>
        <w:t> </w:t>
      </w:r>
      <w:r w:rsidRPr="005F6343">
        <w:rPr>
          <w:b/>
          <w:bCs/>
          <w:sz w:val="24"/>
          <w:szCs w:val="24"/>
        </w:rPr>
        <w:t>72</w:t>
      </w:r>
      <w:r w:rsidRPr="005F6343">
        <w:rPr>
          <w:sz w:val="24"/>
          <w:szCs w:val="24"/>
        </w:rPr>
        <w:t>: 1623– 1630.</w:t>
      </w:r>
    </w:p>
    <w:p w14:paraId="482815A8" w14:textId="77777777" w:rsidR="00DB0D58" w:rsidRPr="005F6343" w:rsidRDefault="00DB0D58" w:rsidP="005F6343">
      <w:pPr>
        <w:pStyle w:val="NoSpacing"/>
        <w:ind w:left="720" w:hanging="720"/>
        <w:rPr>
          <w:sz w:val="24"/>
          <w:szCs w:val="24"/>
        </w:rPr>
      </w:pPr>
      <w:r w:rsidRPr="005F6343">
        <w:rPr>
          <w:sz w:val="24"/>
          <w:szCs w:val="24"/>
        </w:rPr>
        <w:t>Ishii, S., Kitamura, G., Segawa, T., Kobayashi, A., Miura, T., Sano, D., and Okabe, S. (2014) Microfluidic quantitative PCR for simultaneous quantification of multiple viruses in environmental water samples. </w:t>
      </w:r>
      <w:r w:rsidRPr="005F6343">
        <w:rPr>
          <w:i/>
          <w:iCs/>
          <w:sz w:val="24"/>
          <w:szCs w:val="24"/>
        </w:rPr>
        <w:t>Appl Environ Microbiol.</w:t>
      </w:r>
      <w:r w:rsidRPr="005F6343">
        <w:rPr>
          <w:sz w:val="24"/>
          <w:szCs w:val="24"/>
        </w:rPr>
        <w:t> </w:t>
      </w:r>
      <w:r w:rsidRPr="005F6343">
        <w:rPr>
          <w:b/>
          <w:bCs/>
          <w:sz w:val="24"/>
          <w:szCs w:val="24"/>
        </w:rPr>
        <w:t>80</w:t>
      </w:r>
      <w:r w:rsidRPr="005F6343">
        <w:rPr>
          <w:sz w:val="24"/>
          <w:szCs w:val="24"/>
        </w:rPr>
        <w:t>: 7505– 7511.</w:t>
      </w:r>
    </w:p>
    <w:p w14:paraId="21BA9C37" w14:textId="77777777" w:rsidR="00DB0D58" w:rsidRPr="005F6343" w:rsidRDefault="00DB0D58" w:rsidP="005F6343">
      <w:pPr>
        <w:pStyle w:val="NoSpacing"/>
        <w:ind w:left="720" w:hanging="720"/>
        <w:rPr>
          <w:sz w:val="24"/>
          <w:szCs w:val="24"/>
        </w:rPr>
      </w:pPr>
      <w:r w:rsidRPr="005F6343">
        <w:rPr>
          <w:sz w:val="24"/>
          <w:szCs w:val="24"/>
        </w:rPr>
        <w:t>Ishii, S., Nakamura, T., Ozawa, S., Kobayashi, A., Sano, D., and Okabe, S. (2014) Water quality monitoring and risk assessment by simultaneous multipathogen quantification. </w:t>
      </w:r>
      <w:r w:rsidRPr="005F6343">
        <w:rPr>
          <w:i/>
          <w:iCs/>
          <w:sz w:val="24"/>
          <w:szCs w:val="24"/>
        </w:rPr>
        <w:t>Environ Sci Technol.</w:t>
      </w:r>
      <w:r w:rsidRPr="005F6343">
        <w:rPr>
          <w:sz w:val="24"/>
          <w:szCs w:val="24"/>
        </w:rPr>
        <w:t> </w:t>
      </w:r>
      <w:r w:rsidRPr="005F6343">
        <w:rPr>
          <w:b/>
          <w:bCs/>
          <w:sz w:val="24"/>
          <w:szCs w:val="24"/>
        </w:rPr>
        <w:t>48</w:t>
      </w:r>
      <w:r w:rsidRPr="005F6343">
        <w:rPr>
          <w:sz w:val="24"/>
          <w:szCs w:val="24"/>
        </w:rPr>
        <w:t>: 4744– 4749.</w:t>
      </w:r>
    </w:p>
    <w:p w14:paraId="790A9F7E" w14:textId="77777777" w:rsidR="00DB0D58" w:rsidRPr="005F6343" w:rsidRDefault="00DB0D58" w:rsidP="005F6343">
      <w:pPr>
        <w:pStyle w:val="NoSpacing"/>
        <w:ind w:left="720" w:hanging="720"/>
        <w:rPr>
          <w:sz w:val="24"/>
          <w:szCs w:val="24"/>
        </w:rPr>
      </w:pPr>
      <w:r w:rsidRPr="005F6343">
        <w:rPr>
          <w:sz w:val="24"/>
          <w:szCs w:val="24"/>
        </w:rPr>
        <w:t>Ishii, S., Segawa, T., and Okabe, S. (2013) Simultaneous quantification of multiple food- and waterborne pathogens by use of microfluidic quantitative PCR. </w:t>
      </w:r>
      <w:r w:rsidRPr="005F6343">
        <w:rPr>
          <w:i/>
          <w:iCs/>
          <w:sz w:val="24"/>
          <w:szCs w:val="24"/>
        </w:rPr>
        <w:t>Appl Environ Microbiol.</w:t>
      </w:r>
      <w:r w:rsidRPr="005F6343">
        <w:rPr>
          <w:sz w:val="24"/>
          <w:szCs w:val="24"/>
        </w:rPr>
        <w:t> </w:t>
      </w:r>
      <w:r w:rsidRPr="005F6343">
        <w:rPr>
          <w:b/>
          <w:bCs/>
          <w:sz w:val="24"/>
          <w:szCs w:val="24"/>
        </w:rPr>
        <w:t>79</w:t>
      </w:r>
      <w:r w:rsidRPr="005F6343">
        <w:rPr>
          <w:sz w:val="24"/>
          <w:szCs w:val="24"/>
        </w:rPr>
        <w:t>: 2891– 2898.</w:t>
      </w:r>
    </w:p>
    <w:p w14:paraId="08696267" w14:textId="77777777" w:rsidR="00DB0D58" w:rsidRPr="005F6343" w:rsidRDefault="00DB0D58" w:rsidP="005F6343">
      <w:pPr>
        <w:pStyle w:val="NoSpacing"/>
        <w:ind w:left="720" w:hanging="720"/>
        <w:rPr>
          <w:sz w:val="24"/>
          <w:szCs w:val="24"/>
        </w:rPr>
      </w:pPr>
      <w:r w:rsidRPr="005F6343">
        <w:rPr>
          <w:sz w:val="24"/>
          <w:szCs w:val="24"/>
        </w:rPr>
        <w:t>Karakashev, D., Batstone, D.J., and Angelidaki, I. (2005) Influence of environmental conditions on methanogenic compositions in anaerobic biogas reactors influence of environmental conditions on methanogenic compositions in anaerobic biogas reactors. </w:t>
      </w:r>
      <w:r w:rsidRPr="005F6343">
        <w:rPr>
          <w:i/>
          <w:iCs/>
          <w:sz w:val="24"/>
          <w:szCs w:val="24"/>
        </w:rPr>
        <w:t>Appl Environ Microbiol.</w:t>
      </w:r>
      <w:r w:rsidRPr="005F6343">
        <w:rPr>
          <w:sz w:val="24"/>
          <w:szCs w:val="24"/>
        </w:rPr>
        <w:t> </w:t>
      </w:r>
      <w:r w:rsidRPr="005F6343">
        <w:rPr>
          <w:b/>
          <w:bCs/>
          <w:sz w:val="24"/>
          <w:szCs w:val="24"/>
        </w:rPr>
        <w:t>71</w:t>
      </w:r>
      <w:r w:rsidRPr="005F6343">
        <w:rPr>
          <w:sz w:val="24"/>
          <w:szCs w:val="24"/>
        </w:rPr>
        <w:t>: 331– 338.</w:t>
      </w:r>
    </w:p>
    <w:p w14:paraId="654C541C" w14:textId="77777777" w:rsidR="00DB0D58" w:rsidRPr="005F6343" w:rsidRDefault="00DB0D58" w:rsidP="005F6343">
      <w:pPr>
        <w:pStyle w:val="NoSpacing"/>
        <w:ind w:left="720" w:hanging="720"/>
        <w:rPr>
          <w:sz w:val="24"/>
          <w:szCs w:val="24"/>
        </w:rPr>
      </w:pPr>
      <w:r w:rsidRPr="005F6343">
        <w:rPr>
          <w:sz w:val="24"/>
          <w:szCs w:val="24"/>
        </w:rPr>
        <w:t>Krakat, N., Schmidt, S., and Scherer, P. (2010) Mesophilic fermentation of renewable biomass: does hydraulic retention time regulate methanogen diversity. </w:t>
      </w:r>
      <w:r w:rsidRPr="005F6343">
        <w:rPr>
          <w:i/>
          <w:iCs/>
          <w:sz w:val="24"/>
          <w:szCs w:val="24"/>
        </w:rPr>
        <w:t>Appl Environ Microbiol.</w:t>
      </w:r>
      <w:r w:rsidRPr="005F6343">
        <w:rPr>
          <w:sz w:val="24"/>
          <w:szCs w:val="24"/>
        </w:rPr>
        <w:t> </w:t>
      </w:r>
      <w:r w:rsidRPr="005F6343">
        <w:rPr>
          <w:b/>
          <w:bCs/>
          <w:sz w:val="24"/>
          <w:szCs w:val="24"/>
        </w:rPr>
        <w:t>76</w:t>
      </w:r>
      <w:r w:rsidRPr="005F6343">
        <w:rPr>
          <w:sz w:val="24"/>
          <w:szCs w:val="24"/>
        </w:rPr>
        <w:t>: 6322– 6326.</w:t>
      </w:r>
    </w:p>
    <w:p w14:paraId="7C27110A" w14:textId="77777777" w:rsidR="00DB0D58" w:rsidRPr="005F6343" w:rsidRDefault="00DB0D58" w:rsidP="005F6343">
      <w:pPr>
        <w:pStyle w:val="NoSpacing"/>
        <w:ind w:left="720" w:hanging="720"/>
        <w:rPr>
          <w:sz w:val="24"/>
          <w:szCs w:val="24"/>
        </w:rPr>
      </w:pPr>
      <w:r w:rsidRPr="005F6343">
        <w:rPr>
          <w:sz w:val="24"/>
          <w:szCs w:val="24"/>
        </w:rPr>
        <w:t>Kurr, M., Huber, R., König, H., Jannasch, H.W., Fricke, H., Trincone, A., </w:t>
      </w:r>
      <w:r w:rsidRPr="005F6343">
        <w:rPr>
          <w:i/>
          <w:iCs/>
          <w:sz w:val="24"/>
          <w:szCs w:val="24"/>
        </w:rPr>
        <w:t>et al</w:t>
      </w:r>
      <w:r w:rsidRPr="005F6343">
        <w:rPr>
          <w:sz w:val="24"/>
          <w:szCs w:val="24"/>
        </w:rPr>
        <w:t>. (1991) Methanopyrus kandleri, gen. and sp. nov. represents a novel group of hyperthermophilic methanogens, growing at 110°C. </w:t>
      </w:r>
      <w:r w:rsidRPr="005F6343">
        <w:rPr>
          <w:i/>
          <w:iCs/>
          <w:sz w:val="24"/>
          <w:szCs w:val="24"/>
        </w:rPr>
        <w:t>Arch Microbiol.</w:t>
      </w:r>
      <w:r w:rsidRPr="005F6343">
        <w:rPr>
          <w:sz w:val="24"/>
          <w:szCs w:val="24"/>
        </w:rPr>
        <w:t> </w:t>
      </w:r>
      <w:r w:rsidRPr="005F6343">
        <w:rPr>
          <w:b/>
          <w:bCs/>
          <w:sz w:val="24"/>
          <w:szCs w:val="24"/>
        </w:rPr>
        <w:t>156</w:t>
      </w:r>
      <w:r w:rsidRPr="005F6343">
        <w:rPr>
          <w:sz w:val="24"/>
          <w:szCs w:val="24"/>
        </w:rPr>
        <w:t>: 239– 247.</w:t>
      </w:r>
    </w:p>
    <w:p w14:paraId="01C59CA8" w14:textId="77777777" w:rsidR="00DB0D58" w:rsidRPr="005F6343" w:rsidRDefault="00DB0D58" w:rsidP="005F6343">
      <w:pPr>
        <w:pStyle w:val="NoSpacing"/>
        <w:ind w:left="720" w:hanging="720"/>
        <w:rPr>
          <w:sz w:val="24"/>
          <w:szCs w:val="24"/>
        </w:rPr>
      </w:pPr>
      <w:r w:rsidRPr="005F6343">
        <w:rPr>
          <w:sz w:val="24"/>
          <w:szCs w:val="24"/>
        </w:rPr>
        <w:t>Leclerc, M., Delgènes, J.P., and Godon, J.J. (2004) Diversity of the archaeal community in 44 anaerobic digesters as determined by single strand conformation polymorphism analysis and 16S rDNA sequencing. </w:t>
      </w:r>
      <w:r w:rsidRPr="005F6343">
        <w:rPr>
          <w:i/>
          <w:iCs/>
          <w:sz w:val="24"/>
          <w:szCs w:val="24"/>
        </w:rPr>
        <w:t>Environ Microbiol.</w:t>
      </w:r>
      <w:r w:rsidRPr="005F6343">
        <w:rPr>
          <w:sz w:val="24"/>
          <w:szCs w:val="24"/>
        </w:rPr>
        <w:t> </w:t>
      </w:r>
      <w:r w:rsidRPr="005F6343">
        <w:rPr>
          <w:b/>
          <w:bCs/>
          <w:sz w:val="24"/>
          <w:szCs w:val="24"/>
        </w:rPr>
        <w:t>6</w:t>
      </w:r>
      <w:r w:rsidRPr="005F6343">
        <w:rPr>
          <w:sz w:val="24"/>
          <w:szCs w:val="24"/>
        </w:rPr>
        <w:t>: 809– 819.</w:t>
      </w:r>
    </w:p>
    <w:p w14:paraId="15177B6D" w14:textId="77777777" w:rsidR="00DB0D58" w:rsidRPr="005F6343" w:rsidRDefault="00DB0D58" w:rsidP="005F6343">
      <w:pPr>
        <w:pStyle w:val="NoSpacing"/>
        <w:ind w:left="720" w:hanging="720"/>
        <w:rPr>
          <w:sz w:val="24"/>
          <w:szCs w:val="24"/>
        </w:rPr>
      </w:pPr>
      <w:r w:rsidRPr="005F6343">
        <w:rPr>
          <w:sz w:val="24"/>
          <w:szCs w:val="24"/>
        </w:rPr>
        <w:t>Liu, Y., and Whitman, W.B. (2008) Metabolic, phylogenetic, and ecological diversity of the methanogenic archaea. </w:t>
      </w:r>
      <w:r w:rsidRPr="005F6343">
        <w:rPr>
          <w:i/>
          <w:iCs/>
          <w:sz w:val="24"/>
          <w:szCs w:val="24"/>
        </w:rPr>
        <w:t>Ann N Y Acad Sci.</w:t>
      </w:r>
      <w:r w:rsidRPr="005F6343">
        <w:rPr>
          <w:sz w:val="24"/>
          <w:szCs w:val="24"/>
        </w:rPr>
        <w:t> </w:t>
      </w:r>
      <w:r w:rsidRPr="005F6343">
        <w:rPr>
          <w:b/>
          <w:bCs/>
          <w:sz w:val="24"/>
          <w:szCs w:val="24"/>
        </w:rPr>
        <w:t>1125</w:t>
      </w:r>
      <w:r w:rsidRPr="005F6343">
        <w:rPr>
          <w:sz w:val="24"/>
          <w:szCs w:val="24"/>
        </w:rPr>
        <w:t>: 171– 189.</w:t>
      </w:r>
    </w:p>
    <w:p w14:paraId="40E6C663" w14:textId="77777777" w:rsidR="00DB0D58" w:rsidRPr="005F6343" w:rsidRDefault="00DB0D58" w:rsidP="005F6343">
      <w:pPr>
        <w:pStyle w:val="NoSpacing"/>
        <w:ind w:left="720" w:hanging="720"/>
        <w:rPr>
          <w:sz w:val="24"/>
          <w:szCs w:val="24"/>
        </w:rPr>
      </w:pPr>
      <w:r w:rsidRPr="005F6343">
        <w:rPr>
          <w:sz w:val="24"/>
          <w:szCs w:val="24"/>
        </w:rPr>
        <w:t>Luo, G., Fotidis, I.A., and Angelidaki, I. (2016) Comparative analysis of taxonomic, functional, and metabolic patterns of microbiomes from 14 full-scale biogas reactors by metagenomic sequencing and radioisotopic analysis. </w:t>
      </w:r>
      <w:r w:rsidRPr="005F6343">
        <w:rPr>
          <w:i/>
          <w:iCs/>
          <w:sz w:val="24"/>
          <w:szCs w:val="24"/>
        </w:rPr>
        <w:t>Biotechnol Biofuels</w:t>
      </w:r>
      <w:r w:rsidRPr="005F6343">
        <w:rPr>
          <w:sz w:val="24"/>
          <w:szCs w:val="24"/>
        </w:rPr>
        <w:t> </w:t>
      </w:r>
      <w:r w:rsidRPr="005F6343">
        <w:rPr>
          <w:b/>
          <w:bCs/>
          <w:sz w:val="24"/>
          <w:szCs w:val="24"/>
        </w:rPr>
        <w:t>9</w:t>
      </w:r>
      <w:r w:rsidRPr="005F6343">
        <w:rPr>
          <w:sz w:val="24"/>
          <w:szCs w:val="24"/>
        </w:rPr>
        <w:t>: 1– 12.</w:t>
      </w:r>
    </w:p>
    <w:p w14:paraId="7055A0E0" w14:textId="77777777" w:rsidR="00DB0D58" w:rsidRPr="005F6343" w:rsidRDefault="00DB0D58" w:rsidP="005F6343">
      <w:pPr>
        <w:pStyle w:val="NoSpacing"/>
        <w:ind w:left="720" w:hanging="720"/>
        <w:rPr>
          <w:sz w:val="24"/>
          <w:szCs w:val="24"/>
        </w:rPr>
      </w:pPr>
      <w:r w:rsidRPr="005F6343">
        <w:rPr>
          <w:sz w:val="24"/>
          <w:szCs w:val="24"/>
        </w:rPr>
        <w:t>Masella, A.P., Bartram, A.K., Truszkowski, J.M., Brown, D.G., and Neufeld, J.D. (2012) PANDAseq: paired-end assembler for illumina sequences. </w:t>
      </w:r>
      <w:r w:rsidRPr="005F6343">
        <w:rPr>
          <w:i/>
          <w:iCs/>
          <w:sz w:val="24"/>
          <w:szCs w:val="24"/>
        </w:rPr>
        <w:t>BMC Bioinformatics</w:t>
      </w:r>
      <w:r w:rsidRPr="005F6343">
        <w:rPr>
          <w:sz w:val="24"/>
          <w:szCs w:val="24"/>
        </w:rPr>
        <w:t> </w:t>
      </w:r>
      <w:r w:rsidRPr="005F6343">
        <w:rPr>
          <w:b/>
          <w:bCs/>
          <w:sz w:val="24"/>
          <w:szCs w:val="24"/>
        </w:rPr>
        <w:t>13</w:t>
      </w:r>
      <w:r w:rsidRPr="005F6343">
        <w:rPr>
          <w:sz w:val="24"/>
          <w:szCs w:val="24"/>
        </w:rPr>
        <w:t>: 1– 7.</w:t>
      </w:r>
    </w:p>
    <w:p w14:paraId="20099435" w14:textId="77777777" w:rsidR="00DB0D58" w:rsidRPr="005F6343" w:rsidRDefault="00DB0D58" w:rsidP="005F6343">
      <w:pPr>
        <w:pStyle w:val="NoSpacing"/>
        <w:ind w:left="720" w:hanging="720"/>
        <w:rPr>
          <w:sz w:val="24"/>
          <w:szCs w:val="24"/>
        </w:rPr>
      </w:pPr>
      <w:r w:rsidRPr="005F6343">
        <w:rPr>
          <w:sz w:val="24"/>
          <w:szCs w:val="24"/>
        </w:rPr>
        <w:t>Mei, R., Nobu, M.K., Narihiro, T., Kuroda, K., Muñoz Sierra, J., Wu, Z., </w:t>
      </w:r>
      <w:r w:rsidRPr="005F6343">
        <w:rPr>
          <w:i/>
          <w:iCs/>
          <w:sz w:val="24"/>
          <w:szCs w:val="24"/>
        </w:rPr>
        <w:t>et al</w:t>
      </w:r>
      <w:r w:rsidRPr="005F6343">
        <w:rPr>
          <w:sz w:val="24"/>
          <w:szCs w:val="24"/>
        </w:rPr>
        <w:t>. (2017) Operation-driven heterogeneity and overlooked feed-associated populations in global anaerobic digester microbiome. </w:t>
      </w:r>
      <w:r w:rsidRPr="005F6343">
        <w:rPr>
          <w:i/>
          <w:iCs/>
          <w:sz w:val="24"/>
          <w:szCs w:val="24"/>
        </w:rPr>
        <w:t>Water Res.</w:t>
      </w:r>
      <w:r w:rsidRPr="005F6343">
        <w:rPr>
          <w:sz w:val="24"/>
          <w:szCs w:val="24"/>
        </w:rPr>
        <w:t> </w:t>
      </w:r>
      <w:r w:rsidRPr="005F6343">
        <w:rPr>
          <w:b/>
          <w:bCs/>
          <w:sz w:val="24"/>
          <w:szCs w:val="24"/>
        </w:rPr>
        <w:t>124</w:t>
      </w:r>
      <w:r w:rsidRPr="005F6343">
        <w:rPr>
          <w:sz w:val="24"/>
          <w:szCs w:val="24"/>
        </w:rPr>
        <w:t>: 77– 84.</w:t>
      </w:r>
    </w:p>
    <w:p w14:paraId="2A877F36" w14:textId="77777777" w:rsidR="00DB0D58" w:rsidRPr="005F6343" w:rsidRDefault="00DB0D58" w:rsidP="005F6343">
      <w:pPr>
        <w:pStyle w:val="NoSpacing"/>
        <w:ind w:left="720" w:hanging="720"/>
        <w:rPr>
          <w:sz w:val="24"/>
          <w:szCs w:val="24"/>
        </w:rPr>
      </w:pPr>
      <w:r w:rsidRPr="005F6343">
        <w:rPr>
          <w:sz w:val="24"/>
          <w:szCs w:val="24"/>
        </w:rPr>
        <w:t>Morris, R.L., Tale, V.P., Mathai, P.P., Zitomer, D.H., and Maki, J.S. (2016) mcrA Gene abundance correlates with hydrogenotrophic methane production rates in full-scale anaerobic waste treatment systems. </w:t>
      </w:r>
      <w:r w:rsidRPr="005F6343">
        <w:rPr>
          <w:i/>
          <w:iCs/>
          <w:sz w:val="24"/>
          <w:szCs w:val="24"/>
        </w:rPr>
        <w:t>Lett Appl Microbiol.</w:t>
      </w:r>
      <w:r w:rsidRPr="005F6343">
        <w:rPr>
          <w:sz w:val="24"/>
          <w:szCs w:val="24"/>
        </w:rPr>
        <w:t> </w:t>
      </w:r>
      <w:r w:rsidRPr="005F6343">
        <w:rPr>
          <w:b/>
          <w:bCs/>
          <w:sz w:val="24"/>
          <w:szCs w:val="24"/>
        </w:rPr>
        <w:t>62</w:t>
      </w:r>
      <w:r w:rsidRPr="005F6343">
        <w:rPr>
          <w:sz w:val="24"/>
          <w:szCs w:val="24"/>
        </w:rPr>
        <w:t>: 111– 118.</w:t>
      </w:r>
    </w:p>
    <w:p w14:paraId="2B27F8CF" w14:textId="77777777" w:rsidR="00DB0D58" w:rsidRPr="005F6343" w:rsidRDefault="00DB0D58" w:rsidP="005F6343">
      <w:pPr>
        <w:pStyle w:val="NoSpacing"/>
        <w:ind w:left="720" w:hanging="720"/>
        <w:rPr>
          <w:sz w:val="24"/>
          <w:szCs w:val="24"/>
        </w:rPr>
      </w:pPr>
      <w:r w:rsidRPr="005F6343">
        <w:rPr>
          <w:sz w:val="24"/>
          <w:szCs w:val="24"/>
        </w:rPr>
        <w:t>Narihiro, T., and Sekiguchi, Y. (2011) Oligonucleotide primers, probes and molecular methods for the environmental monitoring of methanogenic archaea. </w:t>
      </w:r>
      <w:r w:rsidRPr="005F6343">
        <w:rPr>
          <w:i/>
          <w:iCs/>
          <w:sz w:val="24"/>
          <w:szCs w:val="24"/>
        </w:rPr>
        <w:t>Microb Biotechnol.</w:t>
      </w:r>
      <w:r w:rsidRPr="005F6343">
        <w:rPr>
          <w:sz w:val="24"/>
          <w:szCs w:val="24"/>
        </w:rPr>
        <w:t> </w:t>
      </w:r>
      <w:r w:rsidRPr="005F6343">
        <w:rPr>
          <w:b/>
          <w:bCs/>
          <w:sz w:val="24"/>
          <w:szCs w:val="24"/>
        </w:rPr>
        <w:t>4</w:t>
      </w:r>
      <w:r w:rsidRPr="005F6343">
        <w:rPr>
          <w:sz w:val="24"/>
          <w:szCs w:val="24"/>
        </w:rPr>
        <w:t>: 585– 602.</w:t>
      </w:r>
    </w:p>
    <w:p w14:paraId="3780EDE6" w14:textId="77777777" w:rsidR="00DB0D58" w:rsidRPr="005F6343" w:rsidRDefault="00DB0D58" w:rsidP="005F6343">
      <w:pPr>
        <w:pStyle w:val="NoSpacing"/>
        <w:ind w:left="720" w:hanging="720"/>
        <w:rPr>
          <w:sz w:val="24"/>
          <w:szCs w:val="24"/>
        </w:rPr>
      </w:pPr>
      <w:r w:rsidRPr="005F6343">
        <w:rPr>
          <w:sz w:val="24"/>
          <w:szCs w:val="24"/>
        </w:rPr>
        <w:t>Narihiro, T., and Sekiguchi, Y. (2015) Primers: Functional Genes and 16S rRNA Genes for Methanogens . In </w:t>
      </w:r>
      <w:r w:rsidRPr="005F6343">
        <w:rPr>
          <w:i/>
          <w:iCs/>
          <w:sz w:val="24"/>
          <w:szCs w:val="24"/>
        </w:rPr>
        <w:t>Hydrocarbon and Lipid Microbiology Protocols: Primers</w:t>
      </w:r>
      <w:r w:rsidRPr="005F6343">
        <w:rPr>
          <w:sz w:val="24"/>
          <w:szCs w:val="24"/>
        </w:rPr>
        <w:t>, T.J. McGenity, K.N. Timmis, and N. Balbina (eds). Berlin, Heidelberg: Springer, pp. 79– 139.</w:t>
      </w:r>
    </w:p>
    <w:p w14:paraId="68335C15" w14:textId="77777777" w:rsidR="00DB0D58" w:rsidRPr="005F6343" w:rsidRDefault="00DB0D58" w:rsidP="005F6343">
      <w:pPr>
        <w:pStyle w:val="NoSpacing"/>
        <w:ind w:left="720" w:hanging="720"/>
        <w:rPr>
          <w:sz w:val="24"/>
          <w:szCs w:val="24"/>
        </w:rPr>
      </w:pPr>
      <w:r w:rsidRPr="005F6343">
        <w:rPr>
          <w:sz w:val="24"/>
          <w:szCs w:val="24"/>
        </w:rPr>
        <w:t>Oshiki, M., Segawa, T., and Ishii, S. (2018) Nitrogen cycle evaluation (NiCE) chip for the simultaneous analysis of multiple N-cycle associated genes. </w:t>
      </w:r>
      <w:r w:rsidRPr="005F6343">
        <w:rPr>
          <w:i/>
          <w:iCs/>
          <w:sz w:val="24"/>
          <w:szCs w:val="24"/>
        </w:rPr>
        <w:t>Appl Environ Microbiol</w:t>
      </w:r>
      <w:r w:rsidRPr="005F6343">
        <w:rPr>
          <w:sz w:val="24"/>
          <w:szCs w:val="24"/>
        </w:rPr>
        <w:t>. </w:t>
      </w:r>
      <w:r w:rsidRPr="005F6343">
        <w:rPr>
          <w:b/>
          <w:bCs/>
          <w:sz w:val="24"/>
          <w:szCs w:val="24"/>
        </w:rPr>
        <w:t>84</w:t>
      </w:r>
      <w:r w:rsidRPr="005F6343">
        <w:rPr>
          <w:sz w:val="24"/>
          <w:szCs w:val="24"/>
        </w:rPr>
        <w:t>: e02615– e02617.</w:t>
      </w:r>
    </w:p>
    <w:p w14:paraId="15606F11" w14:textId="77777777" w:rsidR="00DB0D58" w:rsidRPr="005F6343" w:rsidRDefault="00DB0D58" w:rsidP="005F6343">
      <w:pPr>
        <w:pStyle w:val="NoSpacing"/>
        <w:ind w:left="720" w:hanging="720"/>
        <w:rPr>
          <w:sz w:val="24"/>
          <w:szCs w:val="24"/>
        </w:rPr>
      </w:pPr>
      <w:r w:rsidRPr="005F6343">
        <w:rPr>
          <w:sz w:val="24"/>
          <w:szCs w:val="24"/>
        </w:rPr>
        <w:t>Props, R., Kerckhof, F.M., Rubbens, P., De Vrieze, J., Sanabria, E.H., Waegeman, W., </w:t>
      </w:r>
      <w:r w:rsidRPr="005F6343">
        <w:rPr>
          <w:i/>
          <w:iCs/>
          <w:sz w:val="24"/>
          <w:szCs w:val="24"/>
        </w:rPr>
        <w:t>et al</w:t>
      </w:r>
      <w:r w:rsidRPr="005F6343">
        <w:rPr>
          <w:sz w:val="24"/>
          <w:szCs w:val="24"/>
        </w:rPr>
        <w:t>. (2017) Absolute quantification of microbial taxon abundances. </w:t>
      </w:r>
      <w:r w:rsidRPr="005F6343">
        <w:rPr>
          <w:i/>
          <w:iCs/>
          <w:sz w:val="24"/>
          <w:szCs w:val="24"/>
        </w:rPr>
        <w:t>ISME J.</w:t>
      </w:r>
      <w:r w:rsidRPr="005F6343">
        <w:rPr>
          <w:sz w:val="24"/>
          <w:szCs w:val="24"/>
        </w:rPr>
        <w:t> </w:t>
      </w:r>
      <w:r w:rsidRPr="005F6343">
        <w:rPr>
          <w:b/>
          <w:bCs/>
          <w:sz w:val="24"/>
          <w:szCs w:val="24"/>
        </w:rPr>
        <w:t>11</w:t>
      </w:r>
      <w:r w:rsidRPr="005F6343">
        <w:rPr>
          <w:sz w:val="24"/>
          <w:szCs w:val="24"/>
        </w:rPr>
        <w:t>: 584– 587.</w:t>
      </w:r>
    </w:p>
    <w:p w14:paraId="673C1EAD" w14:textId="77777777" w:rsidR="00DB0D58" w:rsidRPr="005F6343" w:rsidRDefault="00DB0D58" w:rsidP="005F6343">
      <w:pPr>
        <w:pStyle w:val="NoSpacing"/>
        <w:ind w:left="720" w:hanging="720"/>
        <w:rPr>
          <w:sz w:val="24"/>
          <w:szCs w:val="24"/>
        </w:rPr>
      </w:pPr>
      <w:r w:rsidRPr="005F6343">
        <w:rPr>
          <w:sz w:val="24"/>
          <w:szCs w:val="24"/>
        </w:rPr>
        <w:t>Sandberg, K.D., Ishii, S., and LaPara, T.M. (2018) A microfluidic quantitative polymerase chain reaction method for the simultaneous analysis of dozens of antibiotic resistance and heavy metal resistance genes. </w:t>
      </w:r>
      <w:r w:rsidRPr="005F6343">
        <w:rPr>
          <w:i/>
          <w:iCs/>
          <w:sz w:val="24"/>
          <w:szCs w:val="24"/>
        </w:rPr>
        <w:t>Environ Sci Technol Lett.</w:t>
      </w:r>
      <w:r w:rsidRPr="005F6343">
        <w:rPr>
          <w:sz w:val="24"/>
          <w:szCs w:val="24"/>
        </w:rPr>
        <w:t> </w:t>
      </w:r>
      <w:r w:rsidRPr="005F6343">
        <w:rPr>
          <w:b/>
          <w:bCs/>
          <w:sz w:val="24"/>
          <w:szCs w:val="24"/>
        </w:rPr>
        <w:t>5</w:t>
      </w:r>
      <w:r w:rsidRPr="005F6343">
        <w:rPr>
          <w:sz w:val="24"/>
          <w:szCs w:val="24"/>
        </w:rPr>
        <w:t>: 20– 25.</w:t>
      </w:r>
    </w:p>
    <w:p w14:paraId="2482DA98" w14:textId="77777777" w:rsidR="00DB0D58" w:rsidRPr="005F6343" w:rsidRDefault="00DB0D58" w:rsidP="005F6343">
      <w:pPr>
        <w:pStyle w:val="NoSpacing"/>
        <w:ind w:left="720" w:hanging="720"/>
        <w:rPr>
          <w:sz w:val="24"/>
          <w:szCs w:val="24"/>
        </w:rPr>
      </w:pPr>
      <w:r w:rsidRPr="005F6343">
        <w:rPr>
          <w:sz w:val="24"/>
          <w:szCs w:val="24"/>
        </w:rPr>
        <w:t>Schink, B. (1997) Energetics of syntrophic cooperation in methanogenic degradation. </w:t>
      </w:r>
      <w:r w:rsidRPr="005F6343">
        <w:rPr>
          <w:i/>
          <w:iCs/>
          <w:sz w:val="24"/>
          <w:szCs w:val="24"/>
        </w:rPr>
        <w:t>Microbiol Mol Biol Rev</w:t>
      </w:r>
      <w:r w:rsidRPr="005F6343">
        <w:rPr>
          <w:sz w:val="24"/>
          <w:szCs w:val="24"/>
        </w:rPr>
        <w:t> </w:t>
      </w:r>
      <w:r w:rsidRPr="005F6343">
        <w:rPr>
          <w:b/>
          <w:bCs/>
          <w:sz w:val="24"/>
          <w:szCs w:val="24"/>
        </w:rPr>
        <w:t>61</w:t>
      </w:r>
      <w:r w:rsidRPr="005F6343">
        <w:rPr>
          <w:sz w:val="24"/>
          <w:szCs w:val="24"/>
        </w:rPr>
        <w:t>: 262– 280.</w:t>
      </w:r>
    </w:p>
    <w:p w14:paraId="5D30F409" w14:textId="77777777" w:rsidR="00DB0D58" w:rsidRPr="005F6343" w:rsidRDefault="00DB0D58" w:rsidP="005F6343">
      <w:pPr>
        <w:pStyle w:val="NoSpacing"/>
        <w:ind w:left="720" w:hanging="720"/>
        <w:rPr>
          <w:sz w:val="24"/>
          <w:szCs w:val="24"/>
        </w:rPr>
      </w:pPr>
      <w:r w:rsidRPr="005F6343">
        <w:rPr>
          <w:sz w:val="24"/>
          <w:szCs w:val="24"/>
        </w:rPr>
        <w:t>Speece, R.E. (2008) </w:t>
      </w:r>
      <w:r w:rsidRPr="005F6343">
        <w:rPr>
          <w:i/>
          <w:iCs/>
          <w:sz w:val="24"/>
          <w:szCs w:val="24"/>
        </w:rPr>
        <w:t>Anaerobic biotechnology and odor/corrosion control for municipalities and industries Nashville. Nashville, TN</w:t>
      </w:r>
      <w:r w:rsidRPr="005F6343">
        <w:rPr>
          <w:sz w:val="24"/>
          <w:szCs w:val="24"/>
        </w:rPr>
        <w:t>: Archae press.</w:t>
      </w:r>
    </w:p>
    <w:p w14:paraId="66E918A2" w14:textId="77777777" w:rsidR="00DB0D58" w:rsidRPr="005F6343" w:rsidRDefault="00DB0D58" w:rsidP="005F6343">
      <w:pPr>
        <w:pStyle w:val="NoSpacing"/>
        <w:ind w:left="720" w:hanging="720"/>
        <w:rPr>
          <w:sz w:val="24"/>
          <w:szCs w:val="24"/>
        </w:rPr>
      </w:pPr>
      <w:r w:rsidRPr="005F6343">
        <w:rPr>
          <w:sz w:val="24"/>
          <w:szCs w:val="24"/>
        </w:rPr>
        <w:t>Sundberg, C., Al-Soud, W.A., Larsson, M., Alm, E., Yekta, S.S., Svensson, B.H., </w:t>
      </w:r>
      <w:r w:rsidRPr="005F6343">
        <w:rPr>
          <w:i/>
          <w:iCs/>
          <w:sz w:val="24"/>
          <w:szCs w:val="24"/>
        </w:rPr>
        <w:t>et al</w:t>
      </w:r>
      <w:r w:rsidRPr="005F6343">
        <w:rPr>
          <w:sz w:val="24"/>
          <w:szCs w:val="24"/>
        </w:rPr>
        <w:t>. (2013) 454 Pyrosequencing analyses of bacterial and archaeal richness in 21 full-scale biogas digesters. </w:t>
      </w:r>
      <w:r w:rsidRPr="005F6343">
        <w:rPr>
          <w:i/>
          <w:iCs/>
          <w:sz w:val="24"/>
          <w:szCs w:val="24"/>
        </w:rPr>
        <w:t>FEMS Microbiol Ecol.</w:t>
      </w:r>
      <w:r w:rsidRPr="005F6343">
        <w:rPr>
          <w:sz w:val="24"/>
          <w:szCs w:val="24"/>
        </w:rPr>
        <w:t> </w:t>
      </w:r>
      <w:r w:rsidRPr="005F6343">
        <w:rPr>
          <w:b/>
          <w:bCs/>
          <w:sz w:val="24"/>
          <w:szCs w:val="24"/>
        </w:rPr>
        <w:t>85</w:t>
      </w:r>
      <w:r w:rsidRPr="005F6343">
        <w:rPr>
          <w:sz w:val="24"/>
          <w:szCs w:val="24"/>
        </w:rPr>
        <w:t>: 612– 626.</w:t>
      </w:r>
    </w:p>
    <w:p w14:paraId="6746356F" w14:textId="77777777" w:rsidR="00DB0D58" w:rsidRPr="005F6343" w:rsidRDefault="00DB0D58" w:rsidP="005F6343">
      <w:pPr>
        <w:pStyle w:val="NoSpacing"/>
        <w:ind w:left="720" w:hanging="720"/>
        <w:rPr>
          <w:sz w:val="24"/>
          <w:szCs w:val="24"/>
        </w:rPr>
      </w:pPr>
      <w:r w:rsidRPr="005F6343">
        <w:rPr>
          <w:sz w:val="24"/>
          <w:szCs w:val="24"/>
        </w:rPr>
        <w:t>Tale, V.P., Maki, J.S., Struble, C.A., and Zitomer, D.H. (2011) Methanogen community structure-activity relationship and bioaugmentation of overloaded anaerobic digesters. </w:t>
      </w:r>
      <w:r w:rsidRPr="005F6343">
        <w:rPr>
          <w:i/>
          <w:iCs/>
          <w:sz w:val="24"/>
          <w:szCs w:val="24"/>
        </w:rPr>
        <w:t>Water Res.</w:t>
      </w:r>
      <w:r w:rsidRPr="005F6343">
        <w:rPr>
          <w:sz w:val="24"/>
          <w:szCs w:val="24"/>
        </w:rPr>
        <w:t> </w:t>
      </w:r>
      <w:r w:rsidRPr="005F6343">
        <w:rPr>
          <w:b/>
          <w:bCs/>
          <w:sz w:val="24"/>
          <w:szCs w:val="24"/>
        </w:rPr>
        <w:t>45</w:t>
      </w:r>
      <w:r w:rsidRPr="005F6343">
        <w:rPr>
          <w:sz w:val="24"/>
          <w:szCs w:val="24"/>
        </w:rPr>
        <w:t>: 5249– 5256.</w:t>
      </w:r>
    </w:p>
    <w:p w14:paraId="5F80542A" w14:textId="77777777" w:rsidR="00DB0D58" w:rsidRPr="005F6343" w:rsidRDefault="00DB0D58" w:rsidP="005F6343">
      <w:pPr>
        <w:pStyle w:val="NoSpacing"/>
        <w:ind w:left="720" w:hanging="720"/>
        <w:rPr>
          <w:sz w:val="24"/>
          <w:szCs w:val="24"/>
        </w:rPr>
      </w:pPr>
      <w:r w:rsidRPr="005F6343">
        <w:rPr>
          <w:sz w:val="24"/>
          <w:szCs w:val="24"/>
        </w:rPr>
        <w:t>Thauer, R.K., Kaster, A.K., Seedorf, H., Buckel, W., and Hedderich, R. (2008) Methanogenic archaea: ecologically relevant differences in energy conservation. </w:t>
      </w:r>
      <w:r w:rsidRPr="005F6343">
        <w:rPr>
          <w:i/>
          <w:iCs/>
          <w:sz w:val="24"/>
          <w:szCs w:val="24"/>
        </w:rPr>
        <w:t>Nat Rev Microbiol.</w:t>
      </w:r>
      <w:r w:rsidRPr="005F6343">
        <w:rPr>
          <w:sz w:val="24"/>
          <w:szCs w:val="24"/>
        </w:rPr>
        <w:t> </w:t>
      </w:r>
      <w:r w:rsidRPr="005F6343">
        <w:rPr>
          <w:b/>
          <w:bCs/>
          <w:sz w:val="24"/>
          <w:szCs w:val="24"/>
        </w:rPr>
        <w:t>6</w:t>
      </w:r>
      <w:r w:rsidRPr="005F6343">
        <w:rPr>
          <w:sz w:val="24"/>
          <w:szCs w:val="24"/>
        </w:rPr>
        <w:t>: 579– 591.</w:t>
      </w:r>
    </w:p>
    <w:p w14:paraId="43140917" w14:textId="77777777" w:rsidR="00DB0D58" w:rsidRPr="005F6343" w:rsidRDefault="00DB0D58" w:rsidP="005F6343">
      <w:pPr>
        <w:pStyle w:val="NoSpacing"/>
        <w:ind w:left="720" w:hanging="720"/>
        <w:rPr>
          <w:sz w:val="24"/>
          <w:szCs w:val="24"/>
        </w:rPr>
      </w:pPr>
      <w:r w:rsidRPr="005F6343">
        <w:rPr>
          <w:sz w:val="24"/>
          <w:szCs w:val="24"/>
        </w:rPr>
        <w:t>Venkiteshwaran, K., Milferstedt, K., Hamelin, J., Fujimoto, M., Johnson, M., and Zitomer, D.H. (2017) Correlating methane production to microbiota in anaerobic digesters fed synthetic wastewater. </w:t>
      </w:r>
      <w:r w:rsidRPr="005F6343">
        <w:rPr>
          <w:i/>
          <w:iCs/>
          <w:sz w:val="24"/>
          <w:szCs w:val="24"/>
        </w:rPr>
        <w:t>Water Res.</w:t>
      </w:r>
      <w:r w:rsidRPr="005F6343">
        <w:rPr>
          <w:sz w:val="24"/>
          <w:szCs w:val="24"/>
        </w:rPr>
        <w:t> </w:t>
      </w:r>
      <w:r w:rsidRPr="005F6343">
        <w:rPr>
          <w:b/>
          <w:bCs/>
          <w:sz w:val="24"/>
          <w:szCs w:val="24"/>
        </w:rPr>
        <w:t>110</w:t>
      </w:r>
      <w:r w:rsidRPr="005F6343">
        <w:rPr>
          <w:sz w:val="24"/>
          <w:szCs w:val="24"/>
        </w:rPr>
        <w:t>: 161– 169.</w:t>
      </w:r>
    </w:p>
    <w:p w14:paraId="539CEC15" w14:textId="77777777" w:rsidR="00DB0D58" w:rsidRPr="005F6343" w:rsidRDefault="00DB0D58" w:rsidP="005F6343">
      <w:pPr>
        <w:pStyle w:val="NoSpacing"/>
        <w:ind w:left="720" w:hanging="720"/>
        <w:rPr>
          <w:sz w:val="24"/>
          <w:szCs w:val="24"/>
        </w:rPr>
      </w:pPr>
      <w:r w:rsidRPr="005F6343">
        <w:rPr>
          <w:sz w:val="24"/>
          <w:szCs w:val="24"/>
        </w:rPr>
        <w:t>Venkiteshwaran, K., Milferstedt, K., Hamelin, J., and Zitomer, D.H. (2016) Anaerobic digester bioaugmentation influences quasi steady state performance and microbial community. </w:t>
      </w:r>
      <w:r w:rsidRPr="005F6343">
        <w:rPr>
          <w:i/>
          <w:iCs/>
          <w:sz w:val="24"/>
          <w:szCs w:val="24"/>
        </w:rPr>
        <w:t>Water Res.</w:t>
      </w:r>
      <w:r w:rsidRPr="005F6343">
        <w:rPr>
          <w:sz w:val="24"/>
          <w:szCs w:val="24"/>
        </w:rPr>
        <w:t> </w:t>
      </w:r>
      <w:r w:rsidRPr="005F6343">
        <w:rPr>
          <w:b/>
          <w:bCs/>
          <w:sz w:val="24"/>
          <w:szCs w:val="24"/>
        </w:rPr>
        <w:t>104</w:t>
      </w:r>
      <w:r w:rsidRPr="005F6343">
        <w:rPr>
          <w:sz w:val="24"/>
          <w:szCs w:val="24"/>
        </w:rPr>
        <w:t>: 128– 136.</w:t>
      </w:r>
    </w:p>
    <w:p w14:paraId="587DEAA8" w14:textId="77777777" w:rsidR="00DB0D58" w:rsidRPr="005F6343" w:rsidRDefault="00DB0D58" w:rsidP="005F6343">
      <w:pPr>
        <w:pStyle w:val="NoSpacing"/>
        <w:ind w:left="720" w:hanging="720"/>
        <w:rPr>
          <w:sz w:val="24"/>
          <w:szCs w:val="24"/>
        </w:rPr>
      </w:pPr>
      <w:r w:rsidRPr="005F6343">
        <w:rPr>
          <w:sz w:val="24"/>
          <w:szCs w:val="24"/>
        </w:rPr>
        <w:t>Wang, Q., Garrity, G.M., Tiedje, J.M., and Cole, J.R. (2007) Naïve Bayesian classifier for rapid assignment of rRNA sequences into the new bacterial taxonomy. </w:t>
      </w:r>
      <w:r w:rsidRPr="005F6343">
        <w:rPr>
          <w:i/>
          <w:iCs/>
          <w:sz w:val="24"/>
          <w:szCs w:val="24"/>
        </w:rPr>
        <w:t>Appl Environ Microbiol.</w:t>
      </w:r>
      <w:r w:rsidRPr="005F6343">
        <w:rPr>
          <w:sz w:val="24"/>
          <w:szCs w:val="24"/>
        </w:rPr>
        <w:t> </w:t>
      </w:r>
      <w:r w:rsidRPr="005F6343">
        <w:rPr>
          <w:b/>
          <w:bCs/>
          <w:sz w:val="24"/>
          <w:szCs w:val="24"/>
        </w:rPr>
        <w:t>73</w:t>
      </w:r>
      <w:r w:rsidRPr="005F6343">
        <w:rPr>
          <w:sz w:val="24"/>
          <w:szCs w:val="24"/>
        </w:rPr>
        <w:t>: 5261– 5267.</w:t>
      </w:r>
    </w:p>
    <w:p w14:paraId="084A39F3" w14:textId="77777777" w:rsidR="00DB0D58" w:rsidRPr="005F6343" w:rsidRDefault="00DB0D58" w:rsidP="005F6343">
      <w:pPr>
        <w:pStyle w:val="NoSpacing"/>
        <w:ind w:left="720" w:hanging="720"/>
        <w:rPr>
          <w:sz w:val="24"/>
          <w:szCs w:val="24"/>
        </w:rPr>
      </w:pPr>
      <w:r w:rsidRPr="005F6343">
        <w:rPr>
          <w:sz w:val="24"/>
          <w:szCs w:val="24"/>
        </w:rPr>
        <w:t>Westerholm, M., Roos, S., and Schnürer, A. (2011) Tepidanaerobacter acetatoxydans sp. nov., an anaerobic, syntrophic acetate-oxidizing bacterium isolated from two ammonium-enriched mesophilic methanogenic processes. </w:t>
      </w:r>
      <w:r w:rsidRPr="005F6343">
        <w:rPr>
          <w:i/>
          <w:iCs/>
          <w:sz w:val="24"/>
          <w:szCs w:val="24"/>
        </w:rPr>
        <w:t>Syst Appl Microbiol.</w:t>
      </w:r>
      <w:r w:rsidRPr="005F6343">
        <w:rPr>
          <w:sz w:val="24"/>
          <w:szCs w:val="24"/>
        </w:rPr>
        <w:t> </w:t>
      </w:r>
      <w:r w:rsidRPr="005F6343">
        <w:rPr>
          <w:b/>
          <w:bCs/>
          <w:sz w:val="24"/>
          <w:szCs w:val="24"/>
        </w:rPr>
        <w:t>34</w:t>
      </w:r>
      <w:r w:rsidRPr="005F6343">
        <w:rPr>
          <w:sz w:val="24"/>
          <w:szCs w:val="24"/>
        </w:rPr>
        <w:t>: 260– 266.</w:t>
      </w:r>
    </w:p>
    <w:p w14:paraId="229DE14B" w14:textId="77777777" w:rsidR="00DB0D58" w:rsidRPr="005F6343" w:rsidRDefault="00DB0D58" w:rsidP="005F6343">
      <w:pPr>
        <w:pStyle w:val="NoSpacing"/>
        <w:ind w:left="720" w:hanging="720"/>
        <w:rPr>
          <w:sz w:val="24"/>
          <w:szCs w:val="24"/>
        </w:rPr>
      </w:pPr>
      <w:r w:rsidRPr="005F6343">
        <w:rPr>
          <w:sz w:val="24"/>
          <w:szCs w:val="24"/>
        </w:rPr>
        <w:t>Zhang, Q., and Ishii, S. (2018) Improved simultaneous quantification of multiple waterborne pathogens and fecal indicator bacteria with the use of a sample process control. </w:t>
      </w:r>
      <w:r w:rsidRPr="005F6343">
        <w:rPr>
          <w:i/>
          <w:iCs/>
          <w:sz w:val="24"/>
          <w:szCs w:val="24"/>
        </w:rPr>
        <w:t>Water Res.</w:t>
      </w:r>
      <w:r w:rsidRPr="005F6343">
        <w:rPr>
          <w:sz w:val="24"/>
          <w:szCs w:val="24"/>
        </w:rPr>
        <w:t> </w:t>
      </w:r>
      <w:r w:rsidRPr="005F6343">
        <w:rPr>
          <w:b/>
          <w:bCs/>
          <w:sz w:val="24"/>
          <w:szCs w:val="24"/>
        </w:rPr>
        <w:t>137</w:t>
      </w:r>
      <w:r w:rsidRPr="005F6343">
        <w:rPr>
          <w:sz w:val="24"/>
          <w:szCs w:val="24"/>
        </w:rPr>
        <w:t>: 193– 200.</w:t>
      </w:r>
    </w:p>
    <w:p w14:paraId="38A4D6FA" w14:textId="77777777" w:rsidR="008461EB" w:rsidRDefault="008461EB" w:rsidP="00D14423">
      <w:pPr>
        <w:rPr>
          <w:rFonts w:cstheme="minorHAnsi"/>
          <w:sz w:val="24"/>
          <w:szCs w:val="24"/>
        </w:rPr>
      </w:pPr>
    </w:p>
    <w:sectPr w:rsidR="008461EB"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F17B0"/>
    <w:multiLevelType w:val="multilevel"/>
    <w:tmpl w:val="DC041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251765"/>
    <w:multiLevelType w:val="multilevel"/>
    <w:tmpl w:val="45649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ED6823"/>
    <w:multiLevelType w:val="multilevel"/>
    <w:tmpl w:val="C4708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5"/>
  </w:num>
  <w:num w:numId="3" w16cid:durableId="962153638">
    <w:abstractNumId w:val="4"/>
  </w:num>
  <w:num w:numId="4" w16cid:durableId="1176265970">
    <w:abstractNumId w:val="2"/>
  </w:num>
  <w:num w:numId="5" w16cid:durableId="1567303008">
    <w:abstractNumId w:val="0"/>
  </w:num>
  <w:num w:numId="6" w16cid:durableId="551380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FMX311kl28VGE4Dm9wno69wE+YoA1AP8JxfdrVd9lP+cpKO8j99hv0xHBtvjDrmQopUSKSUzT50pHUa9RO1yIA==" w:salt="GW6P0zo7EypwGGRkuSSIT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6939"/>
    <w:rsid w:val="00057D20"/>
    <w:rsid w:val="000606A8"/>
    <w:rsid w:val="00061102"/>
    <w:rsid w:val="00064ECB"/>
    <w:rsid w:val="00071537"/>
    <w:rsid w:val="00072612"/>
    <w:rsid w:val="000735D6"/>
    <w:rsid w:val="00074B64"/>
    <w:rsid w:val="00076902"/>
    <w:rsid w:val="000769FD"/>
    <w:rsid w:val="00077000"/>
    <w:rsid w:val="00082637"/>
    <w:rsid w:val="00083102"/>
    <w:rsid w:val="000846CC"/>
    <w:rsid w:val="00085797"/>
    <w:rsid w:val="00087367"/>
    <w:rsid w:val="0009064A"/>
    <w:rsid w:val="00090F8A"/>
    <w:rsid w:val="00091815"/>
    <w:rsid w:val="00092DFF"/>
    <w:rsid w:val="00093C1A"/>
    <w:rsid w:val="000940A0"/>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1574"/>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C5076"/>
    <w:rsid w:val="001D1087"/>
    <w:rsid w:val="001D2448"/>
    <w:rsid w:val="001D3ADE"/>
    <w:rsid w:val="001D58D3"/>
    <w:rsid w:val="001D61DC"/>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257E"/>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300EE4"/>
    <w:rsid w:val="0030197F"/>
    <w:rsid w:val="0030223E"/>
    <w:rsid w:val="00303A1E"/>
    <w:rsid w:val="00303BBD"/>
    <w:rsid w:val="00313440"/>
    <w:rsid w:val="00314FCD"/>
    <w:rsid w:val="00323EC8"/>
    <w:rsid w:val="00324290"/>
    <w:rsid w:val="00327D7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4697"/>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69F"/>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6343"/>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61EB"/>
    <w:rsid w:val="00850E3E"/>
    <w:rsid w:val="00864432"/>
    <w:rsid w:val="008649A3"/>
    <w:rsid w:val="0086670A"/>
    <w:rsid w:val="00870BA1"/>
    <w:rsid w:val="008736F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350A"/>
    <w:rsid w:val="00A20052"/>
    <w:rsid w:val="00A231A4"/>
    <w:rsid w:val="00A310DA"/>
    <w:rsid w:val="00A32FCB"/>
    <w:rsid w:val="00A3561C"/>
    <w:rsid w:val="00A35656"/>
    <w:rsid w:val="00A400BC"/>
    <w:rsid w:val="00A40701"/>
    <w:rsid w:val="00A42169"/>
    <w:rsid w:val="00A424F1"/>
    <w:rsid w:val="00A426B2"/>
    <w:rsid w:val="00A45EE8"/>
    <w:rsid w:val="00A463AF"/>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62B6"/>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547B"/>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C7AE8"/>
    <w:rsid w:val="00BD01F3"/>
    <w:rsid w:val="00BD0D8D"/>
    <w:rsid w:val="00BD439F"/>
    <w:rsid w:val="00BD4F14"/>
    <w:rsid w:val="00BE2644"/>
    <w:rsid w:val="00BE42F3"/>
    <w:rsid w:val="00BE551C"/>
    <w:rsid w:val="00BF6ECD"/>
    <w:rsid w:val="00BF790B"/>
    <w:rsid w:val="00C01E67"/>
    <w:rsid w:val="00C02F6E"/>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0D58"/>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6E8E"/>
    <w:rsid w:val="00EA7978"/>
    <w:rsid w:val="00EA7D19"/>
    <w:rsid w:val="00EB7F70"/>
    <w:rsid w:val="00EC4C2A"/>
    <w:rsid w:val="00EC6764"/>
    <w:rsid w:val="00EC726F"/>
    <w:rsid w:val="00EC7743"/>
    <w:rsid w:val="00EC7B8C"/>
    <w:rsid w:val="00ED2540"/>
    <w:rsid w:val="00ED432E"/>
    <w:rsid w:val="00ED48A6"/>
    <w:rsid w:val="00ED521A"/>
    <w:rsid w:val="00EE1F48"/>
    <w:rsid w:val="00EE262B"/>
    <w:rsid w:val="00EE3C5A"/>
    <w:rsid w:val="00EE4E0F"/>
    <w:rsid w:val="00EE504D"/>
    <w:rsid w:val="00EE75E3"/>
    <w:rsid w:val="00EE7777"/>
    <w:rsid w:val="00EF0C86"/>
    <w:rsid w:val="00EF2D7A"/>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08CC"/>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D58"/>
  </w:style>
  <w:style w:type="paragraph" w:styleId="Heading1">
    <w:name w:val="heading 1"/>
    <w:basedOn w:val="Normal"/>
    <w:next w:val="Normal"/>
    <w:link w:val="Heading1Char"/>
    <w:uiPriority w:val="9"/>
    <w:qFormat/>
    <w:rsid w:val="00DB0D58"/>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B0D58"/>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B0D58"/>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B0D58"/>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B0D58"/>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B0D58"/>
    <w:pPr>
      <w:keepNext/>
      <w:keepLines/>
      <w:spacing w:before="40" w:after="0"/>
      <w:outlineLvl w:val="5"/>
    </w:pPr>
  </w:style>
  <w:style w:type="paragraph" w:styleId="Heading7">
    <w:name w:val="heading 7"/>
    <w:basedOn w:val="Normal"/>
    <w:next w:val="Normal"/>
    <w:link w:val="Heading7Char"/>
    <w:uiPriority w:val="9"/>
    <w:semiHidden/>
    <w:unhideWhenUsed/>
    <w:qFormat/>
    <w:rsid w:val="00DB0D58"/>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B0D58"/>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B0D58"/>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0D58"/>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B0D58"/>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B0D58"/>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B0D58"/>
    <w:rPr>
      <w:i/>
      <w:iCs/>
    </w:rPr>
  </w:style>
  <w:style w:type="character" w:customStyle="1" w:styleId="Heading5Char">
    <w:name w:val="Heading 5 Char"/>
    <w:basedOn w:val="DefaultParagraphFont"/>
    <w:link w:val="Heading5"/>
    <w:uiPriority w:val="9"/>
    <w:semiHidden/>
    <w:rsid w:val="00DB0D58"/>
    <w:rPr>
      <w:color w:val="404040" w:themeColor="text1" w:themeTint="BF"/>
    </w:rPr>
  </w:style>
  <w:style w:type="character" w:customStyle="1" w:styleId="Heading6Char">
    <w:name w:val="Heading 6 Char"/>
    <w:basedOn w:val="DefaultParagraphFont"/>
    <w:link w:val="Heading6"/>
    <w:uiPriority w:val="9"/>
    <w:semiHidden/>
    <w:rsid w:val="00DB0D58"/>
  </w:style>
  <w:style w:type="character" w:customStyle="1" w:styleId="Heading7Char">
    <w:name w:val="Heading 7 Char"/>
    <w:basedOn w:val="DefaultParagraphFont"/>
    <w:link w:val="Heading7"/>
    <w:uiPriority w:val="9"/>
    <w:semiHidden/>
    <w:rsid w:val="00DB0D5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B0D58"/>
    <w:rPr>
      <w:color w:val="262626" w:themeColor="text1" w:themeTint="D9"/>
      <w:sz w:val="21"/>
      <w:szCs w:val="21"/>
    </w:rPr>
  </w:style>
  <w:style w:type="character" w:customStyle="1" w:styleId="Heading9Char">
    <w:name w:val="Heading 9 Char"/>
    <w:basedOn w:val="DefaultParagraphFont"/>
    <w:link w:val="Heading9"/>
    <w:uiPriority w:val="9"/>
    <w:semiHidden/>
    <w:rsid w:val="00DB0D58"/>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B0D5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B0D58"/>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B0D58"/>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B0D58"/>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B0D58"/>
    <w:rPr>
      <w:color w:val="5A5A5A" w:themeColor="text1" w:themeTint="A5"/>
      <w:spacing w:val="15"/>
    </w:rPr>
  </w:style>
  <w:style w:type="character" w:styleId="Strong">
    <w:name w:val="Strong"/>
    <w:basedOn w:val="DefaultParagraphFont"/>
    <w:uiPriority w:val="22"/>
    <w:qFormat/>
    <w:rsid w:val="00DB0D58"/>
    <w:rPr>
      <w:b/>
      <w:bCs/>
      <w:color w:val="auto"/>
    </w:rPr>
  </w:style>
  <w:style w:type="character" w:styleId="Emphasis">
    <w:name w:val="Emphasis"/>
    <w:basedOn w:val="DefaultParagraphFont"/>
    <w:uiPriority w:val="20"/>
    <w:qFormat/>
    <w:rsid w:val="00DB0D58"/>
    <w:rPr>
      <w:i/>
      <w:iCs/>
      <w:color w:val="auto"/>
    </w:rPr>
  </w:style>
  <w:style w:type="paragraph" w:styleId="NoSpacing">
    <w:name w:val="No Spacing"/>
    <w:uiPriority w:val="1"/>
    <w:qFormat/>
    <w:rsid w:val="00DB0D58"/>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B0D58"/>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B0D58"/>
    <w:rPr>
      <w:i/>
      <w:iCs/>
      <w:color w:val="404040" w:themeColor="text1" w:themeTint="BF"/>
    </w:rPr>
  </w:style>
  <w:style w:type="paragraph" w:styleId="IntenseQuote">
    <w:name w:val="Intense Quote"/>
    <w:basedOn w:val="Normal"/>
    <w:next w:val="Normal"/>
    <w:link w:val="IntenseQuoteChar"/>
    <w:uiPriority w:val="30"/>
    <w:qFormat/>
    <w:rsid w:val="00DB0D58"/>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B0D58"/>
    <w:rPr>
      <w:i/>
      <w:iCs/>
      <w:color w:val="404040" w:themeColor="text1" w:themeTint="BF"/>
    </w:rPr>
  </w:style>
  <w:style w:type="character" w:styleId="SubtleEmphasis">
    <w:name w:val="Subtle Emphasis"/>
    <w:basedOn w:val="DefaultParagraphFont"/>
    <w:uiPriority w:val="19"/>
    <w:qFormat/>
    <w:rsid w:val="00DB0D58"/>
    <w:rPr>
      <w:i/>
      <w:iCs/>
      <w:color w:val="404040" w:themeColor="text1" w:themeTint="BF"/>
    </w:rPr>
  </w:style>
  <w:style w:type="character" w:styleId="IntenseEmphasis">
    <w:name w:val="Intense Emphasis"/>
    <w:basedOn w:val="DefaultParagraphFont"/>
    <w:uiPriority w:val="21"/>
    <w:qFormat/>
    <w:rsid w:val="00DB0D58"/>
    <w:rPr>
      <w:b/>
      <w:bCs/>
      <w:i/>
      <w:iCs/>
      <w:color w:val="auto"/>
    </w:rPr>
  </w:style>
  <w:style w:type="character" w:styleId="SubtleReference">
    <w:name w:val="Subtle Reference"/>
    <w:basedOn w:val="DefaultParagraphFont"/>
    <w:uiPriority w:val="31"/>
    <w:qFormat/>
    <w:rsid w:val="00DB0D58"/>
    <w:rPr>
      <w:smallCaps/>
      <w:color w:val="404040" w:themeColor="text1" w:themeTint="BF"/>
    </w:rPr>
  </w:style>
  <w:style w:type="character" w:styleId="IntenseReference">
    <w:name w:val="Intense Reference"/>
    <w:basedOn w:val="DefaultParagraphFont"/>
    <w:uiPriority w:val="32"/>
    <w:qFormat/>
    <w:rsid w:val="00DB0D58"/>
    <w:rPr>
      <w:b/>
      <w:bCs/>
      <w:smallCaps/>
      <w:color w:val="404040" w:themeColor="text1" w:themeTint="BF"/>
      <w:spacing w:val="5"/>
    </w:rPr>
  </w:style>
  <w:style w:type="character" w:styleId="BookTitle">
    <w:name w:val="Book Title"/>
    <w:basedOn w:val="DefaultParagraphFont"/>
    <w:uiPriority w:val="33"/>
    <w:qFormat/>
    <w:rsid w:val="00DB0D58"/>
    <w:rPr>
      <w:b/>
      <w:bCs/>
      <w:i/>
      <w:iCs/>
      <w:spacing w:val="5"/>
    </w:rPr>
  </w:style>
  <w:style w:type="paragraph" w:styleId="TOCHeading">
    <w:name w:val="TOC Heading"/>
    <w:basedOn w:val="Heading1"/>
    <w:next w:val="Normal"/>
    <w:uiPriority w:val="39"/>
    <w:semiHidden/>
    <w:unhideWhenUsed/>
    <w:qFormat/>
    <w:rsid w:val="00DB0D58"/>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accordion-tabbedtab-mobile">
    <w:name w:val="accordion-tabbed__tab-mobile"/>
    <w:basedOn w:val="DefaultParagraphFont"/>
    <w:rsid w:val="00B062B6"/>
  </w:style>
  <w:style w:type="character" w:customStyle="1" w:styleId="comma-separator">
    <w:name w:val="comma-separator"/>
    <w:basedOn w:val="DefaultParagraphFont"/>
    <w:rsid w:val="00B062B6"/>
  </w:style>
  <w:style w:type="character" w:customStyle="1" w:styleId="epub-state">
    <w:name w:val="epub-state"/>
    <w:basedOn w:val="DefaultParagraphFont"/>
    <w:rsid w:val="00B062B6"/>
  </w:style>
  <w:style w:type="character" w:customStyle="1" w:styleId="epub-date">
    <w:name w:val="epub-date"/>
    <w:basedOn w:val="DefaultParagraphFont"/>
    <w:rsid w:val="00B062B6"/>
  </w:style>
  <w:style w:type="character" w:customStyle="1" w:styleId="openurl">
    <w:name w:val="openurl"/>
    <w:basedOn w:val="DefaultParagraphFont"/>
    <w:rsid w:val="00B062B6"/>
  </w:style>
  <w:style w:type="character" w:customStyle="1" w:styleId="sectiontitle">
    <w:name w:val="section__title"/>
    <w:basedOn w:val="DefaultParagraphFont"/>
    <w:rsid w:val="00B062B6"/>
  </w:style>
  <w:style w:type="character" w:customStyle="1" w:styleId="author">
    <w:name w:val="author"/>
    <w:basedOn w:val="DefaultParagraphFont"/>
    <w:rsid w:val="00DB0D58"/>
  </w:style>
  <w:style w:type="character" w:customStyle="1" w:styleId="pubyear">
    <w:name w:val="pubyear"/>
    <w:basedOn w:val="DefaultParagraphFont"/>
    <w:rsid w:val="00DB0D58"/>
  </w:style>
  <w:style w:type="character" w:customStyle="1" w:styleId="articletitle">
    <w:name w:val="articletitle"/>
    <w:basedOn w:val="DefaultParagraphFont"/>
    <w:rsid w:val="00DB0D58"/>
  </w:style>
  <w:style w:type="character" w:customStyle="1" w:styleId="vol">
    <w:name w:val="vol"/>
    <w:basedOn w:val="DefaultParagraphFont"/>
    <w:rsid w:val="00DB0D58"/>
  </w:style>
  <w:style w:type="character" w:customStyle="1" w:styleId="pagefirst">
    <w:name w:val="pagefirst"/>
    <w:basedOn w:val="DefaultParagraphFont"/>
    <w:rsid w:val="00DB0D58"/>
  </w:style>
  <w:style w:type="character" w:customStyle="1" w:styleId="pagelast">
    <w:name w:val="pagelast"/>
    <w:basedOn w:val="DefaultParagraphFont"/>
    <w:rsid w:val="00DB0D58"/>
  </w:style>
  <w:style w:type="paragraph" w:customStyle="1" w:styleId="getftritem">
    <w:name w:val="getftr__item"/>
    <w:basedOn w:val="Normal"/>
    <w:rsid w:val="00DB0D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oktitle0">
    <w:name w:val="booktitle"/>
    <w:basedOn w:val="DefaultParagraphFont"/>
    <w:rsid w:val="00DB0D58"/>
  </w:style>
  <w:style w:type="character" w:customStyle="1" w:styleId="edition">
    <w:name w:val="edition"/>
    <w:basedOn w:val="DefaultParagraphFont"/>
    <w:rsid w:val="00DB0D58"/>
  </w:style>
  <w:style w:type="character" w:customStyle="1" w:styleId="chaptertitle">
    <w:name w:val="chaptertitle"/>
    <w:basedOn w:val="DefaultParagraphFont"/>
    <w:rsid w:val="00DB0D58"/>
  </w:style>
  <w:style w:type="character" w:customStyle="1" w:styleId="editor">
    <w:name w:val="editor"/>
    <w:basedOn w:val="DefaultParagraphFont"/>
    <w:rsid w:val="00DB0D58"/>
  </w:style>
  <w:style w:type="character" w:customStyle="1" w:styleId="publisherlocation">
    <w:name w:val="publisherlocation"/>
    <w:basedOn w:val="DefaultParagraphFont"/>
    <w:rsid w:val="00DB0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053132">
      <w:bodyDiv w:val="1"/>
      <w:marLeft w:val="0"/>
      <w:marRight w:val="0"/>
      <w:marTop w:val="0"/>
      <w:marBottom w:val="0"/>
      <w:divBdr>
        <w:top w:val="none" w:sz="0" w:space="0" w:color="auto"/>
        <w:left w:val="none" w:sz="0" w:space="0" w:color="auto"/>
        <w:bottom w:val="none" w:sz="0" w:space="0" w:color="auto"/>
        <w:right w:val="none" w:sz="0" w:space="0" w:color="auto"/>
      </w:divBdr>
      <w:divsChild>
        <w:div w:id="702099221">
          <w:marLeft w:val="0"/>
          <w:marRight w:val="0"/>
          <w:marTop w:val="0"/>
          <w:marBottom w:val="0"/>
          <w:divBdr>
            <w:top w:val="none" w:sz="0" w:space="0" w:color="auto"/>
            <w:left w:val="none" w:sz="0" w:space="0" w:color="auto"/>
            <w:bottom w:val="none" w:sz="0" w:space="0" w:color="auto"/>
            <w:right w:val="none" w:sz="0" w:space="0" w:color="auto"/>
          </w:divBdr>
        </w:div>
        <w:div w:id="1151093773">
          <w:marLeft w:val="0"/>
          <w:marRight w:val="0"/>
          <w:marTop w:val="0"/>
          <w:marBottom w:val="0"/>
          <w:divBdr>
            <w:top w:val="none" w:sz="0" w:space="0" w:color="auto"/>
            <w:left w:val="none" w:sz="0" w:space="0" w:color="auto"/>
            <w:bottom w:val="none" w:sz="0" w:space="0" w:color="auto"/>
            <w:right w:val="none" w:sz="0" w:space="0" w:color="auto"/>
          </w:divBdr>
        </w:div>
        <w:div w:id="526018002">
          <w:marLeft w:val="0"/>
          <w:marRight w:val="0"/>
          <w:marTop w:val="0"/>
          <w:marBottom w:val="0"/>
          <w:divBdr>
            <w:top w:val="none" w:sz="0" w:space="0" w:color="auto"/>
            <w:left w:val="none" w:sz="0" w:space="0" w:color="auto"/>
            <w:bottom w:val="none" w:sz="0" w:space="0" w:color="auto"/>
            <w:right w:val="none" w:sz="0" w:space="0" w:color="auto"/>
          </w:divBdr>
        </w:div>
        <w:div w:id="1352561865">
          <w:marLeft w:val="0"/>
          <w:marRight w:val="0"/>
          <w:marTop w:val="0"/>
          <w:marBottom w:val="0"/>
          <w:divBdr>
            <w:top w:val="none" w:sz="0" w:space="0" w:color="auto"/>
            <w:left w:val="none" w:sz="0" w:space="0" w:color="auto"/>
            <w:bottom w:val="none" w:sz="0" w:space="0" w:color="auto"/>
            <w:right w:val="none" w:sz="0" w:space="0" w:color="auto"/>
          </w:divBdr>
        </w:div>
        <w:div w:id="1922324242">
          <w:marLeft w:val="0"/>
          <w:marRight w:val="0"/>
          <w:marTop w:val="0"/>
          <w:marBottom w:val="0"/>
          <w:divBdr>
            <w:top w:val="none" w:sz="0" w:space="0" w:color="auto"/>
            <w:left w:val="none" w:sz="0" w:space="0" w:color="auto"/>
            <w:bottom w:val="none" w:sz="0" w:space="0" w:color="auto"/>
            <w:right w:val="none" w:sz="0" w:space="0" w:color="auto"/>
          </w:divBdr>
        </w:div>
        <w:div w:id="1919826159">
          <w:marLeft w:val="0"/>
          <w:marRight w:val="0"/>
          <w:marTop w:val="0"/>
          <w:marBottom w:val="0"/>
          <w:divBdr>
            <w:top w:val="none" w:sz="0" w:space="0" w:color="auto"/>
            <w:left w:val="none" w:sz="0" w:space="0" w:color="auto"/>
            <w:bottom w:val="none" w:sz="0" w:space="0" w:color="auto"/>
            <w:right w:val="none" w:sz="0" w:space="0" w:color="auto"/>
          </w:divBdr>
        </w:div>
        <w:div w:id="1180319830">
          <w:marLeft w:val="0"/>
          <w:marRight w:val="0"/>
          <w:marTop w:val="0"/>
          <w:marBottom w:val="0"/>
          <w:divBdr>
            <w:top w:val="none" w:sz="0" w:space="0" w:color="auto"/>
            <w:left w:val="none" w:sz="0" w:space="0" w:color="auto"/>
            <w:bottom w:val="none" w:sz="0" w:space="0" w:color="auto"/>
            <w:right w:val="none" w:sz="0" w:space="0" w:color="auto"/>
          </w:divBdr>
        </w:div>
        <w:div w:id="1171067498">
          <w:marLeft w:val="0"/>
          <w:marRight w:val="0"/>
          <w:marTop w:val="0"/>
          <w:marBottom w:val="0"/>
          <w:divBdr>
            <w:top w:val="none" w:sz="0" w:space="0" w:color="auto"/>
            <w:left w:val="none" w:sz="0" w:space="0" w:color="auto"/>
            <w:bottom w:val="none" w:sz="0" w:space="0" w:color="auto"/>
            <w:right w:val="none" w:sz="0" w:space="0" w:color="auto"/>
          </w:divBdr>
        </w:div>
        <w:div w:id="1910770498">
          <w:marLeft w:val="0"/>
          <w:marRight w:val="0"/>
          <w:marTop w:val="0"/>
          <w:marBottom w:val="0"/>
          <w:divBdr>
            <w:top w:val="none" w:sz="0" w:space="0" w:color="auto"/>
            <w:left w:val="none" w:sz="0" w:space="0" w:color="auto"/>
            <w:bottom w:val="none" w:sz="0" w:space="0" w:color="auto"/>
            <w:right w:val="none" w:sz="0" w:space="0" w:color="auto"/>
          </w:divBdr>
        </w:div>
        <w:div w:id="1581717925">
          <w:marLeft w:val="0"/>
          <w:marRight w:val="0"/>
          <w:marTop w:val="0"/>
          <w:marBottom w:val="0"/>
          <w:divBdr>
            <w:top w:val="none" w:sz="0" w:space="0" w:color="auto"/>
            <w:left w:val="none" w:sz="0" w:space="0" w:color="auto"/>
            <w:bottom w:val="none" w:sz="0" w:space="0" w:color="auto"/>
            <w:right w:val="none" w:sz="0" w:space="0" w:color="auto"/>
          </w:divBdr>
        </w:div>
        <w:div w:id="1538349733">
          <w:marLeft w:val="0"/>
          <w:marRight w:val="0"/>
          <w:marTop w:val="0"/>
          <w:marBottom w:val="0"/>
          <w:divBdr>
            <w:top w:val="none" w:sz="0" w:space="0" w:color="auto"/>
            <w:left w:val="none" w:sz="0" w:space="0" w:color="auto"/>
            <w:bottom w:val="none" w:sz="0" w:space="0" w:color="auto"/>
            <w:right w:val="none" w:sz="0" w:space="0" w:color="auto"/>
          </w:divBdr>
        </w:div>
        <w:div w:id="7219092">
          <w:marLeft w:val="0"/>
          <w:marRight w:val="0"/>
          <w:marTop w:val="0"/>
          <w:marBottom w:val="0"/>
          <w:divBdr>
            <w:top w:val="none" w:sz="0" w:space="0" w:color="auto"/>
            <w:left w:val="none" w:sz="0" w:space="0" w:color="auto"/>
            <w:bottom w:val="none" w:sz="0" w:space="0" w:color="auto"/>
            <w:right w:val="none" w:sz="0" w:space="0" w:color="auto"/>
          </w:divBdr>
        </w:div>
        <w:div w:id="1646812480">
          <w:marLeft w:val="0"/>
          <w:marRight w:val="0"/>
          <w:marTop w:val="0"/>
          <w:marBottom w:val="0"/>
          <w:divBdr>
            <w:top w:val="none" w:sz="0" w:space="0" w:color="auto"/>
            <w:left w:val="none" w:sz="0" w:space="0" w:color="auto"/>
            <w:bottom w:val="none" w:sz="0" w:space="0" w:color="auto"/>
            <w:right w:val="none" w:sz="0" w:space="0" w:color="auto"/>
          </w:divBdr>
        </w:div>
        <w:div w:id="1912812206">
          <w:marLeft w:val="0"/>
          <w:marRight w:val="0"/>
          <w:marTop w:val="0"/>
          <w:marBottom w:val="0"/>
          <w:divBdr>
            <w:top w:val="none" w:sz="0" w:space="0" w:color="auto"/>
            <w:left w:val="none" w:sz="0" w:space="0" w:color="auto"/>
            <w:bottom w:val="none" w:sz="0" w:space="0" w:color="auto"/>
            <w:right w:val="none" w:sz="0" w:space="0" w:color="auto"/>
          </w:divBdr>
        </w:div>
        <w:div w:id="1172526070">
          <w:marLeft w:val="0"/>
          <w:marRight w:val="0"/>
          <w:marTop w:val="0"/>
          <w:marBottom w:val="0"/>
          <w:divBdr>
            <w:top w:val="none" w:sz="0" w:space="0" w:color="auto"/>
            <w:left w:val="none" w:sz="0" w:space="0" w:color="auto"/>
            <w:bottom w:val="none" w:sz="0" w:space="0" w:color="auto"/>
            <w:right w:val="none" w:sz="0" w:space="0" w:color="auto"/>
          </w:divBdr>
        </w:div>
        <w:div w:id="430663129">
          <w:marLeft w:val="0"/>
          <w:marRight w:val="0"/>
          <w:marTop w:val="0"/>
          <w:marBottom w:val="0"/>
          <w:divBdr>
            <w:top w:val="none" w:sz="0" w:space="0" w:color="auto"/>
            <w:left w:val="none" w:sz="0" w:space="0" w:color="auto"/>
            <w:bottom w:val="none" w:sz="0" w:space="0" w:color="auto"/>
            <w:right w:val="none" w:sz="0" w:space="0" w:color="auto"/>
          </w:divBdr>
        </w:div>
        <w:div w:id="1230002129">
          <w:marLeft w:val="0"/>
          <w:marRight w:val="0"/>
          <w:marTop w:val="0"/>
          <w:marBottom w:val="0"/>
          <w:divBdr>
            <w:top w:val="none" w:sz="0" w:space="0" w:color="auto"/>
            <w:left w:val="none" w:sz="0" w:space="0" w:color="auto"/>
            <w:bottom w:val="none" w:sz="0" w:space="0" w:color="auto"/>
            <w:right w:val="none" w:sz="0" w:space="0" w:color="auto"/>
          </w:divBdr>
        </w:div>
        <w:div w:id="262960753">
          <w:marLeft w:val="0"/>
          <w:marRight w:val="0"/>
          <w:marTop w:val="0"/>
          <w:marBottom w:val="0"/>
          <w:divBdr>
            <w:top w:val="none" w:sz="0" w:space="0" w:color="auto"/>
            <w:left w:val="none" w:sz="0" w:space="0" w:color="auto"/>
            <w:bottom w:val="none" w:sz="0" w:space="0" w:color="auto"/>
            <w:right w:val="none" w:sz="0" w:space="0" w:color="auto"/>
          </w:divBdr>
        </w:div>
        <w:div w:id="163201769">
          <w:marLeft w:val="0"/>
          <w:marRight w:val="0"/>
          <w:marTop w:val="0"/>
          <w:marBottom w:val="0"/>
          <w:divBdr>
            <w:top w:val="none" w:sz="0" w:space="0" w:color="auto"/>
            <w:left w:val="none" w:sz="0" w:space="0" w:color="auto"/>
            <w:bottom w:val="none" w:sz="0" w:space="0" w:color="auto"/>
            <w:right w:val="none" w:sz="0" w:space="0" w:color="auto"/>
          </w:divBdr>
        </w:div>
        <w:div w:id="2044137131">
          <w:marLeft w:val="0"/>
          <w:marRight w:val="0"/>
          <w:marTop w:val="0"/>
          <w:marBottom w:val="0"/>
          <w:divBdr>
            <w:top w:val="none" w:sz="0" w:space="0" w:color="auto"/>
            <w:left w:val="none" w:sz="0" w:space="0" w:color="auto"/>
            <w:bottom w:val="none" w:sz="0" w:space="0" w:color="auto"/>
            <w:right w:val="none" w:sz="0" w:space="0" w:color="auto"/>
          </w:divBdr>
        </w:div>
        <w:div w:id="1093092769">
          <w:marLeft w:val="0"/>
          <w:marRight w:val="0"/>
          <w:marTop w:val="0"/>
          <w:marBottom w:val="0"/>
          <w:divBdr>
            <w:top w:val="none" w:sz="0" w:space="0" w:color="auto"/>
            <w:left w:val="none" w:sz="0" w:space="0" w:color="auto"/>
            <w:bottom w:val="none" w:sz="0" w:space="0" w:color="auto"/>
            <w:right w:val="none" w:sz="0" w:space="0" w:color="auto"/>
          </w:divBdr>
        </w:div>
        <w:div w:id="1294827386">
          <w:marLeft w:val="0"/>
          <w:marRight w:val="0"/>
          <w:marTop w:val="0"/>
          <w:marBottom w:val="0"/>
          <w:divBdr>
            <w:top w:val="none" w:sz="0" w:space="0" w:color="auto"/>
            <w:left w:val="none" w:sz="0" w:space="0" w:color="auto"/>
            <w:bottom w:val="none" w:sz="0" w:space="0" w:color="auto"/>
            <w:right w:val="none" w:sz="0" w:space="0" w:color="auto"/>
          </w:divBdr>
        </w:div>
        <w:div w:id="427043551">
          <w:marLeft w:val="0"/>
          <w:marRight w:val="0"/>
          <w:marTop w:val="0"/>
          <w:marBottom w:val="0"/>
          <w:divBdr>
            <w:top w:val="none" w:sz="0" w:space="0" w:color="auto"/>
            <w:left w:val="none" w:sz="0" w:space="0" w:color="auto"/>
            <w:bottom w:val="none" w:sz="0" w:space="0" w:color="auto"/>
            <w:right w:val="none" w:sz="0" w:space="0" w:color="auto"/>
          </w:divBdr>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533611651">
      <w:bodyDiv w:val="1"/>
      <w:marLeft w:val="0"/>
      <w:marRight w:val="0"/>
      <w:marTop w:val="0"/>
      <w:marBottom w:val="0"/>
      <w:divBdr>
        <w:top w:val="none" w:sz="0" w:space="0" w:color="auto"/>
        <w:left w:val="none" w:sz="0" w:space="0" w:color="auto"/>
        <w:bottom w:val="none" w:sz="0" w:space="0" w:color="auto"/>
        <w:right w:val="none" w:sz="0" w:space="0" w:color="auto"/>
      </w:divBdr>
      <w:divsChild>
        <w:div w:id="1218972832">
          <w:marLeft w:val="0"/>
          <w:marRight w:val="0"/>
          <w:marTop w:val="0"/>
          <w:marBottom w:val="0"/>
          <w:divBdr>
            <w:top w:val="none" w:sz="0" w:space="0" w:color="auto"/>
            <w:left w:val="none" w:sz="0" w:space="0" w:color="auto"/>
            <w:bottom w:val="none" w:sz="0" w:space="0" w:color="auto"/>
            <w:right w:val="none" w:sz="0" w:space="0" w:color="auto"/>
          </w:divBdr>
          <w:divsChild>
            <w:div w:id="252737656">
              <w:marLeft w:val="0"/>
              <w:marRight w:val="0"/>
              <w:marTop w:val="0"/>
              <w:marBottom w:val="0"/>
              <w:divBdr>
                <w:top w:val="none" w:sz="0" w:space="0" w:color="auto"/>
                <w:left w:val="none" w:sz="0" w:space="0" w:color="auto"/>
                <w:bottom w:val="none" w:sz="0" w:space="0" w:color="auto"/>
                <w:right w:val="none" w:sz="0" w:space="0" w:color="auto"/>
              </w:divBdr>
              <w:divsChild>
                <w:div w:id="1619795273">
                  <w:marLeft w:val="0"/>
                  <w:marRight w:val="0"/>
                  <w:marTop w:val="0"/>
                  <w:marBottom w:val="0"/>
                  <w:divBdr>
                    <w:top w:val="none" w:sz="0" w:space="0" w:color="auto"/>
                    <w:left w:val="none" w:sz="0" w:space="0" w:color="auto"/>
                    <w:bottom w:val="none" w:sz="0" w:space="0" w:color="auto"/>
                    <w:right w:val="none" w:sz="0" w:space="0" w:color="auto"/>
                  </w:divBdr>
                  <w:divsChild>
                    <w:div w:id="1022585265">
                      <w:marLeft w:val="0"/>
                      <w:marRight w:val="0"/>
                      <w:marTop w:val="0"/>
                      <w:marBottom w:val="0"/>
                      <w:divBdr>
                        <w:top w:val="none" w:sz="0" w:space="0" w:color="auto"/>
                        <w:left w:val="none" w:sz="0" w:space="0" w:color="auto"/>
                        <w:bottom w:val="none" w:sz="0" w:space="0" w:color="auto"/>
                        <w:right w:val="none" w:sz="0" w:space="0" w:color="auto"/>
                      </w:divBdr>
                      <w:divsChild>
                        <w:div w:id="1963922655">
                          <w:marLeft w:val="0"/>
                          <w:marRight w:val="0"/>
                          <w:marTop w:val="0"/>
                          <w:marBottom w:val="0"/>
                          <w:divBdr>
                            <w:top w:val="none" w:sz="0" w:space="0" w:color="auto"/>
                            <w:left w:val="none" w:sz="0" w:space="0" w:color="auto"/>
                            <w:bottom w:val="none" w:sz="0" w:space="0" w:color="auto"/>
                            <w:right w:val="none" w:sz="0" w:space="0" w:color="auto"/>
                          </w:divBdr>
                          <w:divsChild>
                            <w:div w:id="18359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735999">
                  <w:marLeft w:val="0"/>
                  <w:marRight w:val="0"/>
                  <w:marTop w:val="0"/>
                  <w:marBottom w:val="0"/>
                  <w:divBdr>
                    <w:top w:val="none" w:sz="0" w:space="0" w:color="auto"/>
                    <w:left w:val="none" w:sz="0" w:space="0" w:color="auto"/>
                    <w:bottom w:val="none" w:sz="0" w:space="0" w:color="auto"/>
                    <w:right w:val="none" w:sz="0" w:space="0" w:color="auto"/>
                  </w:divBdr>
                  <w:divsChild>
                    <w:div w:id="388040771">
                      <w:marLeft w:val="0"/>
                      <w:marRight w:val="0"/>
                      <w:marTop w:val="0"/>
                      <w:marBottom w:val="0"/>
                      <w:divBdr>
                        <w:top w:val="none" w:sz="0" w:space="0" w:color="auto"/>
                        <w:left w:val="none" w:sz="0" w:space="0" w:color="auto"/>
                        <w:bottom w:val="none" w:sz="0" w:space="0" w:color="auto"/>
                        <w:right w:val="none" w:sz="0" w:space="0" w:color="auto"/>
                      </w:divBdr>
                    </w:div>
                    <w:div w:id="1816219122">
                      <w:marLeft w:val="0"/>
                      <w:marRight w:val="0"/>
                      <w:marTop w:val="0"/>
                      <w:marBottom w:val="0"/>
                      <w:divBdr>
                        <w:top w:val="none" w:sz="0" w:space="0" w:color="auto"/>
                        <w:left w:val="none" w:sz="0" w:space="0" w:color="auto"/>
                        <w:bottom w:val="none" w:sz="0" w:space="0" w:color="auto"/>
                        <w:right w:val="none" w:sz="0" w:space="0" w:color="auto"/>
                      </w:divBdr>
                    </w:div>
                    <w:div w:id="141393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76045">
          <w:marLeft w:val="0"/>
          <w:marRight w:val="0"/>
          <w:marTop w:val="0"/>
          <w:marBottom w:val="0"/>
          <w:divBdr>
            <w:top w:val="none" w:sz="0" w:space="0" w:color="auto"/>
            <w:left w:val="none" w:sz="0" w:space="0" w:color="auto"/>
            <w:bottom w:val="none" w:sz="0" w:space="0" w:color="auto"/>
            <w:right w:val="none" w:sz="0" w:space="0" w:color="auto"/>
          </w:divBdr>
          <w:divsChild>
            <w:div w:id="708722688">
              <w:marLeft w:val="0"/>
              <w:marRight w:val="0"/>
              <w:marTop w:val="0"/>
              <w:marBottom w:val="0"/>
              <w:divBdr>
                <w:top w:val="none" w:sz="0" w:space="0" w:color="auto"/>
                <w:left w:val="none" w:sz="0" w:space="0" w:color="auto"/>
                <w:bottom w:val="single" w:sz="12" w:space="0" w:color="D8D9DA"/>
                <w:right w:val="none" w:sz="0" w:space="0" w:color="auto"/>
              </w:divBdr>
              <w:divsChild>
                <w:div w:id="268129502">
                  <w:marLeft w:val="0"/>
                  <w:marRight w:val="0"/>
                  <w:marTop w:val="0"/>
                  <w:marBottom w:val="0"/>
                  <w:divBdr>
                    <w:top w:val="none" w:sz="0" w:space="0" w:color="auto"/>
                    <w:left w:val="none" w:sz="0" w:space="0" w:color="auto"/>
                    <w:bottom w:val="none" w:sz="0" w:space="0" w:color="auto"/>
                    <w:right w:val="none" w:sz="0" w:space="0" w:color="auto"/>
                  </w:divBdr>
                  <w:divsChild>
                    <w:div w:id="1770615386">
                      <w:marLeft w:val="0"/>
                      <w:marRight w:val="0"/>
                      <w:marTop w:val="0"/>
                      <w:marBottom w:val="0"/>
                      <w:divBdr>
                        <w:top w:val="none" w:sz="0" w:space="0" w:color="auto"/>
                        <w:left w:val="none" w:sz="0" w:space="0" w:color="auto"/>
                        <w:bottom w:val="none" w:sz="0" w:space="0" w:color="auto"/>
                        <w:right w:val="none" w:sz="0" w:space="0" w:color="auto"/>
                      </w:divBdr>
                    </w:div>
                  </w:divsChild>
                </w:div>
                <w:div w:id="1662344793">
                  <w:marLeft w:val="0"/>
                  <w:marRight w:val="0"/>
                  <w:marTop w:val="0"/>
                  <w:marBottom w:val="0"/>
                  <w:divBdr>
                    <w:top w:val="none" w:sz="0" w:space="0" w:color="auto"/>
                    <w:left w:val="none" w:sz="0" w:space="0" w:color="auto"/>
                    <w:bottom w:val="none" w:sz="0" w:space="0" w:color="auto"/>
                    <w:right w:val="none" w:sz="0" w:space="0" w:color="auto"/>
                  </w:divBdr>
                  <w:divsChild>
                    <w:div w:id="2050911956">
                      <w:marLeft w:val="0"/>
                      <w:marRight w:val="0"/>
                      <w:marTop w:val="0"/>
                      <w:marBottom w:val="0"/>
                      <w:divBdr>
                        <w:top w:val="none" w:sz="0" w:space="0" w:color="auto"/>
                        <w:left w:val="none" w:sz="0" w:space="0" w:color="auto"/>
                        <w:bottom w:val="none" w:sz="0" w:space="0" w:color="auto"/>
                        <w:right w:val="none" w:sz="0" w:space="0" w:color="auto"/>
                      </w:divBdr>
                    </w:div>
                    <w:div w:id="1786852519">
                      <w:marLeft w:val="0"/>
                      <w:marRight w:val="0"/>
                      <w:marTop w:val="0"/>
                      <w:marBottom w:val="0"/>
                      <w:divBdr>
                        <w:top w:val="none" w:sz="0" w:space="0" w:color="auto"/>
                        <w:left w:val="none" w:sz="0" w:space="0" w:color="auto"/>
                        <w:bottom w:val="none" w:sz="0" w:space="0" w:color="auto"/>
                        <w:right w:val="none" w:sz="0" w:space="0" w:color="auto"/>
                      </w:divBdr>
                    </w:div>
                    <w:div w:id="6576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85705">
          <w:marLeft w:val="0"/>
          <w:marRight w:val="0"/>
          <w:marTop w:val="0"/>
          <w:marBottom w:val="0"/>
          <w:divBdr>
            <w:top w:val="none" w:sz="0" w:space="0" w:color="auto"/>
            <w:left w:val="none" w:sz="0" w:space="0" w:color="auto"/>
            <w:bottom w:val="none" w:sz="0" w:space="0" w:color="auto"/>
            <w:right w:val="none" w:sz="0" w:space="0" w:color="auto"/>
          </w:divBdr>
          <w:divsChild>
            <w:div w:id="213154777">
              <w:marLeft w:val="0"/>
              <w:marRight w:val="0"/>
              <w:marTop w:val="0"/>
              <w:marBottom w:val="0"/>
              <w:divBdr>
                <w:top w:val="none" w:sz="0" w:space="0" w:color="auto"/>
                <w:left w:val="none" w:sz="0" w:space="0" w:color="auto"/>
                <w:bottom w:val="none" w:sz="0" w:space="0" w:color="auto"/>
                <w:right w:val="none" w:sz="0" w:space="0" w:color="auto"/>
              </w:divBdr>
              <w:divsChild>
                <w:div w:id="748159824">
                  <w:marLeft w:val="0"/>
                  <w:marRight w:val="0"/>
                  <w:marTop w:val="0"/>
                  <w:marBottom w:val="0"/>
                  <w:divBdr>
                    <w:top w:val="none" w:sz="0" w:space="0" w:color="auto"/>
                    <w:left w:val="none" w:sz="0" w:space="0" w:color="auto"/>
                    <w:bottom w:val="none" w:sz="0" w:space="0" w:color="auto"/>
                    <w:right w:val="none" w:sz="0" w:space="0" w:color="auto"/>
                  </w:divBdr>
                </w:div>
              </w:divsChild>
            </w:div>
            <w:div w:id="1452749860">
              <w:marLeft w:val="0"/>
              <w:marRight w:val="0"/>
              <w:marTop w:val="0"/>
              <w:marBottom w:val="0"/>
              <w:divBdr>
                <w:top w:val="none" w:sz="0" w:space="0" w:color="auto"/>
                <w:left w:val="none" w:sz="0" w:space="0" w:color="auto"/>
                <w:bottom w:val="none" w:sz="0" w:space="0" w:color="auto"/>
                <w:right w:val="none" w:sz="0" w:space="0" w:color="auto"/>
              </w:divBdr>
              <w:divsChild>
                <w:div w:id="757753398">
                  <w:marLeft w:val="0"/>
                  <w:marRight w:val="0"/>
                  <w:marTop w:val="0"/>
                  <w:marBottom w:val="0"/>
                  <w:divBdr>
                    <w:top w:val="none" w:sz="0" w:space="0" w:color="auto"/>
                    <w:left w:val="none" w:sz="0" w:space="0" w:color="auto"/>
                    <w:bottom w:val="none" w:sz="0" w:space="0" w:color="auto"/>
                    <w:right w:val="none" w:sz="0" w:space="0" w:color="auto"/>
                  </w:divBdr>
                </w:div>
                <w:div w:id="1069768886">
                  <w:marLeft w:val="0"/>
                  <w:marRight w:val="0"/>
                  <w:marTop w:val="0"/>
                  <w:marBottom w:val="0"/>
                  <w:divBdr>
                    <w:top w:val="none" w:sz="0" w:space="0" w:color="auto"/>
                    <w:left w:val="none" w:sz="0" w:space="0" w:color="auto"/>
                    <w:bottom w:val="none" w:sz="0" w:space="0" w:color="auto"/>
                    <w:right w:val="none" w:sz="0" w:space="0" w:color="auto"/>
                  </w:divBdr>
                </w:div>
              </w:divsChild>
            </w:div>
            <w:div w:id="103968589">
              <w:marLeft w:val="0"/>
              <w:marRight w:val="0"/>
              <w:marTop w:val="0"/>
              <w:marBottom w:val="0"/>
              <w:divBdr>
                <w:top w:val="none" w:sz="0" w:space="0" w:color="auto"/>
                <w:left w:val="none" w:sz="0" w:space="0" w:color="auto"/>
                <w:bottom w:val="none" w:sz="0" w:space="0" w:color="auto"/>
                <w:right w:val="none" w:sz="0" w:space="0" w:color="auto"/>
              </w:divBdr>
              <w:divsChild>
                <w:div w:id="1766417672">
                  <w:marLeft w:val="0"/>
                  <w:marRight w:val="0"/>
                  <w:marTop w:val="0"/>
                  <w:marBottom w:val="0"/>
                  <w:divBdr>
                    <w:top w:val="none" w:sz="0" w:space="0" w:color="auto"/>
                    <w:left w:val="none" w:sz="0" w:space="0" w:color="auto"/>
                    <w:bottom w:val="none" w:sz="0" w:space="0" w:color="auto"/>
                    <w:right w:val="none" w:sz="0" w:space="0" w:color="auto"/>
                  </w:divBdr>
                </w:div>
              </w:divsChild>
            </w:div>
            <w:div w:id="213733160">
              <w:marLeft w:val="0"/>
              <w:marRight w:val="0"/>
              <w:marTop w:val="0"/>
              <w:marBottom w:val="0"/>
              <w:divBdr>
                <w:top w:val="none" w:sz="0" w:space="0" w:color="auto"/>
                <w:left w:val="none" w:sz="0" w:space="0" w:color="auto"/>
                <w:bottom w:val="none" w:sz="0" w:space="0" w:color="auto"/>
                <w:right w:val="none" w:sz="0" w:space="0" w:color="auto"/>
              </w:divBdr>
            </w:div>
            <w:div w:id="576207295">
              <w:marLeft w:val="0"/>
              <w:marRight w:val="0"/>
              <w:marTop w:val="0"/>
              <w:marBottom w:val="0"/>
              <w:divBdr>
                <w:top w:val="none" w:sz="0" w:space="0" w:color="auto"/>
                <w:left w:val="none" w:sz="0" w:space="0" w:color="auto"/>
                <w:bottom w:val="none" w:sz="0" w:space="0" w:color="auto"/>
                <w:right w:val="none" w:sz="0" w:space="0" w:color="auto"/>
              </w:divBdr>
              <w:divsChild>
                <w:div w:id="1390961775">
                  <w:marLeft w:val="0"/>
                  <w:marRight w:val="0"/>
                  <w:marTop w:val="0"/>
                  <w:marBottom w:val="0"/>
                  <w:divBdr>
                    <w:top w:val="none" w:sz="0" w:space="0" w:color="auto"/>
                    <w:left w:val="none" w:sz="0" w:space="0" w:color="auto"/>
                    <w:bottom w:val="none" w:sz="0" w:space="0" w:color="auto"/>
                    <w:right w:val="none" w:sz="0" w:space="0" w:color="auto"/>
                  </w:divBdr>
                </w:div>
              </w:divsChild>
            </w:div>
            <w:div w:id="1600405238">
              <w:marLeft w:val="0"/>
              <w:marRight w:val="0"/>
              <w:marTop w:val="0"/>
              <w:marBottom w:val="0"/>
              <w:divBdr>
                <w:top w:val="none" w:sz="0" w:space="0" w:color="auto"/>
                <w:left w:val="none" w:sz="0" w:space="0" w:color="auto"/>
                <w:bottom w:val="none" w:sz="0" w:space="0" w:color="auto"/>
                <w:right w:val="none" w:sz="0" w:space="0" w:color="auto"/>
              </w:divBdr>
            </w:div>
            <w:div w:id="554925977">
              <w:marLeft w:val="0"/>
              <w:marRight w:val="0"/>
              <w:marTop w:val="0"/>
              <w:marBottom w:val="0"/>
              <w:divBdr>
                <w:top w:val="none" w:sz="0" w:space="0" w:color="auto"/>
                <w:left w:val="none" w:sz="0" w:space="0" w:color="auto"/>
                <w:bottom w:val="none" w:sz="0" w:space="0" w:color="auto"/>
                <w:right w:val="none" w:sz="0" w:space="0" w:color="auto"/>
              </w:divBdr>
              <w:divsChild>
                <w:div w:id="1947617696">
                  <w:marLeft w:val="0"/>
                  <w:marRight w:val="0"/>
                  <w:marTop w:val="0"/>
                  <w:marBottom w:val="0"/>
                  <w:divBdr>
                    <w:top w:val="none" w:sz="0" w:space="0" w:color="auto"/>
                    <w:left w:val="none" w:sz="0" w:space="0" w:color="auto"/>
                    <w:bottom w:val="none" w:sz="0" w:space="0" w:color="auto"/>
                    <w:right w:val="none" w:sz="0" w:space="0" w:color="auto"/>
                  </w:divBdr>
                </w:div>
              </w:divsChild>
            </w:div>
            <w:div w:id="1115713966">
              <w:marLeft w:val="0"/>
              <w:marRight w:val="0"/>
              <w:marTop w:val="0"/>
              <w:marBottom w:val="0"/>
              <w:divBdr>
                <w:top w:val="none" w:sz="0" w:space="0" w:color="auto"/>
                <w:left w:val="none" w:sz="0" w:space="0" w:color="auto"/>
                <w:bottom w:val="none" w:sz="0" w:space="0" w:color="auto"/>
                <w:right w:val="none" w:sz="0" w:space="0" w:color="auto"/>
              </w:divBdr>
            </w:div>
            <w:div w:id="1512065273">
              <w:marLeft w:val="0"/>
              <w:marRight w:val="0"/>
              <w:marTop w:val="0"/>
              <w:marBottom w:val="0"/>
              <w:divBdr>
                <w:top w:val="none" w:sz="0" w:space="0" w:color="auto"/>
                <w:left w:val="none" w:sz="0" w:space="0" w:color="auto"/>
                <w:bottom w:val="none" w:sz="0" w:space="0" w:color="auto"/>
                <w:right w:val="none" w:sz="0" w:space="0" w:color="auto"/>
              </w:divBdr>
              <w:divsChild>
                <w:div w:id="128325336">
                  <w:marLeft w:val="0"/>
                  <w:marRight w:val="0"/>
                  <w:marTop w:val="0"/>
                  <w:marBottom w:val="0"/>
                  <w:divBdr>
                    <w:top w:val="none" w:sz="0" w:space="0" w:color="auto"/>
                    <w:left w:val="none" w:sz="0" w:space="0" w:color="auto"/>
                    <w:bottom w:val="none" w:sz="0" w:space="0" w:color="auto"/>
                    <w:right w:val="none" w:sz="0" w:space="0" w:color="auto"/>
                  </w:divBdr>
                </w:div>
              </w:divsChild>
            </w:div>
            <w:div w:id="2034306360">
              <w:marLeft w:val="0"/>
              <w:marRight w:val="0"/>
              <w:marTop w:val="0"/>
              <w:marBottom w:val="0"/>
              <w:divBdr>
                <w:top w:val="none" w:sz="0" w:space="0" w:color="auto"/>
                <w:left w:val="none" w:sz="0" w:space="0" w:color="auto"/>
                <w:bottom w:val="none" w:sz="0" w:space="0" w:color="auto"/>
                <w:right w:val="none" w:sz="0" w:space="0" w:color="auto"/>
              </w:divBdr>
            </w:div>
            <w:div w:id="1375763918">
              <w:marLeft w:val="0"/>
              <w:marRight w:val="0"/>
              <w:marTop w:val="0"/>
              <w:marBottom w:val="0"/>
              <w:divBdr>
                <w:top w:val="none" w:sz="0" w:space="0" w:color="auto"/>
                <w:left w:val="none" w:sz="0" w:space="0" w:color="auto"/>
                <w:bottom w:val="none" w:sz="0" w:space="0" w:color="auto"/>
                <w:right w:val="none" w:sz="0" w:space="0" w:color="auto"/>
              </w:divBdr>
              <w:divsChild>
                <w:div w:id="488715163">
                  <w:marLeft w:val="0"/>
                  <w:marRight w:val="0"/>
                  <w:marTop w:val="0"/>
                  <w:marBottom w:val="0"/>
                  <w:divBdr>
                    <w:top w:val="none" w:sz="0" w:space="0" w:color="auto"/>
                    <w:left w:val="none" w:sz="0" w:space="0" w:color="auto"/>
                    <w:bottom w:val="none" w:sz="0" w:space="0" w:color="auto"/>
                    <w:right w:val="none" w:sz="0" w:space="0" w:color="auto"/>
                  </w:divBdr>
                </w:div>
              </w:divsChild>
            </w:div>
            <w:div w:id="137647503">
              <w:marLeft w:val="0"/>
              <w:marRight w:val="0"/>
              <w:marTop w:val="0"/>
              <w:marBottom w:val="0"/>
              <w:divBdr>
                <w:top w:val="none" w:sz="0" w:space="0" w:color="auto"/>
                <w:left w:val="none" w:sz="0" w:space="0" w:color="auto"/>
                <w:bottom w:val="none" w:sz="0" w:space="0" w:color="auto"/>
                <w:right w:val="none" w:sz="0" w:space="0" w:color="auto"/>
              </w:divBdr>
              <w:divsChild>
                <w:div w:id="20378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i-journals.onlinelibrary.wiley.com/cms/asset/d0bc0ba3-4fc8-43f6-8b2b-6a3fa3da2b5f/emi14589-fig-0002-m.jp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mi-journals.onlinelibrary.wiley.com/cms/asset/066d2f69-afc3-4bac-9e73-ff2d5442549b/emi14589-fig-0001-m.jpg" TargetMode="External"/><Relationship Id="rId5" Type="http://schemas.openxmlformats.org/officeDocument/2006/relationships/numbering" Target="numbering.xml"/><Relationship Id="rId15" Type="http://schemas.openxmlformats.org/officeDocument/2006/relationships/hyperlink" Target="https://ami-journals.onlinelibrary.wiley.com/cms/asset/19566e6c-3195-45ed-b9ae-33a937a18c0c/emi14589-fig-0003-m.jpg" TargetMode="Externa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111/1462-2920.14589"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6541</Words>
  <Characters>40299</Characters>
  <Application>Microsoft Office Word</Application>
  <DocSecurity>8</DocSecurity>
  <Lines>1259</Lines>
  <Paragraphs>755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cp:revision>
  <dcterms:created xsi:type="dcterms:W3CDTF">2023-02-22T18:50:00Z</dcterms:created>
  <dcterms:modified xsi:type="dcterms:W3CDTF">2023-02-22T18:50:00Z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