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1C3ACE0" w:rsidR="000A7622" w:rsidRPr="00C04F25" w:rsidRDefault="00F90072"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CB77C8C" w:rsidR="000A7622" w:rsidRPr="00C04F25" w:rsidRDefault="008B6859" w:rsidP="00D14423">
      <w:pPr>
        <w:rPr>
          <w:rFonts w:cstheme="minorHAnsi"/>
          <w:sz w:val="24"/>
          <w:szCs w:val="24"/>
        </w:rPr>
      </w:pPr>
      <w:r>
        <w:rPr>
          <w:rFonts w:cstheme="minorHAnsi"/>
          <w:i/>
          <w:sz w:val="24"/>
          <w:szCs w:val="24"/>
          <w:lang w:val="fr-FR"/>
        </w:rPr>
        <w:t>Civil Engineering and Architecture</w:t>
      </w:r>
      <w:r w:rsidR="000A7622" w:rsidRPr="00C04F25">
        <w:rPr>
          <w:rFonts w:cstheme="minorHAnsi"/>
          <w:sz w:val="24"/>
          <w:szCs w:val="24"/>
          <w:lang w:val="fr-FR"/>
        </w:rPr>
        <w:t xml:space="preserve">, Vol. </w:t>
      </w:r>
      <w:r>
        <w:rPr>
          <w:rFonts w:cstheme="minorHAnsi"/>
          <w:sz w:val="24"/>
          <w:szCs w:val="24"/>
          <w:lang w:val="fr-FR"/>
        </w:rPr>
        <w:t>3</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123228">
        <w:rPr>
          <w:rFonts w:cstheme="minorHAnsi"/>
          <w:sz w:val="24"/>
          <w:szCs w:val="24"/>
          <w:lang w:val="fr-FR"/>
        </w:rPr>
        <w:t>2015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23228">
        <w:rPr>
          <w:rFonts w:cstheme="minorHAnsi"/>
          <w:sz w:val="24"/>
          <w:szCs w:val="24"/>
          <w:lang w:val="fr-FR"/>
        </w:rPr>
        <w:t>48-55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23228">
        <w:rPr>
          <w:rFonts w:cstheme="minorHAnsi"/>
          <w:sz w:val="24"/>
          <w:szCs w:val="24"/>
        </w:rPr>
        <w:t>Horizon Research Publishing</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23228">
        <w:rPr>
          <w:rFonts w:cstheme="minorHAnsi"/>
          <w:sz w:val="24"/>
          <w:szCs w:val="24"/>
        </w:rPr>
        <w:t>Horizon Research Publishing</w:t>
      </w:r>
      <w:r w:rsidR="000A7622" w:rsidRPr="00C04F25">
        <w:rPr>
          <w:rFonts w:cstheme="minorHAnsi"/>
          <w:sz w:val="24"/>
          <w:szCs w:val="24"/>
        </w:rPr>
        <w:t xml:space="preserve"> does not grant permission for this article to be further copied/distributed or hosted elsewhere without the express permission from </w:t>
      </w:r>
      <w:r w:rsidR="00123228">
        <w:rPr>
          <w:rFonts w:cstheme="minorHAnsi"/>
          <w:sz w:val="24"/>
          <w:szCs w:val="24"/>
        </w:rPr>
        <w:t>Horizon Research Publishing</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7B0E20F2" w14:textId="77777777" w:rsidR="00CA4DEB" w:rsidRDefault="00CA4DEB" w:rsidP="00997509">
      <w:pPr>
        <w:pStyle w:val="Title"/>
      </w:pPr>
      <w:r w:rsidRPr="00CA4DEB">
        <w:t>Earthmoving Productivity in Urban Bridge Construction</w:t>
      </w:r>
    </w:p>
    <w:p w14:paraId="3B1CE63F" w14:textId="77777777" w:rsidR="00997509" w:rsidRPr="00997509" w:rsidRDefault="00997509" w:rsidP="00997509"/>
    <w:p w14:paraId="54EC1B48" w14:textId="77777777" w:rsidR="00997509" w:rsidRPr="0023361A" w:rsidRDefault="00CA4DEB" w:rsidP="0023361A">
      <w:pPr>
        <w:pStyle w:val="NoSpacing"/>
        <w:rPr>
          <w:sz w:val="32"/>
          <w:szCs w:val="32"/>
        </w:rPr>
      </w:pPr>
      <w:proofErr w:type="spellStart"/>
      <w:r w:rsidRPr="0023361A">
        <w:rPr>
          <w:sz w:val="32"/>
          <w:szCs w:val="32"/>
        </w:rPr>
        <w:t>Seonghoon</w:t>
      </w:r>
      <w:proofErr w:type="spellEnd"/>
      <w:r w:rsidRPr="0023361A">
        <w:rPr>
          <w:sz w:val="32"/>
          <w:szCs w:val="32"/>
        </w:rPr>
        <w:t xml:space="preserve"> Kim</w:t>
      </w:r>
    </w:p>
    <w:p w14:paraId="204E5E0A" w14:textId="14CC0058" w:rsidR="00997509" w:rsidRPr="0023361A" w:rsidRDefault="00997509" w:rsidP="0023361A">
      <w:pPr>
        <w:pStyle w:val="NoSpacing"/>
        <w:rPr>
          <w:sz w:val="24"/>
          <w:szCs w:val="24"/>
        </w:rPr>
      </w:pPr>
      <w:r w:rsidRPr="0023361A">
        <w:rPr>
          <w:sz w:val="24"/>
          <w:szCs w:val="24"/>
        </w:rPr>
        <w:t>Department of Civil Engineering and Construction Management, Georgia Southern University, USA</w:t>
      </w:r>
    </w:p>
    <w:p w14:paraId="6812E46A" w14:textId="46B7D0A4" w:rsidR="00CA4DEB" w:rsidRPr="0023361A" w:rsidRDefault="00CA4DEB" w:rsidP="0023361A">
      <w:pPr>
        <w:pStyle w:val="NoSpacing"/>
        <w:rPr>
          <w:sz w:val="32"/>
          <w:szCs w:val="32"/>
        </w:rPr>
      </w:pPr>
      <w:r w:rsidRPr="0023361A">
        <w:rPr>
          <w:sz w:val="32"/>
          <w:szCs w:val="32"/>
        </w:rPr>
        <w:t>Yong Bai</w:t>
      </w:r>
    </w:p>
    <w:p w14:paraId="08F4CAE4" w14:textId="030A5716" w:rsidR="00CA4DEB" w:rsidRPr="0023361A" w:rsidRDefault="00CA4DEB" w:rsidP="0023361A">
      <w:pPr>
        <w:pStyle w:val="NoSpacing"/>
        <w:rPr>
          <w:sz w:val="24"/>
          <w:szCs w:val="24"/>
        </w:rPr>
      </w:pPr>
      <w:r w:rsidRPr="0023361A">
        <w:rPr>
          <w:sz w:val="24"/>
          <w:szCs w:val="24"/>
        </w:rPr>
        <w:t>Department of Construction Management and Engineering, North Dakota State University, USA</w:t>
      </w:r>
    </w:p>
    <w:p w14:paraId="3AA5A69F" w14:textId="77777777" w:rsidR="0023361A" w:rsidRDefault="0023361A" w:rsidP="00CA4DEB">
      <w:pPr>
        <w:rPr>
          <w:rFonts w:cstheme="minorHAnsi"/>
        </w:rPr>
      </w:pPr>
    </w:p>
    <w:p w14:paraId="32184ADF" w14:textId="7135DE7F" w:rsidR="00CA4DEB" w:rsidRDefault="00CA4DEB" w:rsidP="00CA4DEB">
      <w:pPr>
        <w:rPr>
          <w:rFonts w:cstheme="minorHAnsi"/>
        </w:rPr>
      </w:pPr>
      <w:r w:rsidRPr="00CA4DEB">
        <w:rPr>
          <w:rFonts w:cstheme="minorHAnsi"/>
        </w:rPr>
        <w:t>Copyright © 2015 by authors, all rights reserved. Authors agree that this article remains permanently open access under the terms of the Creative Commons Attribution License 4.0 International License</w:t>
      </w:r>
    </w:p>
    <w:p w14:paraId="3A629C4D" w14:textId="77777777" w:rsidR="0023361A" w:rsidRPr="00CA4DEB" w:rsidRDefault="0023361A" w:rsidP="00CA4DEB">
      <w:pPr>
        <w:rPr>
          <w:rFonts w:cstheme="minorHAnsi"/>
        </w:rPr>
      </w:pPr>
    </w:p>
    <w:p w14:paraId="227955A0" w14:textId="77777777" w:rsidR="0023361A" w:rsidRDefault="00CA4DEB" w:rsidP="0023361A">
      <w:pPr>
        <w:pStyle w:val="Heading1"/>
      </w:pPr>
      <w:r w:rsidRPr="00CA4DEB">
        <w:t xml:space="preserve">Abstract </w:t>
      </w:r>
    </w:p>
    <w:p w14:paraId="68FD1B46" w14:textId="009F03EF" w:rsidR="00CA4DEB" w:rsidRPr="00CA4DEB" w:rsidRDefault="00CA4DEB" w:rsidP="00CA4DEB">
      <w:pPr>
        <w:rPr>
          <w:rFonts w:cstheme="minorHAnsi"/>
        </w:rPr>
      </w:pPr>
      <w:r w:rsidRPr="00CA4DEB">
        <w:rPr>
          <w:rFonts w:cstheme="minorHAnsi"/>
        </w:rPr>
        <w:t xml:space="preserve">Earthmoving operations in urban bridge reconstruction projects are analyzed to identify significant factors that impact relatively low productivity. The research project was conducted in the urban interchange reconstruction of Interstate Highway 235 (I-235) in Des Moines, Iowa. </w:t>
      </w:r>
      <w:r w:rsidR="0023361A" w:rsidRPr="00CA4DEB">
        <w:rPr>
          <w:rFonts w:cstheme="minorHAnsi"/>
        </w:rPr>
        <w:t>By using</w:t>
      </w:r>
      <w:r w:rsidRPr="00CA4DEB">
        <w:rPr>
          <w:rFonts w:cstheme="minorHAnsi"/>
        </w:rPr>
        <w:t xml:space="preserve"> observational studies</w:t>
      </w:r>
      <w:r w:rsidR="00756833">
        <w:rPr>
          <w:rFonts w:cstheme="minorHAnsi"/>
        </w:rPr>
        <w:t xml:space="preserve"> </w:t>
      </w:r>
      <w:r w:rsidRPr="00CA4DEB">
        <w:rPr>
          <w:rFonts w:cstheme="minorHAnsi"/>
        </w:rPr>
        <w:t xml:space="preserve">and a statistical analysis method, the factors were identified, including match factor, number of passes, and loading cycle time per bucket. Number of </w:t>
      </w:r>
      <w:proofErr w:type="gramStart"/>
      <w:r w:rsidRPr="00CA4DEB">
        <w:rPr>
          <w:rFonts w:cstheme="minorHAnsi"/>
        </w:rPr>
        <w:t>truck</w:t>
      </w:r>
      <w:proofErr w:type="gramEnd"/>
      <w:r w:rsidRPr="00CA4DEB">
        <w:rPr>
          <w:rFonts w:cstheme="minorHAnsi"/>
        </w:rPr>
        <w:t xml:space="preserve">, match factor, travel time, and hauling distance were identified as the unique factors </w:t>
      </w:r>
      <w:r w:rsidRPr="00CA4DEB">
        <w:rPr>
          <w:rFonts w:cstheme="minorHAnsi"/>
        </w:rPr>
        <w:lastRenderedPageBreak/>
        <w:t>for the off-site earthmoving project, while the start time and travel time were significant factors for the on-site project. This research also identified significant factors for the truck bunching and showed that the match factor from the urban earthmoving project does not linearly correlate with the productivity of each truck. Reducing the hauling distance for urban earthmoving projects was the principal method for improving productivity.</w:t>
      </w:r>
    </w:p>
    <w:p w14:paraId="33A50045" w14:textId="77777777" w:rsidR="0014371A" w:rsidRDefault="00CA4DEB" w:rsidP="0014371A">
      <w:pPr>
        <w:pStyle w:val="Heading1"/>
      </w:pPr>
      <w:r w:rsidRPr="00CA4DEB">
        <w:t xml:space="preserve">Keywords </w:t>
      </w:r>
    </w:p>
    <w:p w14:paraId="510C2ED9" w14:textId="31C02700" w:rsidR="00CA4DEB" w:rsidRPr="00CA4DEB" w:rsidRDefault="00CA4DEB" w:rsidP="00CA4DEB">
      <w:pPr>
        <w:rPr>
          <w:rFonts w:cstheme="minorHAnsi"/>
        </w:rPr>
      </w:pPr>
      <w:r w:rsidRPr="00CA4DEB">
        <w:rPr>
          <w:rFonts w:cstheme="minorHAnsi"/>
        </w:rPr>
        <w:t>Earthmoving, Bridge, Highway, Productivity, Schedule, Iowa</w:t>
      </w:r>
    </w:p>
    <w:p w14:paraId="29977699" w14:textId="77777777" w:rsidR="00CA4DEB" w:rsidRPr="00CA4DEB" w:rsidRDefault="00CA4DEB" w:rsidP="0014371A">
      <w:pPr>
        <w:pStyle w:val="Heading1"/>
      </w:pPr>
      <w:r w:rsidRPr="00CA4DEB">
        <w:t>1. Introduction</w:t>
      </w:r>
    </w:p>
    <w:p w14:paraId="32AD8D38" w14:textId="77777777" w:rsidR="00CA4DEB" w:rsidRPr="00CA4DEB" w:rsidRDefault="00CA4DEB" w:rsidP="00CA4DEB">
      <w:pPr>
        <w:rPr>
          <w:rFonts w:cstheme="minorHAnsi"/>
        </w:rPr>
      </w:pPr>
      <w:r w:rsidRPr="00CA4DEB">
        <w:rPr>
          <w:rFonts w:cstheme="minorHAnsi"/>
        </w:rPr>
        <w:t>Earthmoving productivity has long been a major research subject in the area of construction engineering and management for the following reasons: (1) Earthmoving is included in most construction projects, such as highways, buildings, dams, harbors, airports, sewage and drainage systems, and industrial plants; (2) Earthmoving requires intensive equipment operations; (3) Estimating the earthmoving productivity not only determines the efficiency of operation but also identifies the significant factors that impact productivity. Proper planning and scheduling minimize waiting time and other delays, making the earthmoving process more productive, and decreasing the risk of cost overrun [1].</w:t>
      </w:r>
    </w:p>
    <w:p w14:paraId="38088FFD" w14:textId="0E8475FA" w:rsidR="00CA4DEB" w:rsidRPr="00CA4DEB" w:rsidRDefault="00CA4DEB" w:rsidP="00CA4DEB">
      <w:pPr>
        <w:rPr>
          <w:rFonts w:cstheme="minorHAnsi"/>
        </w:rPr>
      </w:pPr>
      <w:r w:rsidRPr="00CA4DEB">
        <w:rPr>
          <w:rFonts w:cstheme="minorHAnsi"/>
        </w:rPr>
        <w:t>The efficiency of earthmoving operations varies widely, depending on properties of earth such as rugged earth, moisture content, and swelling and shrinkage factors. A computer program [2] was used to determine the coefficients</w:t>
      </w:r>
      <w:r w:rsidR="0014371A">
        <w:rPr>
          <w:rFonts w:cstheme="minorHAnsi"/>
        </w:rPr>
        <w:t xml:space="preserve"> </w:t>
      </w:r>
      <w:proofErr w:type="gramStart"/>
      <w:r w:rsidRPr="00CA4DEB">
        <w:rPr>
          <w:rFonts w:cstheme="minorHAnsi"/>
        </w:rPr>
        <w:t>in order to</w:t>
      </w:r>
      <w:proofErr w:type="gramEnd"/>
      <w:r w:rsidRPr="00CA4DEB">
        <w:rPr>
          <w:rFonts w:cstheme="minorHAnsi"/>
        </w:rPr>
        <w:t xml:space="preserve"> calculate the haul unit performance in an efficient, accurate, and convenient manner. Farid and Koning [3] proposed that maximum earthmoving productivity will be determined by the productivity of loading facilities regardless of the size, number, and speed of the hauling units. Christian and </w:t>
      </w:r>
      <w:proofErr w:type="spellStart"/>
      <w:r w:rsidRPr="00CA4DEB">
        <w:rPr>
          <w:rFonts w:cstheme="minorHAnsi"/>
        </w:rPr>
        <w:t>Xie</w:t>
      </w:r>
      <w:proofErr w:type="spellEnd"/>
      <w:r w:rsidRPr="00CA4DEB">
        <w:rPr>
          <w:rFonts w:cstheme="minorHAnsi"/>
        </w:rPr>
        <w:t xml:space="preserve"> [1] categorized the factors of earthmoving operations into machine selection, production, and cost based on a survey of industry data, as well as the opinions of experts. Smith [4] identified the factors that influence earthmoving operations by using linear regression techniques. Such factors include bucket capacity, match factor, and the total number of trucks being used. Simulation methods were utilized to identify optimized earthmoving operations for minimizing the total project cost, and the overall project duration, and the equipment idle time [5-7]. Global positioning system (GPS) equipment became methods to improve progress control and productivity for earthmoving operations [8-10]</w:t>
      </w:r>
    </w:p>
    <w:p w14:paraId="043713B0" w14:textId="77777777" w:rsidR="00CA4DEB" w:rsidRPr="00CA4DEB" w:rsidRDefault="00CA4DEB" w:rsidP="0014371A">
      <w:pPr>
        <w:pStyle w:val="Heading2"/>
      </w:pPr>
      <w:r w:rsidRPr="00CA4DEB">
        <w:t>1.1. Urban Highway Earthmoving Productivity on I-235 in Des Moines</w:t>
      </w:r>
    </w:p>
    <w:p w14:paraId="4FFAFF35" w14:textId="77777777" w:rsidR="00CA4DEB" w:rsidRPr="00CA4DEB" w:rsidRDefault="00CA4DEB" w:rsidP="00CA4DEB">
      <w:pPr>
        <w:rPr>
          <w:rFonts w:cstheme="minorHAnsi"/>
        </w:rPr>
      </w:pPr>
      <w:r w:rsidRPr="00CA4DEB">
        <w:rPr>
          <w:rFonts w:cstheme="minorHAnsi"/>
        </w:rPr>
        <w:t>The purpose of the reconstruction of I-235 was to widen and replace about 80 overpass bridges, install noise barriers and retaining walls, and reconstruct about 20 interchanges, main line pavements, and utility works. This project began in 2002 and was completed in 2007. The total cost of the project was expected to be $429 million [11]. The earthmoving involved in this project constituted 20 percent of the total project cost.</w:t>
      </w:r>
    </w:p>
    <w:p w14:paraId="37BF5620" w14:textId="64D9B2B8" w:rsidR="00DB5CD0" w:rsidRDefault="00CA4DEB" w:rsidP="00DB5CD0">
      <w:pPr>
        <w:rPr>
          <w:rFonts w:cstheme="minorHAnsi"/>
        </w:rPr>
      </w:pPr>
      <w:r w:rsidRPr="00CA4DEB">
        <w:rPr>
          <w:rFonts w:cstheme="minorHAnsi"/>
        </w:rPr>
        <w:t>The average earthmoving productivity of the thirteen I-235 reconstruction projects, located in the urban areas, was lower than the average rate of the seventeen rural highway projects based on the data provided by the Iowa Department of Transportation (Iowa DOT). Table 1 shows the difference between the two project groups. The daily average productivity was 3,222 yd³ per day for seventeen rural projects. The average for the thirteen I-235 projects was 1,367 yd³ per day, or approximately 40 percent of the rural earthmoving productivity. This comparison was based on the projects with volumes of less than 200,000 yd³ of earthmoving quantity per project and normal type of earth materials, such as loam, silt, gumbo, peat, clay, soft shale,</w:t>
      </w:r>
      <w:r w:rsidR="00DB5CD0">
        <w:rPr>
          <w:rFonts w:cstheme="minorHAnsi"/>
        </w:rPr>
        <w:t xml:space="preserve"> </w:t>
      </w:r>
      <w:r w:rsidR="00DB5CD0" w:rsidRPr="00DB5CD0">
        <w:rPr>
          <w:rFonts w:cstheme="minorHAnsi"/>
        </w:rPr>
        <w:t>sand, and gravel. Because of low productivity in the urban interchange projects, bidding prices ranged from 2 to 3 times</w:t>
      </w:r>
      <w:r w:rsidR="00DB5CD0">
        <w:rPr>
          <w:rFonts w:cstheme="minorHAnsi"/>
        </w:rPr>
        <w:t xml:space="preserve"> </w:t>
      </w:r>
      <w:r w:rsidR="00DB5CD0" w:rsidRPr="00DB5CD0">
        <w:rPr>
          <w:rFonts w:cstheme="minorHAnsi"/>
        </w:rPr>
        <w:t>higher than those of rural projects.</w:t>
      </w:r>
    </w:p>
    <w:p w14:paraId="69FF2FE6" w14:textId="77777777" w:rsidR="00C82630" w:rsidRPr="00C82630" w:rsidRDefault="00C82630" w:rsidP="0014371A">
      <w:pPr>
        <w:spacing w:after="0"/>
        <w:rPr>
          <w:rFonts w:cstheme="minorHAnsi"/>
        </w:rPr>
      </w:pPr>
      <w:r w:rsidRPr="00C82630">
        <w:rPr>
          <w:rFonts w:cstheme="minorHAnsi"/>
          <w:b/>
          <w:bCs/>
        </w:rPr>
        <w:t xml:space="preserve">Table 1. </w:t>
      </w:r>
      <w:r w:rsidRPr="00C82630">
        <w:rPr>
          <w:rFonts w:cstheme="minorHAnsi"/>
        </w:rPr>
        <w:t>Earthmoving Productivity for I-235 Reconstruction</w:t>
      </w:r>
    </w:p>
    <w:p w14:paraId="473844E7" w14:textId="77777777" w:rsidR="00C82630" w:rsidRPr="00C82630" w:rsidRDefault="00C82630" w:rsidP="00C82630">
      <w:pPr>
        <w:kinsoku w:val="0"/>
        <w:overflowPunct w:val="0"/>
        <w:autoSpaceDE w:val="0"/>
        <w:autoSpaceDN w:val="0"/>
        <w:adjustRightInd w:val="0"/>
        <w:spacing w:before="4"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1938"/>
        <w:gridCol w:w="1741"/>
        <w:gridCol w:w="1700"/>
        <w:gridCol w:w="2341"/>
        <w:gridCol w:w="2350"/>
      </w:tblGrid>
      <w:tr w:rsidR="00C82630" w:rsidRPr="0014371A" w14:paraId="49F8822E" w14:textId="77777777" w:rsidTr="001D212F">
        <w:trPr>
          <w:trHeight w:val="288"/>
        </w:trPr>
        <w:tc>
          <w:tcPr>
            <w:tcW w:w="0" w:type="auto"/>
          </w:tcPr>
          <w:p w14:paraId="35EFA01E" w14:textId="130F74DF" w:rsidR="00C82630" w:rsidRPr="0014371A" w:rsidRDefault="00C82630" w:rsidP="001A678C">
            <w:pPr>
              <w:pStyle w:val="NoSpacing"/>
            </w:pPr>
            <w:r w:rsidRPr="0014371A">
              <w:lastRenderedPageBreak/>
              <w:t>Project Type</w:t>
            </w:r>
            <w:r w:rsidR="001A678C">
              <w:t xml:space="preserve"> </w:t>
            </w:r>
            <w:r w:rsidRPr="0014371A">
              <w:t>(1)</w:t>
            </w:r>
          </w:p>
        </w:tc>
        <w:tc>
          <w:tcPr>
            <w:tcW w:w="0" w:type="auto"/>
          </w:tcPr>
          <w:p w14:paraId="261578F9" w14:textId="21BCE7EA" w:rsidR="00C82630" w:rsidRPr="0014371A" w:rsidRDefault="00C82630" w:rsidP="001A678C">
            <w:pPr>
              <w:pStyle w:val="NoSpacing"/>
            </w:pPr>
            <w:r w:rsidRPr="0014371A">
              <w:t>No. of Projects</w:t>
            </w:r>
            <w:r w:rsidR="001A678C">
              <w:t xml:space="preserve"> </w:t>
            </w:r>
            <w:r w:rsidRPr="0014371A">
              <w:t>(2)</w:t>
            </w:r>
          </w:p>
        </w:tc>
        <w:tc>
          <w:tcPr>
            <w:tcW w:w="0" w:type="auto"/>
          </w:tcPr>
          <w:p w14:paraId="32606491" w14:textId="09EFD2D0" w:rsidR="00C82630" w:rsidRPr="0014371A" w:rsidRDefault="00C82630" w:rsidP="001A678C">
            <w:pPr>
              <w:pStyle w:val="NoSpacing"/>
            </w:pPr>
            <w:r w:rsidRPr="0014371A">
              <w:t>Quantity (yd³)</w:t>
            </w:r>
            <w:r w:rsidR="001A678C">
              <w:t xml:space="preserve"> </w:t>
            </w:r>
            <w:r w:rsidRPr="0014371A">
              <w:t>(3)</w:t>
            </w:r>
          </w:p>
        </w:tc>
        <w:tc>
          <w:tcPr>
            <w:tcW w:w="0" w:type="auto"/>
          </w:tcPr>
          <w:p w14:paraId="67D5538B" w14:textId="66A659A9" w:rsidR="00C82630" w:rsidRPr="0014371A" w:rsidRDefault="00C82630" w:rsidP="001A678C">
            <w:pPr>
              <w:pStyle w:val="NoSpacing"/>
            </w:pPr>
            <w:r w:rsidRPr="0014371A">
              <w:t>Working Period (days)</w:t>
            </w:r>
            <w:r w:rsidR="001A678C">
              <w:t xml:space="preserve"> </w:t>
            </w:r>
            <w:r w:rsidRPr="0014371A">
              <w:t>(4)</w:t>
            </w:r>
          </w:p>
        </w:tc>
        <w:tc>
          <w:tcPr>
            <w:tcW w:w="0" w:type="auto"/>
          </w:tcPr>
          <w:p w14:paraId="6A89F7E8" w14:textId="02226BD9" w:rsidR="00C82630" w:rsidRPr="0014371A" w:rsidRDefault="00C82630" w:rsidP="001A678C">
            <w:pPr>
              <w:pStyle w:val="NoSpacing"/>
            </w:pPr>
            <w:r w:rsidRPr="0014371A">
              <w:t>Productivity (yd³/day)</w:t>
            </w:r>
            <w:r w:rsidR="001A678C">
              <w:t xml:space="preserve"> </w:t>
            </w:r>
            <w:r w:rsidRPr="0014371A">
              <w:t>(5)</w:t>
            </w:r>
          </w:p>
        </w:tc>
      </w:tr>
      <w:tr w:rsidR="00C82630" w:rsidRPr="0014371A" w14:paraId="270340EB" w14:textId="77777777" w:rsidTr="001D212F">
        <w:trPr>
          <w:trHeight w:val="288"/>
        </w:trPr>
        <w:tc>
          <w:tcPr>
            <w:tcW w:w="0" w:type="auto"/>
          </w:tcPr>
          <w:p w14:paraId="5DA70510" w14:textId="77777777" w:rsidR="00C82630" w:rsidRPr="0014371A" w:rsidRDefault="00C82630" w:rsidP="0014371A">
            <w:pPr>
              <w:pStyle w:val="NoSpacing"/>
            </w:pPr>
            <w:r w:rsidRPr="0014371A">
              <w:t>Rural Projects</w:t>
            </w:r>
          </w:p>
        </w:tc>
        <w:tc>
          <w:tcPr>
            <w:tcW w:w="0" w:type="auto"/>
          </w:tcPr>
          <w:p w14:paraId="6B7A154B" w14:textId="77777777" w:rsidR="00C82630" w:rsidRPr="0014371A" w:rsidRDefault="00C82630" w:rsidP="0014371A">
            <w:pPr>
              <w:pStyle w:val="NoSpacing"/>
            </w:pPr>
            <w:r w:rsidRPr="0014371A">
              <w:t>17</w:t>
            </w:r>
          </w:p>
        </w:tc>
        <w:tc>
          <w:tcPr>
            <w:tcW w:w="0" w:type="auto"/>
          </w:tcPr>
          <w:p w14:paraId="458FE052" w14:textId="77777777" w:rsidR="00C82630" w:rsidRPr="0014371A" w:rsidRDefault="00C82630" w:rsidP="0014371A">
            <w:pPr>
              <w:pStyle w:val="NoSpacing"/>
            </w:pPr>
            <w:r w:rsidRPr="0014371A">
              <w:t>1,392,000</w:t>
            </w:r>
          </w:p>
        </w:tc>
        <w:tc>
          <w:tcPr>
            <w:tcW w:w="0" w:type="auto"/>
          </w:tcPr>
          <w:p w14:paraId="3B9D9037" w14:textId="77777777" w:rsidR="00C82630" w:rsidRPr="0014371A" w:rsidRDefault="00C82630" w:rsidP="0014371A">
            <w:pPr>
              <w:pStyle w:val="NoSpacing"/>
            </w:pPr>
            <w:r w:rsidRPr="0014371A">
              <w:t>432</w:t>
            </w:r>
          </w:p>
        </w:tc>
        <w:tc>
          <w:tcPr>
            <w:tcW w:w="0" w:type="auto"/>
          </w:tcPr>
          <w:p w14:paraId="26B2736F" w14:textId="77777777" w:rsidR="00C82630" w:rsidRPr="0014371A" w:rsidRDefault="00C82630" w:rsidP="0014371A">
            <w:pPr>
              <w:pStyle w:val="NoSpacing"/>
            </w:pPr>
            <w:r w:rsidRPr="0014371A">
              <w:t>3,222</w:t>
            </w:r>
          </w:p>
        </w:tc>
      </w:tr>
      <w:tr w:rsidR="00C82630" w:rsidRPr="0014371A" w14:paraId="39F9FEE7" w14:textId="77777777" w:rsidTr="001D212F">
        <w:trPr>
          <w:trHeight w:val="288"/>
        </w:trPr>
        <w:tc>
          <w:tcPr>
            <w:tcW w:w="0" w:type="auto"/>
          </w:tcPr>
          <w:p w14:paraId="620FE221" w14:textId="32FB7636" w:rsidR="00C82630" w:rsidRPr="0014371A" w:rsidRDefault="00C82630" w:rsidP="009B79BA">
            <w:pPr>
              <w:pStyle w:val="NoSpacing"/>
            </w:pPr>
            <w:r w:rsidRPr="0014371A">
              <w:t>I-235</w:t>
            </w:r>
            <w:r w:rsidR="009B79BA">
              <w:t xml:space="preserve"> </w:t>
            </w:r>
            <w:r w:rsidRPr="0014371A">
              <w:t>Urban Projects</w:t>
            </w:r>
          </w:p>
        </w:tc>
        <w:tc>
          <w:tcPr>
            <w:tcW w:w="0" w:type="auto"/>
          </w:tcPr>
          <w:p w14:paraId="1662F557" w14:textId="77777777" w:rsidR="00C82630" w:rsidRPr="0014371A" w:rsidRDefault="00C82630" w:rsidP="0014371A">
            <w:pPr>
              <w:pStyle w:val="NoSpacing"/>
            </w:pPr>
          </w:p>
          <w:p w14:paraId="6D6ACCEA" w14:textId="77777777" w:rsidR="00C82630" w:rsidRPr="0014371A" w:rsidRDefault="00C82630" w:rsidP="0014371A">
            <w:pPr>
              <w:pStyle w:val="NoSpacing"/>
            </w:pPr>
            <w:r w:rsidRPr="0014371A">
              <w:t>13</w:t>
            </w:r>
          </w:p>
        </w:tc>
        <w:tc>
          <w:tcPr>
            <w:tcW w:w="0" w:type="auto"/>
          </w:tcPr>
          <w:p w14:paraId="354423B2" w14:textId="77777777" w:rsidR="00C82630" w:rsidRPr="0014371A" w:rsidRDefault="00C82630" w:rsidP="0014371A">
            <w:pPr>
              <w:pStyle w:val="NoSpacing"/>
            </w:pPr>
          </w:p>
          <w:p w14:paraId="121A32B7" w14:textId="77777777" w:rsidR="00C82630" w:rsidRPr="0014371A" w:rsidRDefault="00C82630" w:rsidP="0014371A">
            <w:pPr>
              <w:pStyle w:val="NoSpacing"/>
            </w:pPr>
            <w:r w:rsidRPr="0014371A">
              <w:t>832,548</w:t>
            </w:r>
          </w:p>
        </w:tc>
        <w:tc>
          <w:tcPr>
            <w:tcW w:w="0" w:type="auto"/>
          </w:tcPr>
          <w:p w14:paraId="12186229" w14:textId="77777777" w:rsidR="00C82630" w:rsidRPr="0014371A" w:rsidRDefault="00C82630" w:rsidP="0014371A">
            <w:pPr>
              <w:pStyle w:val="NoSpacing"/>
            </w:pPr>
          </w:p>
          <w:p w14:paraId="4C7A83E7" w14:textId="77777777" w:rsidR="00C82630" w:rsidRPr="0014371A" w:rsidRDefault="00C82630" w:rsidP="0014371A">
            <w:pPr>
              <w:pStyle w:val="NoSpacing"/>
            </w:pPr>
            <w:r w:rsidRPr="0014371A">
              <w:t>609</w:t>
            </w:r>
          </w:p>
        </w:tc>
        <w:tc>
          <w:tcPr>
            <w:tcW w:w="0" w:type="auto"/>
          </w:tcPr>
          <w:p w14:paraId="132319ED" w14:textId="77777777" w:rsidR="00C82630" w:rsidRPr="0014371A" w:rsidRDefault="00C82630" w:rsidP="0014371A">
            <w:pPr>
              <w:pStyle w:val="NoSpacing"/>
            </w:pPr>
          </w:p>
          <w:p w14:paraId="44A646E1" w14:textId="77777777" w:rsidR="00C82630" w:rsidRPr="0014371A" w:rsidRDefault="00C82630" w:rsidP="0014371A">
            <w:pPr>
              <w:pStyle w:val="NoSpacing"/>
            </w:pPr>
            <w:r w:rsidRPr="0014371A">
              <w:t>1,367</w:t>
            </w:r>
          </w:p>
        </w:tc>
      </w:tr>
    </w:tbl>
    <w:p w14:paraId="797F7D3B" w14:textId="0788C6B2" w:rsidR="00076C1A" w:rsidRPr="00076C1A" w:rsidRDefault="0014371A" w:rsidP="00076C1A">
      <w:pPr>
        <w:rPr>
          <w:rFonts w:cstheme="minorHAnsi"/>
        </w:rPr>
      </w:pPr>
      <w:r>
        <w:rPr>
          <w:rFonts w:cstheme="minorHAnsi"/>
        </w:rPr>
        <w:t>Note: Quantities for the I-235 project were based on the as-built quan</w:t>
      </w:r>
      <w:r w:rsidR="000D638C">
        <w:rPr>
          <w:rFonts w:cstheme="minorHAnsi"/>
        </w:rPr>
        <w:t>tity until June 2004.</w:t>
      </w:r>
    </w:p>
    <w:p w14:paraId="73FC6604" w14:textId="77777777" w:rsidR="00076C1A" w:rsidRPr="00076C1A" w:rsidRDefault="00076C1A" w:rsidP="00076C1A">
      <w:pPr>
        <w:rPr>
          <w:rFonts w:cstheme="minorHAnsi"/>
        </w:rPr>
      </w:pPr>
      <w:r w:rsidRPr="00076C1A">
        <w:rPr>
          <w:rFonts w:cstheme="minorHAnsi"/>
        </w:rPr>
        <w:t>Iowa Department of Transportation (Iowa DOT) focused on two main factors for successful completion of the entire I-235 corridor, which were to (1) decrease adverse effects due to delays from previous projects and (2) encourage the projects to collaborate worksites. The reconstruction projects are performed in the urban area of Des Moines where features contribute to lower production rates than those of rural areas. To succeed in the urban projects, the possibility of improving productivity for each project becomes a key issue. A comprehensive literature review showed that there were a few techniques that could be used to improve productivity for urban highway projects. O’Connor and El-</w:t>
      </w:r>
      <w:proofErr w:type="spellStart"/>
      <w:r w:rsidRPr="00076C1A">
        <w:rPr>
          <w:rFonts w:cstheme="minorHAnsi"/>
        </w:rPr>
        <w:t>Diraby</w:t>
      </w:r>
      <w:proofErr w:type="spellEnd"/>
      <w:r w:rsidRPr="00076C1A">
        <w:rPr>
          <w:rFonts w:cstheme="minorHAnsi"/>
        </w:rPr>
        <w:t xml:space="preserve"> [12] provided methods for optimizing urban bridge construction. Lee et al. [13] reported the most economical traffic closure scenario for urban highway paving projects so that transportation agencies and contractors achieved minimum construction costs and user road costs. However, there is a limited amount of literature on urban earthmoving productivity improvement, although there have been many research projects which focused on earthmoving productivity improvement. Thus, it is important to conduct research to identify factors that have a significant impact upon urban earthmoving productivity and to develop methods to improve the productivity.</w:t>
      </w:r>
    </w:p>
    <w:p w14:paraId="740AA370" w14:textId="77777777" w:rsidR="00076C1A" w:rsidRPr="00076C1A" w:rsidRDefault="00076C1A" w:rsidP="000D638C">
      <w:pPr>
        <w:pStyle w:val="Heading2"/>
      </w:pPr>
      <w:r w:rsidRPr="00076C1A">
        <w:t>1.2. Research Objective and Scope</w:t>
      </w:r>
    </w:p>
    <w:p w14:paraId="51F2E910" w14:textId="40F4EF1E" w:rsidR="00076C1A" w:rsidRPr="00076C1A" w:rsidRDefault="00076C1A" w:rsidP="00076C1A">
      <w:pPr>
        <w:rPr>
          <w:rFonts w:cstheme="minorHAnsi"/>
        </w:rPr>
      </w:pPr>
      <w:r w:rsidRPr="00076C1A">
        <w:rPr>
          <w:rFonts w:cstheme="minorHAnsi"/>
        </w:rPr>
        <w:t>The primary objective of this research was to identify</w:t>
      </w:r>
      <w:r w:rsidR="000D638C">
        <w:rPr>
          <w:rFonts w:cstheme="minorHAnsi"/>
        </w:rPr>
        <w:t xml:space="preserve"> </w:t>
      </w:r>
      <w:r w:rsidRPr="00076C1A">
        <w:rPr>
          <w:rFonts w:cstheme="minorHAnsi"/>
        </w:rPr>
        <w:t>factors that impact earthmoving productivity in urban interchange reconstruction projects. The required data were collected via construction documents, site observations, and</w:t>
      </w:r>
      <w:r w:rsidR="000D638C">
        <w:rPr>
          <w:rFonts w:cstheme="minorHAnsi"/>
        </w:rPr>
        <w:t xml:space="preserve"> </w:t>
      </w:r>
      <w:r w:rsidRPr="00076C1A">
        <w:rPr>
          <w:rFonts w:cstheme="minorHAnsi"/>
        </w:rPr>
        <w:t xml:space="preserve">interviews with earthmoving contractors and inspectors. Forty-five earthmoving operations in the I-235 reconstruction project were observed and recorded using the time-study method, then statistical analysis was conducted to determine the </w:t>
      </w:r>
      <w:proofErr w:type="gramStart"/>
      <w:r w:rsidRPr="00076C1A">
        <w:rPr>
          <w:rFonts w:cstheme="minorHAnsi"/>
        </w:rPr>
        <w:t>cause and effect</w:t>
      </w:r>
      <w:proofErr w:type="gramEnd"/>
      <w:r w:rsidRPr="00076C1A">
        <w:rPr>
          <w:rFonts w:cstheme="minorHAnsi"/>
        </w:rPr>
        <w:t xml:space="preserve"> factors. The data were gathered from two interchange reconstruction sites.</w:t>
      </w:r>
    </w:p>
    <w:p w14:paraId="36A83946" w14:textId="77777777" w:rsidR="00076C1A" w:rsidRPr="00076C1A" w:rsidRDefault="00076C1A" w:rsidP="009C3B0C">
      <w:pPr>
        <w:pStyle w:val="Heading2"/>
      </w:pPr>
      <w:r w:rsidRPr="00076C1A">
        <w:t>1.3. Methodology</w:t>
      </w:r>
    </w:p>
    <w:p w14:paraId="0B1E9655" w14:textId="0E368360" w:rsidR="00076C1A" w:rsidRPr="00076C1A" w:rsidRDefault="00076C1A" w:rsidP="00076C1A">
      <w:pPr>
        <w:rPr>
          <w:rFonts w:cstheme="minorHAnsi"/>
        </w:rPr>
      </w:pPr>
      <w:r w:rsidRPr="00076C1A">
        <w:rPr>
          <w:rFonts w:cstheme="minorHAnsi"/>
        </w:rPr>
        <w:t>An urban earthmoving operation is defined as construction in an area where there is an increased density of man-made structures in comparison to the surrounding areas. In this</w:t>
      </w:r>
      <w:r w:rsidR="009C3B0C">
        <w:rPr>
          <w:rFonts w:cstheme="minorHAnsi"/>
        </w:rPr>
        <w:t xml:space="preserve"> </w:t>
      </w:r>
      <w:r w:rsidRPr="00076C1A">
        <w:rPr>
          <w:rFonts w:cstheme="minorHAnsi"/>
        </w:rPr>
        <w:t>research, two projects were selected from I-235 urban interchange reconstruction projects, both of which began and ended in 2004. Four different types of earthmoving operations were randomly selected from these interchange reconstruction projects. Equipment fleet for those operations included trucks and an excavator.</w:t>
      </w:r>
    </w:p>
    <w:p w14:paraId="2F79DF12" w14:textId="77777777" w:rsidR="00076C1A" w:rsidRPr="00076C1A" w:rsidRDefault="00076C1A" w:rsidP="00076C1A">
      <w:pPr>
        <w:rPr>
          <w:rFonts w:cstheme="minorHAnsi"/>
        </w:rPr>
      </w:pPr>
      <w:r w:rsidRPr="00076C1A">
        <w:rPr>
          <w:rFonts w:cstheme="minorHAnsi"/>
        </w:rPr>
        <w:t>The time-scaled data were collected during weekly site visits after literature review. A multiple regression modeling was used for data analyses to determine factors that impacts earthmoving productivity, or the response variable. A total of nine explanatory variables were gathered from job sites and these variables were used to estimate productivity for earthmoving operations. Explanatory variables in this research were the number of trucks, bucket capacity, start time, the number of passes, loading cycle time, truck spot time, truck travel time, truck dump time, and lastly, hauling distance. From this point forward, the nine collected data were used to determine the significant factors that impact the productivity. In addition, eight calculated variables were included in the analysis.</w:t>
      </w:r>
    </w:p>
    <w:p w14:paraId="716F851C" w14:textId="77777777" w:rsidR="00076C1A" w:rsidRPr="00076C1A" w:rsidRDefault="00076C1A" w:rsidP="00076C1A">
      <w:pPr>
        <w:rPr>
          <w:rFonts w:cstheme="minorHAnsi"/>
        </w:rPr>
      </w:pPr>
      <w:r w:rsidRPr="00076C1A">
        <w:rPr>
          <w:rFonts w:cstheme="minorHAnsi"/>
        </w:rPr>
        <w:t xml:space="preserve">The number of </w:t>
      </w:r>
      <w:proofErr w:type="gramStart"/>
      <w:r w:rsidRPr="00076C1A">
        <w:rPr>
          <w:rFonts w:cstheme="minorHAnsi"/>
        </w:rPr>
        <w:t>loader</w:t>
      </w:r>
      <w:proofErr w:type="gramEnd"/>
      <w:r w:rsidRPr="00076C1A">
        <w:rPr>
          <w:rFonts w:cstheme="minorHAnsi"/>
        </w:rPr>
        <w:t xml:space="preserve"> was not included as an explanatory variable because the collected data were all single loader operations. Rolling resistance and grade resistance were not considered for calculating earthmoving productivity in this research, because this research assumed that most of the hauling roads were composed of asphalt paving and low gradient. Thus, total resistance, the sum of these two resistances could </w:t>
      </w:r>
      <w:proofErr w:type="gramStart"/>
      <w:r w:rsidRPr="00076C1A">
        <w:rPr>
          <w:rFonts w:cstheme="minorHAnsi"/>
        </w:rPr>
        <w:t>be considered to be</w:t>
      </w:r>
      <w:proofErr w:type="gramEnd"/>
      <w:r w:rsidRPr="00076C1A">
        <w:rPr>
          <w:rFonts w:cstheme="minorHAnsi"/>
        </w:rPr>
        <w:t xml:space="preserve"> the same for I-235 earthmoving projects according to the Caterpillar Performance Handbook [14].</w:t>
      </w:r>
    </w:p>
    <w:p w14:paraId="5E527FA0" w14:textId="77777777" w:rsidR="00076C1A" w:rsidRPr="009C3B0C" w:rsidRDefault="00076C1A" w:rsidP="009C3B0C">
      <w:pPr>
        <w:pStyle w:val="Heading3"/>
        <w:rPr>
          <w:b/>
          <w:bCs/>
        </w:rPr>
      </w:pPr>
      <w:r w:rsidRPr="009C3B0C">
        <w:rPr>
          <w:b/>
          <w:bCs/>
        </w:rPr>
        <w:t xml:space="preserve">1.3.1 Match </w:t>
      </w:r>
      <w:r w:rsidRPr="009C3B0C">
        <w:rPr>
          <w:b/>
          <w:bCs/>
          <w:i/>
          <w:iCs/>
        </w:rPr>
        <w:t xml:space="preserve">Factor </w:t>
      </w:r>
      <w:r w:rsidRPr="009C3B0C">
        <w:rPr>
          <w:b/>
          <w:bCs/>
        </w:rPr>
        <w:t>and Estimating Productivity</w:t>
      </w:r>
    </w:p>
    <w:p w14:paraId="1DF71217" w14:textId="77777777" w:rsidR="00076C1A" w:rsidRPr="00076C1A" w:rsidRDefault="00076C1A" w:rsidP="00076C1A">
      <w:pPr>
        <w:rPr>
          <w:rFonts w:cstheme="minorHAnsi"/>
        </w:rPr>
      </w:pPr>
      <w:r w:rsidRPr="00076C1A">
        <w:rPr>
          <w:rFonts w:cstheme="minorHAnsi"/>
        </w:rPr>
        <w:t xml:space="preserve">Under conventional theories, the capacity of each truck will determine overall output and output will linearly increase as more trucks are added until the loader production capacity is reached. This conventional theory has been used to estimate the productivity of truck-loader fleets for many years. The Match Factor (MF) is indicative of the suitability of the size of the truck fleet; it is used to determine the efficiency of the fleet. </w:t>
      </w:r>
      <w:proofErr w:type="spellStart"/>
      <w:r w:rsidRPr="00076C1A">
        <w:rPr>
          <w:rFonts w:cstheme="minorHAnsi"/>
        </w:rPr>
        <w:t>Mogan</w:t>
      </w:r>
      <w:proofErr w:type="spellEnd"/>
      <w:r w:rsidRPr="00076C1A">
        <w:rPr>
          <w:rFonts w:cstheme="minorHAnsi"/>
        </w:rPr>
        <w:t xml:space="preserve"> and Peterson [15] developed the match factor to estimate the appropriate number of trucks and number of loaders:</w:t>
      </w:r>
    </w:p>
    <w:p w14:paraId="35EB8C3A" w14:textId="25EBF2ED" w:rsidR="00076C1A" w:rsidRPr="00076C1A" w:rsidRDefault="009C3B0C" w:rsidP="00076C1A">
      <w:pPr>
        <w:rPr>
          <w:rFonts w:cstheme="minorHAnsi"/>
          <w:i/>
          <w:iCs/>
        </w:rPr>
      </w:pPr>
      <m:oMathPara>
        <m:oMath>
          <m:r>
            <w:rPr>
              <w:rFonts w:ascii="Cambria Math" w:hAnsi="Cambria Math" w:cstheme="minorHAnsi"/>
            </w:rPr>
            <m:t>Match Factor=</m:t>
          </m:r>
          <m:f>
            <m:fPr>
              <m:ctrlPr>
                <w:rPr>
                  <w:rFonts w:ascii="Cambria Math" w:hAnsi="Cambria Math" w:cstheme="minorHAnsi"/>
                  <w:i/>
                  <w:iCs/>
                  <w:u w:val="single"/>
                </w:rPr>
              </m:ctrlPr>
            </m:fPr>
            <m:num>
              <m:r>
                <w:rPr>
                  <w:rFonts w:ascii="Cambria Math" w:hAnsi="Cambria Math" w:cstheme="minorHAnsi"/>
                  <w:u w:val="single"/>
                </w:rPr>
                <m:t>Number of Haulers × Loader CycleTime</m:t>
              </m:r>
            </m:num>
            <m:den>
              <m:r>
                <w:rPr>
                  <w:rFonts w:ascii="Cambria Math" w:hAnsi="Cambria Math" w:cstheme="minorHAnsi"/>
                </w:rPr>
                <m:t>Number of Loaders × Hauler CycleTime</m:t>
              </m:r>
            </m:den>
          </m:f>
          <m:r>
            <w:rPr>
              <w:rFonts w:ascii="Cambria Math" w:hAnsi="Cambria Math" w:cstheme="minorHAnsi"/>
            </w:rPr>
            <m:t xml:space="preserve"> </m:t>
          </m:r>
        </m:oMath>
      </m:oMathPara>
    </w:p>
    <w:p w14:paraId="5621DAED" w14:textId="77777777" w:rsidR="00076C1A" w:rsidRPr="00076C1A" w:rsidRDefault="00076C1A" w:rsidP="00076C1A">
      <w:pPr>
        <w:rPr>
          <w:rFonts w:cstheme="minorHAnsi"/>
        </w:rPr>
      </w:pPr>
      <w:r w:rsidRPr="00076C1A">
        <w:rPr>
          <w:rFonts w:cstheme="minorHAnsi"/>
        </w:rPr>
        <w:t>(1)</w:t>
      </w:r>
    </w:p>
    <w:p w14:paraId="6F448E47" w14:textId="74C8BA40" w:rsidR="00076C1A" w:rsidRPr="00076C1A" w:rsidRDefault="00076C1A" w:rsidP="00076C1A">
      <w:pPr>
        <w:rPr>
          <w:rFonts w:cstheme="minorHAnsi"/>
        </w:rPr>
      </w:pPr>
      <w:r w:rsidRPr="00076C1A">
        <w:rPr>
          <w:rFonts w:cstheme="minorHAnsi"/>
        </w:rPr>
        <w:t>When the match factor equals 1, the operation is referred to as</w:t>
      </w:r>
      <w:r w:rsidR="00756833">
        <w:rPr>
          <w:rFonts w:cstheme="minorHAnsi"/>
        </w:rPr>
        <w:t xml:space="preserve"> </w:t>
      </w:r>
      <w:r w:rsidRPr="00076C1A">
        <w:rPr>
          <w:rFonts w:cstheme="minorHAnsi"/>
        </w:rPr>
        <w:t>the ideal</w:t>
      </w:r>
      <w:r w:rsidR="00756833">
        <w:rPr>
          <w:rFonts w:cstheme="minorHAnsi"/>
        </w:rPr>
        <w:t xml:space="preserve"> </w:t>
      </w:r>
      <w:r w:rsidRPr="00076C1A">
        <w:rPr>
          <w:rFonts w:cstheme="minorHAnsi"/>
        </w:rPr>
        <w:t>condition for determining the number of machines and the cycle time of equipment. If MF &lt; 1, the operation indicates that less than the ideal number of hauling units are employed. If MF &gt; 1, it indicates that there are more haulers than the operation needs. Consequently, the overall efficiency will be no longer increased if MF &gt; 1 [16].</w:t>
      </w:r>
    </w:p>
    <w:p w14:paraId="354C8928" w14:textId="77777777" w:rsidR="00076C1A" w:rsidRPr="00076C1A" w:rsidRDefault="00076C1A" w:rsidP="00076C1A">
      <w:pPr>
        <w:rPr>
          <w:rFonts w:cstheme="minorHAnsi"/>
        </w:rPr>
      </w:pPr>
      <w:r w:rsidRPr="00076C1A">
        <w:rPr>
          <w:rFonts w:cstheme="minorHAnsi"/>
        </w:rPr>
        <w:t>In an earthmoving operation, three different productivity levels could be estimated based upon data gathered. These are maximum productivity, possible productivity, and actual productivity. Possible productivity depends on loader production and actual productivity depends on hauling unit</w:t>
      </w:r>
      <w:r>
        <w:rPr>
          <w:rFonts w:cstheme="minorHAnsi"/>
        </w:rPr>
        <w:t xml:space="preserve"> </w:t>
      </w:r>
      <w:r w:rsidRPr="00076C1A">
        <w:rPr>
          <w:rFonts w:cstheme="minorHAnsi"/>
        </w:rPr>
        <w:t>using the following formula.</w:t>
      </w:r>
    </w:p>
    <w:p w14:paraId="41313C01" w14:textId="2B7D7316" w:rsidR="00076C1A" w:rsidRPr="00076C1A" w:rsidRDefault="00187C0D" w:rsidP="007A315B">
      <w:pPr>
        <w:rPr>
          <w:rFonts w:cstheme="minorHAnsi"/>
        </w:rPr>
      </w:pPr>
      <m:oMathPara>
        <m:oMath>
          <m:m>
            <m:mPr>
              <m:mcs>
                <m:mc>
                  <m:mcPr>
                    <m:count m:val="1"/>
                    <m:mcJc m:val="center"/>
                  </m:mcPr>
                </m:mc>
              </m:mcs>
              <m:ctrlPr>
                <w:rPr>
                  <w:rFonts w:ascii="Cambria Math" w:hAnsi="Cambria Math" w:cstheme="minorHAnsi"/>
                  <w:i/>
                  <w:iCs/>
                </w:rPr>
              </m:ctrlPr>
            </m:mPr>
            <m:mr>
              <m:e>
                <m:sSub>
                  <m:sSubPr>
                    <m:ctrlPr>
                      <w:rPr>
                        <w:rFonts w:ascii="Cambria Math" w:hAnsi="Cambria Math" w:cstheme="minorHAnsi"/>
                        <w:i/>
                        <w:iCs/>
                      </w:rPr>
                    </m:ctrlPr>
                  </m:sSubPr>
                  <m:e>
                    <m:r>
                      <w:rPr>
                        <w:rFonts w:ascii="Cambria Math" w:hAnsi="Cambria Math" w:cstheme="minorHAnsi"/>
                      </w:rPr>
                      <m:t>P</m:t>
                    </m:r>
                  </m:e>
                  <m:sub>
                    <m:r>
                      <m:rPr>
                        <m:sty m:val="p"/>
                      </m:rPr>
                      <w:rPr>
                        <w:rFonts w:ascii="Cambria Math" w:hAnsi="Cambria Math" w:cstheme="minorHAnsi"/>
                      </w:rPr>
                      <m:t>max</m:t>
                    </m:r>
                  </m:sub>
                </m:sSub>
                <m:r>
                  <w:rPr>
                    <w:rFonts w:ascii="Cambria Math" w:hAnsi="Cambria Math" w:cstheme="minorHAnsi"/>
                  </w:rPr>
                  <m:t xml:space="preserve">= Load Cycle Rate (loads / 10 </m:t>
                </m:r>
                <m:r>
                  <w:rPr>
                    <w:rFonts w:ascii="Cambria Math" w:hAnsi="Cambria Math" w:cstheme="minorHAnsi"/>
                  </w:rPr>
                  <m:t>hours)×</m:t>
                </m:r>
              </m:e>
            </m:mr>
            <m:mr>
              <m:e>
                <m:r>
                  <w:rPr>
                    <w:rFonts w:ascii="Cambria Math" w:hAnsi="Cambria Math" w:cstheme="minorHAnsi"/>
                  </w:rPr>
                  <m:t>×Load Volume per Cycle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3</m:t>
                    </m:r>
                  </m:sup>
                </m:sSup>
                <m:r>
                  <w:rPr>
                    <w:rFonts w:ascii="Cambria Math" w:hAnsi="Cambria Math" w:cstheme="minorHAnsi"/>
                  </w:rPr>
                  <m:t>)</m:t>
                </m:r>
              </m:e>
            </m:mr>
          </m:m>
        </m:oMath>
      </m:oMathPara>
    </w:p>
    <w:p w14:paraId="18D7DB7E" w14:textId="77777777" w:rsidR="00076C1A" w:rsidRPr="00076C1A" w:rsidRDefault="00076C1A" w:rsidP="00076C1A">
      <w:pPr>
        <w:rPr>
          <w:rFonts w:cstheme="minorHAnsi"/>
        </w:rPr>
      </w:pPr>
      <w:r w:rsidRPr="00076C1A">
        <w:rPr>
          <w:rFonts w:cstheme="minorHAnsi"/>
        </w:rPr>
        <w:t>(2)</w:t>
      </w:r>
    </w:p>
    <w:p w14:paraId="67EEA765" w14:textId="42EB90C8" w:rsidR="00076C1A" w:rsidRPr="00076C1A" w:rsidRDefault="00076C1A" w:rsidP="00076C1A">
      <w:pPr>
        <w:rPr>
          <w:rFonts w:cstheme="minorHAnsi"/>
        </w:rPr>
      </w:pPr>
      <w:r w:rsidRPr="00076C1A">
        <w:rPr>
          <w:rFonts w:cstheme="minorHAnsi"/>
        </w:rPr>
        <w:t>Possible productivity will be lower than maximum productivity when the number of available hauling units is insufficient to keep the loader busy.</w:t>
      </w:r>
    </w:p>
    <w:p w14:paraId="56292FE2" w14:textId="045B4AB3" w:rsidR="00076C1A" w:rsidRPr="00076C1A" w:rsidRDefault="00187C0D" w:rsidP="00076C1A">
      <w:pPr>
        <w:rPr>
          <w:rFonts w:cstheme="minorHAnsi"/>
          <w:i/>
          <w:iCs/>
        </w:rPr>
      </w:pPr>
      <m:oMathPara>
        <m:oMath>
          <m:m>
            <m:mPr>
              <m:mcs>
                <m:mc>
                  <m:mcPr>
                    <m:count m:val="1"/>
                    <m:mcJc m:val="left"/>
                  </m:mcPr>
                </m:mc>
              </m:mcs>
              <m:ctrlPr>
                <w:rPr>
                  <w:rFonts w:ascii="Cambria Math" w:hAnsi="Cambria Math" w:cstheme="minorHAnsi"/>
                  <w:i/>
                  <w:iCs/>
                </w:rPr>
              </m:ctrlPr>
            </m:mPr>
            <m:mr>
              <m:e>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rPr>
                      <m:t>possible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P</m:t>
                    </m:r>
                  </m:e>
                  <m:sub>
                    <m:r>
                      <m:rPr>
                        <m:sty m:val="p"/>
                      </m:rPr>
                      <w:rPr>
                        <w:rFonts w:ascii="Cambria Math" w:hAnsi="Cambria Math" w:cstheme="minorHAnsi"/>
                      </w:rPr>
                      <m:t xml:space="preserve">max </m:t>
                    </m:r>
                  </m:sub>
                </m:sSub>
                <m:r>
                  <w:rPr>
                    <w:rFonts w:ascii="Cambria Math" w:hAnsi="Cambria Math" w:cstheme="minorHAnsi"/>
                  </w:rPr>
                  <m:t>×MF for MF &lt;1</m:t>
                </m:r>
              </m:e>
            </m:mr>
            <m:mr>
              <m:e>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rPr>
                      <m:t xml:space="preserve">possible </m:t>
                    </m:r>
                  </m:sub>
                </m:sSub>
                <m:r>
                  <w:rPr>
                    <w:rFonts w:ascii="Cambria Math" w:hAnsi="Cambria Math" w:cstheme="minorHAnsi"/>
                  </w:rPr>
                  <m:t xml:space="preserve">= </m:t>
                </m:r>
                <m:sSub>
                  <m:sSubPr>
                    <m:ctrlPr>
                      <w:rPr>
                        <w:rFonts w:ascii="Cambria Math" w:hAnsi="Cambria Math" w:cstheme="minorHAnsi"/>
                        <w:i/>
                        <w:iCs/>
                      </w:rPr>
                    </m:ctrlPr>
                  </m:sSubPr>
                  <m:e>
                    <m:r>
                      <w:rPr>
                        <w:rFonts w:ascii="Cambria Math" w:hAnsi="Cambria Math" w:cstheme="minorHAnsi"/>
                      </w:rPr>
                      <m:t>P</m:t>
                    </m:r>
                  </m:e>
                  <m:sub>
                    <m:r>
                      <m:rPr>
                        <m:sty m:val="p"/>
                      </m:rPr>
                      <w:rPr>
                        <w:rFonts w:ascii="Cambria Math" w:hAnsi="Cambria Math" w:cstheme="minorHAnsi"/>
                      </w:rPr>
                      <m:t xml:space="preserve">max </m:t>
                    </m:r>
                  </m:sub>
                </m:sSub>
                <m:r>
                  <w:rPr>
                    <w:rFonts w:ascii="Cambria Math" w:hAnsi="Cambria Math" w:cstheme="minorHAnsi"/>
                  </w:rPr>
                  <m:t>for MF≤1</m:t>
                </m:r>
              </m:e>
            </m:mr>
          </m:m>
        </m:oMath>
      </m:oMathPara>
    </w:p>
    <w:p w14:paraId="051EDB0E" w14:textId="77777777" w:rsidR="00076C1A" w:rsidRPr="00076C1A" w:rsidRDefault="00076C1A" w:rsidP="00076C1A">
      <w:pPr>
        <w:rPr>
          <w:rFonts w:cstheme="minorHAnsi"/>
        </w:rPr>
      </w:pPr>
      <w:r w:rsidRPr="00076C1A">
        <w:rPr>
          <w:rFonts w:cstheme="minorHAnsi"/>
        </w:rPr>
        <w:t>(3)</w:t>
      </w:r>
    </w:p>
    <w:p w14:paraId="0BC6556C" w14:textId="77777777" w:rsidR="00076C1A" w:rsidRPr="00076C1A" w:rsidRDefault="00076C1A" w:rsidP="00076C1A">
      <w:pPr>
        <w:rPr>
          <w:rFonts w:cstheme="minorHAnsi"/>
        </w:rPr>
      </w:pPr>
      <w:r w:rsidRPr="00076C1A">
        <w:rPr>
          <w:rFonts w:cstheme="minorHAnsi"/>
        </w:rPr>
        <w:t>Actual productivity is determined by the following equation:</w:t>
      </w:r>
    </w:p>
    <w:p w14:paraId="07EB4549" w14:textId="0376222D" w:rsidR="00816382" w:rsidRDefault="00187C0D" w:rsidP="00816382">
      <w:pPr>
        <w:rPr>
          <w:rFonts w:cstheme="minorHAnsi"/>
        </w:rPr>
      </w:pPr>
      <m:oMathPara>
        <m:oMath>
          <m:m>
            <m:mPr>
              <m:mcs>
                <m:mc>
                  <m:mcPr>
                    <m:count m:val="1"/>
                    <m:mcJc m:val="left"/>
                  </m:mcPr>
                </m:mc>
              </m:mcs>
              <m:ctrlPr>
                <w:rPr>
                  <w:rFonts w:ascii="Cambria Math" w:hAnsi="Cambria Math" w:cstheme="minorHAnsi"/>
                  <w:i/>
                </w:rPr>
              </m:ctrlPr>
            </m:mPr>
            <m:mr>
              <m:e>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actual</m:t>
                    </m:r>
                  </m:sub>
                </m:sSub>
                <m:r>
                  <w:rPr>
                    <w:rFonts w:ascii="Cambria Math" w:hAnsi="Cambria Math" w:cstheme="minorHAnsi"/>
                  </w:rPr>
                  <m:t xml:space="preserve">=Hauler Cycle Rate (cycles /10 </m:t>
                </m:r>
                <m:r>
                  <w:rPr>
                    <w:rFonts w:ascii="Cambria Math" w:hAnsi="Cambria Math" w:cstheme="minorHAnsi"/>
                  </w:rPr>
                  <m:t>hours) ×</m:t>
                </m:r>
              </m:e>
            </m:mr>
            <m:mr>
              <m:e>
                <m:r>
                  <w:rPr>
                    <w:rFonts w:ascii="Cambria Math" w:hAnsi="Cambria Math" w:cstheme="minorHAnsi"/>
                  </w:rPr>
                  <m:t>× Load Volume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3</m:t>
                    </m:r>
                  </m:sup>
                </m:sSup>
                <m:r>
                  <w:rPr>
                    <w:rFonts w:ascii="Cambria Math" w:hAnsi="Cambria Math" w:cstheme="minorHAnsi"/>
                  </w:rPr>
                  <m:t>)</m:t>
                </m:r>
              </m:e>
            </m:mr>
          </m:m>
        </m:oMath>
      </m:oMathPara>
    </w:p>
    <w:p w14:paraId="5471BC86" w14:textId="0E26F756" w:rsidR="00076C1A" w:rsidRPr="00076C1A" w:rsidRDefault="00076C1A" w:rsidP="00076C1A">
      <w:pPr>
        <w:rPr>
          <w:rFonts w:cstheme="minorHAnsi"/>
        </w:rPr>
      </w:pPr>
      <w:r w:rsidRPr="00076C1A">
        <w:rPr>
          <w:rFonts w:cstheme="minorHAnsi"/>
        </w:rPr>
        <w:t>(4)</w:t>
      </w:r>
    </w:p>
    <w:p w14:paraId="2A5A3E91" w14:textId="77777777" w:rsidR="00076C1A" w:rsidRPr="00076C1A" w:rsidRDefault="00076C1A" w:rsidP="00076C1A">
      <w:pPr>
        <w:rPr>
          <w:rFonts w:cstheme="minorHAnsi"/>
        </w:rPr>
      </w:pPr>
      <w:r w:rsidRPr="00076C1A">
        <w:rPr>
          <w:rFonts w:cstheme="minorHAnsi"/>
        </w:rPr>
        <w:t>With the calculations above, the bunch factor is determined by the following equation:</w:t>
      </w:r>
    </w:p>
    <w:p w14:paraId="0007D8CB" w14:textId="2BF8C033" w:rsidR="00F34F7B" w:rsidRDefault="005C4524" w:rsidP="005C4524">
      <w:pPr>
        <w:rPr>
          <w:rFonts w:cstheme="minorHAnsi"/>
        </w:rPr>
      </w:pPr>
      <m:oMathPara>
        <m:oMath>
          <m:r>
            <w:rPr>
              <w:rFonts w:ascii="Cambria Math" w:hAnsi="Cambria Math" w:cstheme="minorHAnsi"/>
            </w:rPr>
            <m:t>Bunch Factor=</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 xml:space="preserve">actual </m:t>
                  </m:r>
                </m:sub>
              </m:sSub>
            </m:num>
            <m:den>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possible</m:t>
                  </m:r>
                </m:sub>
              </m:sSub>
            </m:den>
          </m:f>
        </m:oMath>
      </m:oMathPara>
    </w:p>
    <w:p w14:paraId="51603325" w14:textId="29461106" w:rsidR="00076C1A" w:rsidRPr="00076C1A" w:rsidRDefault="00076C1A" w:rsidP="00076C1A">
      <w:pPr>
        <w:rPr>
          <w:rFonts w:cstheme="minorHAnsi"/>
        </w:rPr>
      </w:pPr>
      <w:r w:rsidRPr="00076C1A">
        <w:rPr>
          <w:rFonts w:cstheme="minorHAnsi"/>
        </w:rPr>
        <w:t>(5)</w:t>
      </w:r>
    </w:p>
    <w:p w14:paraId="77A85792" w14:textId="180D1D30" w:rsidR="00076C1A" w:rsidRPr="00076C1A" w:rsidRDefault="00076C1A" w:rsidP="00076C1A">
      <w:pPr>
        <w:rPr>
          <w:rFonts w:cstheme="minorHAnsi"/>
        </w:rPr>
      </w:pPr>
      <w:r w:rsidRPr="00076C1A">
        <w:rPr>
          <w:rFonts w:cstheme="minorHAnsi"/>
        </w:rPr>
        <w:t>Bunching certainly occurs in a system of a loader and its correlating fleet of trucks. If a truck has a greater cycle time</w:t>
      </w:r>
      <w:r w:rsidR="005C4524">
        <w:rPr>
          <w:rFonts w:cstheme="minorHAnsi"/>
        </w:rPr>
        <w:t xml:space="preserve"> </w:t>
      </w:r>
      <w:r w:rsidRPr="00076C1A">
        <w:rPr>
          <w:rFonts w:cstheme="minorHAnsi"/>
        </w:rPr>
        <w:t>due to the loader’s delay, this delay time affects either the queue or the fleet cycle time. Therefore, many contractors consider the bunch factor to be a valid measure of earthmoving productivity.</w:t>
      </w:r>
    </w:p>
    <w:p w14:paraId="10347F2B" w14:textId="77777777" w:rsidR="00076C1A" w:rsidRPr="00076C1A" w:rsidRDefault="00076C1A" w:rsidP="00076C1A">
      <w:pPr>
        <w:rPr>
          <w:rFonts w:cstheme="minorHAnsi"/>
        </w:rPr>
      </w:pPr>
    </w:p>
    <w:p w14:paraId="321419D4" w14:textId="44744DB4" w:rsidR="00076C1A" w:rsidRPr="00076C1A" w:rsidRDefault="00076C1A" w:rsidP="00076C1A">
      <w:pPr>
        <w:rPr>
          <w:rFonts w:cstheme="minorHAnsi"/>
        </w:rPr>
      </w:pPr>
      <w:r w:rsidRPr="00076C1A">
        <w:rPr>
          <w:rFonts w:cstheme="minorHAnsi"/>
        </w:rPr>
        <w:t>The truck possible productivity can reach 100 percent if the match factor is equal to or greater than 1 as illustrated in</w:t>
      </w:r>
      <w:r w:rsidR="00292286">
        <w:rPr>
          <w:rFonts w:cstheme="minorHAnsi"/>
        </w:rPr>
        <w:t xml:space="preserve"> </w:t>
      </w:r>
      <w:r w:rsidRPr="00076C1A">
        <w:rPr>
          <w:rFonts w:cstheme="minorHAnsi"/>
        </w:rPr>
        <w:t>Figure 1. Unlike the possible productivity, the operation</w:t>
      </w:r>
      <w:r w:rsidR="00292286">
        <w:rPr>
          <w:rFonts w:cstheme="minorHAnsi"/>
        </w:rPr>
        <w:t xml:space="preserve"> </w:t>
      </w:r>
      <w:r w:rsidRPr="00076C1A">
        <w:rPr>
          <w:rFonts w:cstheme="minorHAnsi"/>
        </w:rPr>
        <w:t>efficiency of 100 percent does not correspond to MF=1. The match factor for 100 percent operation efficiency is reached at 1.8 as the efficiency increases by adding more</w:t>
      </w:r>
      <w:r w:rsidR="00292286">
        <w:rPr>
          <w:rFonts w:cstheme="minorHAnsi"/>
        </w:rPr>
        <w:t xml:space="preserve"> </w:t>
      </w:r>
      <w:r w:rsidRPr="00076C1A">
        <w:rPr>
          <w:rFonts w:cstheme="minorHAnsi"/>
        </w:rPr>
        <w:t>haulers. Even if the efficiency is at 100 percent, this efficiency level is not considered at its optimal level because the additional haulers increase the cost more than they</w:t>
      </w:r>
      <w:r w:rsidR="00292286">
        <w:rPr>
          <w:rFonts w:cstheme="minorHAnsi"/>
        </w:rPr>
        <w:t xml:space="preserve"> </w:t>
      </w:r>
      <w:r w:rsidRPr="00076C1A">
        <w:rPr>
          <w:rFonts w:cstheme="minorHAnsi"/>
        </w:rPr>
        <w:t>increase profits [4]. The previous research [17] demonstrated that optimal cost fleets can have operational efficiency as</w:t>
      </w:r>
      <w:r w:rsidR="00292286">
        <w:rPr>
          <w:rFonts w:cstheme="minorHAnsi"/>
        </w:rPr>
        <w:t xml:space="preserve"> </w:t>
      </w:r>
      <w:r w:rsidRPr="00076C1A">
        <w:rPr>
          <w:rFonts w:cstheme="minorHAnsi"/>
        </w:rPr>
        <w:t>low as 50 percent.</w:t>
      </w:r>
    </w:p>
    <w:p w14:paraId="34132EE8" w14:textId="567185EB" w:rsidR="00076C1A" w:rsidRDefault="00031EF7" w:rsidP="00292286">
      <w:pPr>
        <w:pStyle w:val="NoSpacing"/>
      </w:pPr>
      <w:r w:rsidRPr="00031EF7">
        <w:rPr>
          <w:noProof/>
        </w:rPr>
        <w:drawing>
          <wp:inline distT="0" distB="0" distL="0" distR="0" wp14:anchorId="330B4E9F" wp14:editId="48DF1E16">
            <wp:extent cx="3657600" cy="2432304"/>
            <wp:effectExtent l="0" t="0" r="0" b="635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432304"/>
                    </a:xfrm>
                    <a:prstGeom prst="rect">
                      <a:avLst/>
                    </a:prstGeom>
                    <a:noFill/>
                    <a:ln>
                      <a:noFill/>
                    </a:ln>
                  </pic:spPr>
                </pic:pic>
              </a:graphicData>
            </a:graphic>
          </wp:inline>
        </w:drawing>
      </w:r>
    </w:p>
    <w:p w14:paraId="52635243" w14:textId="60DBD249" w:rsidR="00855B13" w:rsidRDefault="00855B13" w:rsidP="00292286">
      <w:pPr>
        <w:pStyle w:val="NoSpacing"/>
      </w:pPr>
      <w:r w:rsidRPr="00855B13">
        <w:rPr>
          <w:b/>
          <w:bCs/>
        </w:rPr>
        <w:t>Figure 1.</w:t>
      </w:r>
      <w:r w:rsidR="00756833">
        <w:rPr>
          <w:b/>
          <w:bCs/>
        </w:rPr>
        <w:t xml:space="preserve">  </w:t>
      </w:r>
      <w:r w:rsidRPr="00855B13">
        <w:t>Match Factor vs. Operation Efficiency [4]</w:t>
      </w:r>
    </w:p>
    <w:p w14:paraId="1804BD2F" w14:textId="77777777" w:rsidR="00292286" w:rsidRPr="00855B13" w:rsidRDefault="00292286" w:rsidP="00855B13">
      <w:pPr>
        <w:rPr>
          <w:rFonts w:cstheme="minorHAnsi"/>
        </w:rPr>
      </w:pPr>
    </w:p>
    <w:p w14:paraId="158CC9A7" w14:textId="77777777" w:rsidR="00292286" w:rsidRDefault="00292286" w:rsidP="00292286">
      <w:pPr>
        <w:spacing w:after="0"/>
        <w:rPr>
          <w:rFonts w:cstheme="minorHAnsi"/>
          <w:b/>
          <w:bCs/>
        </w:rPr>
        <w:sectPr w:rsidR="00292286" w:rsidSect="00013176">
          <w:pgSz w:w="12240" w:h="15840"/>
          <w:pgMar w:top="1080" w:right="1080" w:bottom="1080" w:left="1080" w:header="720" w:footer="720" w:gutter="0"/>
          <w:cols w:space="720"/>
          <w:docGrid w:linePitch="360"/>
        </w:sectPr>
      </w:pPr>
    </w:p>
    <w:p w14:paraId="4757A590" w14:textId="75632B04" w:rsidR="00855B13" w:rsidRPr="00855B13" w:rsidRDefault="00855B13" w:rsidP="00292286">
      <w:pPr>
        <w:spacing w:after="0"/>
        <w:rPr>
          <w:rFonts w:cstheme="minorHAnsi"/>
        </w:rPr>
      </w:pPr>
      <w:r w:rsidRPr="00855B13">
        <w:rPr>
          <w:rFonts w:cstheme="minorHAnsi"/>
          <w:b/>
          <w:bCs/>
        </w:rPr>
        <w:t>Table 2.</w:t>
      </w:r>
      <w:r w:rsidR="00756833">
        <w:rPr>
          <w:rFonts w:cstheme="minorHAnsi"/>
          <w:b/>
          <w:bCs/>
        </w:rPr>
        <w:t xml:space="preserve">  </w:t>
      </w:r>
      <w:r w:rsidRPr="00855B13">
        <w:rPr>
          <w:rFonts w:cstheme="minorHAnsi"/>
        </w:rPr>
        <w:t>Average of Raw Data Gathered from Job Sites</w:t>
      </w:r>
    </w:p>
    <w:p w14:paraId="57990958" w14:textId="77777777" w:rsidR="00855B13" w:rsidRPr="00855B13" w:rsidRDefault="00855B13" w:rsidP="00855B13">
      <w:pPr>
        <w:kinsoku w:val="0"/>
        <w:overflowPunct w:val="0"/>
        <w:autoSpaceDE w:val="0"/>
        <w:autoSpaceDN w:val="0"/>
        <w:adjustRightInd w:val="0"/>
        <w:spacing w:before="6" w:after="0" w:line="240" w:lineRule="auto"/>
        <w:rPr>
          <w:rFonts w:ascii="Times New Roman" w:hAnsi="Times New Roman" w:cs="Times New Roman"/>
          <w:sz w:val="6"/>
          <w:szCs w:val="6"/>
        </w:rPr>
      </w:pPr>
    </w:p>
    <w:tbl>
      <w:tblPr>
        <w:tblStyle w:val="TableGrid"/>
        <w:tblW w:w="0" w:type="auto"/>
        <w:tblLook w:val="0020" w:firstRow="1" w:lastRow="0" w:firstColumn="0" w:lastColumn="0" w:noHBand="0" w:noVBand="0"/>
      </w:tblPr>
      <w:tblGrid>
        <w:gridCol w:w="1033"/>
        <w:gridCol w:w="1182"/>
        <w:gridCol w:w="1255"/>
        <w:gridCol w:w="1024"/>
        <w:gridCol w:w="1456"/>
        <w:gridCol w:w="1349"/>
        <w:gridCol w:w="1084"/>
        <w:gridCol w:w="1418"/>
        <w:gridCol w:w="1115"/>
        <w:gridCol w:w="1504"/>
        <w:gridCol w:w="1250"/>
      </w:tblGrid>
      <w:tr w:rsidR="00292286" w:rsidRPr="00E51E5E" w14:paraId="2DFF59B3" w14:textId="77777777" w:rsidTr="001D212F">
        <w:trPr>
          <w:trHeight w:val="288"/>
        </w:trPr>
        <w:tc>
          <w:tcPr>
            <w:tcW w:w="0" w:type="auto"/>
          </w:tcPr>
          <w:p w14:paraId="4E61C33A" w14:textId="77777777" w:rsidR="00855B13" w:rsidRPr="00E51E5E" w:rsidRDefault="00855B13" w:rsidP="00292286">
            <w:pPr>
              <w:rPr>
                <w:rFonts w:cstheme="minorHAnsi"/>
              </w:rPr>
            </w:pPr>
            <w:r w:rsidRPr="00E51E5E">
              <w:rPr>
                <w:rFonts w:cstheme="minorHAnsi"/>
              </w:rPr>
              <w:t>Project (1)</w:t>
            </w:r>
          </w:p>
        </w:tc>
        <w:tc>
          <w:tcPr>
            <w:tcW w:w="0" w:type="auto"/>
          </w:tcPr>
          <w:p w14:paraId="178B7133" w14:textId="77777777" w:rsidR="00855B13" w:rsidRPr="00E51E5E" w:rsidRDefault="00855B13" w:rsidP="00292286">
            <w:pPr>
              <w:rPr>
                <w:rFonts w:cstheme="minorHAnsi"/>
              </w:rPr>
            </w:pPr>
            <w:r w:rsidRPr="00E51E5E">
              <w:rPr>
                <w:rFonts w:cstheme="minorHAnsi"/>
              </w:rPr>
              <w:t>No. of Data (2)</w:t>
            </w:r>
          </w:p>
        </w:tc>
        <w:tc>
          <w:tcPr>
            <w:tcW w:w="0" w:type="auto"/>
          </w:tcPr>
          <w:p w14:paraId="5B825EEF" w14:textId="77777777" w:rsidR="00855B13" w:rsidRPr="00E51E5E" w:rsidRDefault="00855B13" w:rsidP="00292286">
            <w:pPr>
              <w:rPr>
                <w:rFonts w:cstheme="minorHAnsi"/>
              </w:rPr>
            </w:pPr>
            <w:r w:rsidRPr="00E51E5E">
              <w:rPr>
                <w:rFonts w:cstheme="minorHAnsi"/>
              </w:rPr>
              <w:t>No. of Truck (3)</w:t>
            </w:r>
          </w:p>
        </w:tc>
        <w:tc>
          <w:tcPr>
            <w:tcW w:w="0" w:type="auto"/>
          </w:tcPr>
          <w:p w14:paraId="703F1683" w14:textId="77777777" w:rsidR="00855B13" w:rsidRPr="00E51E5E" w:rsidRDefault="00855B13" w:rsidP="00292286">
            <w:pPr>
              <w:rPr>
                <w:rFonts w:cstheme="minorHAnsi"/>
              </w:rPr>
            </w:pPr>
            <w:r w:rsidRPr="00E51E5E">
              <w:rPr>
                <w:rFonts w:cstheme="minorHAnsi"/>
              </w:rPr>
              <w:t>B.C. (m³) (4)</w:t>
            </w:r>
          </w:p>
        </w:tc>
        <w:tc>
          <w:tcPr>
            <w:tcW w:w="0" w:type="auto"/>
          </w:tcPr>
          <w:p w14:paraId="6C2806B3" w14:textId="77777777" w:rsidR="00855B13" w:rsidRPr="00E51E5E" w:rsidRDefault="00855B13" w:rsidP="00292286">
            <w:pPr>
              <w:rPr>
                <w:rFonts w:cstheme="minorHAnsi"/>
              </w:rPr>
            </w:pPr>
            <w:r w:rsidRPr="00E51E5E">
              <w:rPr>
                <w:rFonts w:cstheme="minorHAnsi"/>
              </w:rPr>
              <w:t>Start Time (Sec) (5)</w:t>
            </w:r>
          </w:p>
        </w:tc>
        <w:tc>
          <w:tcPr>
            <w:tcW w:w="0" w:type="auto"/>
          </w:tcPr>
          <w:p w14:paraId="5695E761" w14:textId="77777777" w:rsidR="00855B13" w:rsidRPr="00E51E5E" w:rsidRDefault="00855B13" w:rsidP="00292286">
            <w:pPr>
              <w:rPr>
                <w:rFonts w:cstheme="minorHAnsi"/>
              </w:rPr>
            </w:pPr>
            <w:r w:rsidRPr="00E51E5E">
              <w:rPr>
                <w:rFonts w:cstheme="minorHAnsi"/>
              </w:rPr>
              <w:t>No. of Passes (6)</w:t>
            </w:r>
          </w:p>
        </w:tc>
        <w:tc>
          <w:tcPr>
            <w:tcW w:w="0" w:type="auto"/>
          </w:tcPr>
          <w:p w14:paraId="6A671794" w14:textId="363E0A3C" w:rsidR="00855B13" w:rsidRPr="00E51E5E" w:rsidRDefault="00855B13" w:rsidP="00292286">
            <w:pPr>
              <w:rPr>
                <w:rFonts w:cstheme="minorHAnsi"/>
              </w:rPr>
            </w:pPr>
            <w:r w:rsidRPr="00E51E5E">
              <w:rPr>
                <w:rFonts w:cstheme="minorHAnsi"/>
              </w:rPr>
              <w:t>LCT</w:t>
            </w:r>
            <w:r w:rsidR="00292286" w:rsidRPr="00E51E5E">
              <w:rPr>
                <w:rFonts w:cstheme="minorHAnsi"/>
              </w:rPr>
              <w:t xml:space="preserve"> </w:t>
            </w:r>
            <w:r w:rsidRPr="00E51E5E">
              <w:rPr>
                <w:rFonts w:cstheme="minorHAnsi"/>
              </w:rPr>
              <w:t>(Sec)</w:t>
            </w:r>
            <w:r w:rsidR="00292286" w:rsidRPr="00E51E5E">
              <w:rPr>
                <w:rFonts w:cstheme="minorHAnsi"/>
              </w:rPr>
              <w:t xml:space="preserve"> </w:t>
            </w:r>
            <w:r w:rsidRPr="00E51E5E">
              <w:rPr>
                <w:rFonts w:cstheme="minorHAnsi"/>
              </w:rPr>
              <w:t>(7)</w:t>
            </w:r>
          </w:p>
        </w:tc>
        <w:tc>
          <w:tcPr>
            <w:tcW w:w="0" w:type="auto"/>
          </w:tcPr>
          <w:p w14:paraId="7BADF0A3" w14:textId="77223F14" w:rsidR="00855B13" w:rsidRPr="00E51E5E" w:rsidRDefault="00855B13" w:rsidP="00292286">
            <w:pPr>
              <w:rPr>
                <w:rFonts w:cstheme="minorHAnsi"/>
              </w:rPr>
            </w:pPr>
            <w:r w:rsidRPr="00E51E5E">
              <w:rPr>
                <w:rFonts w:cstheme="minorHAnsi"/>
              </w:rPr>
              <w:t>Spot Time (Sec)</w:t>
            </w:r>
            <w:r w:rsidR="00292286" w:rsidRPr="00E51E5E">
              <w:rPr>
                <w:rFonts w:cstheme="minorHAnsi"/>
              </w:rPr>
              <w:t xml:space="preserve"> </w:t>
            </w:r>
            <w:r w:rsidRPr="00E51E5E">
              <w:rPr>
                <w:rFonts w:cstheme="minorHAnsi"/>
              </w:rPr>
              <w:t>(8)</w:t>
            </w:r>
          </w:p>
        </w:tc>
        <w:tc>
          <w:tcPr>
            <w:tcW w:w="0" w:type="auto"/>
          </w:tcPr>
          <w:p w14:paraId="46E1BBDE" w14:textId="1864BF98" w:rsidR="00855B13" w:rsidRPr="00E51E5E" w:rsidRDefault="00855B13" w:rsidP="00292286">
            <w:pPr>
              <w:rPr>
                <w:rFonts w:cstheme="minorHAnsi"/>
              </w:rPr>
            </w:pPr>
            <w:r w:rsidRPr="00E51E5E">
              <w:rPr>
                <w:rFonts w:cstheme="minorHAnsi"/>
              </w:rPr>
              <w:t>T.T.</w:t>
            </w:r>
            <w:r w:rsidR="00292286" w:rsidRPr="00E51E5E">
              <w:rPr>
                <w:rFonts w:cstheme="minorHAnsi"/>
              </w:rPr>
              <w:t xml:space="preserve"> </w:t>
            </w:r>
            <w:r w:rsidRPr="00E51E5E">
              <w:rPr>
                <w:rFonts w:cstheme="minorHAnsi"/>
              </w:rPr>
              <w:t>(Min)</w:t>
            </w:r>
            <w:r w:rsidR="00292286" w:rsidRPr="00E51E5E">
              <w:rPr>
                <w:rFonts w:cstheme="minorHAnsi"/>
              </w:rPr>
              <w:t xml:space="preserve"> </w:t>
            </w:r>
            <w:r w:rsidRPr="00E51E5E">
              <w:rPr>
                <w:rFonts w:cstheme="minorHAnsi"/>
              </w:rPr>
              <w:t>(9)</w:t>
            </w:r>
          </w:p>
        </w:tc>
        <w:tc>
          <w:tcPr>
            <w:tcW w:w="0" w:type="auto"/>
          </w:tcPr>
          <w:p w14:paraId="57423C2B" w14:textId="6D961238" w:rsidR="00855B13" w:rsidRPr="00E51E5E" w:rsidRDefault="00855B13" w:rsidP="00292286">
            <w:pPr>
              <w:rPr>
                <w:rFonts w:cstheme="minorHAnsi"/>
              </w:rPr>
            </w:pPr>
            <w:r w:rsidRPr="00E51E5E">
              <w:rPr>
                <w:rFonts w:cstheme="minorHAnsi"/>
              </w:rPr>
              <w:t>Truck D.T.</w:t>
            </w:r>
            <w:r w:rsidR="00292286" w:rsidRPr="00E51E5E">
              <w:rPr>
                <w:rFonts w:cstheme="minorHAnsi"/>
              </w:rPr>
              <w:t xml:space="preserve"> </w:t>
            </w:r>
            <w:r w:rsidRPr="00E51E5E">
              <w:rPr>
                <w:rFonts w:cstheme="minorHAnsi"/>
              </w:rPr>
              <w:t>(Sec)</w:t>
            </w:r>
            <w:r w:rsidR="00292286" w:rsidRPr="00E51E5E">
              <w:rPr>
                <w:rFonts w:cstheme="minorHAnsi"/>
              </w:rPr>
              <w:t xml:space="preserve"> </w:t>
            </w:r>
            <w:r w:rsidRPr="00E51E5E">
              <w:rPr>
                <w:rFonts w:cstheme="minorHAnsi"/>
              </w:rPr>
              <w:t>(10)</w:t>
            </w:r>
          </w:p>
        </w:tc>
        <w:tc>
          <w:tcPr>
            <w:tcW w:w="0" w:type="auto"/>
          </w:tcPr>
          <w:p w14:paraId="7DA49544" w14:textId="29A2330A" w:rsidR="00855B13" w:rsidRPr="00E51E5E" w:rsidRDefault="00855B13" w:rsidP="00292286">
            <w:pPr>
              <w:rPr>
                <w:rFonts w:cstheme="minorHAnsi"/>
              </w:rPr>
            </w:pPr>
            <w:r w:rsidRPr="00E51E5E">
              <w:rPr>
                <w:rFonts w:cstheme="minorHAnsi"/>
              </w:rPr>
              <w:t>H.D.</w:t>
            </w:r>
            <w:r w:rsidR="00292286" w:rsidRPr="00E51E5E">
              <w:rPr>
                <w:rFonts w:cstheme="minorHAnsi"/>
              </w:rPr>
              <w:t xml:space="preserve"> </w:t>
            </w:r>
            <w:r w:rsidRPr="00E51E5E">
              <w:rPr>
                <w:rFonts w:cstheme="minorHAnsi"/>
              </w:rPr>
              <w:t>(mile)</w:t>
            </w:r>
            <w:r w:rsidR="00292286" w:rsidRPr="00E51E5E">
              <w:rPr>
                <w:rFonts w:cstheme="minorHAnsi"/>
              </w:rPr>
              <w:t xml:space="preserve"> </w:t>
            </w:r>
            <w:r w:rsidRPr="00E51E5E">
              <w:rPr>
                <w:rFonts w:cstheme="minorHAnsi"/>
              </w:rPr>
              <w:t>(11)</w:t>
            </w:r>
          </w:p>
        </w:tc>
      </w:tr>
      <w:tr w:rsidR="00292286" w:rsidRPr="00E51E5E" w14:paraId="5915C09F" w14:textId="77777777" w:rsidTr="001D212F">
        <w:trPr>
          <w:trHeight w:val="288"/>
        </w:trPr>
        <w:tc>
          <w:tcPr>
            <w:tcW w:w="0" w:type="auto"/>
          </w:tcPr>
          <w:p w14:paraId="3820F594" w14:textId="77777777" w:rsidR="00855B13" w:rsidRPr="00E51E5E" w:rsidRDefault="00855B13" w:rsidP="00292286">
            <w:pPr>
              <w:rPr>
                <w:rFonts w:cstheme="minorHAnsi"/>
              </w:rPr>
            </w:pPr>
            <w:r w:rsidRPr="00E51E5E">
              <w:rPr>
                <w:rFonts w:cstheme="minorHAnsi"/>
              </w:rPr>
              <w:t>1</w:t>
            </w:r>
          </w:p>
        </w:tc>
        <w:tc>
          <w:tcPr>
            <w:tcW w:w="0" w:type="auto"/>
          </w:tcPr>
          <w:p w14:paraId="637A0887" w14:textId="77777777" w:rsidR="00855B13" w:rsidRPr="00E51E5E" w:rsidRDefault="00855B13" w:rsidP="00292286">
            <w:pPr>
              <w:rPr>
                <w:rFonts w:cstheme="minorHAnsi"/>
              </w:rPr>
            </w:pPr>
            <w:r w:rsidRPr="00E51E5E">
              <w:rPr>
                <w:rFonts w:cstheme="minorHAnsi"/>
              </w:rPr>
              <w:t>8.0</w:t>
            </w:r>
          </w:p>
        </w:tc>
        <w:tc>
          <w:tcPr>
            <w:tcW w:w="0" w:type="auto"/>
          </w:tcPr>
          <w:p w14:paraId="5BA6141C" w14:textId="77777777" w:rsidR="00855B13" w:rsidRPr="00E51E5E" w:rsidRDefault="00855B13" w:rsidP="00292286">
            <w:pPr>
              <w:rPr>
                <w:rFonts w:cstheme="minorHAnsi"/>
              </w:rPr>
            </w:pPr>
            <w:r w:rsidRPr="00E51E5E">
              <w:rPr>
                <w:rFonts w:cstheme="minorHAnsi"/>
              </w:rPr>
              <w:t>4.0</w:t>
            </w:r>
          </w:p>
        </w:tc>
        <w:tc>
          <w:tcPr>
            <w:tcW w:w="0" w:type="auto"/>
          </w:tcPr>
          <w:p w14:paraId="0D5E53B0" w14:textId="77777777" w:rsidR="00855B13" w:rsidRPr="00E51E5E" w:rsidRDefault="00855B13" w:rsidP="00292286">
            <w:pPr>
              <w:rPr>
                <w:rFonts w:cstheme="minorHAnsi"/>
              </w:rPr>
            </w:pPr>
            <w:r w:rsidRPr="00E51E5E">
              <w:rPr>
                <w:rFonts w:cstheme="minorHAnsi"/>
              </w:rPr>
              <w:t>2.5</w:t>
            </w:r>
          </w:p>
        </w:tc>
        <w:tc>
          <w:tcPr>
            <w:tcW w:w="0" w:type="auto"/>
          </w:tcPr>
          <w:p w14:paraId="76BD2E6C" w14:textId="77777777" w:rsidR="00855B13" w:rsidRPr="00E51E5E" w:rsidRDefault="00855B13" w:rsidP="00292286">
            <w:pPr>
              <w:rPr>
                <w:rFonts w:cstheme="minorHAnsi"/>
              </w:rPr>
            </w:pPr>
            <w:r w:rsidRPr="00E51E5E">
              <w:rPr>
                <w:rFonts w:cstheme="minorHAnsi"/>
              </w:rPr>
              <w:t>29.6</w:t>
            </w:r>
          </w:p>
        </w:tc>
        <w:tc>
          <w:tcPr>
            <w:tcW w:w="0" w:type="auto"/>
          </w:tcPr>
          <w:p w14:paraId="52AADADF" w14:textId="77777777" w:rsidR="00855B13" w:rsidRPr="00E51E5E" w:rsidRDefault="00855B13" w:rsidP="00292286">
            <w:pPr>
              <w:rPr>
                <w:rFonts w:cstheme="minorHAnsi"/>
              </w:rPr>
            </w:pPr>
            <w:r w:rsidRPr="00E51E5E">
              <w:rPr>
                <w:rFonts w:cstheme="minorHAnsi"/>
              </w:rPr>
              <w:t>5.5</w:t>
            </w:r>
          </w:p>
        </w:tc>
        <w:tc>
          <w:tcPr>
            <w:tcW w:w="0" w:type="auto"/>
          </w:tcPr>
          <w:p w14:paraId="7F9B7DBE" w14:textId="77777777" w:rsidR="00855B13" w:rsidRPr="00E51E5E" w:rsidRDefault="00855B13" w:rsidP="00292286">
            <w:pPr>
              <w:rPr>
                <w:rFonts w:cstheme="minorHAnsi"/>
              </w:rPr>
            </w:pPr>
            <w:r w:rsidRPr="00E51E5E">
              <w:rPr>
                <w:rFonts w:cstheme="minorHAnsi"/>
              </w:rPr>
              <w:t>290.1</w:t>
            </w:r>
          </w:p>
        </w:tc>
        <w:tc>
          <w:tcPr>
            <w:tcW w:w="0" w:type="auto"/>
          </w:tcPr>
          <w:p w14:paraId="0B33CEF9" w14:textId="77777777" w:rsidR="00855B13" w:rsidRPr="00E51E5E" w:rsidRDefault="00855B13" w:rsidP="00292286">
            <w:pPr>
              <w:rPr>
                <w:rFonts w:cstheme="minorHAnsi"/>
              </w:rPr>
            </w:pPr>
            <w:r w:rsidRPr="00E51E5E">
              <w:rPr>
                <w:rFonts w:cstheme="minorHAnsi"/>
              </w:rPr>
              <w:t>57.1</w:t>
            </w:r>
          </w:p>
        </w:tc>
        <w:tc>
          <w:tcPr>
            <w:tcW w:w="0" w:type="auto"/>
          </w:tcPr>
          <w:p w14:paraId="5D97DE21" w14:textId="77777777" w:rsidR="00855B13" w:rsidRPr="00E51E5E" w:rsidRDefault="00855B13" w:rsidP="00292286">
            <w:pPr>
              <w:rPr>
                <w:rFonts w:cstheme="minorHAnsi"/>
              </w:rPr>
            </w:pPr>
            <w:r w:rsidRPr="00E51E5E">
              <w:rPr>
                <w:rFonts w:cstheme="minorHAnsi"/>
              </w:rPr>
              <w:t>41.3</w:t>
            </w:r>
          </w:p>
        </w:tc>
        <w:tc>
          <w:tcPr>
            <w:tcW w:w="0" w:type="auto"/>
          </w:tcPr>
          <w:p w14:paraId="26317041" w14:textId="77777777" w:rsidR="00855B13" w:rsidRPr="00E51E5E" w:rsidRDefault="00855B13" w:rsidP="00292286">
            <w:pPr>
              <w:rPr>
                <w:rFonts w:cstheme="minorHAnsi"/>
              </w:rPr>
            </w:pPr>
            <w:r w:rsidRPr="00E51E5E">
              <w:rPr>
                <w:rFonts w:cstheme="minorHAnsi"/>
              </w:rPr>
              <w:t>70.3</w:t>
            </w:r>
          </w:p>
        </w:tc>
        <w:tc>
          <w:tcPr>
            <w:tcW w:w="0" w:type="auto"/>
          </w:tcPr>
          <w:p w14:paraId="51AC4667" w14:textId="77777777" w:rsidR="00855B13" w:rsidRPr="00E51E5E" w:rsidRDefault="00855B13" w:rsidP="00292286">
            <w:pPr>
              <w:rPr>
                <w:rFonts w:cstheme="minorHAnsi"/>
              </w:rPr>
            </w:pPr>
            <w:r w:rsidRPr="00E51E5E">
              <w:rPr>
                <w:rFonts w:cstheme="minorHAnsi"/>
              </w:rPr>
              <w:t>20.7</w:t>
            </w:r>
          </w:p>
        </w:tc>
      </w:tr>
      <w:tr w:rsidR="00292286" w:rsidRPr="00E51E5E" w14:paraId="7BE60A5F" w14:textId="77777777" w:rsidTr="001D212F">
        <w:trPr>
          <w:trHeight w:val="288"/>
        </w:trPr>
        <w:tc>
          <w:tcPr>
            <w:tcW w:w="0" w:type="auto"/>
          </w:tcPr>
          <w:p w14:paraId="328B807C" w14:textId="77777777" w:rsidR="00855B13" w:rsidRPr="00E51E5E" w:rsidRDefault="00855B13" w:rsidP="00292286">
            <w:pPr>
              <w:rPr>
                <w:rFonts w:cstheme="minorHAnsi"/>
              </w:rPr>
            </w:pPr>
            <w:r w:rsidRPr="00E51E5E">
              <w:rPr>
                <w:rFonts w:cstheme="minorHAnsi"/>
              </w:rPr>
              <w:t>2</w:t>
            </w:r>
          </w:p>
        </w:tc>
        <w:tc>
          <w:tcPr>
            <w:tcW w:w="0" w:type="auto"/>
          </w:tcPr>
          <w:p w14:paraId="2CCCDE07" w14:textId="77777777" w:rsidR="00855B13" w:rsidRPr="00E51E5E" w:rsidRDefault="00855B13" w:rsidP="00292286">
            <w:pPr>
              <w:rPr>
                <w:rFonts w:cstheme="minorHAnsi"/>
              </w:rPr>
            </w:pPr>
            <w:r w:rsidRPr="00E51E5E">
              <w:rPr>
                <w:rFonts w:cstheme="minorHAnsi"/>
              </w:rPr>
              <w:t>12.0</w:t>
            </w:r>
          </w:p>
        </w:tc>
        <w:tc>
          <w:tcPr>
            <w:tcW w:w="0" w:type="auto"/>
          </w:tcPr>
          <w:p w14:paraId="4A6E893C" w14:textId="77777777" w:rsidR="00855B13" w:rsidRPr="00E51E5E" w:rsidRDefault="00855B13" w:rsidP="00292286">
            <w:pPr>
              <w:rPr>
                <w:rFonts w:cstheme="minorHAnsi"/>
              </w:rPr>
            </w:pPr>
            <w:r w:rsidRPr="00E51E5E">
              <w:rPr>
                <w:rFonts w:cstheme="minorHAnsi"/>
              </w:rPr>
              <w:t>2.0</w:t>
            </w:r>
          </w:p>
        </w:tc>
        <w:tc>
          <w:tcPr>
            <w:tcW w:w="0" w:type="auto"/>
          </w:tcPr>
          <w:p w14:paraId="0D93A2B5" w14:textId="77777777" w:rsidR="00855B13" w:rsidRPr="00E51E5E" w:rsidRDefault="00855B13" w:rsidP="00292286">
            <w:pPr>
              <w:rPr>
                <w:rFonts w:cstheme="minorHAnsi"/>
              </w:rPr>
            </w:pPr>
            <w:r w:rsidRPr="00E51E5E">
              <w:rPr>
                <w:rFonts w:cstheme="minorHAnsi"/>
              </w:rPr>
              <w:t>2.0</w:t>
            </w:r>
          </w:p>
        </w:tc>
        <w:tc>
          <w:tcPr>
            <w:tcW w:w="0" w:type="auto"/>
          </w:tcPr>
          <w:p w14:paraId="73D5C069" w14:textId="77777777" w:rsidR="00855B13" w:rsidRPr="00E51E5E" w:rsidRDefault="00855B13" w:rsidP="00292286">
            <w:pPr>
              <w:rPr>
                <w:rFonts w:cstheme="minorHAnsi"/>
              </w:rPr>
            </w:pPr>
            <w:r w:rsidRPr="00E51E5E">
              <w:rPr>
                <w:rFonts w:cstheme="minorHAnsi"/>
              </w:rPr>
              <w:t>19.5</w:t>
            </w:r>
          </w:p>
        </w:tc>
        <w:tc>
          <w:tcPr>
            <w:tcW w:w="0" w:type="auto"/>
          </w:tcPr>
          <w:p w14:paraId="6A4360FF" w14:textId="77777777" w:rsidR="00855B13" w:rsidRPr="00E51E5E" w:rsidRDefault="00855B13" w:rsidP="00292286">
            <w:pPr>
              <w:rPr>
                <w:rFonts w:cstheme="minorHAnsi"/>
              </w:rPr>
            </w:pPr>
            <w:r w:rsidRPr="00E51E5E">
              <w:rPr>
                <w:rFonts w:cstheme="minorHAnsi"/>
              </w:rPr>
              <w:t>6.0</w:t>
            </w:r>
          </w:p>
        </w:tc>
        <w:tc>
          <w:tcPr>
            <w:tcW w:w="0" w:type="auto"/>
          </w:tcPr>
          <w:p w14:paraId="35ED035C" w14:textId="77777777" w:rsidR="00855B13" w:rsidRPr="00E51E5E" w:rsidRDefault="00855B13" w:rsidP="00292286">
            <w:pPr>
              <w:rPr>
                <w:rFonts w:cstheme="minorHAnsi"/>
              </w:rPr>
            </w:pPr>
            <w:r w:rsidRPr="00E51E5E">
              <w:rPr>
                <w:rFonts w:cstheme="minorHAnsi"/>
              </w:rPr>
              <w:t>105.6</w:t>
            </w:r>
          </w:p>
        </w:tc>
        <w:tc>
          <w:tcPr>
            <w:tcW w:w="0" w:type="auto"/>
          </w:tcPr>
          <w:p w14:paraId="60A6A966" w14:textId="77777777" w:rsidR="00855B13" w:rsidRPr="00E51E5E" w:rsidRDefault="00855B13" w:rsidP="00292286">
            <w:pPr>
              <w:rPr>
                <w:rFonts w:cstheme="minorHAnsi"/>
              </w:rPr>
            </w:pPr>
            <w:r w:rsidRPr="00E51E5E">
              <w:rPr>
                <w:rFonts w:cstheme="minorHAnsi"/>
              </w:rPr>
              <w:t>39.3</w:t>
            </w:r>
          </w:p>
        </w:tc>
        <w:tc>
          <w:tcPr>
            <w:tcW w:w="0" w:type="auto"/>
          </w:tcPr>
          <w:p w14:paraId="74BDAB1B" w14:textId="77777777" w:rsidR="00855B13" w:rsidRPr="00E51E5E" w:rsidRDefault="00855B13" w:rsidP="00292286">
            <w:pPr>
              <w:rPr>
                <w:rFonts w:cstheme="minorHAnsi"/>
              </w:rPr>
            </w:pPr>
            <w:r w:rsidRPr="00E51E5E">
              <w:rPr>
                <w:rFonts w:cstheme="minorHAnsi"/>
              </w:rPr>
              <w:t>30.3</w:t>
            </w:r>
          </w:p>
        </w:tc>
        <w:tc>
          <w:tcPr>
            <w:tcW w:w="0" w:type="auto"/>
          </w:tcPr>
          <w:p w14:paraId="2B5A3115" w14:textId="77777777" w:rsidR="00855B13" w:rsidRPr="00E51E5E" w:rsidRDefault="00855B13" w:rsidP="00292286">
            <w:pPr>
              <w:rPr>
                <w:rFonts w:cstheme="minorHAnsi"/>
              </w:rPr>
            </w:pPr>
            <w:r w:rsidRPr="00E51E5E">
              <w:rPr>
                <w:rFonts w:cstheme="minorHAnsi"/>
              </w:rPr>
              <w:t>75.3</w:t>
            </w:r>
          </w:p>
        </w:tc>
        <w:tc>
          <w:tcPr>
            <w:tcW w:w="0" w:type="auto"/>
          </w:tcPr>
          <w:p w14:paraId="3E19B949" w14:textId="77777777" w:rsidR="00855B13" w:rsidRPr="00E51E5E" w:rsidRDefault="00855B13" w:rsidP="00292286">
            <w:pPr>
              <w:rPr>
                <w:rFonts w:cstheme="minorHAnsi"/>
              </w:rPr>
            </w:pPr>
            <w:r w:rsidRPr="00E51E5E">
              <w:rPr>
                <w:rFonts w:cstheme="minorHAnsi"/>
              </w:rPr>
              <w:t>2.0</w:t>
            </w:r>
          </w:p>
        </w:tc>
      </w:tr>
      <w:tr w:rsidR="00292286" w:rsidRPr="00E51E5E" w14:paraId="59140B97" w14:textId="77777777" w:rsidTr="001D212F">
        <w:trPr>
          <w:trHeight w:val="288"/>
        </w:trPr>
        <w:tc>
          <w:tcPr>
            <w:tcW w:w="0" w:type="auto"/>
          </w:tcPr>
          <w:p w14:paraId="4328CB15" w14:textId="77777777" w:rsidR="00855B13" w:rsidRPr="00E51E5E" w:rsidRDefault="00855B13" w:rsidP="00292286">
            <w:pPr>
              <w:rPr>
                <w:rFonts w:cstheme="minorHAnsi"/>
              </w:rPr>
            </w:pPr>
            <w:r w:rsidRPr="00E51E5E">
              <w:rPr>
                <w:rFonts w:cstheme="minorHAnsi"/>
              </w:rPr>
              <w:t>3</w:t>
            </w:r>
          </w:p>
        </w:tc>
        <w:tc>
          <w:tcPr>
            <w:tcW w:w="0" w:type="auto"/>
          </w:tcPr>
          <w:p w14:paraId="0F03C61D" w14:textId="77777777" w:rsidR="00855B13" w:rsidRPr="00E51E5E" w:rsidRDefault="00855B13" w:rsidP="00292286">
            <w:pPr>
              <w:rPr>
                <w:rFonts w:cstheme="minorHAnsi"/>
              </w:rPr>
            </w:pPr>
            <w:r w:rsidRPr="00E51E5E">
              <w:rPr>
                <w:rFonts w:cstheme="minorHAnsi"/>
              </w:rPr>
              <w:t>16.0</w:t>
            </w:r>
          </w:p>
        </w:tc>
        <w:tc>
          <w:tcPr>
            <w:tcW w:w="0" w:type="auto"/>
          </w:tcPr>
          <w:p w14:paraId="1ED40614" w14:textId="77777777" w:rsidR="00855B13" w:rsidRPr="00E51E5E" w:rsidRDefault="00855B13" w:rsidP="00292286">
            <w:pPr>
              <w:rPr>
                <w:rFonts w:cstheme="minorHAnsi"/>
              </w:rPr>
            </w:pPr>
            <w:r w:rsidRPr="00E51E5E">
              <w:rPr>
                <w:rFonts w:cstheme="minorHAnsi"/>
              </w:rPr>
              <w:t>2.0</w:t>
            </w:r>
          </w:p>
        </w:tc>
        <w:tc>
          <w:tcPr>
            <w:tcW w:w="0" w:type="auto"/>
          </w:tcPr>
          <w:p w14:paraId="46F9E1F1" w14:textId="77777777" w:rsidR="00855B13" w:rsidRPr="00E51E5E" w:rsidRDefault="00855B13" w:rsidP="00292286">
            <w:pPr>
              <w:rPr>
                <w:rFonts w:cstheme="minorHAnsi"/>
              </w:rPr>
            </w:pPr>
            <w:r w:rsidRPr="00E51E5E">
              <w:rPr>
                <w:rFonts w:cstheme="minorHAnsi"/>
              </w:rPr>
              <w:t>2.2</w:t>
            </w:r>
          </w:p>
        </w:tc>
        <w:tc>
          <w:tcPr>
            <w:tcW w:w="0" w:type="auto"/>
          </w:tcPr>
          <w:p w14:paraId="7B5DA89F" w14:textId="77777777" w:rsidR="00855B13" w:rsidRPr="00E51E5E" w:rsidRDefault="00855B13" w:rsidP="00292286">
            <w:pPr>
              <w:rPr>
                <w:rFonts w:cstheme="minorHAnsi"/>
              </w:rPr>
            </w:pPr>
            <w:r w:rsidRPr="00E51E5E">
              <w:rPr>
                <w:rFonts w:cstheme="minorHAnsi"/>
              </w:rPr>
              <w:t>27.2</w:t>
            </w:r>
          </w:p>
        </w:tc>
        <w:tc>
          <w:tcPr>
            <w:tcW w:w="0" w:type="auto"/>
          </w:tcPr>
          <w:p w14:paraId="531AE64E" w14:textId="77777777" w:rsidR="00855B13" w:rsidRPr="00E51E5E" w:rsidRDefault="00855B13" w:rsidP="00292286">
            <w:pPr>
              <w:rPr>
                <w:rFonts w:cstheme="minorHAnsi"/>
              </w:rPr>
            </w:pPr>
            <w:r w:rsidRPr="00E51E5E">
              <w:rPr>
                <w:rFonts w:cstheme="minorHAnsi"/>
              </w:rPr>
              <w:t>4.6</w:t>
            </w:r>
          </w:p>
        </w:tc>
        <w:tc>
          <w:tcPr>
            <w:tcW w:w="0" w:type="auto"/>
          </w:tcPr>
          <w:p w14:paraId="4A0212A1" w14:textId="77777777" w:rsidR="00855B13" w:rsidRPr="00E51E5E" w:rsidRDefault="00855B13" w:rsidP="00292286">
            <w:pPr>
              <w:rPr>
                <w:rFonts w:cstheme="minorHAnsi"/>
              </w:rPr>
            </w:pPr>
            <w:r w:rsidRPr="00E51E5E">
              <w:rPr>
                <w:rFonts w:cstheme="minorHAnsi"/>
              </w:rPr>
              <w:t>131.1</w:t>
            </w:r>
          </w:p>
        </w:tc>
        <w:tc>
          <w:tcPr>
            <w:tcW w:w="0" w:type="auto"/>
          </w:tcPr>
          <w:p w14:paraId="4C919197" w14:textId="77777777" w:rsidR="00855B13" w:rsidRPr="00E51E5E" w:rsidRDefault="00855B13" w:rsidP="00292286">
            <w:pPr>
              <w:rPr>
                <w:rFonts w:cstheme="minorHAnsi"/>
              </w:rPr>
            </w:pPr>
            <w:r w:rsidRPr="00E51E5E">
              <w:rPr>
                <w:rFonts w:cstheme="minorHAnsi"/>
              </w:rPr>
              <w:t>17.4</w:t>
            </w:r>
          </w:p>
        </w:tc>
        <w:tc>
          <w:tcPr>
            <w:tcW w:w="0" w:type="auto"/>
          </w:tcPr>
          <w:p w14:paraId="078B254D" w14:textId="77777777" w:rsidR="00855B13" w:rsidRPr="00E51E5E" w:rsidRDefault="00855B13" w:rsidP="00292286">
            <w:pPr>
              <w:rPr>
                <w:rFonts w:cstheme="minorHAnsi"/>
              </w:rPr>
            </w:pPr>
            <w:r w:rsidRPr="00E51E5E">
              <w:rPr>
                <w:rFonts w:cstheme="minorHAnsi"/>
              </w:rPr>
              <w:t>2.6</w:t>
            </w:r>
          </w:p>
        </w:tc>
        <w:tc>
          <w:tcPr>
            <w:tcW w:w="0" w:type="auto"/>
          </w:tcPr>
          <w:p w14:paraId="0022AD7B" w14:textId="77777777" w:rsidR="00855B13" w:rsidRPr="00E51E5E" w:rsidRDefault="00855B13" w:rsidP="00292286">
            <w:pPr>
              <w:rPr>
                <w:rFonts w:cstheme="minorHAnsi"/>
              </w:rPr>
            </w:pPr>
            <w:r w:rsidRPr="00E51E5E">
              <w:rPr>
                <w:rFonts w:cstheme="minorHAnsi"/>
              </w:rPr>
              <w:t>44.8</w:t>
            </w:r>
          </w:p>
        </w:tc>
        <w:tc>
          <w:tcPr>
            <w:tcW w:w="0" w:type="auto"/>
          </w:tcPr>
          <w:p w14:paraId="4D65E521" w14:textId="77777777" w:rsidR="00855B13" w:rsidRPr="00E51E5E" w:rsidRDefault="00855B13" w:rsidP="00292286">
            <w:pPr>
              <w:rPr>
                <w:rFonts w:cstheme="minorHAnsi"/>
              </w:rPr>
            </w:pPr>
            <w:r w:rsidRPr="00E51E5E">
              <w:rPr>
                <w:rFonts w:cstheme="minorHAnsi"/>
              </w:rPr>
              <w:t>0.3</w:t>
            </w:r>
          </w:p>
        </w:tc>
      </w:tr>
      <w:tr w:rsidR="00292286" w:rsidRPr="00E51E5E" w14:paraId="0B47DF4C" w14:textId="77777777" w:rsidTr="001D212F">
        <w:trPr>
          <w:trHeight w:val="288"/>
        </w:trPr>
        <w:tc>
          <w:tcPr>
            <w:tcW w:w="0" w:type="auto"/>
          </w:tcPr>
          <w:p w14:paraId="710D7798" w14:textId="77777777" w:rsidR="00855B13" w:rsidRPr="00E51E5E" w:rsidRDefault="00855B13" w:rsidP="00292286">
            <w:pPr>
              <w:rPr>
                <w:rFonts w:cstheme="minorHAnsi"/>
              </w:rPr>
            </w:pPr>
            <w:r w:rsidRPr="00E51E5E">
              <w:rPr>
                <w:rFonts w:cstheme="minorHAnsi"/>
              </w:rPr>
              <w:t>4</w:t>
            </w:r>
          </w:p>
        </w:tc>
        <w:tc>
          <w:tcPr>
            <w:tcW w:w="0" w:type="auto"/>
          </w:tcPr>
          <w:p w14:paraId="2CB1F6F5" w14:textId="77777777" w:rsidR="00855B13" w:rsidRPr="00E51E5E" w:rsidRDefault="00855B13" w:rsidP="00292286">
            <w:pPr>
              <w:rPr>
                <w:rFonts w:cstheme="minorHAnsi"/>
              </w:rPr>
            </w:pPr>
            <w:r w:rsidRPr="00E51E5E">
              <w:rPr>
                <w:rFonts w:cstheme="minorHAnsi"/>
              </w:rPr>
              <w:t>9.0</w:t>
            </w:r>
          </w:p>
        </w:tc>
        <w:tc>
          <w:tcPr>
            <w:tcW w:w="0" w:type="auto"/>
          </w:tcPr>
          <w:p w14:paraId="425BEED8" w14:textId="77777777" w:rsidR="00855B13" w:rsidRPr="00E51E5E" w:rsidRDefault="00855B13" w:rsidP="00292286">
            <w:pPr>
              <w:rPr>
                <w:rFonts w:cstheme="minorHAnsi"/>
              </w:rPr>
            </w:pPr>
            <w:r w:rsidRPr="00E51E5E">
              <w:rPr>
                <w:rFonts w:cstheme="minorHAnsi"/>
              </w:rPr>
              <w:t>10.0</w:t>
            </w:r>
          </w:p>
        </w:tc>
        <w:tc>
          <w:tcPr>
            <w:tcW w:w="0" w:type="auto"/>
          </w:tcPr>
          <w:p w14:paraId="5BE6A624" w14:textId="77777777" w:rsidR="00855B13" w:rsidRPr="00E51E5E" w:rsidRDefault="00855B13" w:rsidP="00292286">
            <w:pPr>
              <w:rPr>
                <w:rFonts w:cstheme="minorHAnsi"/>
              </w:rPr>
            </w:pPr>
            <w:r w:rsidRPr="00E51E5E">
              <w:rPr>
                <w:rFonts w:cstheme="minorHAnsi"/>
              </w:rPr>
              <w:t>2.0</w:t>
            </w:r>
          </w:p>
        </w:tc>
        <w:tc>
          <w:tcPr>
            <w:tcW w:w="0" w:type="auto"/>
          </w:tcPr>
          <w:p w14:paraId="3A808C78" w14:textId="77777777" w:rsidR="00855B13" w:rsidRPr="00E51E5E" w:rsidRDefault="00855B13" w:rsidP="00292286">
            <w:pPr>
              <w:rPr>
                <w:rFonts w:cstheme="minorHAnsi"/>
              </w:rPr>
            </w:pPr>
            <w:r w:rsidRPr="00E51E5E">
              <w:rPr>
                <w:rFonts w:cstheme="minorHAnsi"/>
              </w:rPr>
              <w:t>196.7</w:t>
            </w:r>
          </w:p>
        </w:tc>
        <w:tc>
          <w:tcPr>
            <w:tcW w:w="0" w:type="auto"/>
          </w:tcPr>
          <w:p w14:paraId="7099A5D1" w14:textId="77777777" w:rsidR="00855B13" w:rsidRPr="00E51E5E" w:rsidRDefault="00855B13" w:rsidP="00292286">
            <w:pPr>
              <w:rPr>
                <w:rFonts w:cstheme="minorHAnsi"/>
              </w:rPr>
            </w:pPr>
            <w:r w:rsidRPr="00E51E5E">
              <w:rPr>
                <w:rFonts w:cstheme="minorHAnsi"/>
              </w:rPr>
              <w:t>5.0</w:t>
            </w:r>
          </w:p>
        </w:tc>
        <w:tc>
          <w:tcPr>
            <w:tcW w:w="0" w:type="auto"/>
          </w:tcPr>
          <w:p w14:paraId="517B350A" w14:textId="77777777" w:rsidR="00855B13" w:rsidRPr="00E51E5E" w:rsidRDefault="00855B13" w:rsidP="00292286">
            <w:pPr>
              <w:rPr>
                <w:rFonts w:cstheme="minorHAnsi"/>
              </w:rPr>
            </w:pPr>
            <w:r w:rsidRPr="00E51E5E">
              <w:rPr>
                <w:rFonts w:cstheme="minorHAnsi"/>
              </w:rPr>
              <w:t>152.6</w:t>
            </w:r>
          </w:p>
        </w:tc>
        <w:tc>
          <w:tcPr>
            <w:tcW w:w="0" w:type="auto"/>
          </w:tcPr>
          <w:p w14:paraId="7EAEB30B" w14:textId="77777777" w:rsidR="00855B13" w:rsidRPr="00E51E5E" w:rsidRDefault="00855B13" w:rsidP="00292286">
            <w:pPr>
              <w:rPr>
                <w:rFonts w:cstheme="minorHAnsi"/>
              </w:rPr>
            </w:pPr>
            <w:r w:rsidRPr="00E51E5E">
              <w:rPr>
                <w:rFonts w:cstheme="minorHAnsi"/>
              </w:rPr>
              <w:t>17.8</w:t>
            </w:r>
          </w:p>
        </w:tc>
        <w:tc>
          <w:tcPr>
            <w:tcW w:w="0" w:type="auto"/>
          </w:tcPr>
          <w:p w14:paraId="0F17BB37" w14:textId="77777777" w:rsidR="00855B13" w:rsidRPr="00E51E5E" w:rsidRDefault="00855B13" w:rsidP="00292286">
            <w:pPr>
              <w:rPr>
                <w:rFonts w:cstheme="minorHAnsi"/>
              </w:rPr>
            </w:pPr>
            <w:r w:rsidRPr="00E51E5E">
              <w:rPr>
                <w:rFonts w:cstheme="minorHAnsi"/>
              </w:rPr>
              <w:t>38.1</w:t>
            </w:r>
          </w:p>
        </w:tc>
        <w:tc>
          <w:tcPr>
            <w:tcW w:w="0" w:type="auto"/>
          </w:tcPr>
          <w:p w14:paraId="1C75D72B" w14:textId="77777777" w:rsidR="00855B13" w:rsidRPr="00E51E5E" w:rsidRDefault="00855B13" w:rsidP="00292286">
            <w:pPr>
              <w:rPr>
                <w:rFonts w:cstheme="minorHAnsi"/>
              </w:rPr>
            </w:pPr>
            <w:r w:rsidRPr="00E51E5E">
              <w:rPr>
                <w:rFonts w:cstheme="minorHAnsi"/>
              </w:rPr>
              <w:t>60.0</w:t>
            </w:r>
          </w:p>
        </w:tc>
        <w:tc>
          <w:tcPr>
            <w:tcW w:w="0" w:type="auto"/>
          </w:tcPr>
          <w:p w14:paraId="6FCC4A36" w14:textId="77777777" w:rsidR="00855B13" w:rsidRPr="00E51E5E" w:rsidRDefault="00855B13" w:rsidP="00292286">
            <w:pPr>
              <w:rPr>
                <w:rFonts w:cstheme="minorHAnsi"/>
              </w:rPr>
            </w:pPr>
            <w:r w:rsidRPr="00E51E5E">
              <w:rPr>
                <w:rFonts w:cstheme="minorHAnsi"/>
              </w:rPr>
              <w:t>16.0</w:t>
            </w:r>
          </w:p>
        </w:tc>
      </w:tr>
    </w:tbl>
    <w:p w14:paraId="1A8EEDFF" w14:textId="77777777" w:rsidR="00031EF7" w:rsidRDefault="00031EF7" w:rsidP="00076C1A">
      <w:pPr>
        <w:rPr>
          <w:rFonts w:cstheme="minorHAnsi"/>
        </w:rPr>
      </w:pPr>
    </w:p>
    <w:p w14:paraId="38A94C4B" w14:textId="37911810" w:rsidR="003221EF" w:rsidRPr="003221EF" w:rsidRDefault="003221EF" w:rsidP="00292286">
      <w:pPr>
        <w:spacing w:after="0"/>
        <w:rPr>
          <w:rFonts w:cstheme="minorHAnsi"/>
        </w:rPr>
      </w:pPr>
      <w:r w:rsidRPr="003221EF">
        <w:rPr>
          <w:rFonts w:cstheme="minorHAnsi"/>
          <w:b/>
          <w:bCs/>
        </w:rPr>
        <w:t>Table 3</w:t>
      </w:r>
      <w:r w:rsidRPr="003221EF">
        <w:rPr>
          <w:rFonts w:cstheme="minorHAnsi"/>
        </w:rPr>
        <w:t>.</w:t>
      </w:r>
      <w:r w:rsidR="00756833">
        <w:rPr>
          <w:rFonts w:cstheme="minorHAnsi"/>
        </w:rPr>
        <w:t xml:space="preserve">  </w:t>
      </w:r>
      <w:r w:rsidRPr="003221EF">
        <w:rPr>
          <w:rFonts w:cstheme="minorHAnsi"/>
        </w:rPr>
        <w:t>Average of Data Calculated</w:t>
      </w:r>
    </w:p>
    <w:p w14:paraId="4B5D5AB7" w14:textId="77777777" w:rsidR="003221EF" w:rsidRPr="003221EF" w:rsidRDefault="003221EF" w:rsidP="003221EF">
      <w:pPr>
        <w:kinsoku w:val="0"/>
        <w:overflowPunct w:val="0"/>
        <w:autoSpaceDE w:val="0"/>
        <w:autoSpaceDN w:val="0"/>
        <w:adjustRightInd w:val="0"/>
        <w:spacing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1056"/>
        <w:gridCol w:w="1529"/>
        <w:gridCol w:w="1551"/>
        <w:gridCol w:w="1749"/>
        <w:gridCol w:w="1865"/>
        <w:gridCol w:w="2268"/>
        <w:gridCol w:w="1036"/>
        <w:gridCol w:w="1208"/>
        <w:gridCol w:w="1408"/>
      </w:tblGrid>
      <w:tr w:rsidR="00E51E5E" w:rsidRPr="00E51E5E" w14:paraId="73AA15A8" w14:textId="77777777" w:rsidTr="001D212F">
        <w:trPr>
          <w:trHeight w:val="602"/>
        </w:trPr>
        <w:tc>
          <w:tcPr>
            <w:tcW w:w="0" w:type="auto"/>
          </w:tcPr>
          <w:p w14:paraId="576DEE6E" w14:textId="77777777" w:rsidR="003221EF" w:rsidRPr="00E51E5E" w:rsidRDefault="003221EF" w:rsidP="00292286">
            <w:pPr>
              <w:rPr>
                <w:rFonts w:cstheme="minorHAnsi"/>
              </w:rPr>
            </w:pPr>
            <w:r w:rsidRPr="00E51E5E">
              <w:rPr>
                <w:rFonts w:cstheme="minorHAnsi"/>
              </w:rPr>
              <w:t>Project (1)</w:t>
            </w:r>
          </w:p>
        </w:tc>
        <w:tc>
          <w:tcPr>
            <w:tcW w:w="0" w:type="auto"/>
          </w:tcPr>
          <w:p w14:paraId="2F60C489" w14:textId="77777777" w:rsidR="003221EF" w:rsidRPr="00E51E5E" w:rsidRDefault="003221EF" w:rsidP="00292286">
            <w:pPr>
              <w:rPr>
                <w:rFonts w:cstheme="minorHAnsi"/>
              </w:rPr>
            </w:pPr>
            <w:r w:rsidRPr="00E51E5E">
              <w:rPr>
                <w:rFonts w:cstheme="minorHAnsi"/>
              </w:rPr>
              <w:t>LCT per Bucket (2)</w:t>
            </w:r>
          </w:p>
        </w:tc>
        <w:tc>
          <w:tcPr>
            <w:tcW w:w="0" w:type="auto"/>
          </w:tcPr>
          <w:p w14:paraId="2E6075B1" w14:textId="77777777" w:rsidR="003221EF" w:rsidRPr="00E51E5E" w:rsidRDefault="003221EF" w:rsidP="00292286">
            <w:pPr>
              <w:rPr>
                <w:rFonts w:cstheme="minorHAnsi"/>
              </w:rPr>
            </w:pPr>
            <w:r w:rsidRPr="00E51E5E">
              <w:rPr>
                <w:rFonts w:cstheme="minorHAnsi"/>
              </w:rPr>
              <w:t>Truck C.T. (Min) (3)</w:t>
            </w:r>
          </w:p>
        </w:tc>
        <w:tc>
          <w:tcPr>
            <w:tcW w:w="0" w:type="auto"/>
          </w:tcPr>
          <w:p w14:paraId="458FCA70" w14:textId="77777777" w:rsidR="003221EF" w:rsidRPr="00E51E5E" w:rsidRDefault="003221EF" w:rsidP="00292286">
            <w:pPr>
              <w:rPr>
                <w:rFonts w:cstheme="minorHAnsi"/>
              </w:rPr>
            </w:pPr>
            <w:r w:rsidRPr="00E51E5E">
              <w:rPr>
                <w:rFonts w:cstheme="minorHAnsi"/>
              </w:rPr>
              <w:t>Match Factor (MF) (4)</w:t>
            </w:r>
          </w:p>
        </w:tc>
        <w:tc>
          <w:tcPr>
            <w:tcW w:w="0" w:type="auto"/>
          </w:tcPr>
          <w:p w14:paraId="3855FAF0" w14:textId="77777777" w:rsidR="003221EF" w:rsidRPr="00E51E5E" w:rsidRDefault="003221EF" w:rsidP="00292286">
            <w:pPr>
              <w:rPr>
                <w:rFonts w:cstheme="minorHAnsi"/>
              </w:rPr>
            </w:pPr>
            <w:r w:rsidRPr="00E51E5E">
              <w:rPr>
                <w:rFonts w:cstheme="minorHAnsi"/>
              </w:rPr>
              <w:t>Speed (mile/hour) (5)</w:t>
            </w:r>
          </w:p>
        </w:tc>
        <w:tc>
          <w:tcPr>
            <w:tcW w:w="0" w:type="auto"/>
          </w:tcPr>
          <w:p w14:paraId="7339D3DD" w14:textId="76486551" w:rsidR="003221EF" w:rsidRPr="00E51E5E" w:rsidRDefault="00187C0D" w:rsidP="00E51E5E">
            <w:pPr>
              <w:rPr>
                <w:rFonts w:cstheme="minorHAnsi"/>
              </w:rPr>
            </w:pPr>
            <m:oMath>
              <m:sSub>
                <m:sSubPr>
                  <m:ctrlPr>
                    <w:rPr>
                      <w:rFonts w:ascii="Cambria Math" w:hAnsi="Cambria Math" w:cstheme="minorHAnsi"/>
                      <w:i/>
                      <w:position w:val="2"/>
                    </w:rPr>
                  </m:ctrlPr>
                </m:sSubPr>
                <m:e>
                  <m:r>
                    <w:rPr>
                      <w:rFonts w:ascii="Cambria Math" w:hAnsi="Cambria Math" w:cstheme="minorHAnsi"/>
                      <w:position w:val="2"/>
                    </w:rPr>
                    <m:t>P</m:t>
                  </m:r>
                </m:e>
                <m:sub>
                  <m:r>
                    <m:rPr>
                      <m:sty m:val="p"/>
                    </m:rPr>
                    <w:rPr>
                      <w:rFonts w:ascii="Cambria Math" w:hAnsi="Cambria Math" w:cstheme="minorHAnsi"/>
                    </w:rPr>
                    <m:t>actual</m:t>
                  </m:r>
                </m:sub>
              </m:sSub>
            </m:oMath>
            <w:r w:rsidR="00DE5114" w:rsidRPr="00E51E5E">
              <w:rPr>
                <w:rFonts w:cstheme="minorHAnsi"/>
              </w:rPr>
              <w:t xml:space="preserve"> </w:t>
            </w:r>
            <w:r w:rsidR="003221EF" w:rsidRPr="00E51E5E">
              <w:rPr>
                <w:rFonts w:cstheme="minorHAnsi"/>
                <w:position w:val="2"/>
              </w:rPr>
              <w:t xml:space="preserve">per </w:t>
            </w:r>
            <w:r w:rsidR="003221EF" w:rsidRPr="00E51E5E">
              <w:rPr>
                <w:rFonts w:cstheme="minorHAnsi"/>
              </w:rPr>
              <w:t>unit(m³/day)</w:t>
            </w:r>
            <w:r w:rsidR="00E51E5E" w:rsidRPr="00E51E5E">
              <w:rPr>
                <w:rFonts w:cstheme="minorHAnsi"/>
              </w:rPr>
              <w:t xml:space="preserve"> </w:t>
            </w:r>
            <w:r w:rsidR="003221EF" w:rsidRPr="00E51E5E">
              <w:rPr>
                <w:rFonts w:cstheme="minorHAnsi"/>
              </w:rPr>
              <w:t>(6)</w:t>
            </w:r>
          </w:p>
        </w:tc>
        <w:tc>
          <w:tcPr>
            <w:tcW w:w="0" w:type="auto"/>
          </w:tcPr>
          <w:p w14:paraId="0C81B049" w14:textId="38893067" w:rsidR="003221EF" w:rsidRPr="00E51E5E" w:rsidRDefault="00187C0D" w:rsidP="00292286">
            <w:pPr>
              <w:rPr>
                <w:rFonts w:cstheme="minorHAnsi"/>
              </w:rPr>
            </w:pPr>
            <m:oMath>
              <m:sSub>
                <m:sSubPr>
                  <m:ctrlPr>
                    <w:rPr>
                      <w:rFonts w:ascii="Cambria Math" w:hAnsi="Cambria Math" w:cstheme="minorHAnsi"/>
                      <w:i/>
                      <w:position w:val="2"/>
                    </w:rPr>
                  </m:ctrlPr>
                </m:sSubPr>
                <m:e>
                  <m:r>
                    <w:rPr>
                      <w:rFonts w:ascii="Cambria Math" w:hAnsi="Cambria Math" w:cstheme="minorHAnsi"/>
                      <w:position w:val="2"/>
                    </w:rPr>
                    <m:t>P</m:t>
                  </m:r>
                </m:e>
                <m:sub>
                  <m:r>
                    <m:rPr>
                      <m:sty m:val="p"/>
                    </m:rPr>
                    <w:rPr>
                      <w:rFonts w:ascii="Cambria Math" w:hAnsi="Cambria Math" w:cstheme="minorHAnsi"/>
                    </w:rPr>
                    <m:t>actual</m:t>
                  </m:r>
                </m:sub>
              </m:sSub>
            </m:oMath>
            <w:r w:rsidR="003221EF" w:rsidRPr="00E51E5E">
              <w:rPr>
                <w:rFonts w:cstheme="minorHAnsi"/>
              </w:rPr>
              <w:t xml:space="preserve"> (7)</w:t>
            </w:r>
          </w:p>
        </w:tc>
        <w:tc>
          <w:tcPr>
            <w:tcW w:w="0" w:type="auto"/>
          </w:tcPr>
          <w:p w14:paraId="6654A2AE" w14:textId="544F074A" w:rsidR="003221EF" w:rsidRPr="00E51E5E" w:rsidRDefault="00187C0D" w:rsidP="00292286">
            <w:pPr>
              <w:rPr>
                <w:rFonts w:cstheme="minorHAnsi"/>
              </w:rPr>
            </w:pPr>
            <m:oMath>
              <m:sSub>
                <m:sSubPr>
                  <m:ctrlPr>
                    <w:rPr>
                      <w:rFonts w:ascii="Cambria Math" w:hAnsi="Cambria Math" w:cstheme="minorHAnsi"/>
                      <w:i/>
                      <w:position w:val="2"/>
                    </w:rPr>
                  </m:ctrlPr>
                </m:sSubPr>
                <m:e>
                  <m:r>
                    <w:rPr>
                      <w:rFonts w:ascii="Cambria Math" w:hAnsi="Cambria Math" w:cstheme="minorHAnsi"/>
                      <w:position w:val="2"/>
                    </w:rPr>
                    <m:t>P</m:t>
                  </m:r>
                </m:e>
                <m:sub>
                  <m:r>
                    <m:rPr>
                      <m:sty m:val="p"/>
                    </m:rPr>
                    <w:rPr>
                      <w:rFonts w:ascii="Cambria Math" w:hAnsi="Cambria Math" w:cstheme="minorHAnsi"/>
                    </w:rPr>
                    <m:t>possible</m:t>
                  </m:r>
                </m:sub>
              </m:sSub>
            </m:oMath>
            <w:r w:rsidR="003221EF" w:rsidRPr="00E51E5E">
              <w:rPr>
                <w:rFonts w:cstheme="minorHAnsi"/>
              </w:rPr>
              <w:t xml:space="preserve"> (8)</w:t>
            </w:r>
          </w:p>
        </w:tc>
        <w:tc>
          <w:tcPr>
            <w:tcW w:w="0" w:type="auto"/>
          </w:tcPr>
          <w:p w14:paraId="57F1D5F6" w14:textId="77777777" w:rsidR="003221EF" w:rsidRPr="00E51E5E" w:rsidRDefault="003221EF" w:rsidP="00292286">
            <w:pPr>
              <w:rPr>
                <w:rFonts w:cstheme="minorHAnsi"/>
              </w:rPr>
            </w:pPr>
            <w:r w:rsidRPr="00E51E5E">
              <w:rPr>
                <w:rFonts w:cstheme="minorHAnsi"/>
              </w:rPr>
              <w:t>Bunch Factor (9)</w:t>
            </w:r>
          </w:p>
        </w:tc>
      </w:tr>
      <w:tr w:rsidR="00E51E5E" w:rsidRPr="00E51E5E" w14:paraId="186DF846" w14:textId="77777777" w:rsidTr="001D212F">
        <w:trPr>
          <w:trHeight w:val="281"/>
        </w:trPr>
        <w:tc>
          <w:tcPr>
            <w:tcW w:w="0" w:type="auto"/>
          </w:tcPr>
          <w:p w14:paraId="5F0DBF52" w14:textId="77777777" w:rsidR="003221EF" w:rsidRPr="00E51E5E" w:rsidRDefault="003221EF" w:rsidP="00292286">
            <w:pPr>
              <w:rPr>
                <w:rFonts w:cstheme="minorHAnsi"/>
              </w:rPr>
            </w:pPr>
            <w:r w:rsidRPr="00E51E5E">
              <w:rPr>
                <w:rFonts w:cstheme="minorHAnsi"/>
              </w:rPr>
              <w:t>1</w:t>
            </w:r>
          </w:p>
        </w:tc>
        <w:tc>
          <w:tcPr>
            <w:tcW w:w="0" w:type="auto"/>
          </w:tcPr>
          <w:p w14:paraId="2D719F35" w14:textId="77777777" w:rsidR="003221EF" w:rsidRPr="00E51E5E" w:rsidRDefault="003221EF" w:rsidP="00292286">
            <w:pPr>
              <w:rPr>
                <w:rFonts w:cstheme="minorHAnsi"/>
              </w:rPr>
            </w:pPr>
            <w:r w:rsidRPr="00E51E5E">
              <w:rPr>
                <w:rFonts w:cstheme="minorHAnsi"/>
              </w:rPr>
              <w:t>54.1</w:t>
            </w:r>
          </w:p>
        </w:tc>
        <w:tc>
          <w:tcPr>
            <w:tcW w:w="0" w:type="auto"/>
          </w:tcPr>
          <w:p w14:paraId="7AF575BD" w14:textId="77777777" w:rsidR="003221EF" w:rsidRPr="00E51E5E" w:rsidRDefault="003221EF" w:rsidP="00292286">
            <w:pPr>
              <w:rPr>
                <w:rFonts w:cstheme="minorHAnsi"/>
              </w:rPr>
            </w:pPr>
            <w:r w:rsidRPr="00E51E5E">
              <w:rPr>
                <w:rFonts w:cstheme="minorHAnsi"/>
              </w:rPr>
              <w:t>47.8</w:t>
            </w:r>
          </w:p>
        </w:tc>
        <w:tc>
          <w:tcPr>
            <w:tcW w:w="0" w:type="auto"/>
          </w:tcPr>
          <w:p w14:paraId="35B2CA6C" w14:textId="77777777" w:rsidR="003221EF" w:rsidRPr="00E51E5E" w:rsidRDefault="003221EF" w:rsidP="00292286">
            <w:pPr>
              <w:rPr>
                <w:rFonts w:cstheme="minorHAnsi"/>
              </w:rPr>
            </w:pPr>
            <w:r w:rsidRPr="00E51E5E">
              <w:rPr>
                <w:rFonts w:cstheme="minorHAnsi"/>
              </w:rPr>
              <w:t>0.4</w:t>
            </w:r>
          </w:p>
        </w:tc>
        <w:tc>
          <w:tcPr>
            <w:tcW w:w="0" w:type="auto"/>
          </w:tcPr>
          <w:p w14:paraId="270C6754" w14:textId="77777777" w:rsidR="003221EF" w:rsidRPr="00E51E5E" w:rsidRDefault="003221EF" w:rsidP="00292286">
            <w:pPr>
              <w:rPr>
                <w:rFonts w:cstheme="minorHAnsi"/>
              </w:rPr>
            </w:pPr>
            <w:r w:rsidRPr="00E51E5E">
              <w:rPr>
                <w:rFonts w:cstheme="minorHAnsi"/>
              </w:rPr>
              <w:t>26.2</w:t>
            </w:r>
          </w:p>
        </w:tc>
        <w:tc>
          <w:tcPr>
            <w:tcW w:w="0" w:type="auto"/>
          </w:tcPr>
          <w:p w14:paraId="21E4D00B" w14:textId="77777777" w:rsidR="003221EF" w:rsidRPr="00E51E5E" w:rsidRDefault="003221EF" w:rsidP="00292286">
            <w:pPr>
              <w:rPr>
                <w:rFonts w:cstheme="minorHAnsi"/>
              </w:rPr>
            </w:pPr>
            <w:r w:rsidRPr="00E51E5E">
              <w:rPr>
                <w:rFonts w:cstheme="minorHAnsi"/>
              </w:rPr>
              <w:t>61.9</w:t>
            </w:r>
          </w:p>
        </w:tc>
        <w:tc>
          <w:tcPr>
            <w:tcW w:w="0" w:type="auto"/>
          </w:tcPr>
          <w:p w14:paraId="620DF742" w14:textId="77777777" w:rsidR="003221EF" w:rsidRPr="00E51E5E" w:rsidRDefault="003221EF" w:rsidP="00292286">
            <w:pPr>
              <w:rPr>
                <w:rFonts w:cstheme="minorHAnsi"/>
              </w:rPr>
            </w:pPr>
            <w:r w:rsidRPr="00E51E5E">
              <w:rPr>
                <w:rFonts w:cstheme="minorHAnsi"/>
              </w:rPr>
              <w:t>222.9</w:t>
            </w:r>
          </w:p>
        </w:tc>
        <w:tc>
          <w:tcPr>
            <w:tcW w:w="0" w:type="auto"/>
          </w:tcPr>
          <w:p w14:paraId="4CD380D5" w14:textId="77777777" w:rsidR="003221EF" w:rsidRPr="00E51E5E" w:rsidRDefault="003221EF" w:rsidP="00292286">
            <w:pPr>
              <w:rPr>
                <w:rFonts w:cstheme="minorHAnsi"/>
              </w:rPr>
            </w:pPr>
            <w:r w:rsidRPr="00E51E5E">
              <w:rPr>
                <w:rFonts w:cstheme="minorHAnsi"/>
              </w:rPr>
              <w:t>415.9</w:t>
            </w:r>
          </w:p>
        </w:tc>
        <w:tc>
          <w:tcPr>
            <w:tcW w:w="0" w:type="auto"/>
          </w:tcPr>
          <w:p w14:paraId="69024DC2" w14:textId="77777777" w:rsidR="003221EF" w:rsidRPr="00E51E5E" w:rsidRDefault="003221EF" w:rsidP="00292286">
            <w:pPr>
              <w:rPr>
                <w:rFonts w:cstheme="minorHAnsi"/>
              </w:rPr>
            </w:pPr>
            <w:r w:rsidRPr="00E51E5E">
              <w:rPr>
                <w:rFonts w:cstheme="minorHAnsi"/>
              </w:rPr>
              <w:t>0.6</w:t>
            </w:r>
          </w:p>
        </w:tc>
      </w:tr>
      <w:tr w:rsidR="00E51E5E" w:rsidRPr="00E51E5E" w14:paraId="7F39329C" w14:textId="77777777" w:rsidTr="001D212F">
        <w:trPr>
          <w:trHeight w:val="285"/>
        </w:trPr>
        <w:tc>
          <w:tcPr>
            <w:tcW w:w="0" w:type="auto"/>
          </w:tcPr>
          <w:p w14:paraId="4DDA6561" w14:textId="77777777" w:rsidR="003221EF" w:rsidRPr="00E51E5E" w:rsidRDefault="003221EF" w:rsidP="00292286">
            <w:pPr>
              <w:rPr>
                <w:rFonts w:cstheme="minorHAnsi"/>
              </w:rPr>
            </w:pPr>
            <w:r w:rsidRPr="00E51E5E">
              <w:rPr>
                <w:rFonts w:cstheme="minorHAnsi"/>
              </w:rPr>
              <w:t>2</w:t>
            </w:r>
          </w:p>
        </w:tc>
        <w:tc>
          <w:tcPr>
            <w:tcW w:w="0" w:type="auto"/>
          </w:tcPr>
          <w:p w14:paraId="4E700CCF" w14:textId="77777777" w:rsidR="003221EF" w:rsidRPr="00E51E5E" w:rsidRDefault="003221EF" w:rsidP="00292286">
            <w:pPr>
              <w:rPr>
                <w:rFonts w:cstheme="minorHAnsi"/>
              </w:rPr>
            </w:pPr>
            <w:r w:rsidRPr="00E51E5E">
              <w:rPr>
                <w:rFonts w:cstheme="minorHAnsi"/>
              </w:rPr>
              <w:t>17.5</w:t>
            </w:r>
          </w:p>
        </w:tc>
        <w:tc>
          <w:tcPr>
            <w:tcW w:w="0" w:type="auto"/>
          </w:tcPr>
          <w:p w14:paraId="3BA8417C" w14:textId="77777777" w:rsidR="003221EF" w:rsidRPr="00E51E5E" w:rsidRDefault="003221EF" w:rsidP="00292286">
            <w:pPr>
              <w:rPr>
                <w:rFonts w:cstheme="minorHAnsi"/>
              </w:rPr>
            </w:pPr>
            <w:r w:rsidRPr="00E51E5E">
              <w:rPr>
                <w:rFonts w:cstheme="minorHAnsi"/>
              </w:rPr>
              <w:t>33.6</w:t>
            </w:r>
          </w:p>
        </w:tc>
        <w:tc>
          <w:tcPr>
            <w:tcW w:w="0" w:type="auto"/>
          </w:tcPr>
          <w:p w14:paraId="40E4F52F" w14:textId="77777777" w:rsidR="003221EF" w:rsidRPr="00E51E5E" w:rsidRDefault="003221EF" w:rsidP="00292286">
            <w:pPr>
              <w:rPr>
                <w:rFonts w:cstheme="minorHAnsi"/>
              </w:rPr>
            </w:pPr>
            <w:r w:rsidRPr="00E51E5E">
              <w:rPr>
                <w:rFonts w:cstheme="minorHAnsi"/>
              </w:rPr>
              <w:t>0.1</w:t>
            </w:r>
          </w:p>
        </w:tc>
        <w:tc>
          <w:tcPr>
            <w:tcW w:w="0" w:type="auto"/>
          </w:tcPr>
          <w:p w14:paraId="2A9EDC53" w14:textId="77777777" w:rsidR="003221EF" w:rsidRPr="00E51E5E" w:rsidRDefault="003221EF" w:rsidP="00292286">
            <w:pPr>
              <w:rPr>
                <w:rFonts w:cstheme="minorHAnsi"/>
              </w:rPr>
            </w:pPr>
            <w:r w:rsidRPr="00E51E5E">
              <w:rPr>
                <w:rFonts w:cstheme="minorHAnsi"/>
              </w:rPr>
              <w:t>4.6</w:t>
            </w:r>
          </w:p>
        </w:tc>
        <w:tc>
          <w:tcPr>
            <w:tcW w:w="0" w:type="auto"/>
          </w:tcPr>
          <w:p w14:paraId="2B77243C" w14:textId="77777777" w:rsidR="003221EF" w:rsidRPr="00E51E5E" w:rsidRDefault="003221EF" w:rsidP="00292286">
            <w:pPr>
              <w:rPr>
                <w:rFonts w:cstheme="minorHAnsi"/>
              </w:rPr>
            </w:pPr>
            <w:r w:rsidRPr="00E51E5E">
              <w:rPr>
                <w:rFonts w:cstheme="minorHAnsi"/>
              </w:rPr>
              <w:t>147.1</w:t>
            </w:r>
          </w:p>
        </w:tc>
        <w:tc>
          <w:tcPr>
            <w:tcW w:w="0" w:type="auto"/>
          </w:tcPr>
          <w:p w14:paraId="14B5E199" w14:textId="77777777" w:rsidR="003221EF" w:rsidRPr="00E51E5E" w:rsidRDefault="003221EF" w:rsidP="00292286">
            <w:pPr>
              <w:rPr>
                <w:rFonts w:cstheme="minorHAnsi"/>
              </w:rPr>
            </w:pPr>
            <w:r w:rsidRPr="00E51E5E">
              <w:rPr>
                <w:rFonts w:cstheme="minorHAnsi"/>
              </w:rPr>
              <w:t>294.1</w:t>
            </w:r>
          </w:p>
        </w:tc>
        <w:tc>
          <w:tcPr>
            <w:tcW w:w="0" w:type="auto"/>
          </w:tcPr>
          <w:p w14:paraId="209C6F38" w14:textId="77777777" w:rsidR="003221EF" w:rsidRPr="00E51E5E" w:rsidRDefault="003221EF" w:rsidP="00292286">
            <w:pPr>
              <w:rPr>
                <w:rFonts w:cstheme="minorHAnsi"/>
              </w:rPr>
            </w:pPr>
            <w:r w:rsidRPr="00E51E5E">
              <w:rPr>
                <w:rFonts w:cstheme="minorHAnsi"/>
              </w:rPr>
              <w:t>397.5</w:t>
            </w:r>
          </w:p>
        </w:tc>
        <w:tc>
          <w:tcPr>
            <w:tcW w:w="0" w:type="auto"/>
          </w:tcPr>
          <w:p w14:paraId="2C637982" w14:textId="77777777" w:rsidR="003221EF" w:rsidRPr="00E51E5E" w:rsidRDefault="003221EF" w:rsidP="00292286">
            <w:pPr>
              <w:rPr>
                <w:rFonts w:cstheme="minorHAnsi"/>
              </w:rPr>
            </w:pPr>
            <w:r w:rsidRPr="00E51E5E">
              <w:rPr>
                <w:rFonts w:cstheme="minorHAnsi"/>
              </w:rPr>
              <w:t>0.7</w:t>
            </w:r>
          </w:p>
        </w:tc>
      </w:tr>
      <w:tr w:rsidR="00E51E5E" w:rsidRPr="00E51E5E" w14:paraId="381DE1AF" w14:textId="77777777" w:rsidTr="001D212F">
        <w:trPr>
          <w:trHeight w:val="282"/>
        </w:trPr>
        <w:tc>
          <w:tcPr>
            <w:tcW w:w="0" w:type="auto"/>
          </w:tcPr>
          <w:p w14:paraId="50578853" w14:textId="77777777" w:rsidR="003221EF" w:rsidRPr="00E51E5E" w:rsidRDefault="003221EF" w:rsidP="00292286">
            <w:pPr>
              <w:rPr>
                <w:rFonts w:cstheme="minorHAnsi"/>
              </w:rPr>
            </w:pPr>
            <w:r w:rsidRPr="00E51E5E">
              <w:rPr>
                <w:rFonts w:cstheme="minorHAnsi"/>
              </w:rPr>
              <w:t>3</w:t>
            </w:r>
          </w:p>
        </w:tc>
        <w:tc>
          <w:tcPr>
            <w:tcW w:w="0" w:type="auto"/>
          </w:tcPr>
          <w:p w14:paraId="4915C985" w14:textId="77777777" w:rsidR="003221EF" w:rsidRPr="00E51E5E" w:rsidRDefault="003221EF" w:rsidP="00292286">
            <w:pPr>
              <w:rPr>
                <w:rFonts w:cstheme="minorHAnsi"/>
              </w:rPr>
            </w:pPr>
            <w:r w:rsidRPr="00E51E5E">
              <w:rPr>
                <w:rFonts w:cstheme="minorHAnsi"/>
              </w:rPr>
              <w:t>28.9</w:t>
            </w:r>
          </w:p>
        </w:tc>
        <w:tc>
          <w:tcPr>
            <w:tcW w:w="0" w:type="auto"/>
          </w:tcPr>
          <w:p w14:paraId="63E0C656" w14:textId="77777777" w:rsidR="003221EF" w:rsidRPr="00E51E5E" w:rsidRDefault="003221EF" w:rsidP="00292286">
            <w:pPr>
              <w:rPr>
                <w:rFonts w:cstheme="minorHAnsi"/>
              </w:rPr>
            </w:pPr>
            <w:r w:rsidRPr="00E51E5E">
              <w:rPr>
                <w:rFonts w:cstheme="minorHAnsi"/>
              </w:rPr>
              <w:t>6.3</w:t>
            </w:r>
          </w:p>
        </w:tc>
        <w:tc>
          <w:tcPr>
            <w:tcW w:w="0" w:type="auto"/>
          </w:tcPr>
          <w:p w14:paraId="4125B4F9" w14:textId="77777777" w:rsidR="003221EF" w:rsidRPr="00E51E5E" w:rsidRDefault="003221EF" w:rsidP="00292286">
            <w:pPr>
              <w:rPr>
                <w:rFonts w:cstheme="minorHAnsi"/>
              </w:rPr>
            </w:pPr>
            <w:r w:rsidRPr="00E51E5E">
              <w:rPr>
                <w:rFonts w:cstheme="minorHAnsi"/>
              </w:rPr>
              <w:t>0.7</w:t>
            </w:r>
          </w:p>
        </w:tc>
        <w:tc>
          <w:tcPr>
            <w:tcW w:w="0" w:type="auto"/>
          </w:tcPr>
          <w:p w14:paraId="5E9C853A" w14:textId="77777777" w:rsidR="003221EF" w:rsidRPr="00E51E5E" w:rsidRDefault="003221EF" w:rsidP="00292286">
            <w:pPr>
              <w:rPr>
                <w:rFonts w:cstheme="minorHAnsi"/>
              </w:rPr>
            </w:pPr>
            <w:r w:rsidRPr="00E51E5E">
              <w:rPr>
                <w:rFonts w:cstheme="minorHAnsi"/>
              </w:rPr>
              <w:t>2.5</w:t>
            </w:r>
          </w:p>
        </w:tc>
        <w:tc>
          <w:tcPr>
            <w:tcW w:w="0" w:type="auto"/>
          </w:tcPr>
          <w:p w14:paraId="35AFFAEE" w14:textId="77777777" w:rsidR="003221EF" w:rsidRPr="00E51E5E" w:rsidRDefault="003221EF" w:rsidP="00292286">
            <w:pPr>
              <w:rPr>
                <w:rFonts w:cstheme="minorHAnsi"/>
              </w:rPr>
            </w:pPr>
            <w:r w:rsidRPr="00E51E5E">
              <w:rPr>
                <w:rFonts w:cstheme="minorHAnsi"/>
              </w:rPr>
              <w:t>499.6</w:t>
            </w:r>
          </w:p>
        </w:tc>
        <w:tc>
          <w:tcPr>
            <w:tcW w:w="0" w:type="auto"/>
          </w:tcPr>
          <w:p w14:paraId="3B3A55C7" w14:textId="77777777" w:rsidR="003221EF" w:rsidRPr="00E51E5E" w:rsidRDefault="003221EF" w:rsidP="00292286">
            <w:pPr>
              <w:rPr>
                <w:rFonts w:cstheme="minorHAnsi"/>
              </w:rPr>
            </w:pPr>
            <w:r w:rsidRPr="00E51E5E">
              <w:rPr>
                <w:rFonts w:cstheme="minorHAnsi"/>
              </w:rPr>
              <w:t>999.2</w:t>
            </w:r>
          </w:p>
        </w:tc>
        <w:tc>
          <w:tcPr>
            <w:tcW w:w="0" w:type="auto"/>
          </w:tcPr>
          <w:p w14:paraId="47F97A8D" w14:textId="77777777" w:rsidR="003221EF" w:rsidRPr="00E51E5E" w:rsidRDefault="003221EF" w:rsidP="00292286">
            <w:pPr>
              <w:rPr>
                <w:rFonts w:cstheme="minorHAnsi"/>
              </w:rPr>
            </w:pPr>
            <w:r w:rsidRPr="00E51E5E">
              <w:rPr>
                <w:rFonts w:cstheme="minorHAnsi"/>
              </w:rPr>
              <w:t>1486.5</w:t>
            </w:r>
          </w:p>
        </w:tc>
        <w:tc>
          <w:tcPr>
            <w:tcW w:w="0" w:type="auto"/>
          </w:tcPr>
          <w:p w14:paraId="48DF4319" w14:textId="77777777" w:rsidR="003221EF" w:rsidRPr="00E51E5E" w:rsidRDefault="003221EF" w:rsidP="00292286">
            <w:pPr>
              <w:rPr>
                <w:rFonts w:cstheme="minorHAnsi"/>
              </w:rPr>
            </w:pPr>
            <w:r w:rsidRPr="00E51E5E">
              <w:rPr>
                <w:rFonts w:cstheme="minorHAnsi"/>
              </w:rPr>
              <w:t>0.7</w:t>
            </w:r>
          </w:p>
        </w:tc>
      </w:tr>
      <w:tr w:rsidR="00E51E5E" w:rsidRPr="00E51E5E" w14:paraId="26BB5464" w14:textId="77777777" w:rsidTr="001D212F">
        <w:trPr>
          <w:trHeight w:val="285"/>
        </w:trPr>
        <w:tc>
          <w:tcPr>
            <w:tcW w:w="0" w:type="auto"/>
          </w:tcPr>
          <w:p w14:paraId="6D67DAFA" w14:textId="77777777" w:rsidR="003221EF" w:rsidRPr="00E51E5E" w:rsidRDefault="003221EF" w:rsidP="00292286">
            <w:pPr>
              <w:rPr>
                <w:rFonts w:cstheme="minorHAnsi"/>
              </w:rPr>
            </w:pPr>
            <w:r w:rsidRPr="00E51E5E">
              <w:rPr>
                <w:rFonts w:cstheme="minorHAnsi"/>
              </w:rPr>
              <w:t>4</w:t>
            </w:r>
          </w:p>
        </w:tc>
        <w:tc>
          <w:tcPr>
            <w:tcW w:w="0" w:type="auto"/>
          </w:tcPr>
          <w:p w14:paraId="444891F2" w14:textId="77777777" w:rsidR="003221EF" w:rsidRPr="00E51E5E" w:rsidRDefault="003221EF" w:rsidP="00292286">
            <w:pPr>
              <w:rPr>
                <w:rFonts w:cstheme="minorHAnsi"/>
              </w:rPr>
            </w:pPr>
            <w:r w:rsidRPr="00E51E5E">
              <w:rPr>
                <w:rFonts w:cstheme="minorHAnsi"/>
              </w:rPr>
              <w:t>30.7</w:t>
            </w:r>
          </w:p>
        </w:tc>
        <w:tc>
          <w:tcPr>
            <w:tcW w:w="0" w:type="auto"/>
          </w:tcPr>
          <w:p w14:paraId="2F13C4C3" w14:textId="77777777" w:rsidR="003221EF" w:rsidRPr="00E51E5E" w:rsidRDefault="003221EF" w:rsidP="00292286">
            <w:pPr>
              <w:rPr>
                <w:rFonts w:cstheme="minorHAnsi"/>
              </w:rPr>
            </w:pPr>
            <w:r w:rsidRPr="00E51E5E">
              <w:rPr>
                <w:rFonts w:cstheme="minorHAnsi"/>
              </w:rPr>
              <w:t>45.3</w:t>
            </w:r>
          </w:p>
        </w:tc>
        <w:tc>
          <w:tcPr>
            <w:tcW w:w="0" w:type="auto"/>
          </w:tcPr>
          <w:p w14:paraId="24702A22" w14:textId="77777777" w:rsidR="003221EF" w:rsidRPr="00E51E5E" w:rsidRDefault="003221EF" w:rsidP="00292286">
            <w:pPr>
              <w:rPr>
                <w:rFonts w:cstheme="minorHAnsi"/>
              </w:rPr>
            </w:pPr>
            <w:r w:rsidRPr="00E51E5E">
              <w:rPr>
                <w:rFonts w:cstheme="minorHAnsi"/>
              </w:rPr>
              <w:t>0.6</w:t>
            </w:r>
          </w:p>
        </w:tc>
        <w:tc>
          <w:tcPr>
            <w:tcW w:w="0" w:type="auto"/>
          </w:tcPr>
          <w:p w14:paraId="7E0D2427" w14:textId="77777777" w:rsidR="003221EF" w:rsidRPr="00E51E5E" w:rsidRDefault="003221EF" w:rsidP="00292286">
            <w:pPr>
              <w:rPr>
                <w:rFonts w:cstheme="minorHAnsi"/>
              </w:rPr>
            </w:pPr>
            <w:r w:rsidRPr="00E51E5E">
              <w:rPr>
                <w:rFonts w:cstheme="minorHAnsi"/>
              </w:rPr>
              <w:t>21.3</w:t>
            </w:r>
          </w:p>
        </w:tc>
        <w:tc>
          <w:tcPr>
            <w:tcW w:w="0" w:type="auto"/>
          </w:tcPr>
          <w:p w14:paraId="5930E926" w14:textId="77777777" w:rsidR="003221EF" w:rsidRPr="00E51E5E" w:rsidRDefault="003221EF" w:rsidP="00292286">
            <w:pPr>
              <w:rPr>
                <w:rFonts w:cstheme="minorHAnsi"/>
              </w:rPr>
            </w:pPr>
            <w:r w:rsidRPr="00E51E5E">
              <w:rPr>
                <w:rFonts w:cstheme="minorHAnsi"/>
              </w:rPr>
              <w:t>89.4</w:t>
            </w:r>
          </w:p>
        </w:tc>
        <w:tc>
          <w:tcPr>
            <w:tcW w:w="0" w:type="auto"/>
          </w:tcPr>
          <w:p w14:paraId="446D2FBF" w14:textId="77777777" w:rsidR="003221EF" w:rsidRPr="00E51E5E" w:rsidRDefault="003221EF" w:rsidP="00292286">
            <w:pPr>
              <w:rPr>
                <w:rFonts w:cstheme="minorHAnsi"/>
              </w:rPr>
            </w:pPr>
            <w:r w:rsidRPr="00E51E5E">
              <w:rPr>
                <w:rFonts w:cstheme="minorHAnsi"/>
              </w:rPr>
              <w:t>896.5</w:t>
            </w:r>
          </w:p>
        </w:tc>
        <w:tc>
          <w:tcPr>
            <w:tcW w:w="0" w:type="auto"/>
          </w:tcPr>
          <w:p w14:paraId="2BCD7D2B" w14:textId="77777777" w:rsidR="003221EF" w:rsidRPr="00E51E5E" w:rsidRDefault="003221EF" w:rsidP="00292286">
            <w:pPr>
              <w:rPr>
                <w:rFonts w:cstheme="minorHAnsi"/>
              </w:rPr>
            </w:pPr>
            <w:r w:rsidRPr="00E51E5E">
              <w:rPr>
                <w:rFonts w:cstheme="minorHAnsi"/>
              </w:rPr>
              <w:t>1015.9</w:t>
            </w:r>
          </w:p>
        </w:tc>
        <w:tc>
          <w:tcPr>
            <w:tcW w:w="0" w:type="auto"/>
          </w:tcPr>
          <w:p w14:paraId="054798BE" w14:textId="77777777" w:rsidR="003221EF" w:rsidRPr="00E51E5E" w:rsidRDefault="003221EF" w:rsidP="00292286">
            <w:pPr>
              <w:rPr>
                <w:rFonts w:cstheme="minorHAnsi"/>
              </w:rPr>
            </w:pPr>
            <w:r w:rsidRPr="00E51E5E">
              <w:rPr>
                <w:rFonts w:cstheme="minorHAnsi"/>
              </w:rPr>
              <w:t>0.9</w:t>
            </w:r>
          </w:p>
        </w:tc>
      </w:tr>
    </w:tbl>
    <w:p w14:paraId="58C5C935" w14:textId="77777777" w:rsidR="003221EF" w:rsidRDefault="003221EF" w:rsidP="00076C1A">
      <w:pPr>
        <w:rPr>
          <w:rFonts w:cstheme="minorHAnsi"/>
        </w:rPr>
      </w:pPr>
    </w:p>
    <w:p w14:paraId="5B32A012" w14:textId="77777777" w:rsidR="00E51E5E" w:rsidRDefault="00E51E5E" w:rsidP="00292286">
      <w:pPr>
        <w:pStyle w:val="Heading1"/>
        <w:sectPr w:rsidR="00E51E5E" w:rsidSect="00292286">
          <w:pgSz w:w="15840" w:h="12240" w:orient="landscape"/>
          <w:pgMar w:top="1080" w:right="1080" w:bottom="1080" w:left="1080" w:header="720" w:footer="720" w:gutter="0"/>
          <w:cols w:space="720"/>
          <w:docGrid w:linePitch="360"/>
        </w:sectPr>
      </w:pPr>
    </w:p>
    <w:p w14:paraId="411DBF1F" w14:textId="77777777" w:rsidR="00D07CAD" w:rsidRPr="00D07CAD" w:rsidRDefault="00D07CAD" w:rsidP="00292286">
      <w:pPr>
        <w:pStyle w:val="Heading1"/>
      </w:pPr>
      <w:r w:rsidRPr="00D07CAD">
        <w:t>2. Data Collection</w:t>
      </w:r>
    </w:p>
    <w:p w14:paraId="2D39CDB9" w14:textId="77777777" w:rsidR="00D07CAD" w:rsidRPr="00D07CAD" w:rsidRDefault="00D07CAD" w:rsidP="00D07CAD">
      <w:pPr>
        <w:rPr>
          <w:rFonts w:cstheme="minorHAnsi"/>
        </w:rPr>
      </w:pPr>
      <w:r w:rsidRPr="00D07CAD">
        <w:rPr>
          <w:rFonts w:cstheme="minorHAnsi"/>
        </w:rPr>
        <w:t>A total of 45 earthmoving operations from four urban earthmoving projects were observed. Time studies were conducted using a stopwatch to collect the raw data. Additional information on site conditions, project sizes, and site features were obtained through site visits, interviews with inspectors and contractors, and through the inspection of documents from the Iowa Department of Transportation. For each individual truck, the hauling distance and travel time were measured. In addition, the truck bunching and deposit point, or dumping area, were also identified.</w:t>
      </w:r>
    </w:p>
    <w:p w14:paraId="034BBEF6" w14:textId="00B6FD43" w:rsidR="00D07CAD" w:rsidRPr="00D07CAD" w:rsidRDefault="00D07CAD" w:rsidP="00D07CAD">
      <w:pPr>
        <w:rPr>
          <w:rFonts w:cstheme="minorHAnsi"/>
        </w:rPr>
      </w:pPr>
      <w:r w:rsidRPr="00D07CAD">
        <w:rPr>
          <w:rFonts w:cstheme="minorHAnsi"/>
        </w:rPr>
        <w:t xml:space="preserve">The averaged raw data are presented in Table 2. </w:t>
      </w:r>
      <w:proofErr w:type="gramStart"/>
      <w:r w:rsidRPr="00D07CAD">
        <w:rPr>
          <w:rFonts w:cstheme="minorHAnsi"/>
        </w:rPr>
        <w:t>Project</w:t>
      </w:r>
      <w:proofErr w:type="gramEnd"/>
      <w:r w:rsidRPr="00D07CAD">
        <w:rPr>
          <w:rFonts w:cstheme="minorHAnsi"/>
        </w:rPr>
        <w:t xml:space="preserve"> 1, 2, 3, and 4 represent earthmovings for Polk </w:t>
      </w:r>
      <w:proofErr w:type="spellStart"/>
      <w:r w:rsidRPr="00D07CAD">
        <w:rPr>
          <w:rFonts w:cstheme="minorHAnsi"/>
        </w:rPr>
        <w:t>Boulebard</w:t>
      </w:r>
      <w:proofErr w:type="spellEnd"/>
      <w:r w:rsidRPr="00D07CAD">
        <w:rPr>
          <w:rFonts w:cstheme="minorHAnsi"/>
        </w:rPr>
        <w:t xml:space="preserve"> to 42nd street, 42nd street, 14th street, and 42nd street Ramp B respectively (See Table 2). B.C. represents Bucket Capacity. Start time is the time between when the loader driver honks to inform the truck driver about the end of loading and the truck starts to travel. Number of passes refers to the number of load actions for one loading cycle time. Loading cycle time (LCT) is the </w:t>
      </w:r>
      <w:proofErr w:type="gramStart"/>
      <w:r w:rsidRPr="00D07CAD">
        <w:rPr>
          <w:rFonts w:cstheme="minorHAnsi"/>
        </w:rPr>
        <w:t>period of time</w:t>
      </w:r>
      <w:proofErr w:type="gramEnd"/>
      <w:r w:rsidRPr="00D07CAD">
        <w:rPr>
          <w:rFonts w:cstheme="minorHAnsi"/>
        </w:rPr>
        <w:t xml:space="preserve"> for the loader from the excavation pit to load the truck. Spot time is the time for the truck to pull near the loader once it reaches the site. Travel time (T.T.) is hauling time for the truck to go roundtrip from loading to dumping. Truck dump time (Truck D.T.) is the time between stopping at the deposit point and dumping material. Hauling distances (H.D.) were determined based on odometer readings from the loading spot to the deposit point. The results of calculations on the overall level of productivity are shown in Table 3. Each variable in Table 3 is defined as follows: (2) Loading cycle time per bucket is the </w:t>
      </w:r>
      <w:proofErr w:type="gramStart"/>
      <w:r w:rsidRPr="00D07CAD">
        <w:rPr>
          <w:rFonts w:cstheme="minorHAnsi"/>
        </w:rPr>
        <w:t>time period</w:t>
      </w:r>
      <w:proofErr w:type="gramEnd"/>
      <w:r w:rsidRPr="00D07CAD">
        <w:rPr>
          <w:rFonts w:cstheme="minorHAnsi"/>
        </w:rPr>
        <w:t xml:space="preserve"> that loading cycle time is divided by the number of passes; (3) Truck cycle time is the sum of start time, spot</w:t>
      </w:r>
      <w:r w:rsidR="00AF202F">
        <w:rPr>
          <w:rFonts w:cstheme="minorHAnsi"/>
        </w:rPr>
        <w:t xml:space="preserve"> </w:t>
      </w:r>
      <w:r w:rsidRPr="00D07CAD">
        <w:rPr>
          <w:rFonts w:cstheme="minorHAnsi"/>
        </w:rPr>
        <w:t>time, loading cycle time, travel time, and truck dump time. (4) Match factor is calculated based on the equation (1); These three productivity figures and the bunch factor, based on 10 hours of working conditions, are used for a multiple</w:t>
      </w:r>
      <w:r w:rsidR="00AF202F">
        <w:rPr>
          <w:rFonts w:cstheme="minorHAnsi"/>
        </w:rPr>
        <w:t xml:space="preserve"> </w:t>
      </w:r>
      <w:r w:rsidRPr="00D07CAD">
        <w:rPr>
          <w:rFonts w:cstheme="minorHAnsi"/>
        </w:rPr>
        <w:t>regression model to determine the significant factors of urban earthmoving reconstruction.</w:t>
      </w:r>
    </w:p>
    <w:p w14:paraId="19024887" w14:textId="77777777" w:rsidR="00D07CAD" w:rsidRPr="00D07CAD" w:rsidRDefault="00D07CAD" w:rsidP="00AF202F">
      <w:pPr>
        <w:pStyle w:val="Heading1"/>
      </w:pPr>
      <w:r w:rsidRPr="00D07CAD">
        <w:t>3. Regression Model and Analysis</w:t>
      </w:r>
    </w:p>
    <w:p w14:paraId="07A529C5" w14:textId="5A20B9AD" w:rsidR="00D07CAD" w:rsidRPr="00D07CAD" w:rsidRDefault="00D07CAD" w:rsidP="00D07CAD">
      <w:pPr>
        <w:rPr>
          <w:rFonts w:cstheme="minorHAnsi"/>
        </w:rPr>
      </w:pPr>
      <w:r w:rsidRPr="00D07CAD">
        <w:rPr>
          <w:rFonts w:cstheme="minorHAnsi"/>
        </w:rPr>
        <w:t xml:space="preserve">A multiple linear regression model was developed to predict the productivity per hauling unit for the urban earthmoving operation and to determine factors that made a significant impact upon that productivity. The productivity per hauling unit represented how effectively the earthmoving operation was executed in the field. Thus, the productivity per hauling unit was selected as the response variable against 11 explanatory variables, which were the number of </w:t>
      </w:r>
      <w:proofErr w:type="gramStart"/>
      <w:r w:rsidRPr="00D07CAD">
        <w:rPr>
          <w:rFonts w:cstheme="minorHAnsi"/>
        </w:rPr>
        <w:t>truck</w:t>
      </w:r>
      <w:proofErr w:type="gramEnd"/>
      <w:r w:rsidRPr="00D07CAD">
        <w:rPr>
          <w:rFonts w:cstheme="minorHAnsi"/>
        </w:rPr>
        <w:t>, match factor, bucket capacity, start time, number of passes, loading cycle time (LCT), spot time, travel time, truck dump time, hauling distance, and loading cycle time per bucket. The cycle time was not selected as an explanatory variable, because the variable was composed of four variables included in the 11 explanatory variables.</w:t>
      </w:r>
      <w:r w:rsidR="00756833">
        <w:rPr>
          <w:rFonts w:cstheme="minorHAnsi"/>
        </w:rPr>
        <w:t xml:space="preserve"> </w:t>
      </w:r>
      <w:r w:rsidRPr="00D07CAD">
        <w:rPr>
          <w:rFonts w:cstheme="minorHAnsi"/>
        </w:rPr>
        <w:t>The regression model on the bunch factor was also developed to determine the factor that impacted the actual productivity.</w:t>
      </w:r>
    </w:p>
    <w:p w14:paraId="664020C6" w14:textId="77777777" w:rsidR="00D07CAD" w:rsidRPr="00D07CAD" w:rsidRDefault="00D07CAD" w:rsidP="00D07CAD">
      <w:pPr>
        <w:rPr>
          <w:rFonts w:cstheme="minorHAnsi"/>
        </w:rPr>
      </w:pPr>
      <w:r w:rsidRPr="00D07CAD">
        <w:rPr>
          <w:rFonts w:cstheme="minorHAnsi"/>
        </w:rPr>
        <w:t>In this research, data from the four earthmoving projects were analyzed, and then the data sets according to the range of productivity per hauling unit were divided into two categories: (1) productivity less than 350 m</w:t>
      </w:r>
      <w:r w:rsidRPr="00D07CAD">
        <w:rPr>
          <w:rFonts w:cstheme="minorHAnsi"/>
          <w:vertAlign w:val="superscript"/>
        </w:rPr>
        <w:t>3</w:t>
      </w:r>
      <w:r w:rsidRPr="00D07CAD">
        <w:rPr>
          <w:rFonts w:cstheme="minorHAnsi"/>
        </w:rPr>
        <w:t>/day, and (2) productivity between 350 m</w:t>
      </w:r>
      <w:r w:rsidRPr="00D07CAD">
        <w:rPr>
          <w:rFonts w:cstheme="minorHAnsi"/>
          <w:vertAlign w:val="superscript"/>
        </w:rPr>
        <w:t>3</w:t>
      </w:r>
      <w:r w:rsidRPr="00D07CAD">
        <w:rPr>
          <w:rFonts w:cstheme="minorHAnsi"/>
        </w:rPr>
        <w:t>/day and 750 m</w:t>
      </w:r>
      <w:r w:rsidRPr="00D07CAD">
        <w:rPr>
          <w:rFonts w:cstheme="minorHAnsi"/>
          <w:vertAlign w:val="superscript"/>
        </w:rPr>
        <w:t>3</w:t>
      </w:r>
      <w:r w:rsidRPr="00D07CAD">
        <w:rPr>
          <w:rFonts w:cstheme="minorHAnsi"/>
        </w:rPr>
        <w:t>/day.</w:t>
      </w:r>
    </w:p>
    <w:p w14:paraId="453648F3" w14:textId="77777777" w:rsidR="00D07CAD" w:rsidRPr="00D07CAD" w:rsidRDefault="00D07CAD" w:rsidP="00D07CAD">
      <w:pPr>
        <w:rPr>
          <w:rFonts w:cstheme="minorHAnsi"/>
        </w:rPr>
      </w:pPr>
      <w:r w:rsidRPr="00D07CAD">
        <w:rPr>
          <w:rFonts w:cstheme="minorHAnsi"/>
        </w:rPr>
        <w:t>Table 4 shows the coefficients of determination as well as the number of observations for each data set. The range of the coefficients of determination is from 0.94 to 0.99. For example, the coefficient of determination (R²) of 0.94 from the four earthmoving projects indicates that 94 percent of the variation in the explanatory variables can be explained by the regression model. The coefficients for each data set were close to 1, meaning that the regression line was a valid explanation of the variations in this model.</w:t>
      </w:r>
    </w:p>
    <w:p w14:paraId="5875A9AE" w14:textId="77777777" w:rsidR="00AF202F" w:rsidRDefault="00AF202F" w:rsidP="00AF202F">
      <w:pPr>
        <w:spacing w:after="0"/>
        <w:rPr>
          <w:rFonts w:cstheme="minorHAnsi"/>
          <w:b/>
          <w:bCs/>
        </w:rPr>
        <w:sectPr w:rsidR="00AF202F" w:rsidSect="00E51E5E">
          <w:pgSz w:w="12240" w:h="15840"/>
          <w:pgMar w:top="1080" w:right="1080" w:bottom="1080" w:left="1080" w:header="720" w:footer="720" w:gutter="0"/>
          <w:cols w:space="720"/>
          <w:docGrid w:linePitch="360"/>
        </w:sectPr>
      </w:pPr>
    </w:p>
    <w:p w14:paraId="4E995B8F" w14:textId="34D31032" w:rsidR="00D07CAD" w:rsidRPr="00D07CAD" w:rsidRDefault="00D07CAD" w:rsidP="00AF202F">
      <w:pPr>
        <w:spacing w:after="0"/>
        <w:rPr>
          <w:rFonts w:cstheme="minorHAnsi"/>
        </w:rPr>
      </w:pPr>
      <w:r w:rsidRPr="00D07CAD">
        <w:rPr>
          <w:rFonts w:cstheme="minorHAnsi"/>
          <w:b/>
          <w:bCs/>
        </w:rPr>
        <w:t>Table 4.</w:t>
      </w:r>
      <w:r w:rsidR="00756833">
        <w:rPr>
          <w:rFonts w:cstheme="minorHAnsi"/>
          <w:b/>
          <w:bCs/>
        </w:rPr>
        <w:t xml:space="preserve">  </w:t>
      </w:r>
      <w:r w:rsidRPr="00D07CAD">
        <w:rPr>
          <w:rFonts w:cstheme="minorHAnsi"/>
        </w:rPr>
        <w:t>R</w:t>
      </w:r>
      <w:r w:rsidRPr="00D07CAD">
        <w:rPr>
          <w:rFonts w:cstheme="minorHAnsi"/>
          <w:vertAlign w:val="superscript"/>
        </w:rPr>
        <w:t>2</w:t>
      </w:r>
      <w:r w:rsidRPr="00D07CAD">
        <w:rPr>
          <w:rFonts w:cstheme="minorHAnsi"/>
        </w:rPr>
        <w:t xml:space="preserve"> and the Number of Observation for Each Data Set</w:t>
      </w:r>
    </w:p>
    <w:p w14:paraId="48D6A1D3" w14:textId="77777777" w:rsidR="00323162" w:rsidRPr="00323162" w:rsidRDefault="00323162" w:rsidP="00323162">
      <w:pPr>
        <w:kinsoku w:val="0"/>
        <w:overflowPunct w:val="0"/>
        <w:autoSpaceDE w:val="0"/>
        <w:autoSpaceDN w:val="0"/>
        <w:adjustRightInd w:val="0"/>
        <w:spacing w:before="7"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2969"/>
        <w:gridCol w:w="1634"/>
        <w:gridCol w:w="1691"/>
        <w:gridCol w:w="1392"/>
        <w:gridCol w:w="1691"/>
      </w:tblGrid>
      <w:tr w:rsidR="00AF202F" w:rsidRPr="00AF202F" w14:paraId="3BFB2DA9" w14:textId="77777777" w:rsidTr="001D212F">
        <w:trPr>
          <w:trHeight w:val="288"/>
        </w:trPr>
        <w:tc>
          <w:tcPr>
            <w:tcW w:w="0" w:type="auto"/>
          </w:tcPr>
          <w:p w14:paraId="6D0B03CD" w14:textId="77777777" w:rsidR="00AF202F" w:rsidRPr="00AF202F" w:rsidRDefault="00AF202F" w:rsidP="00AF202F">
            <w:pPr>
              <w:pStyle w:val="NoSpacing"/>
            </w:pPr>
            <w:r w:rsidRPr="00AF202F">
              <w:t>Data Set (1)</w:t>
            </w:r>
          </w:p>
        </w:tc>
        <w:tc>
          <w:tcPr>
            <w:tcW w:w="0" w:type="auto"/>
          </w:tcPr>
          <w:p w14:paraId="25D1365D" w14:textId="77777777" w:rsidR="00AF202F" w:rsidRPr="00AF202F" w:rsidRDefault="00AF202F" w:rsidP="00AF202F">
            <w:pPr>
              <w:pStyle w:val="NoSpacing"/>
            </w:pPr>
            <w:r w:rsidRPr="00AF202F">
              <w:t>Unit Production</w:t>
            </w:r>
          </w:p>
        </w:tc>
        <w:tc>
          <w:tcPr>
            <w:tcW w:w="0" w:type="auto"/>
          </w:tcPr>
          <w:p w14:paraId="5A9DBBBE" w14:textId="3D594C4F" w:rsidR="00AF202F" w:rsidRPr="00AF202F" w:rsidRDefault="00AF202F" w:rsidP="00AF202F">
            <w:pPr>
              <w:pStyle w:val="NoSpacing"/>
            </w:pPr>
          </w:p>
        </w:tc>
        <w:tc>
          <w:tcPr>
            <w:tcW w:w="0" w:type="auto"/>
          </w:tcPr>
          <w:p w14:paraId="75D382EC" w14:textId="77777777" w:rsidR="00AF202F" w:rsidRPr="00AF202F" w:rsidRDefault="00AF202F" w:rsidP="00AF202F">
            <w:pPr>
              <w:pStyle w:val="NoSpacing"/>
            </w:pPr>
            <w:r w:rsidRPr="00AF202F">
              <w:t>Bunch Factor</w:t>
            </w:r>
          </w:p>
        </w:tc>
        <w:tc>
          <w:tcPr>
            <w:tcW w:w="0" w:type="auto"/>
          </w:tcPr>
          <w:p w14:paraId="703853FE" w14:textId="1F9A1991" w:rsidR="00AF202F" w:rsidRPr="00AF202F" w:rsidRDefault="00AF202F" w:rsidP="00AF202F">
            <w:pPr>
              <w:pStyle w:val="NoSpacing"/>
            </w:pPr>
          </w:p>
        </w:tc>
      </w:tr>
      <w:tr w:rsidR="00323162" w:rsidRPr="00AF202F" w14:paraId="037F4E13" w14:textId="77777777" w:rsidTr="001D212F">
        <w:trPr>
          <w:trHeight w:val="288"/>
        </w:trPr>
        <w:tc>
          <w:tcPr>
            <w:tcW w:w="0" w:type="auto"/>
          </w:tcPr>
          <w:p w14:paraId="2E1385EF" w14:textId="77777777" w:rsidR="00323162" w:rsidRPr="00AF202F" w:rsidRDefault="00323162" w:rsidP="00AF202F">
            <w:pPr>
              <w:pStyle w:val="NoSpacing"/>
            </w:pPr>
          </w:p>
        </w:tc>
        <w:tc>
          <w:tcPr>
            <w:tcW w:w="0" w:type="auto"/>
          </w:tcPr>
          <w:p w14:paraId="06ED966D" w14:textId="54B01DF5" w:rsidR="00323162" w:rsidRPr="00AF202F" w:rsidRDefault="00323162" w:rsidP="00AF202F">
            <w:pPr>
              <w:pStyle w:val="NoSpacing"/>
            </w:pPr>
            <w:r w:rsidRPr="00AF202F">
              <w:t>R Square</w:t>
            </w:r>
            <w:r w:rsidR="00AF202F">
              <w:t xml:space="preserve"> </w:t>
            </w:r>
            <w:r w:rsidRPr="00AF202F">
              <w:t>(2)</w:t>
            </w:r>
          </w:p>
        </w:tc>
        <w:tc>
          <w:tcPr>
            <w:tcW w:w="0" w:type="auto"/>
          </w:tcPr>
          <w:p w14:paraId="0443AC36" w14:textId="5C1945D1" w:rsidR="00323162" w:rsidRPr="00AF202F" w:rsidRDefault="00323162" w:rsidP="00AF202F">
            <w:pPr>
              <w:pStyle w:val="NoSpacing"/>
            </w:pPr>
            <w:r w:rsidRPr="00AF202F">
              <w:t>Observations</w:t>
            </w:r>
            <w:r w:rsidR="00AF202F">
              <w:t xml:space="preserve"> </w:t>
            </w:r>
            <w:r w:rsidRPr="00AF202F">
              <w:t>(3)</w:t>
            </w:r>
          </w:p>
        </w:tc>
        <w:tc>
          <w:tcPr>
            <w:tcW w:w="0" w:type="auto"/>
          </w:tcPr>
          <w:p w14:paraId="29A4E37D" w14:textId="577D4EB1" w:rsidR="00323162" w:rsidRPr="00AF202F" w:rsidRDefault="00323162" w:rsidP="00AF202F">
            <w:pPr>
              <w:pStyle w:val="NoSpacing"/>
            </w:pPr>
            <w:r w:rsidRPr="00AF202F">
              <w:t>R Square</w:t>
            </w:r>
            <w:r w:rsidR="00AF202F">
              <w:t xml:space="preserve"> </w:t>
            </w:r>
            <w:r w:rsidRPr="00AF202F">
              <w:t>(4)</w:t>
            </w:r>
          </w:p>
        </w:tc>
        <w:tc>
          <w:tcPr>
            <w:tcW w:w="0" w:type="auto"/>
          </w:tcPr>
          <w:p w14:paraId="6EFD38F7" w14:textId="1201B10D" w:rsidR="00323162" w:rsidRPr="00AF202F" w:rsidRDefault="00323162" w:rsidP="00AF202F">
            <w:pPr>
              <w:pStyle w:val="NoSpacing"/>
            </w:pPr>
            <w:r w:rsidRPr="00AF202F">
              <w:t>Observations</w:t>
            </w:r>
            <w:r w:rsidR="00AF202F">
              <w:t xml:space="preserve"> </w:t>
            </w:r>
            <w:r w:rsidRPr="00AF202F">
              <w:t>(5)</w:t>
            </w:r>
          </w:p>
        </w:tc>
      </w:tr>
      <w:tr w:rsidR="00323162" w:rsidRPr="00AF202F" w14:paraId="53EDDBD3" w14:textId="77777777" w:rsidTr="001D212F">
        <w:trPr>
          <w:trHeight w:val="288"/>
        </w:trPr>
        <w:tc>
          <w:tcPr>
            <w:tcW w:w="0" w:type="auto"/>
          </w:tcPr>
          <w:p w14:paraId="45E2E992" w14:textId="77777777" w:rsidR="00323162" w:rsidRPr="00AF202F" w:rsidRDefault="00323162" w:rsidP="00AF202F">
            <w:pPr>
              <w:pStyle w:val="NoSpacing"/>
            </w:pPr>
            <w:r w:rsidRPr="00AF202F">
              <w:t>Earthmoving (4 projects)</w:t>
            </w:r>
          </w:p>
        </w:tc>
        <w:tc>
          <w:tcPr>
            <w:tcW w:w="0" w:type="auto"/>
          </w:tcPr>
          <w:p w14:paraId="2D27687F" w14:textId="77777777" w:rsidR="00323162" w:rsidRPr="00AF202F" w:rsidRDefault="00323162" w:rsidP="00AF202F">
            <w:pPr>
              <w:pStyle w:val="NoSpacing"/>
            </w:pPr>
            <w:r w:rsidRPr="00AF202F">
              <w:t>0.94</w:t>
            </w:r>
          </w:p>
        </w:tc>
        <w:tc>
          <w:tcPr>
            <w:tcW w:w="0" w:type="auto"/>
          </w:tcPr>
          <w:p w14:paraId="5BE09D89" w14:textId="77777777" w:rsidR="00323162" w:rsidRPr="00AF202F" w:rsidRDefault="00323162" w:rsidP="00AF202F">
            <w:pPr>
              <w:pStyle w:val="NoSpacing"/>
            </w:pPr>
            <w:r w:rsidRPr="00AF202F">
              <w:t>45</w:t>
            </w:r>
          </w:p>
        </w:tc>
        <w:tc>
          <w:tcPr>
            <w:tcW w:w="0" w:type="auto"/>
          </w:tcPr>
          <w:p w14:paraId="530882F6" w14:textId="77777777" w:rsidR="00323162" w:rsidRPr="00AF202F" w:rsidRDefault="00323162" w:rsidP="00AF202F">
            <w:pPr>
              <w:pStyle w:val="NoSpacing"/>
            </w:pPr>
            <w:r w:rsidRPr="00AF202F">
              <w:t>0.97</w:t>
            </w:r>
          </w:p>
        </w:tc>
        <w:tc>
          <w:tcPr>
            <w:tcW w:w="0" w:type="auto"/>
          </w:tcPr>
          <w:p w14:paraId="0894EA51" w14:textId="77777777" w:rsidR="00323162" w:rsidRPr="00AF202F" w:rsidRDefault="00323162" w:rsidP="00AF202F">
            <w:pPr>
              <w:pStyle w:val="NoSpacing"/>
            </w:pPr>
            <w:r w:rsidRPr="00AF202F">
              <w:t>45</w:t>
            </w:r>
          </w:p>
        </w:tc>
      </w:tr>
      <w:tr w:rsidR="00323162" w:rsidRPr="00AF202F" w14:paraId="10BB96B9" w14:textId="77777777" w:rsidTr="001D212F">
        <w:trPr>
          <w:trHeight w:val="288"/>
        </w:trPr>
        <w:tc>
          <w:tcPr>
            <w:tcW w:w="0" w:type="auto"/>
          </w:tcPr>
          <w:p w14:paraId="6717028B" w14:textId="77777777" w:rsidR="00323162" w:rsidRPr="00AF202F" w:rsidRDefault="00323162" w:rsidP="00AF202F">
            <w:pPr>
              <w:pStyle w:val="NoSpacing"/>
            </w:pPr>
            <w:r w:rsidRPr="00AF202F">
              <w:t>Production (0 – 350 m³/day)</w:t>
            </w:r>
          </w:p>
        </w:tc>
        <w:tc>
          <w:tcPr>
            <w:tcW w:w="0" w:type="auto"/>
          </w:tcPr>
          <w:p w14:paraId="78C986FA" w14:textId="77777777" w:rsidR="00323162" w:rsidRPr="00AF202F" w:rsidRDefault="00323162" w:rsidP="00AF202F">
            <w:pPr>
              <w:pStyle w:val="NoSpacing"/>
            </w:pPr>
            <w:r w:rsidRPr="00AF202F">
              <w:t>0.95</w:t>
            </w:r>
          </w:p>
        </w:tc>
        <w:tc>
          <w:tcPr>
            <w:tcW w:w="0" w:type="auto"/>
          </w:tcPr>
          <w:p w14:paraId="664C2805" w14:textId="77777777" w:rsidR="00323162" w:rsidRPr="00AF202F" w:rsidRDefault="00323162" w:rsidP="00AF202F">
            <w:pPr>
              <w:pStyle w:val="NoSpacing"/>
            </w:pPr>
            <w:r w:rsidRPr="00AF202F">
              <w:t>29</w:t>
            </w:r>
          </w:p>
        </w:tc>
        <w:tc>
          <w:tcPr>
            <w:tcW w:w="0" w:type="auto"/>
          </w:tcPr>
          <w:p w14:paraId="12A823C2" w14:textId="77777777" w:rsidR="00323162" w:rsidRPr="00AF202F" w:rsidRDefault="00323162" w:rsidP="00AF202F">
            <w:pPr>
              <w:pStyle w:val="NoSpacing"/>
            </w:pPr>
            <w:r w:rsidRPr="00AF202F">
              <w:t>0.98</w:t>
            </w:r>
          </w:p>
        </w:tc>
        <w:tc>
          <w:tcPr>
            <w:tcW w:w="0" w:type="auto"/>
          </w:tcPr>
          <w:p w14:paraId="57707815" w14:textId="77777777" w:rsidR="00323162" w:rsidRPr="00AF202F" w:rsidRDefault="00323162" w:rsidP="00AF202F">
            <w:pPr>
              <w:pStyle w:val="NoSpacing"/>
            </w:pPr>
            <w:r w:rsidRPr="00AF202F">
              <w:t>29</w:t>
            </w:r>
          </w:p>
        </w:tc>
      </w:tr>
      <w:tr w:rsidR="00323162" w:rsidRPr="00AF202F" w14:paraId="3BBED16C" w14:textId="77777777" w:rsidTr="001D212F">
        <w:trPr>
          <w:trHeight w:val="288"/>
        </w:trPr>
        <w:tc>
          <w:tcPr>
            <w:tcW w:w="0" w:type="auto"/>
          </w:tcPr>
          <w:p w14:paraId="0791E990" w14:textId="77777777" w:rsidR="00323162" w:rsidRPr="00AF202F" w:rsidRDefault="00323162" w:rsidP="00AF202F">
            <w:pPr>
              <w:pStyle w:val="NoSpacing"/>
            </w:pPr>
            <w:r w:rsidRPr="00AF202F">
              <w:t>Production (350 – 750 m³/day)</w:t>
            </w:r>
          </w:p>
        </w:tc>
        <w:tc>
          <w:tcPr>
            <w:tcW w:w="0" w:type="auto"/>
          </w:tcPr>
          <w:p w14:paraId="03B9EF31" w14:textId="77777777" w:rsidR="00323162" w:rsidRPr="00AF202F" w:rsidRDefault="00323162" w:rsidP="00AF202F">
            <w:pPr>
              <w:pStyle w:val="NoSpacing"/>
            </w:pPr>
            <w:r w:rsidRPr="00AF202F">
              <w:t>0.99</w:t>
            </w:r>
          </w:p>
        </w:tc>
        <w:tc>
          <w:tcPr>
            <w:tcW w:w="0" w:type="auto"/>
          </w:tcPr>
          <w:p w14:paraId="0F19CEEB" w14:textId="77777777" w:rsidR="00323162" w:rsidRPr="00AF202F" w:rsidRDefault="00323162" w:rsidP="00AF202F">
            <w:pPr>
              <w:pStyle w:val="NoSpacing"/>
            </w:pPr>
            <w:r w:rsidRPr="00AF202F">
              <w:t>16</w:t>
            </w:r>
          </w:p>
        </w:tc>
        <w:tc>
          <w:tcPr>
            <w:tcW w:w="0" w:type="auto"/>
          </w:tcPr>
          <w:p w14:paraId="6C23D5F9" w14:textId="77777777" w:rsidR="00323162" w:rsidRPr="00AF202F" w:rsidRDefault="00323162" w:rsidP="00AF202F">
            <w:pPr>
              <w:pStyle w:val="NoSpacing"/>
            </w:pPr>
            <w:r w:rsidRPr="00AF202F">
              <w:t>0.98</w:t>
            </w:r>
          </w:p>
        </w:tc>
        <w:tc>
          <w:tcPr>
            <w:tcW w:w="0" w:type="auto"/>
          </w:tcPr>
          <w:p w14:paraId="35D4B209" w14:textId="77777777" w:rsidR="00323162" w:rsidRPr="00AF202F" w:rsidRDefault="00323162" w:rsidP="00AF202F">
            <w:pPr>
              <w:pStyle w:val="NoSpacing"/>
            </w:pPr>
            <w:r w:rsidRPr="00AF202F">
              <w:t>16</w:t>
            </w:r>
          </w:p>
        </w:tc>
      </w:tr>
    </w:tbl>
    <w:p w14:paraId="6834F7EA" w14:textId="77777777" w:rsidR="003221EF" w:rsidRDefault="003221EF" w:rsidP="00076C1A">
      <w:pPr>
        <w:rPr>
          <w:rFonts w:cstheme="minorHAnsi"/>
        </w:rPr>
      </w:pPr>
    </w:p>
    <w:p w14:paraId="1E32C419" w14:textId="020145EE" w:rsidR="006B4FC9" w:rsidRPr="006B4FC9" w:rsidRDefault="00323162" w:rsidP="00D43EC7">
      <w:pPr>
        <w:spacing w:after="0"/>
        <w:rPr>
          <w:rFonts w:cstheme="minorHAnsi"/>
        </w:rPr>
      </w:pPr>
      <w:r w:rsidRPr="00323162">
        <w:rPr>
          <w:rFonts w:cstheme="minorHAnsi"/>
          <w:b/>
          <w:bCs/>
        </w:rPr>
        <w:t>Table 5.</w:t>
      </w:r>
      <w:r w:rsidR="00756833">
        <w:rPr>
          <w:rFonts w:cstheme="minorHAnsi"/>
          <w:b/>
          <w:bCs/>
        </w:rPr>
        <w:t xml:space="preserve">  </w:t>
      </w:r>
      <w:r w:rsidRPr="00323162">
        <w:rPr>
          <w:rFonts w:cstheme="minorHAnsi"/>
        </w:rPr>
        <w:t>Parameter Estimates on Productivity per Hauling Unit</w:t>
      </w:r>
    </w:p>
    <w:tbl>
      <w:tblPr>
        <w:tblStyle w:val="TableGrid"/>
        <w:tblW w:w="0" w:type="auto"/>
        <w:tblLook w:val="0020" w:firstRow="1" w:lastRow="0" w:firstColumn="0" w:lastColumn="0" w:noHBand="0" w:noVBand="0"/>
      </w:tblPr>
      <w:tblGrid>
        <w:gridCol w:w="2283"/>
        <w:gridCol w:w="1567"/>
        <w:gridCol w:w="1823"/>
        <w:gridCol w:w="1360"/>
        <w:gridCol w:w="1172"/>
        <w:gridCol w:w="1493"/>
        <w:gridCol w:w="1500"/>
      </w:tblGrid>
      <w:tr w:rsidR="006B4FC9" w:rsidRPr="006B4FC9" w14:paraId="6F6537F4" w14:textId="77777777" w:rsidTr="001D212F">
        <w:trPr>
          <w:trHeight w:val="288"/>
        </w:trPr>
        <w:tc>
          <w:tcPr>
            <w:tcW w:w="0" w:type="auto"/>
          </w:tcPr>
          <w:p w14:paraId="50970B17" w14:textId="7E9E9487" w:rsidR="006B4FC9" w:rsidRPr="006B4FC9" w:rsidRDefault="006B4FC9" w:rsidP="001B6D3E">
            <w:pPr>
              <w:spacing w:line="259" w:lineRule="auto"/>
              <w:rPr>
                <w:rFonts w:cstheme="minorHAnsi"/>
              </w:rPr>
            </w:pPr>
            <w:r w:rsidRPr="006B4FC9">
              <w:rPr>
                <w:rFonts w:cstheme="minorHAnsi"/>
              </w:rPr>
              <w:t>Variables</w:t>
            </w:r>
            <w:r w:rsidR="00E928B3">
              <w:rPr>
                <w:rFonts w:cstheme="minorHAnsi"/>
              </w:rPr>
              <w:t xml:space="preserve"> </w:t>
            </w:r>
            <w:r w:rsidRPr="006B4FC9">
              <w:rPr>
                <w:rFonts w:cstheme="minorHAnsi"/>
              </w:rPr>
              <w:t>(1)</w:t>
            </w:r>
          </w:p>
        </w:tc>
        <w:tc>
          <w:tcPr>
            <w:tcW w:w="0" w:type="auto"/>
          </w:tcPr>
          <w:p w14:paraId="5BC1DA88" w14:textId="2B7C74F5" w:rsidR="006B4FC9" w:rsidRPr="006B4FC9" w:rsidRDefault="006B4FC9" w:rsidP="001B6D3E">
            <w:pPr>
              <w:spacing w:line="259" w:lineRule="auto"/>
              <w:rPr>
                <w:rFonts w:cstheme="minorHAnsi"/>
              </w:rPr>
            </w:pPr>
            <w:r w:rsidRPr="006B4FC9">
              <w:rPr>
                <w:rFonts w:cstheme="minorHAnsi"/>
              </w:rPr>
              <w:t>Coefficients</w:t>
            </w:r>
            <w:r w:rsidR="00E928B3">
              <w:rPr>
                <w:rFonts w:cstheme="minorHAnsi"/>
              </w:rPr>
              <w:t xml:space="preserve"> </w:t>
            </w:r>
            <w:r w:rsidRPr="006B4FC9">
              <w:rPr>
                <w:rFonts w:cstheme="minorHAnsi"/>
              </w:rPr>
              <w:t>(2)</w:t>
            </w:r>
          </w:p>
        </w:tc>
        <w:tc>
          <w:tcPr>
            <w:tcW w:w="0" w:type="auto"/>
          </w:tcPr>
          <w:p w14:paraId="34C5F369" w14:textId="4A4B55A5" w:rsidR="006B4FC9" w:rsidRPr="006B4FC9" w:rsidRDefault="006B4FC9" w:rsidP="001B6D3E">
            <w:pPr>
              <w:spacing w:line="259" w:lineRule="auto"/>
              <w:rPr>
                <w:rFonts w:cstheme="minorHAnsi"/>
              </w:rPr>
            </w:pPr>
            <w:r w:rsidRPr="006B4FC9">
              <w:rPr>
                <w:rFonts w:cstheme="minorHAnsi"/>
              </w:rPr>
              <w:t>Standard Error</w:t>
            </w:r>
            <w:r w:rsidR="00E928B3">
              <w:rPr>
                <w:rFonts w:cstheme="minorHAnsi"/>
              </w:rPr>
              <w:t xml:space="preserve"> </w:t>
            </w:r>
            <w:r w:rsidRPr="006B4FC9">
              <w:rPr>
                <w:rFonts w:cstheme="minorHAnsi"/>
              </w:rPr>
              <w:t>(3)</w:t>
            </w:r>
          </w:p>
        </w:tc>
        <w:tc>
          <w:tcPr>
            <w:tcW w:w="0" w:type="auto"/>
          </w:tcPr>
          <w:p w14:paraId="14CA529C" w14:textId="3765BF6F" w:rsidR="006B4FC9" w:rsidRPr="006B4FC9" w:rsidRDefault="006B4FC9" w:rsidP="001B6D3E">
            <w:pPr>
              <w:spacing w:line="259" w:lineRule="auto"/>
              <w:rPr>
                <w:rFonts w:cstheme="minorHAnsi"/>
              </w:rPr>
            </w:pPr>
            <w:r w:rsidRPr="006B4FC9">
              <w:rPr>
                <w:rFonts w:cstheme="minorHAnsi"/>
              </w:rPr>
              <w:t>t-Statistic</w:t>
            </w:r>
            <w:r w:rsidR="00E928B3">
              <w:rPr>
                <w:rFonts w:cstheme="minorHAnsi"/>
              </w:rPr>
              <w:t xml:space="preserve"> </w:t>
            </w:r>
            <w:r w:rsidRPr="006B4FC9">
              <w:rPr>
                <w:rFonts w:cstheme="minorHAnsi"/>
              </w:rPr>
              <w:t>(4)</w:t>
            </w:r>
          </w:p>
        </w:tc>
        <w:tc>
          <w:tcPr>
            <w:tcW w:w="0" w:type="auto"/>
          </w:tcPr>
          <w:p w14:paraId="30ACD370" w14:textId="67A89A93" w:rsidR="006B4FC9" w:rsidRPr="006B4FC9" w:rsidRDefault="006B4FC9" w:rsidP="001B6D3E">
            <w:pPr>
              <w:spacing w:line="259" w:lineRule="auto"/>
              <w:rPr>
                <w:rFonts w:cstheme="minorHAnsi"/>
              </w:rPr>
            </w:pPr>
            <w:r w:rsidRPr="006B4FC9">
              <w:rPr>
                <w:rFonts w:cstheme="minorHAnsi"/>
              </w:rPr>
              <w:t>P-value</w:t>
            </w:r>
            <w:r w:rsidR="00E928B3">
              <w:rPr>
                <w:rFonts w:cstheme="minorHAnsi"/>
              </w:rPr>
              <w:t xml:space="preserve"> </w:t>
            </w:r>
            <w:r w:rsidRPr="006B4FC9">
              <w:rPr>
                <w:rFonts w:cstheme="minorHAnsi"/>
              </w:rPr>
              <w:t>(5)</w:t>
            </w:r>
          </w:p>
        </w:tc>
        <w:tc>
          <w:tcPr>
            <w:tcW w:w="0" w:type="auto"/>
          </w:tcPr>
          <w:p w14:paraId="132822BB" w14:textId="32518896" w:rsidR="006B4FC9" w:rsidRPr="006B4FC9" w:rsidRDefault="006B4FC9" w:rsidP="001B6D3E">
            <w:pPr>
              <w:spacing w:line="259" w:lineRule="auto"/>
              <w:rPr>
                <w:rFonts w:cstheme="minorHAnsi"/>
              </w:rPr>
            </w:pPr>
            <w:r w:rsidRPr="006B4FC9">
              <w:rPr>
                <w:rFonts w:cstheme="minorHAnsi"/>
              </w:rPr>
              <w:t>Lower 95%</w:t>
            </w:r>
            <w:r w:rsidR="00E928B3">
              <w:rPr>
                <w:rFonts w:cstheme="minorHAnsi"/>
              </w:rPr>
              <w:t xml:space="preserve"> </w:t>
            </w:r>
            <w:r w:rsidRPr="006B4FC9">
              <w:rPr>
                <w:rFonts w:cstheme="minorHAnsi"/>
              </w:rPr>
              <w:t>(6)</w:t>
            </w:r>
          </w:p>
        </w:tc>
        <w:tc>
          <w:tcPr>
            <w:tcW w:w="0" w:type="auto"/>
          </w:tcPr>
          <w:p w14:paraId="12054643" w14:textId="5D754197" w:rsidR="006B4FC9" w:rsidRPr="006B4FC9" w:rsidRDefault="006B4FC9" w:rsidP="001B6D3E">
            <w:pPr>
              <w:spacing w:line="259" w:lineRule="auto"/>
              <w:rPr>
                <w:rFonts w:cstheme="minorHAnsi"/>
              </w:rPr>
            </w:pPr>
            <w:r w:rsidRPr="006B4FC9">
              <w:rPr>
                <w:rFonts w:cstheme="minorHAnsi"/>
              </w:rPr>
              <w:t>Upper 95%</w:t>
            </w:r>
            <w:r w:rsidR="00E928B3">
              <w:rPr>
                <w:rFonts w:cstheme="minorHAnsi"/>
              </w:rPr>
              <w:t xml:space="preserve"> </w:t>
            </w:r>
            <w:r w:rsidRPr="006B4FC9">
              <w:rPr>
                <w:rFonts w:cstheme="minorHAnsi"/>
              </w:rPr>
              <w:t>(7)</w:t>
            </w:r>
          </w:p>
        </w:tc>
      </w:tr>
      <w:tr w:rsidR="006B4FC9" w:rsidRPr="006B4FC9" w14:paraId="4F18F60F" w14:textId="77777777" w:rsidTr="001D212F">
        <w:trPr>
          <w:trHeight w:val="288"/>
        </w:trPr>
        <w:tc>
          <w:tcPr>
            <w:tcW w:w="0" w:type="auto"/>
          </w:tcPr>
          <w:p w14:paraId="19206DA6" w14:textId="77777777" w:rsidR="006B4FC9" w:rsidRPr="006B4FC9" w:rsidRDefault="006B4FC9" w:rsidP="001B6D3E">
            <w:pPr>
              <w:spacing w:line="259" w:lineRule="auto"/>
              <w:rPr>
                <w:rFonts w:cstheme="minorHAnsi"/>
                <w:b/>
                <w:bCs/>
              </w:rPr>
            </w:pPr>
            <w:r w:rsidRPr="006B4FC9">
              <w:rPr>
                <w:rFonts w:cstheme="minorHAnsi"/>
                <w:b/>
                <w:bCs/>
              </w:rPr>
              <w:t>Intercept</w:t>
            </w:r>
          </w:p>
        </w:tc>
        <w:tc>
          <w:tcPr>
            <w:tcW w:w="0" w:type="auto"/>
          </w:tcPr>
          <w:p w14:paraId="0C1B4343" w14:textId="77777777" w:rsidR="006B4FC9" w:rsidRPr="006B4FC9" w:rsidRDefault="006B4FC9" w:rsidP="001B6D3E">
            <w:pPr>
              <w:spacing w:line="259" w:lineRule="auto"/>
              <w:rPr>
                <w:rFonts w:cstheme="minorHAnsi"/>
                <w:b/>
                <w:bCs/>
              </w:rPr>
            </w:pPr>
            <w:r w:rsidRPr="006B4FC9">
              <w:rPr>
                <w:rFonts w:cstheme="minorHAnsi"/>
                <w:b/>
                <w:bCs/>
              </w:rPr>
              <w:t>671.400</w:t>
            </w:r>
          </w:p>
        </w:tc>
        <w:tc>
          <w:tcPr>
            <w:tcW w:w="0" w:type="auto"/>
          </w:tcPr>
          <w:p w14:paraId="0CF01F89" w14:textId="77777777" w:rsidR="006B4FC9" w:rsidRPr="006B4FC9" w:rsidRDefault="006B4FC9" w:rsidP="001B6D3E">
            <w:pPr>
              <w:spacing w:line="259" w:lineRule="auto"/>
              <w:rPr>
                <w:rFonts w:cstheme="minorHAnsi"/>
                <w:b/>
                <w:bCs/>
              </w:rPr>
            </w:pPr>
            <w:r w:rsidRPr="006B4FC9">
              <w:rPr>
                <w:rFonts w:cstheme="minorHAnsi"/>
                <w:b/>
                <w:bCs/>
              </w:rPr>
              <w:t>903.600</w:t>
            </w:r>
          </w:p>
        </w:tc>
        <w:tc>
          <w:tcPr>
            <w:tcW w:w="0" w:type="auto"/>
          </w:tcPr>
          <w:p w14:paraId="72F6751A" w14:textId="77777777" w:rsidR="006B4FC9" w:rsidRPr="006B4FC9" w:rsidRDefault="006B4FC9" w:rsidP="001B6D3E">
            <w:pPr>
              <w:spacing w:line="259" w:lineRule="auto"/>
              <w:rPr>
                <w:rFonts w:cstheme="minorHAnsi"/>
                <w:b/>
                <w:bCs/>
              </w:rPr>
            </w:pPr>
            <w:r w:rsidRPr="006B4FC9">
              <w:rPr>
                <w:rFonts w:cstheme="minorHAnsi"/>
                <w:b/>
                <w:bCs/>
              </w:rPr>
              <w:t>0.743</w:t>
            </w:r>
          </w:p>
        </w:tc>
        <w:tc>
          <w:tcPr>
            <w:tcW w:w="0" w:type="auto"/>
          </w:tcPr>
          <w:p w14:paraId="73F75855" w14:textId="77777777" w:rsidR="006B4FC9" w:rsidRPr="006B4FC9" w:rsidRDefault="006B4FC9" w:rsidP="001B6D3E">
            <w:pPr>
              <w:spacing w:line="259" w:lineRule="auto"/>
              <w:rPr>
                <w:rFonts w:cstheme="minorHAnsi"/>
                <w:b/>
                <w:bCs/>
              </w:rPr>
            </w:pPr>
            <w:r w:rsidRPr="006B4FC9">
              <w:rPr>
                <w:rFonts w:cstheme="minorHAnsi"/>
                <w:b/>
                <w:bCs/>
              </w:rPr>
              <w:t>0.463</w:t>
            </w:r>
          </w:p>
        </w:tc>
        <w:tc>
          <w:tcPr>
            <w:tcW w:w="0" w:type="auto"/>
          </w:tcPr>
          <w:p w14:paraId="7304B8AD" w14:textId="77777777" w:rsidR="006B4FC9" w:rsidRPr="006B4FC9" w:rsidRDefault="006B4FC9" w:rsidP="001B6D3E">
            <w:pPr>
              <w:spacing w:line="259" w:lineRule="auto"/>
              <w:rPr>
                <w:rFonts w:cstheme="minorHAnsi"/>
                <w:b/>
                <w:bCs/>
              </w:rPr>
            </w:pPr>
            <w:r w:rsidRPr="006B4FC9">
              <w:rPr>
                <w:rFonts w:cstheme="minorHAnsi"/>
                <w:b/>
                <w:bCs/>
              </w:rPr>
              <w:t>-1166.987</w:t>
            </w:r>
          </w:p>
        </w:tc>
        <w:tc>
          <w:tcPr>
            <w:tcW w:w="0" w:type="auto"/>
          </w:tcPr>
          <w:p w14:paraId="172DB22C" w14:textId="77777777" w:rsidR="006B4FC9" w:rsidRPr="006B4FC9" w:rsidRDefault="006B4FC9" w:rsidP="001B6D3E">
            <w:pPr>
              <w:spacing w:line="259" w:lineRule="auto"/>
              <w:rPr>
                <w:rFonts w:cstheme="minorHAnsi"/>
                <w:b/>
                <w:bCs/>
              </w:rPr>
            </w:pPr>
            <w:r w:rsidRPr="006B4FC9">
              <w:rPr>
                <w:rFonts w:cstheme="minorHAnsi"/>
                <w:b/>
                <w:bCs/>
              </w:rPr>
              <w:t>2509.787</w:t>
            </w:r>
          </w:p>
        </w:tc>
      </w:tr>
      <w:tr w:rsidR="006B4FC9" w:rsidRPr="006B4FC9" w14:paraId="7B5595AB" w14:textId="77777777" w:rsidTr="001D212F">
        <w:trPr>
          <w:trHeight w:val="288"/>
        </w:trPr>
        <w:tc>
          <w:tcPr>
            <w:tcW w:w="0" w:type="auto"/>
          </w:tcPr>
          <w:p w14:paraId="0BA48082" w14:textId="77777777" w:rsidR="006B4FC9" w:rsidRPr="006B4FC9" w:rsidRDefault="006B4FC9" w:rsidP="001B6D3E">
            <w:pPr>
              <w:spacing w:line="259" w:lineRule="auto"/>
              <w:rPr>
                <w:rFonts w:cstheme="minorHAnsi"/>
              </w:rPr>
            </w:pPr>
            <w:r w:rsidRPr="006B4FC9">
              <w:rPr>
                <w:rFonts w:cstheme="minorHAnsi"/>
              </w:rPr>
              <w:t>No of Truck</w:t>
            </w:r>
          </w:p>
        </w:tc>
        <w:tc>
          <w:tcPr>
            <w:tcW w:w="0" w:type="auto"/>
          </w:tcPr>
          <w:p w14:paraId="40E2B3A6" w14:textId="77777777" w:rsidR="006B4FC9" w:rsidRPr="006B4FC9" w:rsidRDefault="006B4FC9" w:rsidP="001B6D3E">
            <w:pPr>
              <w:spacing w:line="259" w:lineRule="auto"/>
              <w:rPr>
                <w:rFonts w:cstheme="minorHAnsi"/>
              </w:rPr>
            </w:pPr>
            <w:r w:rsidRPr="006B4FC9">
              <w:rPr>
                <w:rFonts w:cstheme="minorHAnsi"/>
              </w:rPr>
              <w:t>-24.323</w:t>
            </w:r>
          </w:p>
        </w:tc>
        <w:tc>
          <w:tcPr>
            <w:tcW w:w="0" w:type="auto"/>
          </w:tcPr>
          <w:p w14:paraId="5412B887" w14:textId="77777777" w:rsidR="006B4FC9" w:rsidRPr="006B4FC9" w:rsidRDefault="006B4FC9" w:rsidP="001B6D3E">
            <w:pPr>
              <w:spacing w:line="259" w:lineRule="auto"/>
              <w:rPr>
                <w:rFonts w:cstheme="minorHAnsi"/>
              </w:rPr>
            </w:pPr>
            <w:r w:rsidRPr="006B4FC9">
              <w:rPr>
                <w:rFonts w:cstheme="minorHAnsi"/>
              </w:rPr>
              <w:t>30.205</w:t>
            </w:r>
          </w:p>
        </w:tc>
        <w:tc>
          <w:tcPr>
            <w:tcW w:w="0" w:type="auto"/>
          </w:tcPr>
          <w:p w14:paraId="6D3DE8FC" w14:textId="77777777" w:rsidR="006B4FC9" w:rsidRPr="006B4FC9" w:rsidRDefault="006B4FC9" w:rsidP="001B6D3E">
            <w:pPr>
              <w:spacing w:line="259" w:lineRule="auto"/>
              <w:rPr>
                <w:rFonts w:cstheme="minorHAnsi"/>
              </w:rPr>
            </w:pPr>
            <w:r w:rsidRPr="006B4FC9">
              <w:rPr>
                <w:rFonts w:cstheme="minorHAnsi"/>
              </w:rPr>
              <w:t>-0.805</w:t>
            </w:r>
          </w:p>
        </w:tc>
        <w:tc>
          <w:tcPr>
            <w:tcW w:w="0" w:type="auto"/>
          </w:tcPr>
          <w:p w14:paraId="7B1FF27F" w14:textId="77777777" w:rsidR="006B4FC9" w:rsidRPr="006B4FC9" w:rsidRDefault="006B4FC9" w:rsidP="001B6D3E">
            <w:pPr>
              <w:spacing w:line="259" w:lineRule="auto"/>
              <w:rPr>
                <w:rFonts w:cstheme="minorHAnsi"/>
              </w:rPr>
            </w:pPr>
            <w:r w:rsidRPr="006B4FC9">
              <w:rPr>
                <w:rFonts w:cstheme="minorHAnsi"/>
              </w:rPr>
              <w:t>0.426</w:t>
            </w:r>
          </w:p>
        </w:tc>
        <w:tc>
          <w:tcPr>
            <w:tcW w:w="0" w:type="auto"/>
          </w:tcPr>
          <w:p w14:paraId="13A6E228" w14:textId="77777777" w:rsidR="006B4FC9" w:rsidRPr="006B4FC9" w:rsidRDefault="006B4FC9" w:rsidP="001B6D3E">
            <w:pPr>
              <w:spacing w:line="259" w:lineRule="auto"/>
              <w:rPr>
                <w:rFonts w:cstheme="minorHAnsi"/>
              </w:rPr>
            </w:pPr>
            <w:r w:rsidRPr="006B4FC9">
              <w:rPr>
                <w:rFonts w:cstheme="minorHAnsi"/>
              </w:rPr>
              <w:t>-85.776</w:t>
            </w:r>
          </w:p>
        </w:tc>
        <w:tc>
          <w:tcPr>
            <w:tcW w:w="0" w:type="auto"/>
          </w:tcPr>
          <w:p w14:paraId="043EE14A" w14:textId="77777777" w:rsidR="006B4FC9" w:rsidRPr="006B4FC9" w:rsidRDefault="006B4FC9" w:rsidP="001B6D3E">
            <w:pPr>
              <w:spacing w:line="259" w:lineRule="auto"/>
              <w:rPr>
                <w:rFonts w:cstheme="minorHAnsi"/>
              </w:rPr>
            </w:pPr>
            <w:r w:rsidRPr="006B4FC9">
              <w:rPr>
                <w:rFonts w:cstheme="minorHAnsi"/>
              </w:rPr>
              <w:t>37.130</w:t>
            </w:r>
          </w:p>
        </w:tc>
      </w:tr>
      <w:tr w:rsidR="006B4FC9" w:rsidRPr="006B4FC9" w14:paraId="046AB8D4" w14:textId="77777777" w:rsidTr="001D212F">
        <w:trPr>
          <w:trHeight w:val="288"/>
        </w:trPr>
        <w:tc>
          <w:tcPr>
            <w:tcW w:w="0" w:type="auto"/>
          </w:tcPr>
          <w:p w14:paraId="1D5BAD65" w14:textId="77777777" w:rsidR="006B4FC9" w:rsidRPr="006B4FC9" w:rsidRDefault="006B4FC9" w:rsidP="001B6D3E">
            <w:pPr>
              <w:spacing w:line="259" w:lineRule="auto"/>
              <w:rPr>
                <w:rFonts w:cstheme="minorHAnsi"/>
                <w:b/>
                <w:bCs/>
              </w:rPr>
            </w:pPr>
            <w:r w:rsidRPr="006B4FC9">
              <w:rPr>
                <w:rFonts w:cstheme="minorHAnsi"/>
                <w:b/>
                <w:bCs/>
              </w:rPr>
              <w:t>Match Factor</w:t>
            </w:r>
          </w:p>
        </w:tc>
        <w:tc>
          <w:tcPr>
            <w:tcW w:w="0" w:type="auto"/>
          </w:tcPr>
          <w:p w14:paraId="6117C14C" w14:textId="77777777" w:rsidR="006B4FC9" w:rsidRPr="006B4FC9" w:rsidRDefault="006B4FC9" w:rsidP="001B6D3E">
            <w:pPr>
              <w:spacing w:line="259" w:lineRule="auto"/>
              <w:rPr>
                <w:rFonts w:cstheme="minorHAnsi"/>
                <w:b/>
                <w:bCs/>
              </w:rPr>
            </w:pPr>
            <w:r w:rsidRPr="006B4FC9">
              <w:rPr>
                <w:rFonts w:cstheme="minorHAnsi"/>
                <w:b/>
                <w:bCs/>
              </w:rPr>
              <w:t>477.529</w:t>
            </w:r>
          </w:p>
        </w:tc>
        <w:tc>
          <w:tcPr>
            <w:tcW w:w="0" w:type="auto"/>
          </w:tcPr>
          <w:p w14:paraId="675F76FE" w14:textId="77777777" w:rsidR="006B4FC9" w:rsidRPr="006B4FC9" w:rsidRDefault="006B4FC9" w:rsidP="001B6D3E">
            <w:pPr>
              <w:spacing w:line="259" w:lineRule="auto"/>
              <w:rPr>
                <w:rFonts w:cstheme="minorHAnsi"/>
                <w:b/>
                <w:bCs/>
              </w:rPr>
            </w:pPr>
            <w:r w:rsidRPr="006B4FC9">
              <w:rPr>
                <w:rFonts w:cstheme="minorHAnsi"/>
                <w:b/>
                <w:bCs/>
              </w:rPr>
              <w:t>186.205</w:t>
            </w:r>
          </w:p>
        </w:tc>
        <w:tc>
          <w:tcPr>
            <w:tcW w:w="0" w:type="auto"/>
          </w:tcPr>
          <w:p w14:paraId="5464EE2D" w14:textId="77777777" w:rsidR="006B4FC9" w:rsidRPr="006B4FC9" w:rsidRDefault="006B4FC9" w:rsidP="001B6D3E">
            <w:pPr>
              <w:spacing w:line="259" w:lineRule="auto"/>
              <w:rPr>
                <w:rFonts w:cstheme="minorHAnsi"/>
                <w:b/>
                <w:bCs/>
              </w:rPr>
            </w:pPr>
            <w:r w:rsidRPr="006B4FC9">
              <w:rPr>
                <w:rFonts w:cstheme="minorHAnsi"/>
                <w:b/>
                <w:bCs/>
              </w:rPr>
              <w:t>2.565</w:t>
            </w:r>
          </w:p>
        </w:tc>
        <w:tc>
          <w:tcPr>
            <w:tcW w:w="0" w:type="auto"/>
          </w:tcPr>
          <w:p w14:paraId="3F121083" w14:textId="77777777" w:rsidR="006B4FC9" w:rsidRPr="006B4FC9" w:rsidRDefault="006B4FC9" w:rsidP="001B6D3E">
            <w:pPr>
              <w:spacing w:line="259" w:lineRule="auto"/>
              <w:rPr>
                <w:rFonts w:cstheme="minorHAnsi"/>
                <w:b/>
                <w:bCs/>
              </w:rPr>
            </w:pPr>
            <w:r w:rsidRPr="006B4FC9">
              <w:rPr>
                <w:rFonts w:cstheme="minorHAnsi"/>
                <w:b/>
                <w:bCs/>
              </w:rPr>
              <w:t>0.015</w:t>
            </w:r>
          </w:p>
        </w:tc>
        <w:tc>
          <w:tcPr>
            <w:tcW w:w="0" w:type="auto"/>
          </w:tcPr>
          <w:p w14:paraId="3310351A" w14:textId="77777777" w:rsidR="006B4FC9" w:rsidRPr="006B4FC9" w:rsidRDefault="006B4FC9" w:rsidP="001B6D3E">
            <w:pPr>
              <w:spacing w:line="259" w:lineRule="auto"/>
              <w:rPr>
                <w:rFonts w:cstheme="minorHAnsi"/>
                <w:b/>
                <w:bCs/>
              </w:rPr>
            </w:pPr>
            <w:r w:rsidRPr="006B4FC9">
              <w:rPr>
                <w:rFonts w:cstheme="minorHAnsi"/>
                <w:b/>
                <w:bCs/>
              </w:rPr>
              <w:t>98.692</w:t>
            </w:r>
          </w:p>
        </w:tc>
        <w:tc>
          <w:tcPr>
            <w:tcW w:w="0" w:type="auto"/>
          </w:tcPr>
          <w:p w14:paraId="0FD1F32D" w14:textId="77777777" w:rsidR="006B4FC9" w:rsidRPr="006B4FC9" w:rsidRDefault="006B4FC9" w:rsidP="001B6D3E">
            <w:pPr>
              <w:spacing w:line="259" w:lineRule="auto"/>
              <w:rPr>
                <w:rFonts w:cstheme="minorHAnsi"/>
                <w:b/>
                <w:bCs/>
              </w:rPr>
            </w:pPr>
            <w:r w:rsidRPr="006B4FC9">
              <w:rPr>
                <w:rFonts w:cstheme="minorHAnsi"/>
                <w:b/>
                <w:bCs/>
              </w:rPr>
              <w:t>856.365</w:t>
            </w:r>
          </w:p>
        </w:tc>
      </w:tr>
      <w:tr w:rsidR="006B4FC9" w:rsidRPr="006B4FC9" w14:paraId="6C02DD0D" w14:textId="77777777" w:rsidTr="001D212F">
        <w:trPr>
          <w:trHeight w:val="288"/>
        </w:trPr>
        <w:tc>
          <w:tcPr>
            <w:tcW w:w="0" w:type="auto"/>
          </w:tcPr>
          <w:p w14:paraId="0D414854" w14:textId="77777777" w:rsidR="006B4FC9" w:rsidRPr="006B4FC9" w:rsidRDefault="006B4FC9" w:rsidP="001B6D3E">
            <w:pPr>
              <w:spacing w:line="259" w:lineRule="auto"/>
              <w:rPr>
                <w:rFonts w:cstheme="minorHAnsi"/>
              </w:rPr>
            </w:pPr>
            <w:r w:rsidRPr="006B4FC9">
              <w:rPr>
                <w:rFonts w:cstheme="minorHAnsi"/>
              </w:rPr>
              <w:t>Bucket Capacity (m³)</w:t>
            </w:r>
          </w:p>
        </w:tc>
        <w:tc>
          <w:tcPr>
            <w:tcW w:w="0" w:type="auto"/>
          </w:tcPr>
          <w:p w14:paraId="1C80718B" w14:textId="77777777" w:rsidR="006B4FC9" w:rsidRPr="006B4FC9" w:rsidRDefault="006B4FC9" w:rsidP="001B6D3E">
            <w:pPr>
              <w:spacing w:line="259" w:lineRule="auto"/>
              <w:rPr>
                <w:rFonts w:cstheme="minorHAnsi"/>
              </w:rPr>
            </w:pPr>
            <w:r w:rsidRPr="006B4FC9">
              <w:rPr>
                <w:rFonts w:cstheme="minorHAnsi"/>
              </w:rPr>
              <w:t>37.693</w:t>
            </w:r>
          </w:p>
        </w:tc>
        <w:tc>
          <w:tcPr>
            <w:tcW w:w="0" w:type="auto"/>
          </w:tcPr>
          <w:p w14:paraId="0690AFBA" w14:textId="77777777" w:rsidR="006B4FC9" w:rsidRPr="006B4FC9" w:rsidRDefault="006B4FC9" w:rsidP="001B6D3E">
            <w:pPr>
              <w:spacing w:line="259" w:lineRule="auto"/>
              <w:rPr>
                <w:rFonts w:cstheme="minorHAnsi"/>
              </w:rPr>
            </w:pPr>
            <w:r w:rsidRPr="006B4FC9">
              <w:rPr>
                <w:rFonts w:cstheme="minorHAnsi"/>
              </w:rPr>
              <w:t>382.767</w:t>
            </w:r>
          </w:p>
        </w:tc>
        <w:tc>
          <w:tcPr>
            <w:tcW w:w="0" w:type="auto"/>
          </w:tcPr>
          <w:p w14:paraId="77B217F5" w14:textId="77777777" w:rsidR="006B4FC9" w:rsidRPr="006B4FC9" w:rsidRDefault="006B4FC9" w:rsidP="001B6D3E">
            <w:pPr>
              <w:spacing w:line="259" w:lineRule="auto"/>
              <w:rPr>
                <w:rFonts w:cstheme="minorHAnsi"/>
              </w:rPr>
            </w:pPr>
            <w:r w:rsidRPr="006B4FC9">
              <w:rPr>
                <w:rFonts w:cstheme="minorHAnsi"/>
              </w:rPr>
              <w:t>0.098</w:t>
            </w:r>
          </w:p>
        </w:tc>
        <w:tc>
          <w:tcPr>
            <w:tcW w:w="0" w:type="auto"/>
          </w:tcPr>
          <w:p w14:paraId="064E0459" w14:textId="77777777" w:rsidR="006B4FC9" w:rsidRPr="006B4FC9" w:rsidRDefault="006B4FC9" w:rsidP="001B6D3E">
            <w:pPr>
              <w:spacing w:line="259" w:lineRule="auto"/>
              <w:rPr>
                <w:rFonts w:cstheme="minorHAnsi"/>
              </w:rPr>
            </w:pPr>
            <w:r w:rsidRPr="006B4FC9">
              <w:rPr>
                <w:rFonts w:cstheme="minorHAnsi"/>
              </w:rPr>
              <w:t>0.922</w:t>
            </w:r>
          </w:p>
        </w:tc>
        <w:tc>
          <w:tcPr>
            <w:tcW w:w="0" w:type="auto"/>
          </w:tcPr>
          <w:p w14:paraId="7A0984FF" w14:textId="77777777" w:rsidR="006B4FC9" w:rsidRPr="006B4FC9" w:rsidRDefault="006B4FC9" w:rsidP="001B6D3E">
            <w:pPr>
              <w:spacing w:line="259" w:lineRule="auto"/>
              <w:rPr>
                <w:rFonts w:cstheme="minorHAnsi"/>
              </w:rPr>
            </w:pPr>
            <w:r w:rsidRPr="006B4FC9">
              <w:rPr>
                <w:rFonts w:cstheme="minorHAnsi"/>
              </w:rPr>
              <w:t>-741.052</w:t>
            </w:r>
          </w:p>
        </w:tc>
        <w:tc>
          <w:tcPr>
            <w:tcW w:w="0" w:type="auto"/>
          </w:tcPr>
          <w:p w14:paraId="5A403374" w14:textId="77777777" w:rsidR="006B4FC9" w:rsidRPr="006B4FC9" w:rsidRDefault="006B4FC9" w:rsidP="001B6D3E">
            <w:pPr>
              <w:spacing w:line="259" w:lineRule="auto"/>
              <w:rPr>
                <w:rFonts w:cstheme="minorHAnsi"/>
              </w:rPr>
            </w:pPr>
            <w:r w:rsidRPr="006B4FC9">
              <w:rPr>
                <w:rFonts w:cstheme="minorHAnsi"/>
              </w:rPr>
              <w:t>816.438</w:t>
            </w:r>
          </w:p>
        </w:tc>
      </w:tr>
      <w:tr w:rsidR="006B4FC9" w:rsidRPr="006B4FC9" w14:paraId="0041BCFA" w14:textId="77777777" w:rsidTr="001D212F">
        <w:trPr>
          <w:trHeight w:val="288"/>
        </w:trPr>
        <w:tc>
          <w:tcPr>
            <w:tcW w:w="0" w:type="auto"/>
          </w:tcPr>
          <w:p w14:paraId="44E73BDA" w14:textId="77777777" w:rsidR="006B4FC9" w:rsidRPr="006B4FC9" w:rsidRDefault="006B4FC9" w:rsidP="001B6D3E">
            <w:pPr>
              <w:spacing w:line="259" w:lineRule="auto"/>
              <w:rPr>
                <w:rFonts w:cstheme="minorHAnsi"/>
              </w:rPr>
            </w:pPr>
            <w:r w:rsidRPr="006B4FC9">
              <w:rPr>
                <w:rFonts w:cstheme="minorHAnsi"/>
              </w:rPr>
              <w:t>Start</w:t>
            </w:r>
          </w:p>
        </w:tc>
        <w:tc>
          <w:tcPr>
            <w:tcW w:w="0" w:type="auto"/>
          </w:tcPr>
          <w:p w14:paraId="75EFE50C" w14:textId="77777777" w:rsidR="006B4FC9" w:rsidRPr="006B4FC9" w:rsidRDefault="006B4FC9" w:rsidP="001B6D3E">
            <w:pPr>
              <w:spacing w:line="259" w:lineRule="auto"/>
              <w:rPr>
                <w:rFonts w:cstheme="minorHAnsi"/>
              </w:rPr>
            </w:pPr>
            <w:r w:rsidRPr="006B4FC9">
              <w:rPr>
                <w:rFonts w:cstheme="minorHAnsi"/>
              </w:rPr>
              <w:t>-0.147</w:t>
            </w:r>
          </w:p>
        </w:tc>
        <w:tc>
          <w:tcPr>
            <w:tcW w:w="0" w:type="auto"/>
          </w:tcPr>
          <w:p w14:paraId="0F32E8CF" w14:textId="77777777" w:rsidR="006B4FC9" w:rsidRPr="006B4FC9" w:rsidRDefault="006B4FC9" w:rsidP="001B6D3E">
            <w:pPr>
              <w:spacing w:line="259" w:lineRule="auto"/>
              <w:rPr>
                <w:rFonts w:cstheme="minorHAnsi"/>
              </w:rPr>
            </w:pPr>
            <w:r w:rsidRPr="006B4FC9">
              <w:rPr>
                <w:rFonts w:cstheme="minorHAnsi"/>
              </w:rPr>
              <w:t>0.242</w:t>
            </w:r>
          </w:p>
        </w:tc>
        <w:tc>
          <w:tcPr>
            <w:tcW w:w="0" w:type="auto"/>
          </w:tcPr>
          <w:p w14:paraId="2F1A12F5" w14:textId="77777777" w:rsidR="006B4FC9" w:rsidRPr="006B4FC9" w:rsidRDefault="006B4FC9" w:rsidP="001B6D3E">
            <w:pPr>
              <w:spacing w:line="259" w:lineRule="auto"/>
              <w:rPr>
                <w:rFonts w:cstheme="minorHAnsi"/>
              </w:rPr>
            </w:pPr>
            <w:r w:rsidRPr="006B4FC9">
              <w:rPr>
                <w:rFonts w:cstheme="minorHAnsi"/>
              </w:rPr>
              <w:t>-0.607</w:t>
            </w:r>
          </w:p>
        </w:tc>
        <w:tc>
          <w:tcPr>
            <w:tcW w:w="0" w:type="auto"/>
          </w:tcPr>
          <w:p w14:paraId="16561EF8" w14:textId="77777777" w:rsidR="006B4FC9" w:rsidRPr="006B4FC9" w:rsidRDefault="006B4FC9" w:rsidP="001B6D3E">
            <w:pPr>
              <w:spacing w:line="259" w:lineRule="auto"/>
              <w:rPr>
                <w:rFonts w:cstheme="minorHAnsi"/>
              </w:rPr>
            </w:pPr>
            <w:r w:rsidRPr="006B4FC9">
              <w:rPr>
                <w:rFonts w:cstheme="minorHAnsi"/>
              </w:rPr>
              <w:t>0.548</w:t>
            </w:r>
          </w:p>
        </w:tc>
        <w:tc>
          <w:tcPr>
            <w:tcW w:w="0" w:type="auto"/>
          </w:tcPr>
          <w:p w14:paraId="00EEBB08" w14:textId="77777777" w:rsidR="006B4FC9" w:rsidRPr="006B4FC9" w:rsidRDefault="006B4FC9" w:rsidP="001B6D3E">
            <w:pPr>
              <w:spacing w:line="259" w:lineRule="auto"/>
              <w:rPr>
                <w:rFonts w:cstheme="minorHAnsi"/>
              </w:rPr>
            </w:pPr>
            <w:r w:rsidRPr="006B4FC9">
              <w:rPr>
                <w:rFonts w:cstheme="minorHAnsi"/>
              </w:rPr>
              <w:t>-0.639</w:t>
            </w:r>
          </w:p>
        </w:tc>
        <w:tc>
          <w:tcPr>
            <w:tcW w:w="0" w:type="auto"/>
          </w:tcPr>
          <w:p w14:paraId="6189D874" w14:textId="77777777" w:rsidR="006B4FC9" w:rsidRPr="006B4FC9" w:rsidRDefault="006B4FC9" w:rsidP="001B6D3E">
            <w:pPr>
              <w:spacing w:line="259" w:lineRule="auto"/>
              <w:rPr>
                <w:rFonts w:cstheme="minorHAnsi"/>
              </w:rPr>
            </w:pPr>
            <w:r w:rsidRPr="006B4FC9">
              <w:rPr>
                <w:rFonts w:cstheme="minorHAnsi"/>
              </w:rPr>
              <w:t>0.345</w:t>
            </w:r>
          </w:p>
        </w:tc>
      </w:tr>
      <w:tr w:rsidR="006B4FC9" w:rsidRPr="006B4FC9" w14:paraId="19B8D3D0" w14:textId="77777777" w:rsidTr="001D212F">
        <w:trPr>
          <w:trHeight w:val="288"/>
        </w:trPr>
        <w:tc>
          <w:tcPr>
            <w:tcW w:w="0" w:type="auto"/>
          </w:tcPr>
          <w:p w14:paraId="74FB71CC" w14:textId="77777777" w:rsidR="006B4FC9" w:rsidRPr="006B4FC9" w:rsidRDefault="006B4FC9" w:rsidP="001B6D3E">
            <w:pPr>
              <w:spacing w:line="259" w:lineRule="auto"/>
              <w:rPr>
                <w:rFonts w:cstheme="minorHAnsi"/>
                <w:b/>
                <w:bCs/>
              </w:rPr>
            </w:pPr>
            <w:r w:rsidRPr="006B4FC9">
              <w:rPr>
                <w:rFonts w:cstheme="minorHAnsi"/>
                <w:b/>
                <w:bCs/>
              </w:rPr>
              <w:t>No. of Passes</w:t>
            </w:r>
          </w:p>
        </w:tc>
        <w:tc>
          <w:tcPr>
            <w:tcW w:w="0" w:type="auto"/>
          </w:tcPr>
          <w:p w14:paraId="6D499B0A" w14:textId="77777777" w:rsidR="006B4FC9" w:rsidRPr="006B4FC9" w:rsidRDefault="006B4FC9" w:rsidP="001B6D3E">
            <w:pPr>
              <w:spacing w:line="259" w:lineRule="auto"/>
              <w:rPr>
                <w:rFonts w:cstheme="minorHAnsi"/>
                <w:b/>
                <w:bCs/>
              </w:rPr>
            </w:pPr>
            <w:r w:rsidRPr="006B4FC9">
              <w:rPr>
                <w:rFonts w:cstheme="minorHAnsi"/>
                <w:b/>
                <w:bCs/>
              </w:rPr>
              <w:t>-89.895</w:t>
            </w:r>
          </w:p>
        </w:tc>
        <w:tc>
          <w:tcPr>
            <w:tcW w:w="0" w:type="auto"/>
          </w:tcPr>
          <w:p w14:paraId="3BCDC77E" w14:textId="77777777" w:rsidR="006B4FC9" w:rsidRPr="006B4FC9" w:rsidRDefault="006B4FC9" w:rsidP="001B6D3E">
            <w:pPr>
              <w:spacing w:line="259" w:lineRule="auto"/>
              <w:rPr>
                <w:rFonts w:cstheme="minorHAnsi"/>
                <w:b/>
                <w:bCs/>
              </w:rPr>
            </w:pPr>
            <w:r w:rsidRPr="006B4FC9">
              <w:rPr>
                <w:rFonts w:cstheme="minorHAnsi"/>
                <w:b/>
                <w:bCs/>
              </w:rPr>
              <w:t>31.106</w:t>
            </w:r>
          </w:p>
        </w:tc>
        <w:tc>
          <w:tcPr>
            <w:tcW w:w="0" w:type="auto"/>
          </w:tcPr>
          <w:p w14:paraId="606B0629" w14:textId="77777777" w:rsidR="006B4FC9" w:rsidRPr="006B4FC9" w:rsidRDefault="006B4FC9" w:rsidP="001B6D3E">
            <w:pPr>
              <w:spacing w:line="259" w:lineRule="auto"/>
              <w:rPr>
                <w:rFonts w:cstheme="minorHAnsi"/>
                <w:b/>
                <w:bCs/>
              </w:rPr>
            </w:pPr>
            <w:r w:rsidRPr="006B4FC9">
              <w:rPr>
                <w:rFonts w:cstheme="minorHAnsi"/>
                <w:b/>
                <w:bCs/>
              </w:rPr>
              <w:t>-2.890</w:t>
            </w:r>
          </w:p>
        </w:tc>
        <w:tc>
          <w:tcPr>
            <w:tcW w:w="0" w:type="auto"/>
          </w:tcPr>
          <w:p w14:paraId="04D8477D" w14:textId="77777777" w:rsidR="006B4FC9" w:rsidRPr="006B4FC9" w:rsidRDefault="006B4FC9" w:rsidP="001B6D3E">
            <w:pPr>
              <w:spacing w:line="259" w:lineRule="auto"/>
              <w:rPr>
                <w:rFonts w:cstheme="minorHAnsi"/>
                <w:b/>
                <w:bCs/>
              </w:rPr>
            </w:pPr>
            <w:r w:rsidRPr="006B4FC9">
              <w:rPr>
                <w:rFonts w:cstheme="minorHAnsi"/>
                <w:b/>
                <w:bCs/>
              </w:rPr>
              <w:t>0.007</w:t>
            </w:r>
          </w:p>
        </w:tc>
        <w:tc>
          <w:tcPr>
            <w:tcW w:w="0" w:type="auto"/>
          </w:tcPr>
          <w:p w14:paraId="783B2BCC" w14:textId="77777777" w:rsidR="006B4FC9" w:rsidRPr="006B4FC9" w:rsidRDefault="006B4FC9" w:rsidP="001B6D3E">
            <w:pPr>
              <w:spacing w:line="259" w:lineRule="auto"/>
              <w:rPr>
                <w:rFonts w:cstheme="minorHAnsi"/>
                <w:b/>
                <w:bCs/>
              </w:rPr>
            </w:pPr>
            <w:r w:rsidRPr="006B4FC9">
              <w:rPr>
                <w:rFonts w:cstheme="minorHAnsi"/>
                <w:b/>
                <w:bCs/>
              </w:rPr>
              <w:t>-153.181</w:t>
            </w:r>
          </w:p>
        </w:tc>
        <w:tc>
          <w:tcPr>
            <w:tcW w:w="0" w:type="auto"/>
          </w:tcPr>
          <w:p w14:paraId="110C2374" w14:textId="77777777" w:rsidR="006B4FC9" w:rsidRPr="006B4FC9" w:rsidRDefault="006B4FC9" w:rsidP="001B6D3E">
            <w:pPr>
              <w:spacing w:line="259" w:lineRule="auto"/>
              <w:rPr>
                <w:rFonts w:cstheme="minorHAnsi"/>
                <w:b/>
                <w:bCs/>
              </w:rPr>
            </w:pPr>
            <w:r w:rsidRPr="006B4FC9">
              <w:rPr>
                <w:rFonts w:cstheme="minorHAnsi"/>
                <w:b/>
                <w:bCs/>
              </w:rPr>
              <w:t>-26.610</w:t>
            </w:r>
          </w:p>
        </w:tc>
      </w:tr>
      <w:tr w:rsidR="006B4FC9" w:rsidRPr="006B4FC9" w14:paraId="0EE6DE8A" w14:textId="77777777" w:rsidTr="001D212F">
        <w:trPr>
          <w:trHeight w:val="288"/>
        </w:trPr>
        <w:tc>
          <w:tcPr>
            <w:tcW w:w="0" w:type="auto"/>
          </w:tcPr>
          <w:p w14:paraId="62A28EA7" w14:textId="77777777" w:rsidR="006B4FC9" w:rsidRPr="006B4FC9" w:rsidRDefault="006B4FC9" w:rsidP="001B6D3E">
            <w:pPr>
              <w:spacing w:line="259" w:lineRule="auto"/>
              <w:rPr>
                <w:rFonts w:cstheme="minorHAnsi"/>
              </w:rPr>
            </w:pPr>
            <w:r w:rsidRPr="006B4FC9">
              <w:rPr>
                <w:rFonts w:cstheme="minorHAnsi"/>
              </w:rPr>
              <w:t>Loading Cycle Time</w:t>
            </w:r>
          </w:p>
        </w:tc>
        <w:tc>
          <w:tcPr>
            <w:tcW w:w="0" w:type="auto"/>
          </w:tcPr>
          <w:p w14:paraId="1147906F" w14:textId="77777777" w:rsidR="006B4FC9" w:rsidRPr="006B4FC9" w:rsidRDefault="006B4FC9" w:rsidP="001B6D3E">
            <w:pPr>
              <w:spacing w:line="259" w:lineRule="auto"/>
              <w:rPr>
                <w:rFonts w:cstheme="minorHAnsi"/>
              </w:rPr>
            </w:pPr>
            <w:r w:rsidRPr="006B4FC9">
              <w:rPr>
                <w:rFonts w:cstheme="minorHAnsi"/>
              </w:rPr>
              <w:t>0.856</w:t>
            </w:r>
          </w:p>
        </w:tc>
        <w:tc>
          <w:tcPr>
            <w:tcW w:w="0" w:type="auto"/>
          </w:tcPr>
          <w:p w14:paraId="017CBE28" w14:textId="77777777" w:rsidR="006B4FC9" w:rsidRPr="006B4FC9" w:rsidRDefault="006B4FC9" w:rsidP="001B6D3E">
            <w:pPr>
              <w:spacing w:line="259" w:lineRule="auto"/>
              <w:rPr>
                <w:rFonts w:cstheme="minorHAnsi"/>
              </w:rPr>
            </w:pPr>
            <w:r w:rsidRPr="006B4FC9">
              <w:rPr>
                <w:rFonts w:cstheme="minorHAnsi"/>
              </w:rPr>
              <w:t>0.636</w:t>
            </w:r>
          </w:p>
        </w:tc>
        <w:tc>
          <w:tcPr>
            <w:tcW w:w="0" w:type="auto"/>
          </w:tcPr>
          <w:p w14:paraId="2997B11E" w14:textId="77777777" w:rsidR="006B4FC9" w:rsidRPr="006B4FC9" w:rsidRDefault="006B4FC9" w:rsidP="001B6D3E">
            <w:pPr>
              <w:spacing w:line="259" w:lineRule="auto"/>
              <w:rPr>
                <w:rFonts w:cstheme="minorHAnsi"/>
              </w:rPr>
            </w:pPr>
            <w:r w:rsidRPr="006B4FC9">
              <w:rPr>
                <w:rFonts w:cstheme="minorHAnsi"/>
              </w:rPr>
              <w:t>1.346</w:t>
            </w:r>
          </w:p>
        </w:tc>
        <w:tc>
          <w:tcPr>
            <w:tcW w:w="0" w:type="auto"/>
          </w:tcPr>
          <w:p w14:paraId="3B72824C" w14:textId="77777777" w:rsidR="006B4FC9" w:rsidRPr="006B4FC9" w:rsidRDefault="006B4FC9" w:rsidP="001B6D3E">
            <w:pPr>
              <w:spacing w:line="259" w:lineRule="auto"/>
              <w:rPr>
                <w:rFonts w:cstheme="minorHAnsi"/>
              </w:rPr>
            </w:pPr>
            <w:r w:rsidRPr="006B4FC9">
              <w:rPr>
                <w:rFonts w:cstheme="minorHAnsi"/>
              </w:rPr>
              <w:t>0.188</w:t>
            </w:r>
          </w:p>
        </w:tc>
        <w:tc>
          <w:tcPr>
            <w:tcW w:w="0" w:type="auto"/>
          </w:tcPr>
          <w:p w14:paraId="32FD7E01" w14:textId="77777777" w:rsidR="006B4FC9" w:rsidRPr="006B4FC9" w:rsidRDefault="006B4FC9" w:rsidP="001B6D3E">
            <w:pPr>
              <w:spacing w:line="259" w:lineRule="auto"/>
              <w:rPr>
                <w:rFonts w:cstheme="minorHAnsi"/>
              </w:rPr>
            </w:pPr>
            <w:r w:rsidRPr="006B4FC9">
              <w:rPr>
                <w:rFonts w:cstheme="minorHAnsi"/>
              </w:rPr>
              <w:t>-0.438</w:t>
            </w:r>
          </w:p>
        </w:tc>
        <w:tc>
          <w:tcPr>
            <w:tcW w:w="0" w:type="auto"/>
          </w:tcPr>
          <w:p w14:paraId="41D7CD2C" w14:textId="77777777" w:rsidR="006B4FC9" w:rsidRPr="006B4FC9" w:rsidRDefault="006B4FC9" w:rsidP="001B6D3E">
            <w:pPr>
              <w:spacing w:line="259" w:lineRule="auto"/>
              <w:rPr>
                <w:rFonts w:cstheme="minorHAnsi"/>
              </w:rPr>
            </w:pPr>
            <w:r w:rsidRPr="006B4FC9">
              <w:rPr>
                <w:rFonts w:cstheme="minorHAnsi"/>
              </w:rPr>
              <w:t>2.149</w:t>
            </w:r>
          </w:p>
        </w:tc>
      </w:tr>
      <w:tr w:rsidR="006B4FC9" w:rsidRPr="006B4FC9" w14:paraId="3A65CF77" w14:textId="77777777" w:rsidTr="001D212F">
        <w:trPr>
          <w:trHeight w:val="288"/>
        </w:trPr>
        <w:tc>
          <w:tcPr>
            <w:tcW w:w="0" w:type="auto"/>
          </w:tcPr>
          <w:p w14:paraId="49F40789" w14:textId="77777777" w:rsidR="006B4FC9" w:rsidRPr="006B4FC9" w:rsidRDefault="006B4FC9" w:rsidP="001B6D3E">
            <w:pPr>
              <w:spacing w:line="259" w:lineRule="auto"/>
              <w:rPr>
                <w:rFonts w:cstheme="minorHAnsi"/>
              </w:rPr>
            </w:pPr>
            <w:r w:rsidRPr="006B4FC9">
              <w:rPr>
                <w:rFonts w:cstheme="minorHAnsi"/>
              </w:rPr>
              <w:t>Spot</w:t>
            </w:r>
          </w:p>
        </w:tc>
        <w:tc>
          <w:tcPr>
            <w:tcW w:w="0" w:type="auto"/>
          </w:tcPr>
          <w:p w14:paraId="31D1DD79" w14:textId="77777777" w:rsidR="006B4FC9" w:rsidRPr="006B4FC9" w:rsidRDefault="006B4FC9" w:rsidP="001B6D3E">
            <w:pPr>
              <w:spacing w:line="259" w:lineRule="auto"/>
              <w:rPr>
                <w:rFonts w:cstheme="minorHAnsi"/>
              </w:rPr>
            </w:pPr>
            <w:r w:rsidRPr="006B4FC9">
              <w:rPr>
                <w:rFonts w:cstheme="minorHAnsi"/>
              </w:rPr>
              <w:t>0.137</w:t>
            </w:r>
          </w:p>
        </w:tc>
        <w:tc>
          <w:tcPr>
            <w:tcW w:w="0" w:type="auto"/>
          </w:tcPr>
          <w:p w14:paraId="5B2A4877" w14:textId="77777777" w:rsidR="006B4FC9" w:rsidRPr="006B4FC9" w:rsidRDefault="006B4FC9" w:rsidP="001B6D3E">
            <w:pPr>
              <w:spacing w:line="259" w:lineRule="auto"/>
              <w:rPr>
                <w:rFonts w:cstheme="minorHAnsi"/>
              </w:rPr>
            </w:pPr>
            <w:r w:rsidRPr="006B4FC9">
              <w:rPr>
                <w:rFonts w:cstheme="minorHAnsi"/>
              </w:rPr>
              <w:t>1.604</w:t>
            </w:r>
          </w:p>
        </w:tc>
        <w:tc>
          <w:tcPr>
            <w:tcW w:w="0" w:type="auto"/>
          </w:tcPr>
          <w:p w14:paraId="002AF173" w14:textId="77777777" w:rsidR="006B4FC9" w:rsidRPr="006B4FC9" w:rsidRDefault="006B4FC9" w:rsidP="001B6D3E">
            <w:pPr>
              <w:spacing w:line="259" w:lineRule="auto"/>
              <w:rPr>
                <w:rFonts w:cstheme="minorHAnsi"/>
              </w:rPr>
            </w:pPr>
            <w:r w:rsidRPr="006B4FC9">
              <w:rPr>
                <w:rFonts w:cstheme="minorHAnsi"/>
              </w:rPr>
              <w:t>0.085</w:t>
            </w:r>
          </w:p>
        </w:tc>
        <w:tc>
          <w:tcPr>
            <w:tcW w:w="0" w:type="auto"/>
          </w:tcPr>
          <w:p w14:paraId="0A7D71B1" w14:textId="77777777" w:rsidR="006B4FC9" w:rsidRPr="006B4FC9" w:rsidRDefault="006B4FC9" w:rsidP="001B6D3E">
            <w:pPr>
              <w:spacing w:line="259" w:lineRule="auto"/>
              <w:rPr>
                <w:rFonts w:cstheme="minorHAnsi"/>
              </w:rPr>
            </w:pPr>
            <w:r w:rsidRPr="006B4FC9">
              <w:rPr>
                <w:rFonts w:cstheme="minorHAnsi"/>
              </w:rPr>
              <w:t>0.932</w:t>
            </w:r>
          </w:p>
        </w:tc>
        <w:tc>
          <w:tcPr>
            <w:tcW w:w="0" w:type="auto"/>
          </w:tcPr>
          <w:p w14:paraId="097F4D86" w14:textId="77777777" w:rsidR="006B4FC9" w:rsidRPr="006B4FC9" w:rsidRDefault="006B4FC9" w:rsidP="001B6D3E">
            <w:pPr>
              <w:spacing w:line="259" w:lineRule="auto"/>
              <w:rPr>
                <w:rFonts w:cstheme="minorHAnsi"/>
              </w:rPr>
            </w:pPr>
            <w:r w:rsidRPr="006B4FC9">
              <w:rPr>
                <w:rFonts w:cstheme="minorHAnsi"/>
              </w:rPr>
              <w:t>-3.126</w:t>
            </w:r>
          </w:p>
        </w:tc>
        <w:tc>
          <w:tcPr>
            <w:tcW w:w="0" w:type="auto"/>
          </w:tcPr>
          <w:p w14:paraId="73CDD4B3" w14:textId="77777777" w:rsidR="006B4FC9" w:rsidRPr="006B4FC9" w:rsidRDefault="006B4FC9" w:rsidP="001B6D3E">
            <w:pPr>
              <w:spacing w:line="259" w:lineRule="auto"/>
              <w:rPr>
                <w:rFonts w:cstheme="minorHAnsi"/>
              </w:rPr>
            </w:pPr>
            <w:r w:rsidRPr="006B4FC9">
              <w:rPr>
                <w:rFonts w:cstheme="minorHAnsi"/>
              </w:rPr>
              <w:t>3.400</w:t>
            </w:r>
          </w:p>
        </w:tc>
      </w:tr>
      <w:tr w:rsidR="006B4FC9" w:rsidRPr="006B4FC9" w14:paraId="119F10AA" w14:textId="77777777" w:rsidTr="001D212F">
        <w:trPr>
          <w:trHeight w:val="288"/>
        </w:trPr>
        <w:tc>
          <w:tcPr>
            <w:tcW w:w="0" w:type="auto"/>
          </w:tcPr>
          <w:p w14:paraId="6ED4E583" w14:textId="77777777" w:rsidR="006B4FC9" w:rsidRPr="006B4FC9" w:rsidRDefault="006B4FC9" w:rsidP="001B6D3E">
            <w:pPr>
              <w:spacing w:line="259" w:lineRule="auto"/>
              <w:rPr>
                <w:rFonts w:cstheme="minorHAnsi"/>
              </w:rPr>
            </w:pPr>
            <w:r w:rsidRPr="006B4FC9">
              <w:rPr>
                <w:rFonts w:cstheme="minorHAnsi"/>
              </w:rPr>
              <w:t>Travel Time (Min)</w:t>
            </w:r>
          </w:p>
        </w:tc>
        <w:tc>
          <w:tcPr>
            <w:tcW w:w="0" w:type="auto"/>
          </w:tcPr>
          <w:p w14:paraId="7875D842" w14:textId="77777777" w:rsidR="006B4FC9" w:rsidRPr="006B4FC9" w:rsidRDefault="006B4FC9" w:rsidP="001B6D3E">
            <w:pPr>
              <w:spacing w:line="259" w:lineRule="auto"/>
              <w:rPr>
                <w:rFonts w:cstheme="minorHAnsi"/>
              </w:rPr>
            </w:pPr>
            <w:r w:rsidRPr="006B4FC9">
              <w:rPr>
                <w:rFonts w:cstheme="minorHAnsi"/>
              </w:rPr>
              <w:t>-0.866</w:t>
            </w:r>
          </w:p>
        </w:tc>
        <w:tc>
          <w:tcPr>
            <w:tcW w:w="0" w:type="auto"/>
          </w:tcPr>
          <w:p w14:paraId="5BF65DFA" w14:textId="77777777" w:rsidR="006B4FC9" w:rsidRPr="006B4FC9" w:rsidRDefault="006B4FC9" w:rsidP="001B6D3E">
            <w:pPr>
              <w:spacing w:line="259" w:lineRule="auto"/>
              <w:rPr>
                <w:rFonts w:cstheme="minorHAnsi"/>
              </w:rPr>
            </w:pPr>
            <w:r w:rsidRPr="006B4FC9">
              <w:rPr>
                <w:rFonts w:cstheme="minorHAnsi"/>
              </w:rPr>
              <w:t>0.726</w:t>
            </w:r>
          </w:p>
        </w:tc>
        <w:tc>
          <w:tcPr>
            <w:tcW w:w="0" w:type="auto"/>
          </w:tcPr>
          <w:p w14:paraId="15801F5B" w14:textId="77777777" w:rsidR="006B4FC9" w:rsidRPr="006B4FC9" w:rsidRDefault="006B4FC9" w:rsidP="001B6D3E">
            <w:pPr>
              <w:spacing w:line="259" w:lineRule="auto"/>
              <w:rPr>
                <w:rFonts w:cstheme="minorHAnsi"/>
              </w:rPr>
            </w:pPr>
            <w:r w:rsidRPr="006B4FC9">
              <w:rPr>
                <w:rFonts w:cstheme="minorHAnsi"/>
              </w:rPr>
              <w:t>-1.193</w:t>
            </w:r>
          </w:p>
        </w:tc>
        <w:tc>
          <w:tcPr>
            <w:tcW w:w="0" w:type="auto"/>
          </w:tcPr>
          <w:p w14:paraId="6F3FB03C" w14:textId="77777777" w:rsidR="006B4FC9" w:rsidRPr="006B4FC9" w:rsidRDefault="006B4FC9" w:rsidP="001B6D3E">
            <w:pPr>
              <w:spacing w:line="259" w:lineRule="auto"/>
              <w:rPr>
                <w:rFonts w:cstheme="minorHAnsi"/>
              </w:rPr>
            </w:pPr>
            <w:r w:rsidRPr="006B4FC9">
              <w:rPr>
                <w:rFonts w:cstheme="minorHAnsi"/>
              </w:rPr>
              <w:t>0.241</w:t>
            </w:r>
          </w:p>
        </w:tc>
        <w:tc>
          <w:tcPr>
            <w:tcW w:w="0" w:type="auto"/>
          </w:tcPr>
          <w:p w14:paraId="7958E741" w14:textId="77777777" w:rsidR="006B4FC9" w:rsidRPr="006B4FC9" w:rsidRDefault="006B4FC9" w:rsidP="001B6D3E">
            <w:pPr>
              <w:spacing w:line="259" w:lineRule="auto"/>
              <w:rPr>
                <w:rFonts w:cstheme="minorHAnsi"/>
              </w:rPr>
            </w:pPr>
            <w:r w:rsidRPr="006B4FC9">
              <w:rPr>
                <w:rFonts w:cstheme="minorHAnsi"/>
              </w:rPr>
              <w:t>-2.344</w:t>
            </w:r>
          </w:p>
        </w:tc>
        <w:tc>
          <w:tcPr>
            <w:tcW w:w="0" w:type="auto"/>
          </w:tcPr>
          <w:p w14:paraId="62AC9362" w14:textId="77777777" w:rsidR="006B4FC9" w:rsidRPr="006B4FC9" w:rsidRDefault="006B4FC9" w:rsidP="001B6D3E">
            <w:pPr>
              <w:spacing w:line="259" w:lineRule="auto"/>
              <w:rPr>
                <w:rFonts w:cstheme="minorHAnsi"/>
              </w:rPr>
            </w:pPr>
            <w:r w:rsidRPr="006B4FC9">
              <w:rPr>
                <w:rFonts w:cstheme="minorHAnsi"/>
              </w:rPr>
              <w:t>0.611</w:t>
            </w:r>
          </w:p>
        </w:tc>
      </w:tr>
      <w:tr w:rsidR="006B4FC9" w:rsidRPr="006B4FC9" w14:paraId="5032508E" w14:textId="77777777" w:rsidTr="001D212F">
        <w:trPr>
          <w:trHeight w:val="288"/>
        </w:trPr>
        <w:tc>
          <w:tcPr>
            <w:tcW w:w="0" w:type="auto"/>
          </w:tcPr>
          <w:p w14:paraId="1E4EF91D" w14:textId="77777777" w:rsidR="006B4FC9" w:rsidRPr="006B4FC9" w:rsidRDefault="006B4FC9" w:rsidP="001B6D3E">
            <w:pPr>
              <w:spacing w:line="259" w:lineRule="auto"/>
              <w:rPr>
                <w:rFonts w:cstheme="minorHAnsi"/>
              </w:rPr>
            </w:pPr>
            <w:r w:rsidRPr="006B4FC9">
              <w:rPr>
                <w:rFonts w:cstheme="minorHAnsi"/>
              </w:rPr>
              <w:t>Truck D.T(Sec)</w:t>
            </w:r>
          </w:p>
        </w:tc>
        <w:tc>
          <w:tcPr>
            <w:tcW w:w="0" w:type="auto"/>
          </w:tcPr>
          <w:p w14:paraId="56B79F95" w14:textId="77777777" w:rsidR="006B4FC9" w:rsidRPr="006B4FC9" w:rsidRDefault="006B4FC9" w:rsidP="001B6D3E">
            <w:pPr>
              <w:spacing w:line="259" w:lineRule="auto"/>
              <w:rPr>
                <w:rFonts w:cstheme="minorHAnsi"/>
              </w:rPr>
            </w:pPr>
            <w:r w:rsidRPr="006B4FC9">
              <w:rPr>
                <w:rFonts w:cstheme="minorHAnsi"/>
              </w:rPr>
              <w:t>0.139</w:t>
            </w:r>
          </w:p>
        </w:tc>
        <w:tc>
          <w:tcPr>
            <w:tcW w:w="0" w:type="auto"/>
          </w:tcPr>
          <w:p w14:paraId="5D71ECFF" w14:textId="77777777" w:rsidR="006B4FC9" w:rsidRPr="006B4FC9" w:rsidRDefault="006B4FC9" w:rsidP="001B6D3E">
            <w:pPr>
              <w:spacing w:line="259" w:lineRule="auto"/>
              <w:rPr>
                <w:rFonts w:cstheme="minorHAnsi"/>
              </w:rPr>
            </w:pPr>
            <w:r w:rsidRPr="006B4FC9">
              <w:rPr>
                <w:rFonts w:cstheme="minorHAnsi"/>
              </w:rPr>
              <w:t>0.913</w:t>
            </w:r>
          </w:p>
        </w:tc>
        <w:tc>
          <w:tcPr>
            <w:tcW w:w="0" w:type="auto"/>
          </w:tcPr>
          <w:p w14:paraId="769DD29E" w14:textId="77777777" w:rsidR="006B4FC9" w:rsidRPr="006B4FC9" w:rsidRDefault="006B4FC9" w:rsidP="001B6D3E">
            <w:pPr>
              <w:spacing w:line="259" w:lineRule="auto"/>
              <w:rPr>
                <w:rFonts w:cstheme="minorHAnsi"/>
              </w:rPr>
            </w:pPr>
            <w:r w:rsidRPr="006B4FC9">
              <w:rPr>
                <w:rFonts w:cstheme="minorHAnsi"/>
              </w:rPr>
              <w:t>0.152</w:t>
            </w:r>
          </w:p>
        </w:tc>
        <w:tc>
          <w:tcPr>
            <w:tcW w:w="0" w:type="auto"/>
          </w:tcPr>
          <w:p w14:paraId="1FA5EB64" w14:textId="77777777" w:rsidR="006B4FC9" w:rsidRPr="006B4FC9" w:rsidRDefault="006B4FC9" w:rsidP="001B6D3E">
            <w:pPr>
              <w:spacing w:line="259" w:lineRule="auto"/>
              <w:rPr>
                <w:rFonts w:cstheme="minorHAnsi"/>
              </w:rPr>
            </w:pPr>
            <w:r w:rsidRPr="006B4FC9">
              <w:rPr>
                <w:rFonts w:cstheme="minorHAnsi"/>
              </w:rPr>
              <w:t>0.880</w:t>
            </w:r>
          </w:p>
        </w:tc>
        <w:tc>
          <w:tcPr>
            <w:tcW w:w="0" w:type="auto"/>
          </w:tcPr>
          <w:p w14:paraId="3B4415B3" w14:textId="77777777" w:rsidR="006B4FC9" w:rsidRPr="006B4FC9" w:rsidRDefault="006B4FC9" w:rsidP="001B6D3E">
            <w:pPr>
              <w:spacing w:line="259" w:lineRule="auto"/>
              <w:rPr>
                <w:rFonts w:cstheme="minorHAnsi"/>
              </w:rPr>
            </w:pPr>
            <w:r w:rsidRPr="006B4FC9">
              <w:rPr>
                <w:rFonts w:cstheme="minorHAnsi"/>
              </w:rPr>
              <w:t>-1.718</w:t>
            </w:r>
          </w:p>
        </w:tc>
        <w:tc>
          <w:tcPr>
            <w:tcW w:w="0" w:type="auto"/>
          </w:tcPr>
          <w:p w14:paraId="3E013A9C" w14:textId="77777777" w:rsidR="006B4FC9" w:rsidRPr="006B4FC9" w:rsidRDefault="006B4FC9" w:rsidP="001B6D3E">
            <w:pPr>
              <w:spacing w:line="259" w:lineRule="auto"/>
              <w:rPr>
                <w:rFonts w:cstheme="minorHAnsi"/>
              </w:rPr>
            </w:pPr>
            <w:r w:rsidRPr="006B4FC9">
              <w:rPr>
                <w:rFonts w:cstheme="minorHAnsi"/>
              </w:rPr>
              <w:t>1.996</w:t>
            </w:r>
          </w:p>
        </w:tc>
      </w:tr>
      <w:tr w:rsidR="006B4FC9" w:rsidRPr="006B4FC9" w14:paraId="685EE40B" w14:textId="77777777" w:rsidTr="001D212F">
        <w:trPr>
          <w:trHeight w:val="288"/>
        </w:trPr>
        <w:tc>
          <w:tcPr>
            <w:tcW w:w="0" w:type="auto"/>
          </w:tcPr>
          <w:p w14:paraId="35494847" w14:textId="77777777" w:rsidR="006B4FC9" w:rsidRPr="006B4FC9" w:rsidRDefault="006B4FC9" w:rsidP="001B6D3E">
            <w:pPr>
              <w:spacing w:line="259" w:lineRule="auto"/>
              <w:rPr>
                <w:rFonts w:cstheme="minorHAnsi"/>
              </w:rPr>
            </w:pPr>
            <w:r w:rsidRPr="006B4FC9">
              <w:rPr>
                <w:rFonts w:cstheme="minorHAnsi"/>
              </w:rPr>
              <w:t>Hauling Distance (mile)</w:t>
            </w:r>
          </w:p>
        </w:tc>
        <w:tc>
          <w:tcPr>
            <w:tcW w:w="0" w:type="auto"/>
          </w:tcPr>
          <w:p w14:paraId="5766ACD3" w14:textId="77777777" w:rsidR="006B4FC9" w:rsidRPr="006B4FC9" w:rsidRDefault="006B4FC9" w:rsidP="001B6D3E">
            <w:pPr>
              <w:spacing w:line="259" w:lineRule="auto"/>
              <w:rPr>
                <w:rFonts w:cstheme="minorHAnsi"/>
              </w:rPr>
            </w:pPr>
            <w:r w:rsidRPr="006B4FC9">
              <w:rPr>
                <w:rFonts w:cstheme="minorHAnsi"/>
              </w:rPr>
              <w:t>-3.618</w:t>
            </w:r>
          </w:p>
        </w:tc>
        <w:tc>
          <w:tcPr>
            <w:tcW w:w="0" w:type="auto"/>
          </w:tcPr>
          <w:p w14:paraId="1900FD1C" w14:textId="77777777" w:rsidR="006B4FC9" w:rsidRPr="006B4FC9" w:rsidRDefault="006B4FC9" w:rsidP="001B6D3E">
            <w:pPr>
              <w:spacing w:line="259" w:lineRule="auto"/>
              <w:rPr>
                <w:rFonts w:cstheme="minorHAnsi"/>
              </w:rPr>
            </w:pPr>
            <w:r w:rsidRPr="006B4FC9">
              <w:rPr>
                <w:rFonts w:cstheme="minorHAnsi"/>
              </w:rPr>
              <w:t>11.407</w:t>
            </w:r>
          </w:p>
        </w:tc>
        <w:tc>
          <w:tcPr>
            <w:tcW w:w="0" w:type="auto"/>
          </w:tcPr>
          <w:p w14:paraId="55FAE892" w14:textId="77777777" w:rsidR="006B4FC9" w:rsidRPr="006B4FC9" w:rsidRDefault="006B4FC9" w:rsidP="001B6D3E">
            <w:pPr>
              <w:spacing w:line="259" w:lineRule="auto"/>
              <w:rPr>
                <w:rFonts w:cstheme="minorHAnsi"/>
              </w:rPr>
            </w:pPr>
            <w:r w:rsidRPr="006B4FC9">
              <w:rPr>
                <w:rFonts w:cstheme="minorHAnsi"/>
              </w:rPr>
              <w:t>-0.317</w:t>
            </w:r>
          </w:p>
        </w:tc>
        <w:tc>
          <w:tcPr>
            <w:tcW w:w="0" w:type="auto"/>
          </w:tcPr>
          <w:p w14:paraId="15B91B3C" w14:textId="77777777" w:rsidR="006B4FC9" w:rsidRPr="006B4FC9" w:rsidRDefault="006B4FC9" w:rsidP="001B6D3E">
            <w:pPr>
              <w:spacing w:line="259" w:lineRule="auto"/>
              <w:rPr>
                <w:rFonts w:cstheme="minorHAnsi"/>
              </w:rPr>
            </w:pPr>
            <w:r w:rsidRPr="006B4FC9">
              <w:rPr>
                <w:rFonts w:cstheme="minorHAnsi"/>
              </w:rPr>
              <w:t>0.753</w:t>
            </w:r>
          </w:p>
        </w:tc>
        <w:tc>
          <w:tcPr>
            <w:tcW w:w="0" w:type="auto"/>
          </w:tcPr>
          <w:p w14:paraId="79567960" w14:textId="77777777" w:rsidR="006B4FC9" w:rsidRPr="006B4FC9" w:rsidRDefault="006B4FC9" w:rsidP="001B6D3E">
            <w:pPr>
              <w:spacing w:line="259" w:lineRule="auto"/>
              <w:rPr>
                <w:rFonts w:cstheme="minorHAnsi"/>
              </w:rPr>
            </w:pPr>
            <w:r w:rsidRPr="006B4FC9">
              <w:rPr>
                <w:rFonts w:cstheme="minorHAnsi"/>
              </w:rPr>
              <w:t>-26.826</w:t>
            </w:r>
          </w:p>
        </w:tc>
        <w:tc>
          <w:tcPr>
            <w:tcW w:w="0" w:type="auto"/>
          </w:tcPr>
          <w:p w14:paraId="057B5B01" w14:textId="77777777" w:rsidR="006B4FC9" w:rsidRPr="006B4FC9" w:rsidRDefault="006B4FC9" w:rsidP="001B6D3E">
            <w:pPr>
              <w:spacing w:line="259" w:lineRule="auto"/>
              <w:rPr>
                <w:rFonts w:cstheme="minorHAnsi"/>
              </w:rPr>
            </w:pPr>
            <w:r w:rsidRPr="006B4FC9">
              <w:rPr>
                <w:rFonts w:cstheme="minorHAnsi"/>
              </w:rPr>
              <w:t>19.590</w:t>
            </w:r>
          </w:p>
        </w:tc>
      </w:tr>
      <w:tr w:rsidR="006B4FC9" w:rsidRPr="006B4FC9" w14:paraId="0AB90874" w14:textId="77777777" w:rsidTr="001D212F">
        <w:trPr>
          <w:trHeight w:val="288"/>
        </w:trPr>
        <w:tc>
          <w:tcPr>
            <w:tcW w:w="0" w:type="auto"/>
          </w:tcPr>
          <w:p w14:paraId="1B5F5A0F" w14:textId="77777777" w:rsidR="006B4FC9" w:rsidRPr="006B4FC9" w:rsidRDefault="006B4FC9" w:rsidP="001B6D3E">
            <w:pPr>
              <w:spacing w:line="259" w:lineRule="auto"/>
              <w:rPr>
                <w:rFonts w:cstheme="minorHAnsi"/>
                <w:b/>
                <w:bCs/>
              </w:rPr>
            </w:pPr>
            <w:r w:rsidRPr="006B4FC9">
              <w:rPr>
                <w:rFonts w:cstheme="minorHAnsi"/>
                <w:b/>
                <w:bCs/>
              </w:rPr>
              <w:t>LCT per Bucket</w:t>
            </w:r>
          </w:p>
        </w:tc>
        <w:tc>
          <w:tcPr>
            <w:tcW w:w="0" w:type="auto"/>
          </w:tcPr>
          <w:p w14:paraId="340E9FAE" w14:textId="77777777" w:rsidR="006B4FC9" w:rsidRPr="006B4FC9" w:rsidRDefault="006B4FC9" w:rsidP="001B6D3E">
            <w:pPr>
              <w:spacing w:line="259" w:lineRule="auto"/>
              <w:rPr>
                <w:rFonts w:cstheme="minorHAnsi"/>
                <w:b/>
                <w:bCs/>
              </w:rPr>
            </w:pPr>
            <w:r w:rsidRPr="006B4FC9">
              <w:rPr>
                <w:rFonts w:cstheme="minorHAnsi"/>
                <w:b/>
                <w:bCs/>
              </w:rPr>
              <w:t>-8.307</w:t>
            </w:r>
          </w:p>
        </w:tc>
        <w:tc>
          <w:tcPr>
            <w:tcW w:w="0" w:type="auto"/>
          </w:tcPr>
          <w:p w14:paraId="3010B2D3" w14:textId="77777777" w:rsidR="006B4FC9" w:rsidRPr="006B4FC9" w:rsidRDefault="006B4FC9" w:rsidP="001B6D3E">
            <w:pPr>
              <w:spacing w:line="259" w:lineRule="auto"/>
              <w:rPr>
                <w:rFonts w:cstheme="minorHAnsi"/>
                <w:b/>
                <w:bCs/>
              </w:rPr>
            </w:pPr>
            <w:r w:rsidRPr="006B4FC9">
              <w:rPr>
                <w:rFonts w:cstheme="minorHAnsi"/>
                <w:b/>
                <w:bCs/>
              </w:rPr>
              <w:t>3.017</w:t>
            </w:r>
          </w:p>
        </w:tc>
        <w:tc>
          <w:tcPr>
            <w:tcW w:w="0" w:type="auto"/>
          </w:tcPr>
          <w:p w14:paraId="0BA90F9D" w14:textId="77777777" w:rsidR="006B4FC9" w:rsidRPr="006B4FC9" w:rsidRDefault="006B4FC9" w:rsidP="001B6D3E">
            <w:pPr>
              <w:spacing w:line="259" w:lineRule="auto"/>
              <w:rPr>
                <w:rFonts w:cstheme="minorHAnsi"/>
                <w:b/>
                <w:bCs/>
              </w:rPr>
            </w:pPr>
            <w:r w:rsidRPr="006B4FC9">
              <w:rPr>
                <w:rFonts w:cstheme="minorHAnsi"/>
                <w:b/>
                <w:bCs/>
              </w:rPr>
              <w:t>-2.753</w:t>
            </w:r>
          </w:p>
        </w:tc>
        <w:tc>
          <w:tcPr>
            <w:tcW w:w="0" w:type="auto"/>
          </w:tcPr>
          <w:p w14:paraId="6FC8AE08" w14:textId="77777777" w:rsidR="006B4FC9" w:rsidRPr="006B4FC9" w:rsidRDefault="006B4FC9" w:rsidP="001B6D3E">
            <w:pPr>
              <w:spacing w:line="259" w:lineRule="auto"/>
              <w:rPr>
                <w:rFonts w:cstheme="minorHAnsi"/>
                <w:b/>
                <w:bCs/>
              </w:rPr>
            </w:pPr>
            <w:r w:rsidRPr="006B4FC9">
              <w:rPr>
                <w:rFonts w:cstheme="minorHAnsi"/>
                <w:b/>
                <w:bCs/>
              </w:rPr>
              <w:t>0.010</w:t>
            </w:r>
          </w:p>
        </w:tc>
        <w:tc>
          <w:tcPr>
            <w:tcW w:w="0" w:type="auto"/>
          </w:tcPr>
          <w:p w14:paraId="00C96B5C" w14:textId="77777777" w:rsidR="006B4FC9" w:rsidRPr="006B4FC9" w:rsidRDefault="006B4FC9" w:rsidP="001B6D3E">
            <w:pPr>
              <w:spacing w:line="259" w:lineRule="auto"/>
              <w:rPr>
                <w:rFonts w:cstheme="minorHAnsi"/>
                <w:b/>
                <w:bCs/>
              </w:rPr>
            </w:pPr>
            <w:r w:rsidRPr="006B4FC9">
              <w:rPr>
                <w:rFonts w:cstheme="minorHAnsi"/>
                <w:b/>
                <w:bCs/>
              </w:rPr>
              <w:t>-14.445</w:t>
            </w:r>
          </w:p>
        </w:tc>
        <w:tc>
          <w:tcPr>
            <w:tcW w:w="0" w:type="auto"/>
          </w:tcPr>
          <w:p w14:paraId="4A28650A" w14:textId="77777777" w:rsidR="006B4FC9" w:rsidRPr="006B4FC9" w:rsidRDefault="006B4FC9" w:rsidP="001B6D3E">
            <w:pPr>
              <w:spacing w:line="259" w:lineRule="auto"/>
              <w:rPr>
                <w:rFonts w:cstheme="minorHAnsi"/>
                <w:b/>
                <w:bCs/>
              </w:rPr>
            </w:pPr>
            <w:r w:rsidRPr="006B4FC9">
              <w:rPr>
                <w:rFonts w:cstheme="minorHAnsi"/>
                <w:b/>
                <w:bCs/>
              </w:rPr>
              <w:t>-2.169</w:t>
            </w:r>
          </w:p>
        </w:tc>
      </w:tr>
    </w:tbl>
    <w:p w14:paraId="6B0A12DB" w14:textId="77777777" w:rsidR="00323162" w:rsidRDefault="00323162" w:rsidP="00076C1A">
      <w:pPr>
        <w:rPr>
          <w:rFonts w:cstheme="minorHAnsi"/>
        </w:rPr>
      </w:pPr>
    </w:p>
    <w:p w14:paraId="372FEA1C" w14:textId="77777777" w:rsidR="00CC798D" w:rsidRDefault="00CC798D" w:rsidP="006B4FC9">
      <w:pPr>
        <w:rPr>
          <w:rFonts w:cstheme="minorHAnsi"/>
        </w:rPr>
        <w:sectPr w:rsidR="00CC798D" w:rsidSect="00AF202F">
          <w:pgSz w:w="15840" w:h="12240" w:orient="landscape"/>
          <w:pgMar w:top="1080" w:right="1080" w:bottom="1080" w:left="1080" w:header="720" w:footer="720" w:gutter="0"/>
          <w:cols w:space="720"/>
          <w:docGrid w:linePitch="360"/>
        </w:sectPr>
      </w:pPr>
    </w:p>
    <w:p w14:paraId="714A337C" w14:textId="69206480" w:rsidR="006B4FC9" w:rsidRPr="006B4FC9" w:rsidRDefault="006B4FC9" w:rsidP="006B4FC9">
      <w:pPr>
        <w:rPr>
          <w:rFonts w:cstheme="minorHAnsi"/>
        </w:rPr>
      </w:pPr>
      <w:r w:rsidRPr="006B4FC9">
        <w:rPr>
          <w:rFonts w:cstheme="minorHAnsi"/>
        </w:rPr>
        <w:t>The t-statistic is the ratio of the coefficient to its standard error to test the significance of the regression model. In the Table 5, the t-statistic of the match factor is</w:t>
      </w:r>
      <w:r w:rsidR="001B6D3E">
        <w:rPr>
          <w:rFonts w:cstheme="minorHAnsi"/>
        </w:rPr>
        <w:t xml:space="preserve"> </w:t>
      </w:r>
      <m:oMath>
        <m:r>
          <w:rPr>
            <w:rFonts w:ascii="Cambria Math" w:hAnsi="Cambria Math" w:cstheme="minorHAnsi"/>
          </w:rPr>
          <m:t>t = 477.529 /186.205 = 2.565</m:t>
        </m:r>
      </m:oMath>
      <w:r w:rsidR="001B6D3E">
        <w:rPr>
          <w:rFonts w:cstheme="minorHAnsi"/>
        </w:rPr>
        <w:t xml:space="preserve"> </w:t>
      </w:r>
      <w:r w:rsidRPr="006B4FC9">
        <w:rPr>
          <w:rFonts w:cstheme="minorHAnsi"/>
        </w:rPr>
        <w:t>and the value is greater</w:t>
      </w:r>
      <w:r w:rsidR="001B6D3E">
        <w:rPr>
          <w:rFonts w:cstheme="minorHAnsi"/>
        </w:rPr>
        <w:t xml:space="preserve"> </w:t>
      </w:r>
      <w:r w:rsidRPr="006B4FC9">
        <w:rPr>
          <w:rFonts w:cstheme="minorHAnsi"/>
        </w:rPr>
        <w:t xml:space="preserve">than the critical t-value at a level of significance of 5 percent, </w:t>
      </w:r>
      <m:oMath>
        <m:sSub>
          <m:sSubPr>
            <m:ctrlPr>
              <w:rPr>
                <w:rFonts w:ascii="Cambria Math" w:hAnsi="Cambria Math" w:cstheme="minorHAnsi"/>
                <w:iCs/>
              </w:rPr>
            </m:ctrlPr>
          </m:sSubPr>
          <m:e>
            <m:r>
              <m:rPr>
                <m:sty m:val="p"/>
              </m:rPr>
              <w:rPr>
                <w:rFonts w:ascii="Cambria Math" w:hAnsi="Cambria Math" w:cstheme="minorHAnsi"/>
              </w:rPr>
              <m:t>t</m:t>
            </m:r>
          </m:e>
          <m:sub>
            <m:r>
              <m:rPr>
                <m:sty m:val="p"/>
              </m:rPr>
              <w:rPr>
                <w:rFonts w:ascii="Cambria Math" w:hAnsi="Cambria Math" w:cstheme="minorHAnsi"/>
                <w:vertAlign w:val="subscript"/>
              </w:rPr>
              <m:t>(0.025;n-p-1)</m:t>
            </m:r>
          </m:sub>
        </m:sSub>
        <m:r>
          <m:rPr>
            <m:sty m:val="p"/>
          </m:rPr>
          <w:rPr>
            <w:rFonts w:ascii="Cambria Math" w:hAnsi="Cambria Math" w:cstheme="minorHAnsi"/>
          </w:rPr>
          <m:t>=2.04</m:t>
        </m:r>
      </m:oMath>
      <w:r w:rsidRPr="006B4FC9">
        <w:rPr>
          <w:rFonts w:cstheme="minorHAnsi"/>
        </w:rPr>
        <w:t>. Since the corresponding probability of 0.015 is less than the P-value 0.05, the null hypothesis (H0), which</w:t>
      </w:r>
      <w:r w:rsidR="00345788">
        <w:rPr>
          <w:rFonts w:cstheme="minorHAnsi"/>
        </w:rPr>
        <w:t xml:space="preserve"> </w:t>
      </w:r>
      <w:r w:rsidRPr="006B4FC9">
        <w:rPr>
          <w:rFonts w:cstheme="minorHAnsi"/>
        </w:rPr>
        <w:t xml:space="preserve">is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1</m:t>
            </m:r>
          </m:sub>
        </m:sSub>
        <m:r>
          <w:rPr>
            <w:rFonts w:ascii="Cambria Math" w:hAnsi="Cambria Math" w:cstheme="minorHAnsi"/>
          </w:rPr>
          <m:t>=0</m:t>
        </m:r>
      </m:oMath>
      <w:r w:rsidRPr="006B4FC9">
        <w:rPr>
          <w:rFonts w:cstheme="minorHAnsi"/>
        </w:rPr>
        <w:t>, can be rejected. Accordingly, other two</w:t>
      </w:r>
      <w:r w:rsidR="00345788">
        <w:rPr>
          <w:rFonts w:cstheme="minorHAnsi"/>
        </w:rPr>
        <w:t xml:space="preserve"> </w:t>
      </w:r>
      <w:r w:rsidRPr="006B4FC9">
        <w:rPr>
          <w:rFonts w:cstheme="minorHAnsi"/>
        </w:rPr>
        <w:t>explanatory variables, No. of passes and LCT per bucket, were selected as significant factors at the 95 percent</w:t>
      </w:r>
      <w:r w:rsidR="00345788">
        <w:rPr>
          <w:rFonts w:cstheme="minorHAnsi"/>
        </w:rPr>
        <w:t xml:space="preserve"> </w:t>
      </w:r>
      <w:r w:rsidRPr="006B4FC9">
        <w:rPr>
          <w:rFonts w:cstheme="minorHAnsi"/>
        </w:rPr>
        <w:t xml:space="preserve">confidence level </w:t>
      </w:r>
      <m:oMath>
        <m:r>
          <w:rPr>
            <w:rFonts w:ascii="Cambria Math" w:hAnsi="Cambria Math" w:cstheme="minorHAnsi"/>
          </w:rPr>
          <m:t>(α=0.05)</m:t>
        </m:r>
      </m:oMath>
      <w:r w:rsidRPr="006B4FC9">
        <w:rPr>
          <w:rFonts w:cstheme="minorHAnsi"/>
        </w:rPr>
        <w:t>. The predicted productivity</w:t>
      </w:r>
      <w:r w:rsidR="00D6313C">
        <w:rPr>
          <w:rFonts w:cstheme="minorHAnsi"/>
        </w:rPr>
        <w:t xml:space="preserve"> </w:t>
      </w:r>
      <m:oMath>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y</m:t>
                </m:r>
              </m:e>
            </m:acc>
          </m:e>
          <m:sub>
            <m:r>
              <w:rPr>
                <w:rFonts w:ascii="Cambria Math" w:hAnsi="Cambria Math" w:cstheme="minorHAnsi"/>
              </w:rPr>
              <m:t>I</m:t>
            </m:r>
          </m:sub>
        </m:sSub>
      </m:oMath>
      <w:r w:rsidR="00D6313C">
        <w:rPr>
          <w:rFonts w:cstheme="minorHAnsi"/>
          <w:i/>
          <w:iCs/>
        </w:rPr>
        <w:t xml:space="preserve"> </w:t>
      </w:r>
      <w:r w:rsidRPr="006B4FC9">
        <w:rPr>
          <w:rFonts w:cstheme="minorHAnsi"/>
        </w:rPr>
        <w:t xml:space="preserve">can be estimated by the following mathematical formula based on the coefficients of three explanatory variables (bold text) in Table 5. The intercept in a multiple regression model is often labeled the constant and the mean for the response when </w:t>
      </w:r>
      <w:proofErr w:type="gramStart"/>
      <w:r w:rsidRPr="006B4FC9">
        <w:rPr>
          <w:rFonts w:cstheme="minorHAnsi"/>
        </w:rPr>
        <w:t>all of</w:t>
      </w:r>
      <w:proofErr w:type="gramEnd"/>
      <w:r w:rsidRPr="006B4FC9">
        <w:rPr>
          <w:rFonts w:cstheme="minorHAnsi"/>
        </w:rPr>
        <w:t xml:space="preserve"> the explanatory variables take on the value 0.</w:t>
      </w:r>
    </w:p>
    <w:p w14:paraId="46A61907" w14:textId="5D09A7C1" w:rsidR="006B4FC9" w:rsidRPr="006B4FC9" w:rsidRDefault="00187C0D" w:rsidP="006B4FC9">
      <w:pPr>
        <w:rPr>
          <w:rFonts w:cstheme="minorHAnsi"/>
          <w:i/>
          <w:iCs/>
        </w:rPr>
      </w:pPr>
      <m:oMathPara>
        <m:oMath>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y</m:t>
                  </m:r>
                </m:e>
              </m:acc>
            </m:e>
            <m:sub>
              <m:r>
                <w:rPr>
                  <w:rFonts w:ascii="Cambria Math" w:hAnsi="Cambria Math" w:cstheme="minorHAnsi"/>
                </w:rPr>
                <m:t>i</m:t>
              </m:r>
            </m:sub>
          </m:sSub>
          <m:r>
            <w:rPr>
              <w:rFonts w:ascii="Cambria Math" w:hAnsi="Cambria Math" w:cstheme="minorHAnsi"/>
            </w:rPr>
            <m:t>=671.400+477.529</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1i</m:t>
              </m:r>
            </m:sub>
          </m:sSub>
          <m:r>
            <w:rPr>
              <w:rFonts w:ascii="Cambria Math" w:hAnsi="Cambria Math" w:cstheme="minorHAnsi"/>
            </w:rPr>
            <m:t>-89.895</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2i</m:t>
              </m:r>
            </m:sub>
          </m:sSub>
          <m:r>
            <w:rPr>
              <w:rFonts w:ascii="Cambria Math" w:hAnsi="Cambria Math" w:cstheme="minorHAnsi"/>
            </w:rPr>
            <m:t>-8.307</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3i</m:t>
              </m:r>
            </m:sub>
          </m:sSub>
        </m:oMath>
      </m:oMathPara>
    </w:p>
    <w:p w14:paraId="6D1AFA7B" w14:textId="77777777" w:rsidR="006B4FC9" w:rsidRPr="006B4FC9" w:rsidRDefault="006B4FC9" w:rsidP="006B4FC9">
      <w:pPr>
        <w:rPr>
          <w:rFonts w:cstheme="minorHAnsi"/>
        </w:rPr>
      </w:pPr>
      <w:r w:rsidRPr="006B4FC9">
        <w:rPr>
          <w:rFonts w:cstheme="minorHAnsi"/>
        </w:rPr>
        <w:t>(9)</w:t>
      </w:r>
    </w:p>
    <w:p w14:paraId="68C2B30F" w14:textId="60A989A2" w:rsidR="006B4FC9" w:rsidRDefault="00187C0D" w:rsidP="006B4FC9">
      <w:pPr>
        <w:rPr>
          <w:rFonts w:cstheme="minorHAnsi"/>
        </w:rPr>
      </w:pPr>
      <m:oMathPara>
        <m:oMath>
          <m:m>
            <m:mPr>
              <m:mcs>
                <m:mc>
                  <m:mcPr>
                    <m:count m:val="1"/>
                    <m:mcJc m:val="center"/>
                  </m:mcPr>
                </m:mc>
                <m:mc>
                  <m:mcPr>
                    <m:count m:val="1"/>
                    <m:mcJc m:val="left"/>
                  </m:mcPr>
                </m:mc>
              </m:mcs>
              <m:ctrlPr>
                <w:rPr>
                  <w:rFonts w:ascii="Cambria Math" w:hAnsi="Cambria Math" w:cstheme="minorHAnsi"/>
                  <w:i/>
                </w:rPr>
              </m:ctrlPr>
            </m:mPr>
            <m:mr>
              <m:e>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1i</m:t>
                    </m:r>
                  </m:sub>
                </m:sSub>
              </m:e>
              <m:e>
                <m:r>
                  <w:rPr>
                    <w:rFonts w:ascii="Cambria Math" w:hAnsi="Cambria Math" w:cstheme="minorHAnsi"/>
                  </w:rPr>
                  <m:t>:Match Factor</m:t>
                </m:r>
              </m:e>
            </m:mr>
            <m:mr>
              <m:e>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2i</m:t>
                    </m:r>
                  </m:sub>
                </m:sSub>
              </m:e>
              <m:e>
                <m:r>
                  <w:rPr>
                    <w:rFonts w:ascii="Cambria Math" w:hAnsi="Cambria Math" w:cstheme="minorHAnsi"/>
                  </w:rPr>
                  <m:t>:No. of Places</m:t>
                </m:r>
              </m:e>
            </m:mr>
            <m:mr>
              <m:e>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3i</m:t>
                    </m:r>
                  </m:sub>
                </m:sSub>
              </m:e>
              <m:e>
                <m:r>
                  <w:rPr>
                    <w:rFonts w:ascii="Cambria Math" w:hAnsi="Cambria Math" w:cstheme="minorHAnsi"/>
                  </w:rPr>
                  <m:t>:Loading Cycle Time per Bucket</m:t>
                </m:r>
              </m:e>
            </m:mr>
          </m:m>
        </m:oMath>
      </m:oMathPara>
    </w:p>
    <w:p w14:paraId="6A5AD2BF" w14:textId="77777777" w:rsidR="00A466DD" w:rsidRPr="006B4FC9" w:rsidRDefault="00A466DD" w:rsidP="006B4FC9">
      <w:pPr>
        <w:rPr>
          <w:rFonts w:cstheme="minorHAnsi"/>
          <w:i/>
          <w:iCs/>
        </w:rPr>
      </w:pPr>
    </w:p>
    <w:p w14:paraId="0FCA752F" w14:textId="6435B81C" w:rsidR="006B4FC9" w:rsidRPr="006B4FC9" w:rsidRDefault="006B4FC9" w:rsidP="006B4FC9">
      <w:pPr>
        <w:rPr>
          <w:rFonts w:cstheme="minorHAnsi"/>
        </w:rPr>
      </w:pPr>
      <w:r w:rsidRPr="006B4FC9">
        <w:rPr>
          <w:rFonts w:cstheme="minorHAnsi"/>
        </w:rPr>
        <w:t xml:space="preserve">An ANOVA (Analysis of Variance) test determined whether the regression model for the four earthmoving projects was statistically significant. The F value of 47.4 revealed that the entire regression was significant because the test statistic F value was greater than the critical F value </w:t>
      </w:r>
      <m:oMath>
        <m:r>
          <m:rPr>
            <m:sty m:val="p"/>
          </m:rPr>
          <w:rPr>
            <w:rFonts w:ascii="Cambria Math" w:hAnsi="Cambria Math" w:cstheme="minorHAnsi"/>
          </w:rPr>
          <m:t>(</m:t>
        </m:r>
        <m:sSub>
          <m:sSubPr>
            <m:ctrlPr>
              <w:rPr>
                <w:rFonts w:ascii="Cambria Math" w:hAnsi="Cambria Math" w:cstheme="minorHAnsi"/>
                <w:iCs/>
              </w:rPr>
            </m:ctrlPr>
          </m:sSubPr>
          <m:e>
            <m:r>
              <m:rPr>
                <m:sty m:val="p"/>
              </m:rPr>
              <w:rPr>
                <w:rFonts w:ascii="Cambria Math" w:hAnsi="Cambria Math" w:cstheme="minorHAnsi"/>
              </w:rPr>
              <m:t>F</m:t>
            </m:r>
          </m:e>
          <m:sub>
            <m:r>
              <m:rPr>
                <m:sty m:val="p"/>
              </m:rPr>
              <w:rPr>
                <w:rFonts w:ascii="Cambria Math" w:hAnsi="Cambria Math" w:cstheme="minorHAnsi"/>
                <w:vertAlign w:val="subscript"/>
              </w:rPr>
              <m:t>critical</m:t>
            </m:r>
            <m:r>
              <m:rPr>
                <m:sty m:val="p"/>
              </m:rPr>
              <w:rPr>
                <w:rFonts w:ascii="Cambria Math" w:hAnsi="Cambria Math" w:cstheme="minorHAnsi"/>
              </w:rPr>
              <m:t xml:space="preserve"> </m:t>
            </m:r>
          </m:sub>
        </m:sSub>
        <m:r>
          <m:rPr>
            <m:sty m:val="p"/>
          </m:rPr>
          <w:rPr>
            <w:rFonts w:ascii="Cambria Math" w:hAnsi="Cambria Math" w:cstheme="minorHAnsi"/>
          </w:rPr>
          <m:t xml:space="preserve">= </m:t>
        </m:r>
        <m:sSub>
          <m:sSubPr>
            <m:ctrlPr>
              <w:rPr>
                <w:rFonts w:ascii="Cambria Math" w:hAnsi="Cambria Math" w:cstheme="minorHAnsi"/>
                <w:iCs/>
              </w:rPr>
            </m:ctrlPr>
          </m:sSubPr>
          <m:e>
            <m:r>
              <m:rPr>
                <m:sty m:val="p"/>
              </m:rPr>
              <w:rPr>
                <w:rFonts w:ascii="Cambria Math" w:hAnsi="Cambria Math" w:cstheme="minorHAnsi"/>
              </w:rPr>
              <m:t>F</m:t>
            </m:r>
          </m:e>
          <m:sub>
            <m:r>
              <m:rPr>
                <m:sty m:val="p"/>
              </m:rPr>
              <w:rPr>
                <w:rFonts w:ascii="Cambria Math" w:hAnsi="Cambria Math" w:cstheme="minorHAnsi"/>
                <w:vertAlign w:val="subscript"/>
              </w:rPr>
              <m:t>0.05;</m:t>
            </m:r>
            <m:r>
              <m:rPr>
                <m:sty m:val="p"/>
              </m:rPr>
              <w:rPr>
                <w:rFonts w:ascii="Cambria Math" w:hAnsi="Cambria Math" w:cstheme="minorHAnsi"/>
              </w:rPr>
              <m:t xml:space="preserve"> </m:t>
            </m:r>
            <m:r>
              <m:rPr>
                <m:sty m:val="p"/>
              </m:rPr>
              <w:rPr>
                <w:rFonts w:ascii="Cambria Math" w:hAnsi="Cambria Math" w:cstheme="minorHAnsi"/>
                <w:vertAlign w:val="subscript"/>
              </w:rPr>
              <m:t>11,</m:t>
            </m:r>
            <m:r>
              <m:rPr>
                <m:sty m:val="p"/>
              </m:rPr>
              <w:rPr>
                <w:rFonts w:ascii="Cambria Math" w:hAnsi="Cambria Math" w:cstheme="minorHAnsi"/>
              </w:rPr>
              <m:t xml:space="preserve"> </m:t>
            </m:r>
            <m:r>
              <m:rPr>
                <m:sty m:val="p"/>
              </m:rPr>
              <w:rPr>
                <w:rFonts w:ascii="Cambria Math" w:hAnsi="Cambria Math" w:cstheme="minorHAnsi"/>
                <w:vertAlign w:val="subscript"/>
              </w:rPr>
              <m:t>33</m:t>
            </m:r>
          </m:sub>
        </m:sSub>
        <m:r>
          <m:rPr>
            <m:sty m:val="p"/>
          </m:rPr>
          <w:rPr>
            <w:rFonts w:ascii="Cambria Math" w:hAnsi="Cambria Math" w:cstheme="minorHAnsi"/>
          </w:rPr>
          <m:t xml:space="preserve"> = 2.13 for a significance level of 0.05)</m:t>
        </m:r>
      </m:oMath>
      <w:r w:rsidRPr="006B4FC9">
        <w:rPr>
          <w:rFonts w:cstheme="minorHAnsi"/>
          <w:iCs/>
        </w:rPr>
        <w:t>.</w:t>
      </w:r>
      <w:r w:rsidRPr="006B4FC9">
        <w:rPr>
          <w:rFonts w:cstheme="minorHAnsi"/>
        </w:rPr>
        <w:t xml:space="preserve"> It means that at least one of 11 variables was not zero, indicating that we rejected the null hypothesis of </w:t>
      </w:r>
      <m:oMath>
        <m:sSub>
          <m:sSubPr>
            <m:ctrlPr>
              <w:rPr>
                <w:rFonts w:ascii="Cambria Math" w:hAnsi="Cambria Math" w:cstheme="minorHAnsi"/>
                <w:iCs/>
              </w:rPr>
            </m:ctrlPr>
          </m:sSubPr>
          <m:e>
            <m:r>
              <m:rPr>
                <m:sty m:val="p"/>
              </m:rPr>
              <w:rPr>
                <w:rFonts w:ascii="Cambria Math" w:hAnsi="Cambria Math" w:cstheme="minorHAnsi"/>
              </w:rPr>
              <m:t>H</m:t>
            </m:r>
          </m:e>
          <m:sub>
            <m:r>
              <m:rPr>
                <m:sty m:val="p"/>
              </m:rPr>
              <w:rPr>
                <w:rFonts w:ascii="Cambria Math" w:hAnsi="Cambria Math" w:cstheme="minorHAnsi"/>
                <w:vertAlign w:val="subscript"/>
              </w:rPr>
              <m:t>0</m:t>
            </m:r>
          </m:sub>
        </m:sSub>
        <m:r>
          <m:rPr>
            <m:sty m:val="p"/>
          </m:rPr>
          <w:rPr>
            <w:rFonts w:ascii="Cambria Math" w:hAnsi="Cambria Math" w:cstheme="minorHAnsi"/>
          </w:rPr>
          <m:t xml:space="preserve">: </m:t>
        </m:r>
        <m:sSub>
          <m:sSubPr>
            <m:ctrlPr>
              <w:rPr>
                <w:rFonts w:ascii="Cambria Math" w:hAnsi="Cambria Math" w:cstheme="minorHAnsi"/>
                <w:iCs/>
              </w:rPr>
            </m:ctrlPr>
          </m:sSubPr>
          <m:e>
            <m:r>
              <m:rPr>
                <m:sty m:val="p"/>
              </m:rPr>
              <w:rPr>
                <w:rFonts w:ascii="Cambria Math" w:hAnsi="Cambria Math" w:cstheme="minorHAnsi"/>
              </w:rPr>
              <m:t>β</m:t>
            </m:r>
          </m:e>
          <m:sub>
            <m:r>
              <m:rPr>
                <m:sty m:val="p"/>
              </m:rPr>
              <w:rPr>
                <w:rFonts w:ascii="Cambria Math" w:hAnsi="Cambria Math" w:cstheme="minorHAnsi"/>
                <w:vertAlign w:val="subscript"/>
              </w:rPr>
              <m:t>1</m:t>
            </m:r>
          </m:sub>
        </m:sSub>
        <m:r>
          <m:rPr>
            <m:sty m:val="p"/>
          </m:rPr>
          <w:rPr>
            <w:rFonts w:ascii="Cambria Math" w:hAnsi="Cambria Math" w:cstheme="minorHAnsi"/>
          </w:rPr>
          <m:t xml:space="preserve"> = </m:t>
        </m:r>
        <m:sSub>
          <m:sSubPr>
            <m:ctrlPr>
              <w:rPr>
                <w:rFonts w:ascii="Cambria Math" w:hAnsi="Cambria Math" w:cstheme="minorHAnsi"/>
                <w:iCs/>
              </w:rPr>
            </m:ctrlPr>
          </m:sSubPr>
          <m:e>
            <m:r>
              <m:rPr>
                <m:sty m:val="p"/>
              </m:rPr>
              <w:rPr>
                <w:rFonts w:ascii="Cambria Math" w:hAnsi="Cambria Math" w:cstheme="minorHAnsi"/>
              </w:rPr>
              <m:t>β</m:t>
            </m:r>
          </m:e>
          <m:sub>
            <m:r>
              <m:rPr>
                <m:sty m:val="p"/>
              </m:rPr>
              <w:rPr>
                <w:rFonts w:ascii="Cambria Math" w:hAnsi="Cambria Math" w:cstheme="minorHAnsi"/>
                <w:vertAlign w:val="subscript"/>
              </w:rPr>
              <m:t>2</m:t>
            </m:r>
          </m:sub>
        </m:sSub>
        <m:r>
          <m:rPr>
            <m:sty m:val="p"/>
          </m:rPr>
          <w:rPr>
            <w:rFonts w:ascii="Cambria Math" w:hAnsi="Cambria Math" w:cstheme="minorHAnsi"/>
          </w:rPr>
          <m:t xml:space="preserve">= ∙∙∙ = </m:t>
        </m:r>
        <m:sSub>
          <m:sSubPr>
            <m:ctrlPr>
              <w:rPr>
                <w:rFonts w:ascii="Cambria Math" w:hAnsi="Cambria Math" w:cstheme="minorHAnsi"/>
                <w:iCs/>
              </w:rPr>
            </m:ctrlPr>
          </m:sSubPr>
          <m:e>
            <m:r>
              <m:rPr>
                <m:sty m:val="p"/>
              </m:rPr>
              <w:rPr>
                <w:rFonts w:ascii="Cambria Math" w:hAnsi="Cambria Math" w:cstheme="minorHAnsi"/>
              </w:rPr>
              <m:t>β</m:t>
            </m:r>
          </m:e>
          <m:sub>
            <m:r>
              <m:rPr>
                <m:sty m:val="p"/>
              </m:rPr>
              <w:rPr>
                <w:rFonts w:ascii="Cambria Math" w:hAnsi="Cambria Math" w:cstheme="minorHAnsi"/>
                <w:vertAlign w:val="subscript"/>
              </w:rPr>
              <m:t>11</m:t>
            </m:r>
          </m:sub>
        </m:sSub>
        <m:r>
          <m:rPr>
            <m:sty m:val="p"/>
          </m:rPr>
          <w:rPr>
            <w:rFonts w:ascii="Cambria Math" w:hAnsi="Cambria Math" w:cstheme="minorHAnsi"/>
          </w:rPr>
          <m:t xml:space="preserve"> = 0</m:t>
        </m:r>
      </m:oMath>
      <w:r w:rsidRPr="006B4FC9">
        <w:rPr>
          <w:rFonts w:cstheme="minorHAnsi"/>
        </w:rPr>
        <w:t>. Consequently, the urban earthmoving productivity and the explanatory variables in Table 6 were</w:t>
      </w:r>
      <w:r w:rsidR="00CC798D">
        <w:rPr>
          <w:rFonts w:cstheme="minorHAnsi"/>
        </w:rPr>
        <w:t xml:space="preserve"> </w:t>
      </w:r>
      <w:r w:rsidRPr="006B4FC9">
        <w:rPr>
          <w:rFonts w:cstheme="minorHAnsi"/>
        </w:rPr>
        <w:t>linearly correlated.</w:t>
      </w:r>
    </w:p>
    <w:p w14:paraId="2E1F0D78" w14:textId="77777777" w:rsidR="00B21FBC" w:rsidRPr="00B21FBC" w:rsidRDefault="00B21FBC" w:rsidP="00AE08BD">
      <w:pPr>
        <w:spacing w:after="0"/>
        <w:rPr>
          <w:rFonts w:cstheme="minorHAnsi"/>
        </w:rPr>
      </w:pPr>
      <w:r w:rsidRPr="00B21FBC">
        <w:rPr>
          <w:rFonts w:cstheme="minorHAnsi"/>
          <w:b/>
          <w:bCs/>
        </w:rPr>
        <w:t xml:space="preserve">Table 6. </w:t>
      </w:r>
      <w:r w:rsidRPr="00B21FBC">
        <w:rPr>
          <w:rFonts w:cstheme="minorHAnsi"/>
        </w:rPr>
        <w:t>ANOVA Table on Productivity for the Four Projects</w:t>
      </w:r>
    </w:p>
    <w:p w14:paraId="76B2E0DE" w14:textId="77777777" w:rsidR="00B21FBC" w:rsidRPr="00B21FBC" w:rsidRDefault="00B21FBC" w:rsidP="00B21FBC">
      <w:pPr>
        <w:kinsoku w:val="0"/>
        <w:overflowPunct w:val="0"/>
        <w:autoSpaceDE w:val="0"/>
        <w:autoSpaceDN w:val="0"/>
        <w:adjustRightInd w:val="0"/>
        <w:spacing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1189"/>
        <w:gridCol w:w="714"/>
        <w:gridCol w:w="1164"/>
        <w:gridCol w:w="1053"/>
        <w:gridCol w:w="612"/>
        <w:gridCol w:w="1136"/>
      </w:tblGrid>
      <w:tr w:rsidR="00B21FBC" w:rsidRPr="00AE08BD" w14:paraId="0A4668F7" w14:textId="77777777" w:rsidTr="001D212F">
        <w:trPr>
          <w:trHeight w:val="288"/>
        </w:trPr>
        <w:tc>
          <w:tcPr>
            <w:tcW w:w="0" w:type="auto"/>
          </w:tcPr>
          <w:p w14:paraId="38149154" w14:textId="3F2B2559" w:rsidR="00B21FBC" w:rsidRPr="00AE08BD" w:rsidRDefault="00B21FBC" w:rsidP="00AE08BD">
            <w:r w:rsidRPr="00AE08BD">
              <w:t>Source</w:t>
            </w:r>
            <w:r w:rsidR="00AE08BD">
              <w:t xml:space="preserve"> </w:t>
            </w:r>
            <w:r w:rsidRPr="00AE08BD">
              <w:t>(1)</w:t>
            </w:r>
          </w:p>
        </w:tc>
        <w:tc>
          <w:tcPr>
            <w:tcW w:w="0" w:type="auto"/>
          </w:tcPr>
          <w:p w14:paraId="1FE320F7" w14:textId="3502D69D" w:rsidR="00B21FBC" w:rsidRPr="00AE08BD" w:rsidRDefault="00B21FBC" w:rsidP="00AE08BD">
            <w:proofErr w:type="spellStart"/>
            <w:r w:rsidRPr="00AE08BD">
              <w:t>Df</w:t>
            </w:r>
            <w:proofErr w:type="spellEnd"/>
            <w:r w:rsidR="00AE08BD">
              <w:t xml:space="preserve"> </w:t>
            </w:r>
            <w:r w:rsidRPr="00AE08BD">
              <w:t>(2)</w:t>
            </w:r>
          </w:p>
        </w:tc>
        <w:tc>
          <w:tcPr>
            <w:tcW w:w="0" w:type="auto"/>
          </w:tcPr>
          <w:p w14:paraId="7922114E" w14:textId="3F77AB29" w:rsidR="00B21FBC" w:rsidRPr="00AE08BD" w:rsidRDefault="00B21FBC" w:rsidP="00AE08BD">
            <w:r w:rsidRPr="00AE08BD">
              <w:t>SS</w:t>
            </w:r>
            <w:r w:rsidR="00AE08BD">
              <w:t xml:space="preserve"> </w:t>
            </w:r>
            <w:r w:rsidRPr="00AE08BD">
              <w:t>(3)</w:t>
            </w:r>
          </w:p>
        </w:tc>
        <w:tc>
          <w:tcPr>
            <w:tcW w:w="0" w:type="auto"/>
          </w:tcPr>
          <w:p w14:paraId="0E1B6DBE" w14:textId="07935435" w:rsidR="00B21FBC" w:rsidRPr="00AE08BD" w:rsidRDefault="00B21FBC" w:rsidP="00677A3E">
            <w:r w:rsidRPr="00AE08BD">
              <w:t>MS</w:t>
            </w:r>
            <w:r w:rsidR="00677A3E">
              <w:t xml:space="preserve"> </w:t>
            </w:r>
            <w:r w:rsidRPr="00AE08BD">
              <w:t>(4)</w:t>
            </w:r>
          </w:p>
        </w:tc>
        <w:tc>
          <w:tcPr>
            <w:tcW w:w="0" w:type="auto"/>
          </w:tcPr>
          <w:p w14:paraId="3D7E9B93" w14:textId="3AA43379" w:rsidR="00B21FBC" w:rsidRPr="00AE08BD" w:rsidRDefault="00B21FBC" w:rsidP="00677A3E">
            <w:r w:rsidRPr="00AE08BD">
              <w:t>F</w:t>
            </w:r>
            <w:r w:rsidR="00677A3E">
              <w:t xml:space="preserve"> </w:t>
            </w:r>
            <w:r w:rsidRPr="00AE08BD">
              <w:t>(5)</w:t>
            </w:r>
          </w:p>
        </w:tc>
        <w:tc>
          <w:tcPr>
            <w:tcW w:w="0" w:type="auto"/>
          </w:tcPr>
          <w:p w14:paraId="3D23321D" w14:textId="77777777" w:rsidR="00B21FBC" w:rsidRPr="00AE08BD" w:rsidRDefault="00B21FBC" w:rsidP="00AE08BD">
            <w:proofErr w:type="gramStart"/>
            <w:r w:rsidRPr="00AE08BD">
              <w:rPr>
                <w:position w:val="2"/>
              </w:rPr>
              <w:t>F</w:t>
            </w:r>
            <w:r w:rsidRPr="00AE08BD">
              <w:t>(</w:t>
            </w:r>
            <w:proofErr w:type="gramEnd"/>
            <w:r w:rsidRPr="00AE08BD">
              <w:t>0.05) (6)</w:t>
            </w:r>
          </w:p>
        </w:tc>
      </w:tr>
      <w:tr w:rsidR="00B21FBC" w:rsidRPr="00AE08BD" w14:paraId="78F1D8CB" w14:textId="77777777" w:rsidTr="001D212F">
        <w:trPr>
          <w:trHeight w:val="288"/>
        </w:trPr>
        <w:tc>
          <w:tcPr>
            <w:tcW w:w="0" w:type="auto"/>
          </w:tcPr>
          <w:p w14:paraId="4A358AD2" w14:textId="77777777" w:rsidR="00B21FBC" w:rsidRPr="00AE08BD" w:rsidRDefault="00B21FBC" w:rsidP="00AE08BD">
            <w:r w:rsidRPr="00AE08BD">
              <w:t>Regression</w:t>
            </w:r>
          </w:p>
        </w:tc>
        <w:tc>
          <w:tcPr>
            <w:tcW w:w="0" w:type="auto"/>
          </w:tcPr>
          <w:p w14:paraId="031B71E2" w14:textId="77777777" w:rsidR="00B21FBC" w:rsidRPr="00AE08BD" w:rsidRDefault="00B21FBC" w:rsidP="00AE08BD">
            <w:r w:rsidRPr="00AE08BD">
              <w:t>11</w:t>
            </w:r>
          </w:p>
        </w:tc>
        <w:tc>
          <w:tcPr>
            <w:tcW w:w="0" w:type="auto"/>
          </w:tcPr>
          <w:p w14:paraId="4EECAB8A" w14:textId="77777777" w:rsidR="00B21FBC" w:rsidRPr="00AE08BD" w:rsidRDefault="00B21FBC" w:rsidP="00AE08BD">
            <w:r w:rsidRPr="00AE08BD">
              <w:t>1726970.5</w:t>
            </w:r>
          </w:p>
        </w:tc>
        <w:tc>
          <w:tcPr>
            <w:tcW w:w="0" w:type="auto"/>
          </w:tcPr>
          <w:p w14:paraId="687DAF10" w14:textId="77777777" w:rsidR="00B21FBC" w:rsidRPr="00AE08BD" w:rsidRDefault="00B21FBC" w:rsidP="00AE08BD">
            <w:r w:rsidRPr="00AE08BD">
              <w:t>156997.3</w:t>
            </w:r>
          </w:p>
        </w:tc>
        <w:tc>
          <w:tcPr>
            <w:tcW w:w="0" w:type="auto"/>
          </w:tcPr>
          <w:p w14:paraId="38B1F92A" w14:textId="77777777" w:rsidR="00B21FBC" w:rsidRPr="00AE08BD" w:rsidRDefault="00B21FBC" w:rsidP="00AE08BD">
            <w:r w:rsidRPr="00AE08BD">
              <w:t>47.4</w:t>
            </w:r>
          </w:p>
        </w:tc>
        <w:tc>
          <w:tcPr>
            <w:tcW w:w="0" w:type="auto"/>
          </w:tcPr>
          <w:p w14:paraId="1EB09FDE" w14:textId="77777777" w:rsidR="00B21FBC" w:rsidRPr="00AE08BD" w:rsidRDefault="00B21FBC" w:rsidP="00AE08BD">
            <w:r w:rsidRPr="00AE08BD">
              <w:t>2.13</w:t>
            </w:r>
          </w:p>
        </w:tc>
      </w:tr>
      <w:tr w:rsidR="00B21FBC" w:rsidRPr="00AE08BD" w14:paraId="423041C3" w14:textId="77777777" w:rsidTr="001D212F">
        <w:trPr>
          <w:trHeight w:val="288"/>
        </w:trPr>
        <w:tc>
          <w:tcPr>
            <w:tcW w:w="0" w:type="auto"/>
          </w:tcPr>
          <w:p w14:paraId="7116D915" w14:textId="77777777" w:rsidR="00B21FBC" w:rsidRPr="00AE08BD" w:rsidRDefault="00B21FBC" w:rsidP="00AE08BD">
            <w:r w:rsidRPr="00AE08BD">
              <w:t>Residual</w:t>
            </w:r>
          </w:p>
        </w:tc>
        <w:tc>
          <w:tcPr>
            <w:tcW w:w="0" w:type="auto"/>
          </w:tcPr>
          <w:p w14:paraId="1492E5DB" w14:textId="77777777" w:rsidR="00B21FBC" w:rsidRPr="00AE08BD" w:rsidRDefault="00B21FBC" w:rsidP="00AE08BD">
            <w:r w:rsidRPr="00AE08BD">
              <w:t>33</w:t>
            </w:r>
          </w:p>
        </w:tc>
        <w:tc>
          <w:tcPr>
            <w:tcW w:w="0" w:type="auto"/>
          </w:tcPr>
          <w:p w14:paraId="6288B356" w14:textId="77777777" w:rsidR="00B21FBC" w:rsidRPr="00AE08BD" w:rsidRDefault="00B21FBC" w:rsidP="00AE08BD">
            <w:r w:rsidRPr="00AE08BD">
              <w:t>109314.3</w:t>
            </w:r>
          </w:p>
        </w:tc>
        <w:tc>
          <w:tcPr>
            <w:tcW w:w="0" w:type="auto"/>
          </w:tcPr>
          <w:p w14:paraId="3154CD99" w14:textId="77777777" w:rsidR="00B21FBC" w:rsidRPr="00AE08BD" w:rsidRDefault="00B21FBC" w:rsidP="00AE08BD">
            <w:r w:rsidRPr="00AE08BD">
              <w:t>3312.6</w:t>
            </w:r>
          </w:p>
        </w:tc>
        <w:tc>
          <w:tcPr>
            <w:tcW w:w="0" w:type="auto"/>
          </w:tcPr>
          <w:p w14:paraId="1D603AE1" w14:textId="77777777" w:rsidR="00B21FBC" w:rsidRPr="00AE08BD" w:rsidRDefault="00B21FBC" w:rsidP="00AE08BD"/>
        </w:tc>
        <w:tc>
          <w:tcPr>
            <w:tcW w:w="0" w:type="auto"/>
          </w:tcPr>
          <w:p w14:paraId="0FBF8A7B" w14:textId="77777777" w:rsidR="00B21FBC" w:rsidRPr="00AE08BD" w:rsidRDefault="00B21FBC" w:rsidP="00AE08BD"/>
        </w:tc>
      </w:tr>
      <w:tr w:rsidR="00B21FBC" w:rsidRPr="00AE08BD" w14:paraId="7078CE3A" w14:textId="77777777" w:rsidTr="001D212F">
        <w:trPr>
          <w:trHeight w:val="288"/>
        </w:trPr>
        <w:tc>
          <w:tcPr>
            <w:tcW w:w="0" w:type="auto"/>
          </w:tcPr>
          <w:p w14:paraId="5057AEB4" w14:textId="77777777" w:rsidR="00B21FBC" w:rsidRPr="00AE08BD" w:rsidRDefault="00B21FBC" w:rsidP="00AE08BD">
            <w:r w:rsidRPr="00AE08BD">
              <w:t>Total</w:t>
            </w:r>
          </w:p>
        </w:tc>
        <w:tc>
          <w:tcPr>
            <w:tcW w:w="0" w:type="auto"/>
          </w:tcPr>
          <w:p w14:paraId="4ED61990" w14:textId="77777777" w:rsidR="00B21FBC" w:rsidRPr="00AE08BD" w:rsidRDefault="00B21FBC" w:rsidP="00AE08BD">
            <w:r w:rsidRPr="00AE08BD">
              <w:t>44</w:t>
            </w:r>
          </w:p>
        </w:tc>
        <w:tc>
          <w:tcPr>
            <w:tcW w:w="0" w:type="auto"/>
          </w:tcPr>
          <w:p w14:paraId="069F91EB" w14:textId="77777777" w:rsidR="00B21FBC" w:rsidRPr="00AE08BD" w:rsidRDefault="00B21FBC" w:rsidP="00AE08BD">
            <w:r w:rsidRPr="00AE08BD">
              <w:t>1836284.8</w:t>
            </w:r>
          </w:p>
        </w:tc>
        <w:tc>
          <w:tcPr>
            <w:tcW w:w="0" w:type="auto"/>
          </w:tcPr>
          <w:p w14:paraId="32AD875D" w14:textId="77777777" w:rsidR="00B21FBC" w:rsidRPr="00AE08BD" w:rsidRDefault="00B21FBC" w:rsidP="00AE08BD"/>
        </w:tc>
        <w:tc>
          <w:tcPr>
            <w:tcW w:w="0" w:type="auto"/>
          </w:tcPr>
          <w:p w14:paraId="462ECDF5" w14:textId="77777777" w:rsidR="00B21FBC" w:rsidRPr="00AE08BD" w:rsidRDefault="00B21FBC" w:rsidP="00AE08BD"/>
        </w:tc>
        <w:tc>
          <w:tcPr>
            <w:tcW w:w="0" w:type="auto"/>
          </w:tcPr>
          <w:p w14:paraId="0C9FFB4F" w14:textId="77777777" w:rsidR="00B21FBC" w:rsidRPr="00AE08BD" w:rsidRDefault="00B21FBC" w:rsidP="00AE08BD"/>
        </w:tc>
      </w:tr>
    </w:tbl>
    <w:p w14:paraId="3F004C14" w14:textId="77777777" w:rsidR="006B4FC9" w:rsidRDefault="006B4FC9" w:rsidP="00076C1A">
      <w:pPr>
        <w:rPr>
          <w:rFonts w:cstheme="minorHAnsi"/>
        </w:rPr>
      </w:pPr>
    </w:p>
    <w:p w14:paraId="400B407F" w14:textId="7D6DC3A7" w:rsidR="007171D0" w:rsidRPr="007171D0" w:rsidRDefault="007171D0" w:rsidP="00677A3E">
      <w:pPr>
        <w:spacing w:after="0"/>
        <w:rPr>
          <w:rFonts w:cstheme="minorHAnsi"/>
        </w:rPr>
      </w:pPr>
      <w:r w:rsidRPr="007171D0">
        <w:rPr>
          <w:rFonts w:cstheme="minorHAnsi"/>
          <w:b/>
          <w:bCs/>
        </w:rPr>
        <w:t>Tabl</w:t>
      </w:r>
      <w:r>
        <w:rPr>
          <w:rFonts w:cstheme="minorHAnsi"/>
          <w:b/>
          <w:bCs/>
        </w:rPr>
        <w:t>e 7.</w:t>
      </w:r>
      <w:r w:rsidRPr="007171D0">
        <w:rPr>
          <w:rFonts w:cstheme="minorHAnsi"/>
          <w:b/>
          <w:bCs/>
        </w:rPr>
        <w:t xml:space="preserve"> </w:t>
      </w:r>
      <w:r>
        <w:rPr>
          <w:rFonts w:cstheme="minorHAnsi"/>
        </w:rPr>
        <w:t>Significant Factors on Earthmoving Pro</w:t>
      </w:r>
      <w:r w:rsidRPr="007171D0">
        <w:rPr>
          <w:rFonts w:cstheme="minorHAnsi"/>
        </w:rPr>
        <w:t>ductivity per Hauling</w:t>
      </w:r>
      <w:r>
        <w:rPr>
          <w:rFonts w:cstheme="minorHAnsi"/>
        </w:rPr>
        <w:t xml:space="preserve"> </w:t>
      </w:r>
      <w:r w:rsidRPr="007171D0">
        <w:rPr>
          <w:rFonts w:cstheme="minorHAnsi"/>
        </w:rPr>
        <w:t>Unit</w:t>
      </w:r>
    </w:p>
    <w:p w14:paraId="34C5528D" w14:textId="77777777" w:rsidR="004076F5" w:rsidRPr="004076F5" w:rsidRDefault="004076F5" w:rsidP="004076F5">
      <w:pPr>
        <w:kinsoku w:val="0"/>
        <w:overflowPunct w:val="0"/>
        <w:autoSpaceDE w:val="0"/>
        <w:autoSpaceDN w:val="0"/>
        <w:adjustRightInd w:val="0"/>
        <w:spacing w:before="11" w:after="0" w:line="240" w:lineRule="auto"/>
        <w:rPr>
          <w:rFonts w:ascii="Times New Roman" w:hAnsi="Times New Roman" w:cs="Times New Roman"/>
          <w:sz w:val="6"/>
          <w:szCs w:val="6"/>
        </w:rPr>
      </w:pPr>
    </w:p>
    <w:tbl>
      <w:tblPr>
        <w:tblStyle w:val="TableGrid"/>
        <w:tblW w:w="0" w:type="auto"/>
        <w:tblLook w:val="0020" w:firstRow="1" w:lastRow="0" w:firstColumn="0" w:lastColumn="0" w:noHBand="0" w:noVBand="0"/>
      </w:tblPr>
      <w:tblGrid>
        <w:gridCol w:w="2425"/>
        <w:gridCol w:w="2879"/>
        <w:gridCol w:w="2429"/>
        <w:gridCol w:w="2337"/>
      </w:tblGrid>
      <w:tr w:rsidR="00677A3E" w:rsidRPr="00677A3E" w14:paraId="11933913" w14:textId="77777777" w:rsidTr="001D212F">
        <w:trPr>
          <w:trHeight w:val="288"/>
        </w:trPr>
        <w:tc>
          <w:tcPr>
            <w:tcW w:w="2425" w:type="dxa"/>
          </w:tcPr>
          <w:p w14:paraId="4D71305B" w14:textId="77777777" w:rsidR="00677A3E" w:rsidRPr="00677A3E" w:rsidRDefault="00677A3E" w:rsidP="00677A3E">
            <w:pPr>
              <w:rPr>
                <w:rFonts w:cstheme="minorHAnsi"/>
              </w:rPr>
            </w:pPr>
            <w:r w:rsidRPr="00677A3E">
              <w:rPr>
                <w:rFonts w:cstheme="minorHAnsi"/>
              </w:rPr>
              <w:t>Variables (1)</w:t>
            </w:r>
          </w:p>
        </w:tc>
        <w:tc>
          <w:tcPr>
            <w:tcW w:w="2879" w:type="dxa"/>
          </w:tcPr>
          <w:p w14:paraId="54AE703B" w14:textId="77777777" w:rsidR="00677A3E" w:rsidRPr="00677A3E" w:rsidRDefault="00677A3E" w:rsidP="00677A3E">
            <w:pPr>
              <w:rPr>
                <w:rFonts w:cstheme="minorHAnsi"/>
              </w:rPr>
            </w:pPr>
            <w:r w:rsidRPr="00677A3E">
              <w:rPr>
                <w:rFonts w:cstheme="minorHAnsi"/>
              </w:rPr>
              <w:t>Coefficients</w:t>
            </w:r>
          </w:p>
        </w:tc>
        <w:tc>
          <w:tcPr>
            <w:tcW w:w="2429" w:type="dxa"/>
          </w:tcPr>
          <w:p w14:paraId="43146ACA" w14:textId="77777777" w:rsidR="00677A3E" w:rsidRPr="00677A3E" w:rsidRDefault="00677A3E" w:rsidP="00677A3E">
            <w:pPr>
              <w:rPr>
                <w:rFonts w:cstheme="minorHAnsi"/>
              </w:rPr>
            </w:pPr>
          </w:p>
        </w:tc>
        <w:tc>
          <w:tcPr>
            <w:tcW w:w="0" w:type="auto"/>
          </w:tcPr>
          <w:p w14:paraId="0A58F3F2" w14:textId="2B075E03" w:rsidR="00677A3E" w:rsidRPr="00677A3E" w:rsidRDefault="00677A3E" w:rsidP="00677A3E">
            <w:pPr>
              <w:rPr>
                <w:rFonts w:cstheme="minorHAnsi"/>
              </w:rPr>
            </w:pPr>
          </w:p>
        </w:tc>
      </w:tr>
      <w:tr w:rsidR="00677A3E" w:rsidRPr="00677A3E" w14:paraId="734228B6" w14:textId="77777777" w:rsidTr="001D212F">
        <w:trPr>
          <w:trHeight w:val="288"/>
        </w:trPr>
        <w:tc>
          <w:tcPr>
            <w:tcW w:w="2425" w:type="dxa"/>
          </w:tcPr>
          <w:p w14:paraId="58013D2E" w14:textId="77777777" w:rsidR="004076F5" w:rsidRPr="00677A3E" w:rsidRDefault="004076F5" w:rsidP="00677A3E">
            <w:pPr>
              <w:rPr>
                <w:rFonts w:cstheme="minorHAnsi"/>
              </w:rPr>
            </w:pPr>
          </w:p>
        </w:tc>
        <w:tc>
          <w:tcPr>
            <w:tcW w:w="2879" w:type="dxa"/>
          </w:tcPr>
          <w:p w14:paraId="690D5528" w14:textId="47BB39F4" w:rsidR="004076F5" w:rsidRPr="00677A3E" w:rsidRDefault="004076F5" w:rsidP="00677A3E">
            <w:pPr>
              <w:rPr>
                <w:rFonts w:cstheme="minorHAnsi"/>
              </w:rPr>
            </w:pPr>
            <w:r w:rsidRPr="00677A3E">
              <w:rPr>
                <w:rFonts w:cstheme="minorHAnsi"/>
              </w:rPr>
              <w:t>Off-site Earthmoving 0 – 350 (m³)</w:t>
            </w:r>
            <w:r w:rsidR="00677A3E">
              <w:rPr>
                <w:rFonts w:cstheme="minorHAnsi"/>
              </w:rPr>
              <w:t xml:space="preserve"> </w:t>
            </w:r>
            <w:r w:rsidRPr="00677A3E">
              <w:rPr>
                <w:rFonts w:cstheme="minorHAnsi"/>
              </w:rPr>
              <w:t>(2)</w:t>
            </w:r>
          </w:p>
        </w:tc>
        <w:tc>
          <w:tcPr>
            <w:tcW w:w="2429" w:type="dxa"/>
          </w:tcPr>
          <w:p w14:paraId="7D18150B" w14:textId="058DAEDD" w:rsidR="004076F5" w:rsidRPr="00677A3E" w:rsidRDefault="004076F5" w:rsidP="00677A3E">
            <w:pPr>
              <w:rPr>
                <w:rFonts w:cstheme="minorHAnsi"/>
              </w:rPr>
            </w:pPr>
            <w:r w:rsidRPr="00677A3E">
              <w:rPr>
                <w:rFonts w:cstheme="minorHAnsi"/>
              </w:rPr>
              <w:t>On-site Earthmoving 350 – 750</w:t>
            </w:r>
            <w:r w:rsidR="00677A3E">
              <w:rPr>
                <w:rFonts w:cstheme="minorHAnsi"/>
              </w:rPr>
              <w:t xml:space="preserve"> </w:t>
            </w:r>
            <w:r w:rsidRPr="00677A3E">
              <w:rPr>
                <w:rFonts w:cstheme="minorHAnsi"/>
              </w:rPr>
              <w:t>(m³)</w:t>
            </w:r>
            <w:r w:rsidR="00677A3E">
              <w:rPr>
                <w:rFonts w:cstheme="minorHAnsi"/>
              </w:rPr>
              <w:t xml:space="preserve"> </w:t>
            </w:r>
            <w:r w:rsidRPr="00677A3E">
              <w:rPr>
                <w:rFonts w:cstheme="minorHAnsi"/>
              </w:rPr>
              <w:t>(3)</w:t>
            </w:r>
          </w:p>
        </w:tc>
        <w:tc>
          <w:tcPr>
            <w:tcW w:w="0" w:type="auto"/>
          </w:tcPr>
          <w:p w14:paraId="57F52967" w14:textId="462A0139" w:rsidR="004076F5" w:rsidRPr="00677A3E" w:rsidRDefault="004076F5" w:rsidP="00677A3E">
            <w:pPr>
              <w:rPr>
                <w:rFonts w:cstheme="minorHAnsi"/>
              </w:rPr>
            </w:pPr>
            <w:r w:rsidRPr="00677A3E">
              <w:rPr>
                <w:rFonts w:cstheme="minorHAnsi"/>
              </w:rPr>
              <w:t>Earthmoving (4 projects)</w:t>
            </w:r>
            <w:r w:rsidR="00677A3E">
              <w:rPr>
                <w:rFonts w:cstheme="minorHAnsi"/>
              </w:rPr>
              <w:t xml:space="preserve"> </w:t>
            </w:r>
            <w:r w:rsidRPr="00677A3E">
              <w:rPr>
                <w:rFonts w:cstheme="minorHAnsi"/>
              </w:rPr>
              <w:t>(4)</w:t>
            </w:r>
          </w:p>
        </w:tc>
      </w:tr>
      <w:tr w:rsidR="00677A3E" w:rsidRPr="00677A3E" w14:paraId="70E5E907" w14:textId="77777777" w:rsidTr="001D212F">
        <w:trPr>
          <w:trHeight w:val="288"/>
        </w:trPr>
        <w:tc>
          <w:tcPr>
            <w:tcW w:w="2425" w:type="dxa"/>
          </w:tcPr>
          <w:p w14:paraId="4C20B538" w14:textId="77777777" w:rsidR="004076F5" w:rsidRPr="00677A3E" w:rsidRDefault="004076F5" w:rsidP="00677A3E">
            <w:pPr>
              <w:rPr>
                <w:rFonts w:cstheme="minorHAnsi"/>
              </w:rPr>
            </w:pPr>
            <w:r w:rsidRPr="00677A3E">
              <w:rPr>
                <w:rFonts w:cstheme="minorHAnsi"/>
              </w:rPr>
              <w:t>Intercept</w:t>
            </w:r>
          </w:p>
        </w:tc>
        <w:tc>
          <w:tcPr>
            <w:tcW w:w="2879" w:type="dxa"/>
          </w:tcPr>
          <w:p w14:paraId="1DD4FCCA" w14:textId="77777777" w:rsidR="004076F5" w:rsidRPr="00677A3E" w:rsidRDefault="004076F5" w:rsidP="00677A3E">
            <w:pPr>
              <w:rPr>
                <w:rFonts w:cstheme="minorHAnsi"/>
              </w:rPr>
            </w:pPr>
            <w:r w:rsidRPr="00677A3E">
              <w:rPr>
                <w:rFonts w:cstheme="minorHAnsi"/>
              </w:rPr>
              <w:t>400.461</w:t>
            </w:r>
          </w:p>
        </w:tc>
        <w:tc>
          <w:tcPr>
            <w:tcW w:w="2429" w:type="dxa"/>
          </w:tcPr>
          <w:p w14:paraId="0EF283E3" w14:textId="77777777" w:rsidR="004076F5" w:rsidRPr="00677A3E" w:rsidRDefault="004076F5" w:rsidP="00677A3E">
            <w:pPr>
              <w:rPr>
                <w:rFonts w:cstheme="minorHAnsi"/>
              </w:rPr>
            </w:pPr>
            <w:r w:rsidRPr="00677A3E">
              <w:rPr>
                <w:rFonts w:cstheme="minorHAnsi"/>
              </w:rPr>
              <w:t>1523.759</w:t>
            </w:r>
          </w:p>
        </w:tc>
        <w:tc>
          <w:tcPr>
            <w:tcW w:w="0" w:type="auto"/>
          </w:tcPr>
          <w:p w14:paraId="08BA5F47" w14:textId="77777777" w:rsidR="004076F5" w:rsidRPr="00677A3E" w:rsidRDefault="004076F5" w:rsidP="00677A3E">
            <w:pPr>
              <w:rPr>
                <w:rFonts w:cstheme="minorHAnsi"/>
              </w:rPr>
            </w:pPr>
            <w:r w:rsidRPr="00677A3E">
              <w:rPr>
                <w:rFonts w:cstheme="minorHAnsi"/>
              </w:rPr>
              <w:t>671.400</w:t>
            </w:r>
          </w:p>
        </w:tc>
      </w:tr>
      <w:tr w:rsidR="00677A3E" w:rsidRPr="00677A3E" w14:paraId="48557FA8" w14:textId="77777777" w:rsidTr="001D212F">
        <w:trPr>
          <w:trHeight w:val="288"/>
        </w:trPr>
        <w:tc>
          <w:tcPr>
            <w:tcW w:w="2425" w:type="dxa"/>
          </w:tcPr>
          <w:p w14:paraId="3F29A143" w14:textId="77777777" w:rsidR="004076F5" w:rsidRPr="00677A3E" w:rsidRDefault="004076F5" w:rsidP="00677A3E">
            <w:pPr>
              <w:rPr>
                <w:rFonts w:cstheme="minorHAnsi"/>
              </w:rPr>
            </w:pPr>
            <w:r w:rsidRPr="00677A3E">
              <w:rPr>
                <w:rFonts w:cstheme="minorHAnsi"/>
              </w:rPr>
              <w:t>No of Truck</w:t>
            </w:r>
          </w:p>
        </w:tc>
        <w:tc>
          <w:tcPr>
            <w:tcW w:w="2879" w:type="dxa"/>
          </w:tcPr>
          <w:p w14:paraId="3B1C5A96" w14:textId="77777777" w:rsidR="004076F5" w:rsidRPr="00677A3E" w:rsidRDefault="004076F5" w:rsidP="00677A3E">
            <w:pPr>
              <w:rPr>
                <w:rFonts w:cstheme="minorHAnsi"/>
              </w:rPr>
            </w:pPr>
            <w:r w:rsidRPr="00677A3E">
              <w:rPr>
                <w:rFonts w:cstheme="minorHAnsi"/>
              </w:rPr>
              <w:t>-13.042</w:t>
            </w:r>
          </w:p>
        </w:tc>
        <w:tc>
          <w:tcPr>
            <w:tcW w:w="2429" w:type="dxa"/>
          </w:tcPr>
          <w:p w14:paraId="49CBFEC3" w14:textId="77777777" w:rsidR="004076F5" w:rsidRPr="00677A3E" w:rsidRDefault="004076F5" w:rsidP="00677A3E">
            <w:pPr>
              <w:rPr>
                <w:rFonts w:cstheme="minorHAnsi"/>
              </w:rPr>
            </w:pPr>
          </w:p>
        </w:tc>
        <w:tc>
          <w:tcPr>
            <w:tcW w:w="0" w:type="auto"/>
          </w:tcPr>
          <w:p w14:paraId="31F9699D" w14:textId="77777777" w:rsidR="004076F5" w:rsidRPr="00677A3E" w:rsidRDefault="004076F5" w:rsidP="00677A3E">
            <w:pPr>
              <w:rPr>
                <w:rFonts w:cstheme="minorHAnsi"/>
              </w:rPr>
            </w:pPr>
          </w:p>
        </w:tc>
      </w:tr>
      <w:tr w:rsidR="00677A3E" w:rsidRPr="00677A3E" w14:paraId="07F1B426" w14:textId="77777777" w:rsidTr="001D212F">
        <w:trPr>
          <w:trHeight w:val="288"/>
        </w:trPr>
        <w:tc>
          <w:tcPr>
            <w:tcW w:w="2425" w:type="dxa"/>
          </w:tcPr>
          <w:p w14:paraId="130F1EC9" w14:textId="77777777" w:rsidR="004076F5" w:rsidRPr="00677A3E" w:rsidRDefault="004076F5" w:rsidP="00677A3E">
            <w:pPr>
              <w:rPr>
                <w:rFonts w:cstheme="minorHAnsi"/>
              </w:rPr>
            </w:pPr>
            <w:r w:rsidRPr="00677A3E">
              <w:rPr>
                <w:rFonts w:cstheme="minorHAnsi"/>
              </w:rPr>
              <w:t>M.F.</w:t>
            </w:r>
          </w:p>
        </w:tc>
        <w:tc>
          <w:tcPr>
            <w:tcW w:w="2879" w:type="dxa"/>
          </w:tcPr>
          <w:p w14:paraId="461CB4D3" w14:textId="77777777" w:rsidR="004076F5" w:rsidRPr="00677A3E" w:rsidRDefault="004076F5" w:rsidP="00677A3E">
            <w:pPr>
              <w:rPr>
                <w:rFonts w:cstheme="minorHAnsi"/>
              </w:rPr>
            </w:pPr>
            <w:r w:rsidRPr="00677A3E">
              <w:rPr>
                <w:rFonts w:cstheme="minorHAnsi"/>
              </w:rPr>
              <w:t>178.529</w:t>
            </w:r>
          </w:p>
        </w:tc>
        <w:tc>
          <w:tcPr>
            <w:tcW w:w="2429" w:type="dxa"/>
          </w:tcPr>
          <w:p w14:paraId="5651D825" w14:textId="77777777" w:rsidR="004076F5" w:rsidRPr="00677A3E" w:rsidRDefault="004076F5" w:rsidP="00677A3E">
            <w:pPr>
              <w:rPr>
                <w:rFonts w:cstheme="minorHAnsi"/>
              </w:rPr>
            </w:pPr>
          </w:p>
        </w:tc>
        <w:tc>
          <w:tcPr>
            <w:tcW w:w="0" w:type="auto"/>
          </w:tcPr>
          <w:p w14:paraId="1CDDE6F3" w14:textId="77777777" w:rsidR="004076F5" w:rsidRPr="00677A3E" w:rsidRDefault="004076F5" w:rsidP="00677A3E">
            <w:pPr>
              <w:rPr>
                <w:rFonts w:cstheme="minorHAnsi"/>
              </w:rPr>
            </w:pPr>
            <w:r w:rsidRPr="00677A3E">
              <w:rPr>
                <w:rFonts w:cstheme="minorHAnsi"/>
              </w:rPr>
              <w:t>477.529</w:t>
            </w:r>
          </w:p>
        </w:tc>
      </w:tr>
      <w:tr w:rsidR="00677A3E" w:rsidRPr="00677A3E" w14:paraId="1D24F834" w14:textId="77777777" w:rsidTr="001D212F">
        <w:trPr>
          <w:trHeight w:val="288"/>
        </w:trPr>
        <w:tc>
          <w:tcPr>
            <w:tcW w:w="2425" w:type="dxa"/>
          </w:tcPr>
          <w:p w14:paraId="5E98CE4D" w14:textId="77777777" w:rsidR="004076F5" w:rsidRPr="00677A3E" w:rsidRDefault="004076F5" w:rsidP="00677A3E">
            <w:pPr>
              <w:rPr>
                <w:rFonts w:cstheme="minorHAnsi"/>
              </w:rPr>
            </w:pPr>
            <w:r w:rsidRPr="00677A3E">
              <w:rPr>
                <w:rFonts w:cstheme="minorHAnsi"/>
              </w:rPr>
              <w:t>Bucket Capacity (m³)</w:t>
            </w:r>
          </w:p>
        </w:tc>
        <w:tc>
          <w:tcPr>
            <w:tcW w:w="2879" w:type="dxa"/>
          </w:tcPr>
          <w:p w14:paraId="272F382A" w14:textId="77777777" w:rsidR="004076F5" w:rsidRPr="00677A3E" w:rsidRDefault="004076F5" w:rsidP="00677A3E">
            <w:pPr>
              <w:rPr>
                <w:rFonts w:cstheme="minorHAnsi"/>
              </w:rPr>
            </w:pPr>
          </w:p>
        </w:tc>
        <w:tc>
          <w:tcPr>
            <w:tcW w:w="2429" w:type="dxa"/>
          </w:tcPr>
          <w:p w14:paraId="598A7514" w14:textId="77777777" w:rsidR="004076F5" w:rsidRPr="00677A3E" w:rsidRDefault="004076F5" w:rsidP="00677A3E">
            <w:pPr>
              <w:rPr>
                <w:rFonts w:cstheme="minorHAnsi"/>
              </w:rPr>
            </w:pPr>
          </w:p>
        </w:tc>
        <w:tc>
          <w:tcPr>
            <w:tcW w:w="0" w:type="auto"/>
          </w:tcPr>
          <w:p w14:paraId="2FBA6798" w14:textId="77777777" w:rsidR="004076F5" w:rsidRPr="00677A3E" w:rsidRDefault="004076F5" w:rsidP="00677A3E">
            <w:pPr>
              <w:rPr>
                <w:rFonts w:cstheme="minorHAnsi"/>
              </w:rPr>
            </w:pPr>
          </w:p>
        </w:tc>
      </w:tr>
      <w:tr w:rsidR="00677A3E" w:rsidRPr="00677A3E" w14:paraId="1CD9E0B0" w14:textId="77777777" w:rsidTr="001D212F">
        <w:trPr>
          <w:trHeight w:val="288"/>
        </w:trPr>
        <w:tc>
          <w:tcPr>
            <w:tcW w:w="2425" w:type="dxa"/>
          </w:tcPr>
          <w:p w14:paraId="2E52AF65" w14:textId="77777777" w:rsidR="004076F5" w:rsidRPr="00677A3E" w:rsidRDefault="004076F5" w:rsidP="00677A3E">
            <w:pPr>
              <w:rPr>
                <w:rFonts w:cstheme="minorHAnsi"/>
              </w:rPr>
            </w:pPr>
            <w:r w:rsidRPr="00677A3E">
              <w:rPr>
                <w:rFonts w:cstheme="minorHAnsi"/>
              </w:rPr>
              <w:t>Start</w:t>
            </w:r>
          </w:p>
        </w:tc>
        <w:tc>
          <w:tcPr>
            <w:tcW w:w="2879" w:type="dxa"/>
          </w:tcPr>
          <w:p w14:paraId="351F7AA0" w14:textId="77777777" w:rsidR="004076F5" w:rsidRPr="00677A3E" w:rsidRDefault="004076F5" w:rsidP="00677A3E">
            <w:pPr>
              <w:rPr>
                <w:rFonts w:cstheme="minorHAnsi"/>
              </w:rPr>
            </w:pPr>
          </w:p>
        </w:tc>
        <w:tc>
          <w:tcPr>
            <w:tcW w:w="2429" w:type="dxa"/>
          </w:tcPr>
          <w:p w14:paraId="13B02A2A" w14:textId="77777777" w:rsidR="004076F5" w:rsidRPr="00677A3E" w:rsidRDefault="004076F5" w:rsidP="00677A3E">
            <w:pPr>
              <w:rPr>
                <w:rFonts w:cstheme="minorHAnsi"/>
              </w:rPr>
            </w:pPr>
            <w:r w:rsidRPr="00677A3E">
              <w:rPr>
                <w:rFonts w:cstheme="minorHAnsi"/>
              </w:rPr>
              <w:t>-4.252</w:t>
            </w:r>
          </w:p>
        </w:tc>
        <w:tc>
          <w:tcPr>
            <w:tcW w:w="0" w:type="auto"/>
          </w:tcPr>
          <w:p w14:paraId="684E3F28" w14:textId="77777777" w:rsidR="004076F5" w:rsidRPr="00677A3E" w:rsidRDefault="004076F5" w:rsidP="00677A3E">
            <w:pPr>
              <w:rPr>
                <w:rFonts w:cstheme="minorHAnsi"/>
              </w:rPr>
            </w:pPr>
          </w:p>
        </w:tc>
      </w:tr>
      <w:tr w:rsidR="00677A3E" w:rsidRPr="00677A3E" w14:paraId="374EC141" w14:textId="77777777" w:rsidTr="001D212F">
        <w:trPr>
          <w:trHeight w:val="288"/>
        </w:trPr>
        <w:tc>
          <w:tcPr>
            <w:tcW w:w="2425" w:type="dxa"/>
          </w:tcPr>
          <w:p w14:paraId="6D8D7CC7" w14:textId="77777777" w:rsidR="004076F5" w:rsidRPr="00677A3E" w:rsidRDefault="004076F5" w:rsidP="00677A3E">
            <w:pPr>
              <w:rPr>
                <w:rFonts w:cstheme="minorHAnsi"/>
              </w:rPr>
            </w:pPr>
            <w:r w:rsidRPr="00677A3E">
              <w:rPr>
                <w:rFonts w:cstheme="minorHAnsi"/>
              </w:rPr>
              <w:t>No. of Passes</w:t>
            </w:r>
          </w:p>
        </w:tc>
        <w:tc>
          <w:tcPr>
            <w:tcW w:w="2879" w:type="dxa"/>
          </w:tcPr>
          <w:p w14:paraId="67F8CB03" w14:textId="77777777" w:rsidR="004076F5" w:rsidRPr="00677A3E" w:rsidRDefault="004076F5" w:rsidP="00677A3E">
            <w:pPr>
              <w:rPr>
                <w:rFonts w:cstheme="minorHAnsi"/>
              </w:rPr>
            </w:pPr>
          </w:p>
        </w:tc>
        <w:tc>
          <w:tcPr>
            <w:tcW w:w="2429" w:type="dxa"/>
          </w:tcPr>
          <w:p w14:paraId="4E912182" w14:textId="77777777" w:rsidR="004076F5" w:rsidRPr="00677A3E" w:rsidRDefault="004076F5" w:rsidP="00677A3E">
            <w:pPr>
              <w:rPr>
                <w:rFonts w:cstheme="minorHAnsi"/>
              </w:rPr>
            </w:pPr>
          </w:p>
        </w:tc>
        <w:tc>
          <w:tcPr>
            <w:tcW w:w="0" w:type="auto"/>
          </w:tcPr>
          <w:p w14:paraId="30BF55E3" w14:textId="77777777" w:rsidR="004076F5" w:rsidRPr="00677A3E" w:rsidRDefault="004076F5" w:rsidP="00677A3E">
            <w:pPr>
              <w:rPr>
                <w:rFonts w:cstheme="minorHAnsi"/>
              </w:rPr>
            </w:pPr>
            <w:r w:rsidRPr="00677A3E">
              <w:rPr>
                <w:rFonts w:cstheme="minorHAnsi"/>
              </w:rPr>
              <w:t>-89.895</w:t>
            </w:r>
          </w:p>
        </w:tc>
      </w:tr>
      <w:tr w:rsidR="00677A3E" w:rsidRPr="00677A3E" w14:paraId="152723C9" w14:textId="77777777" w:rsidTr="001D212F">
        <w:trPr>
          <w:trHeight w:val="288"/>
        </w:trPr>
        <w:tc>
          <w:tcPr>
            <w:tcW w:w="2425" w:type="dxa"/>
          </w:tcPr>
          <w:p w14:paraId="6358A1A5" w14:textId="77777777" w:rsidR="004076F5" w:rsidRPr="00677A3E" w:rsidRDefault="004076F5" w:rsidP="00677A3E">
            <w:pPr>
              <w:rPr>
                <w:rFonts w:cstheme="minorHAnsi"/>
              </w:rPr>
            </w:pPr>
            <w:r w:rsidRPr="00677A3E">
              <w:rPr>
                <w:rFonts w:cstheme="minorHAnsi"/>
              </w:rPr>
              <w:t>Loading C.T.</w:t>
            </w:r>
          </w:p>
        </w:tc>
        <w:tc>
          <w:tcPr>
            <w:tcW w:w="2879" w:type="dxa"/>
          </w:tcPr>
          <w:p w14:paraId="5A3E1846" w14:textId="77777777" w:rsidR="004076F5" w:rsidRPr="00677A3E" w:rsidRDefault="004076F5" w:rsidP="00677A3E">
            <w:pPr>
              <w:rPr>
                <w:rFonts w:cstheme="minorHAnsi"/>
              </w:rPr>
            </w:pPr>
          </w:p>
        </w:tc>
        <w:tc>
          <w:tcPr>
            <w:tcW w:w="2429" w:type="dxa"/>
          </w:tcPr>
          <w:p w14:paraId="1B360D66" w14:textId="77777777" w:rsidR="004076F5" w:rsidRPr="00677A3E" w:rsidRDefault="004076F5" w:rsidP="00677A3E">
            <w:pPr>
              <w:rPr>
                <w:rFonts w:cstheme="minorHAnsi"/>
              </w:rPr>
            </w:pPr>
          </w:p>
        </w:tc>
        <w:tc>
          <w:tcPr>
            <w:tcW w:w="0" w:type="auto"/>
          </w:tcPr>
          <w:p w14:paraId="03ACBEFA" w14:textId="77777777" w:rsidR="004076F5" w:rsidRPr="00677A3E" w:rsidRDefault="004076F5" w:rsidP="00677A3E">
            <w:pPr>
              <w:rPr>
                <w:rFonts w:cstheme="minorHAnsi"/>
              </w:rPr>
            </w:pPr>
          </w:p>
        </w:tc>
      </w:tr>
      <w:tr w:rsidR="00677A3E" w:rsidRPr="00677A3E" w14:paraId="1F10B5DD" w14:textId="77777777" w:rsidTr="001D212F">
        <w:trPr>
          <w:trHeight w:val="288"/>
        </w:trPr>
        <w:tc>
          <w:tcPr>
            <w:tcW w:w="2425" w:type="dxa"/>
          </w:tcPr>
          <w:p w14:paraId="19949AE2" w14:textId="77777777" w:rsidR="004076F5" w:rsidRPr="00677A3E" w:rsidRDefault="004076F5" w:rsidP="00677A3E">
            <w:pPr>
              <w:rPr>
                <w:rFonts w:cstheme="minorHAnsi"/>
              </w:rPr>
            </w:pPr>
            <w:r w:rsidRPr="00677A3E">
              <w:rPr>
                <w:rFonts w:cstheme="minorHAnsi"/>
              </w:rPr>
              <w:t>Spot</w:t>
            </w:r>
          </w:p>
        </w:tc>
        <w:tc>
          <w:tcPr>
            <w:tcW w:w="2879" w:type="dxa"/>
          </w:tcPr>
          <w:p w14:paraId="750680CD" w14:textId="77777777" w:rsidR="004076F5" w:rsidRPr="00677A3E" w:rsidRDefault="004076F5" w:rsidP="00677A3E">
            <w:pPr>
              <w:rPr>
                <w:rFonts w:cstheme="minorHAnsi"/>
              </w:rPr>
            </w:pPr>
          </w:p>
        </w:tc>
        <w:tc>
          <w:tcPr>
            <w:tcW w:w="2429" w:type="dxa"/>
          </w:tcPr>
          <w:p w14:paraId="15883B3A" w14:textId="77777777" w:rsidR="004076F5" w:rsidRPr="00677A3E" w:rsidRDefault="004076F5" w:rsidP="00677A3E">
            <w:pPr>
              <w:rPr>
                <w:rFonts w:cstheme="minorHAnsi"/>
              </w:rPr>
            </w:pPr>
          </w:p>
        </w:tc>
        <w:tc>
          <w:tcPr>
            <w:tcW w:w="0" w:type="auto"/>
          </w:tcPr>
          <w:p w14:paraId="2654D233" w14:textId="77777777" w:rsidR="004076F5" w:rsidRPr="00677A3E" w:rsidRDefault="004076F5" w:rsidP="00677A3E">
            <w:pPr>
              <w:rPr>
                <w:rFonts w:cstheme="minorHAnsi"/>
              </w:rPr>
            </w:pPr>
          </w:p>
        </w:tc>
      </w:tr>
      <w:tr w:rsidR="00677A3E" w:rsidRPr="00677A3E" w14:paraId="2643EE24" w14:textId="77777777" w:rsidTr="001D212F">
        <w:trPr>
          <w:trHeight w:val="288"/>
        </w:trPr>
        <w:tc>
          <w:tcPr>
            <w:tcW w:w="2425" w:type="dxa"/>
          </w:tcPr>
          <w:p w14:paraId="5F1D8FC3" w14:textId="77777777" w:rsidR="004076F5" w:rsidRPr="00677A3E" w:rsidRDefault="004076F5" w:rsidP="00677A3E">
            <w:pPr>
              <w:rPr>
                <w:rFonts w:cstheme="minorHAnsi"/>
              </w:rPr>
            </w:pPr>
            <w:r w:rsidRPr="00677A3E">
              <w:rPr>
                <w:rFonts w:cstheme="minorHAnsi"/>
              </w:rPr>
              <w:t>Travel Time (Min)</w:t>
            </w:r>
          </w:p>
        </w:tc>
        <w:tc>
          <w:tcPr>
            <w:tcW w:w="2879" w:type="dxa"/>
          </w:tcPr>
          <w:p w14:paraId="0C2119B0" w14:textId="77777777" w:rsidR="004076F5" w:rsidRPr="00677A3E" w:rsidRDefault="004076F5" w:rsidP="00677A3E">
            <w:pPr>
              <w:rPr>
                <w:rFonts w:cstheme="minorHAnsi"/>
              </w:rPr>
            </w:pPr>
            <w:r w:rsidRPr="00677A3E">
              <w:rPr>
                <w:rFonts w:cstheme="minorHAnsi"/>
              </w:rPr>
              <w:t>-1.380</w:t>
            </w:r>
          </w:p>
        </w:tc>
        <w:tc>
          <w:tcPr>
            <w:tcW w:w="2429" w:type="dxa"/>
          </w:tcPr>
          <w:p w14:paraId="6CE3335A" w14:textId="77777777" w:rsidR="004076F5" w:rsidRPr="00677A3E" w:rsidRDefault="004076F5" w:rsidP="00677A3E">
            <w:pPr>
              <w:rPr>
                <w:rFonts w:cstheme="minorHAnsi"/>
              </w:rPr>
            </w:pPr>
            <w:r w:rsidRPr="00677A3E">
              <w:rPr>
                <w:rFonts w:cstheme="minorHAnsi"/>
              </w:rPr>
              <w:t>-201.386</w:t>
            </w:r>
          </w:p>
        </w:tc>
        <w:tc>
          <w:tcPr>
            <w:tcW w:w="0" w:type="auto"/>
          </w:tcPr>
          <w:p w14:paraId="6335E94C" w14:textId="77777777" w:rsidR="004076F5" w:rsidRPr="00677A3E" w:rsidRDefault="004076F5" w:rsidP="00677A3E">
            <w:pPr>
              <w:rPr>
                <w:rFonts w:cstheme="minorHAnsi"/>
              </w:rPr>
            </w:pPr>
          </w:p>
        </w:tc>
      </w:tr>
      <w:tr w:rsidR="00677A3E" w:rsidRPr="00677A3E" w14:paraId="5FFBD2DF" w14:textId="77777777" w:rsidTr="001D212F">
        <w:trPr>
          <w:trHeight w:val="288"/>
        </w:trPr>
        <w:tc>
          <w:tcPr>
            <w:tcW w:w="2425" w:type="dxa"/>
          </w:tcPr>
          <w:p w14:paraId="17139347" w14:textId="77777777" w:rsidR="004076F5" w:rsidRPr="00677A3E" w:rsidRDefault="004076F5" w:rsidP="00677A3E">
            <w:pPr>
              <w:rPr>
                <w:rFonts w:cstheme="minorHAnsi"/>
              </w:rPr>
            </w:pPr>
            <w:r w:rsidRPr="00677A3E">
              <w:rPr>
                <w:rFonts w:cstheme="minorHAnsi"/>
              </w:rPr>
              <w:t>Truck D.T. (Sec)</w:t>
            </w:r>
          </w:p>
        </w:tc>
        <w:tc>
          <w:tcPr>
            <w:tcW w:w="2879" w:type="dxa"/>
          </w:tcPr>
          <w:p w14:paraId="6505C71C" w14:textId="77777777" w:rsidR="004076F5" w:rsidRPr="00677A3E" w:rsidRDefault="004076F5" w:rsidP="00677A3E">
            <w:pPr>
              <w:rPr>
                <w:rFonts w:cstheme="minorHAnsi"/>
              </w:rPr>
            </w:pPr>
          </w:p>
        </w:tc>
        <w:tc>
          <w:tcPr>
            <w:tcW w:w="2429" w:type="dxa"/>
          </w:tcPr>
          <w:p w14:paraId="29B45F7B" w14:textId="77777777" w:rsidR="004076F5" w:rsidRPr="00677A3E" w:rsidRDefault="004076F5" w:rsidP="00677A3E">
            <w:pPr>
              <w:rPr>
                <w:rFonts w:cstheme="minorHAnsi"/>
              </w:rPr>
            </w:pPr>
          </w:p>
        </w:tc>
        <w:tc>
          <w:tcPr>
            <w:tcW w:w="0" w:type="auto"/>
          </w:tcPr>
          <w:p w14:paraId="07BFB127" w14:textId="77777777" w:rsidR="004076F5" w:rsidRPr="00677A3E" w:rsidRDefault="004076F5" w:rsidP="00677A3E">
            <w:pPr>
              <w:rPr>
                <w:rFonts w:cstheme="minorHAnsi"/>
              </w:rPr>
            </w:pPr>
          </w:p>
        </w:tc>
      </w:tr>
      <w:tr w:rsidR="00677A3E" w:rsidRPr="00677A3E" w14:paraId="0B0091F7" w14:textId="77777777" w:rsidTr="001D212F">
        <w:trPr>
          <w:trHeight w:val="288"/>
        </w:trPr>
        <w:tc>
          <w:tcPr>
            <w:tcW w:w="2425" w:type="dxa"/>
          </w:tcPr>
          <w:p w14:paraId="5AD5AD92" w14:textId="77777777" w:rsidR="004076F5" w:rsidRPr="00677A3E" w:rsidRDefault="004076F5" w:rsidP="00677A3E">
            <w:pPr>
              <w:rPr>
                <w:rFonts w:cstheme="minorHAnsi"/>
              </w:rPr>
            </w:pPr>
            <w:r w:rsidRPr="00677A3E">
              <w:rPr>
                <w:rFonts w:cstheme="minorHAnsi"/>
              </w:rPr>
              <w:t>H.D. (mile)</w:t>
            </w:r>
          </w:p>
        </w:tc>
        <w:tc>
          <w:tcPr>
            <w:tcW w:w="2879" w:type="dxa"/>
          </w:tcPr>
          <w:p w14:paraId="52709DD8" w14:textId="77777777" w:rsidR="004076F5" w:rsidRPr="00677A3E" w:rsidRDefault="004076F5" w:rsidP="00677A3E">
            <w:pPr>
              <w:rPr>
                <w:rFonts w:cstheme="minorHAnsi"/>
              </w:rPr>
            </w:pPr>
            <w:r w:rsidRPr="00677A3E">
              <w:rPr>
                <w:rFonts w:cstheme="minorHAnsi"/>
              </w:rPr>
              <w:t>-3.248</w:t>
            </w:r>
          </w:p>
        </w:tc>
        <w:tc>
          <w:tcPr>
            <w:tcW w:w="2429" w:type="dxa"/>
          </w:tcPr>
          <w:p w14:paraId="45643F36" w14:textId="77777777" w:rsidR="004076F5" w:rsidRPr="00677A3E" w:rsidRDefault="004076F5" w:rsidP="00677A3E">
            <w:pPr>
              <w:rPr>
                <w:rFonts w:cstheme="minorHAnsi"/>
              </w:rPr>
            </w:pPr>
          </w:p>
        </w:tc>
        <w:tc>
          <w:tcPr>
            <w:tcW w:w="0" w:type="auto"/>
          </w:tcPr>
          <w:p w14:paraId="31D9C8FE" w14:textId="77777777" w:rsidR="004076F5" w:rsidRPr="00677A3E" w:rsidRDefault="004076F5" w:rsidP="00677A3E">
            <w:pPr>
              <w:rPr>
                <w:rFonts w:cstheme="minorHAnsi"/>
              </w:rPr>
            </w:pPr>
          </w:p>
        </w:tc>
      </w:tr>
      <w:tr w:rsidR="00677A3E" w:rsidRPr="00677A3E" w14:paraId="141A000B" w14:textId="77777777" w:rsidTr="001D212F">
        <w:trPr>
          <w:trHeight w:val="288"/>
        </w:trPr>
        <w:tc>
          <w:tcPr>
            <w:tcW w:w="2425" w:type="dxa"/>
          </w:tcPr>
          <w:p w14:paraId="2FEC7478" w14:textId="77777777" w:rsidR="004076F5" w:rsidRPr="00677A3E" w:rsidRDefault="004076F5" w:rsidP="00677A3E">
            <w:pPr>
              <w:rPr>
                <w:rFonts w:cstheme="minorHAnsi"/>
              </w:rPr>
            </w:pPr>
            <w:r w:rsidRPr="00677A3E">
              <w:rPr>
                <w:rFonts w:cstheme="minorHAnsi"/>
              </w:rPr>
              <w:t>LCT per Bucket</w:t>
            </w:r>
          </w:p>
        </w:tc>
        <w:tc>
          <w:tcPr>
            <w:tcW w:w="2879" w:type="dxa"/>
          </w:tcPr>
          <w:p w14:paraId="1D3CDADD" w14:textId="77777777" w:rsidR="004076F5" w:rsidRPr="00677A3E" w:rsidRDefault="004076F5" w:rsidP="00677A3E">
            <w:pPr>
              <w:rPr>
                <w:rFonts w:cstheme="minorHAnsi"/>
              </w:rPr>
            </w:pPr>
          </w:p>
        </w:tc>
        <w:tc>
          <w:tcPr>
            <w:tcW w:w="2429" w:type="dxa"/>
          </w:tcPr>
          <w:p w14:paraId="42A51DC3" w14:textId="77777777" w:rsidR="004076F5" w:rsidRPr="00677A3E" w:rsidRDefault="004076F5" w:rsidP="00677A3E">
            <w:pPr>
              <w:rPr>
                <w:rFonts w:cstheme="minorHAnsi"/>
              </w:rPr>
            </w:pPr>
          </w:p>
        </w:tc>
        <w:tc>
          <w:tcPr>
            <w:tcW w:w="0" w:type="auto"/>
          </w:tcPr>
          <w:p w14:paraId="537394A2" w14:textId="77777777" w:rsidR="004076F5" w:rsidRPr="00677A3E" w:rsidRDefault="004076F5" w:rsidP="00677A3E">
            <w:pPr>
              <w:rPr>
                <w:rFonts w:cstheme="minorHAnsi"/>
              </w:rPr>
            </w:pPr>
            <w:r w:rsidRPr="00677A3E">
              <w:rPr>
                <w:rFonts w:cstheme="minorHAnsi"/>
              </w:rPr>
              <w:t>-8.307</w:t>
            </w:r>
          </w:p>
        </w:tc>
      </w:tr>
    </w:tbl>
    <w:p w14:paraId="275B4BCD" w14:textId="77777777" w:rsidR="00B21FBC" w:rsidRPr="00076C1A" w:rsidRDefault="00B21FBC" w:rsidP="00076C1A">
      <w:pPr>
        <w:rPr>
          <w:rFonts w:cstheme="minorHAnsi"/>
        </w:rPr>
      </w:pPr>
    </w:p>
    <w:p w14:paraId="345CE87D" w14:textId="77777777" w:rsidR="00AB1203" w:rsidRPr="00AB1203" w:rsidRDefault="00AB1203" w:rsidP="00AB1203">
      <w:pPr>
        <w:rPr>
          <w:rFonts w:cstheme="minorHAnsi"/>
        </w:rPr>
      </w:pPr>
      <w:r w:rsidRPr="00AB1203">
        <w:rPr>
          <w:rFonts w:cstheme="minorHAnsi"/>
        </w:rPr>
        <w:t xml:space="preserve">This research garnered results </w:t>
      </w:r>
      <w:proofErr w:type="gramStart"/>
      <w:r w:rsidRPr="00AB1203">
        <w:rPr>
          <w:rFonts w:cstheme="minorHAnsi"/>
        </w:rPr>
        <w:t>similar to</w:t>
      </w:r>
      <w:proofErr w:type="gramEnd"/>
      <w:r w:rsidRPr="00AB1203">
        <w:rPr>
          <w:rFonts w:cstheme="minorHAnsi"/>
        </w:rPr>
        <w:t xml:space="preserve"> the previous research in terms of the significant factors for earthmoving productivity. The significant factors in the earthmoving operations determined from the previous research were the number of trucks, bucket capacity, match factor, truck travel time, and hauling distance [4]. In Table 7, significant factors for earthmoving productivity per hauling unit with</w:t>
      </w:r>
      <w:r>
        <w:rPr>
          <w:rFonts w:cstheme="minorHAnsi"/>
        </w:rPr>
        <w:t xml:space="preserve"> </w:t>
      </w:r>
      <w:r w:rsidRPr="00AB1203">
        <w:rPr>
          <w:rFonts w:cstheme="minorHAnsi"/>
        </w:rPr>
        <w:t xml:space="preserve">the coefficients are presented. Number of </w:t>
      </w:r>
      <w:proofErr w:type="gramStart"/>
      <w:r w:rsidRPr="00AB1203">
        <w:rPr>
          <w:rFonts w:cstheme="minorHAnsi"/>
        </w:rPr>
        <w:t>truck</w:t>
      </w:r>
      <w:proofErr w:type="gramEnd"/>
      <w:r w:rsidRPr="00AB1203">
        <w:rPr>
          <w:rFonts w:cstheme="minorHAnsi"/>
        </w:rPr>
        <w:t>, match factor, travel time, and hauling distance were identified as significant factors in the urban earthmoving project with productivity ranged from 0 to 350 m³. For the on-site project with productivity from 350 to 750 m³, start time and travel time are significant factors. Number of passes, match factor, and loading cycle time per bucket also proved significant for the four earthmoving projects. In this research, on-site project represents earthmoving operation performed in the job site. In addition, loading in off-site projects was carried out on the job site but dumping occurred outside.</w:t>
      </w:r>
    </w:p>
    <w:p w14:paraId="6B4FD8FA" w14:textId="77777777" w:rsidR="00AB1203" w:rsidRPr="00AB1203" w:rsidRDefault="00AB1203" w:rsidP="007B77C5">
      <w:pPr>
        <w:spacing w:after="0"/>
        <w:rPr>
          <w:rFonts w:cstheme="minorHAnsi"/>
        </w:rPr>
      </w:pPr>
      <w:r w:rsidRPr="00AB1203">
        <w:rPr>
          <w:rFonts w:cstheme="minorHAnsi"/>
          <w:b/>
          <w:bCs/>
        </w:rPr>
        <w:t xml:space="preserve">Table 8. </w:t>
      </w:r>
      <w:r w:rsidRPr="00AB1203">
        <w:rPr>
          <w:rFonts w:cstheme="minorHAnsi"/>
        </w:rPr>
        <w:t>Significant Factors on Bunch Factor</w:t>
      </w:r>
    </w:p>
    <w:p w14:paraId="7B8A87AA" w14:textId="77777777" w:rsidR="00621CD6" w:rsidRPr="00621CD6" w:rsidRDefault="00621CD6" w:rsidP="00621CD6">
      <w:pPr>
        <w:kinsoku w:val="0"/>
        <w:overflowPunct w:val="0"/>
        <w:autoSpaceDE w:val="0"/>
        <w:autoSpaceDN w:val="0"/>
        <w:adjustRightInd w:val="0"/>
        <w:spacing w:before="9"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2245"/>
        <w:gridCol w:w="2970"/>
        <w:gridCol w:w="2475"/>
        <w:gridCol w:w="2380"/>
      </w:tblGrid>
      <w:tr w:rsidR="007B77C5" w:rsidRPr="007B77C5" w14:paraId="228CE5EC" w14:textId="77777777" w:rsidTr="001D212F">
        <w:trPr>
          <w:trHeight w:val="288"/>
        </w:trPr>
        <w:tc>
          <w:tcPr>
            <w:tcW w:w="2245" w:type="dxa"/>
          </w:tcPr>
          <w:p w14:paraId="2AAAD90C" w14:textId="77777777" w:rsidR="007B77C5" w:rsidRPr="007B77C5" w:rsidRDefault="007B77C5" w:rsidP="007B77C5">
            <w:pPr>
              <w:rPr>
                <w:rFonts w:cstheme="minorHAnsi"/>
              </w:rPr>
            </w:pPr>
            <w:r w:rsidRPr="007B77C5">
              <w:rPr>
                <w:rFonts w:cstheme="minorHAnsi"/>
              </w:rPr>
              <w:t>Variables (1)</w:t>
            </w:r>
          </w:p>
        </w:tc>
        <w:tc>
          <w:tcPr>
            <w:tcW w:w="2970" w:type="dxa"/>
          </w:tcPr>
          <w:p w14:paraId="37CA6972" w14:textId="77777777" w:rsidR="007B77C5" w:rsidRPr="007B77C5" w:rsidRDefault="007B77C5" w:rsidP="007B77C5">
            <w:pPr>
              <w:rPr>
                <w:rFonts w:cstheme="minorHAnsi"/>
              </w:rPr>
            </w:pPr>
            <w:r w:rsidRPr="007B77C5">
              <w:rPr>
                <w:rFonts w:cstheme="minorHAnsi"/>
              </w:rPr>
              <w:t>Coefficients</w:t>
            </w:r>
          </w:p>
        </w:tc>
        <w:tc>
          <w:tcPr>
            <w:tcW w:w="2475" w:type="dxa"/>
          </w:tcPr>
          <w:p w14:paraId="6B3C1899" w14:textId="77777777" w:rsidR="007B77C5" w:rsidRPr="007B77C5" w:rsidRDefault="007B77C5" w:rsidP="007B77C5">
            <w:pPr>
              <w:rPr>
                <w:rFonts w:cstheme="minorHAnsi"/>
              </w:rPr>
            </w:pPr>
          </w:p>
        </w:tc>
        <w:tc>
          <w:tcPr>
            <w:tcW w:w="0" w:type="auto"/>
          </w:tcPr>
          <w:p w14:paraId="7755683D" w14:textId="6BD0794D" w:rsidR="007B77C5" w:rsidRPr="007B77C5" w:rsidRDefault="007B77C5" w:rsidP="007B77C5">
            <w:pPr>
              <w:rPr>
                <w:rFonts w:cstheme="minorHAnsi"/>
              </w:rPr>
            </w:pPr>
          </w:p>
        </w:tc>
      </w:tr>
      <w:tr w:rsidR="007B77C5" w:rsidRPr="007B77C5" w14:paraId="1B495D3A" w14:textId="77777777" w:rsidTr="001D212F">
        <w:trPr>
          <w:trHeight w:val="288"/>
        </w:trPr>
        <w:tc>
          <w:tcPr>
            <w:tcW w:w="2245" w:type="dxa"/>
          </w:tcPr>
          <w:p w14:paraId="125D48A8" w14:textId="77777777" w:rsidR="00621CD6" w:rsidRPr="007B77C5" w:rsidRDefault="00621CD6" w:rsidP="007B77C5">
            <w:pPr>
              <w:rPr>
                <w:rFonts w:cstheme="minorHAnsi"/>
              </w:rPr>
            </w:pPr>
          </w:p>
        </w:tc>
        <w:tc>
          <w:tcPr>
            <w:tcW w:w="2970" w:type="dxa"/>
          </w:tcPr>
          <w:p w14:paraId="1AE0F9DF" w14:textId="46F5AC7C" w:rsidR="00621CD6" w:rsidRPr="007B77C5" w:rsidRDefault="00621CD6" w:rsidP="007B77C5">
            <w:pPr>
              <w:rPr>
                <w:rFonts w:cstheme="minorHAnsi"/>
              </w:rPr>
            </w:pPr>
            <w:r w:rsidRPr="007B77C5">
              <w:rPr>
                <w:rFonts w:cstheme="minorHAnsi"/>
              </w:rPr>
              <w:t>Off-site Earthmoving 0 – 350 (m³)</w:t>
            </w:r>
            <w:r w:rsidR="007B77C5">
              <w:rPr>
                <w:rFonts w:cstheme="minorHAnsi"/>
              </w:rPr>
              <w:t xml:space="preserve"> </w:t>
            </w:r>
            <w:r w:rsidRPr="007B77C5">
              <w:rPr>
                <w:rFonts w:cstheme="minorHAnsi"/>
              </w:rPr>
              <w:t>(2)</w:t>
            </w:r>
          </w:p>
        </w:tc>
        <w:tc>
          <w:tcPr>
            <w:tcW w:w="2475" w:type="dxa"/>
          </w:tcPr>
          <w:p w14:paraId="4FE37084" w14:textId="1375F7CA" w:rsidR="00621CD6" w:rsidRPr="007B77C5" w:rsidRDefault="00621CD6" w:rsidP="007B77C5">
            <w:pPr>
              <w:rPr>
                <w:rFonts w:cstheme="minorHAnsi"/>
              </w:rPr>
            </w:pPr>
            <w:r w:rsidRPr="007B77C5">
              <w:rPr>
                <w:rFonts w:cstheme="minorHAnsi"/>
              </w:rPr>
              <w:t xml:space="preserve">On-site Earthmoving 350 – 750 </w:t>
            </w:r>
            <w:r w:rsidRPr="007B77C5">
              <w:rPr>
                <w:rFonts w:cstheme="minorHAnsi"/>
                <w:spacing w:val="-4"/>
              </w:rPr>
              <w:t>(m³)</w:t>
            </w:r>
            <w:r w:rsidR="007B77C5">
              <w:rPr>
                <w:rFonts w:cstheme="minorHAnsi"/>
                <w:spacing w:val="-4"/>
              </w:rPr>
              <w:t xml:space="preserve"> </w:t>
            </w:r>
            <w:r w:rsidRPr="007B77C5">
              <w:rPr>
                <w:rFonts w:cstheme="minorHAnsi"/>
              </w:rPr>
              <w:t>(3)</w:t>
            </w:r>
          </w:p>
        </w:tc>
        <w:tc>
          <w:tcPr>
            <w:tcW w:w="0" w:type="auto"/>
          </w:tcPr>
          <w:p w14:paraId="03C0ECCE" w14:textId="655AB3F3" w:rsidR="00621CD6" w:rsidRPr="007B77C5" w:rsidRDefault="00621CD6" w:rsidP="007B77C5">
            <w:pPr>
              <w:rPr>
                <w:rFonts w:cstheme="minorHAnsi"/>
              </w:rPr>
            </w:pPr>
            <w:r w:rsidRPr="007B77C5">
              <w:rPr>
                <w:rFonts w:cstheme="minorHAnsi"/>
              </w:rPr>
              <w:t>Earthmoving (4 projects)</w:t>
            </w:r>
            <w:r w:rsidR="007B77C5">
              <w:rPr>
                <w:rFonts w:cstheme="minorHAnsi"/>
              </w:rPr>
              <w:t xml:space="preserve"> </w:t>
            </w:r>
            <w:r w:rsidRPr="007B77C5">
              <w:rPr>
                <w:rFonts w:cstheme="minorHAnsi"/>
              </w:rPr>
              <w:t>(4)</w:t>
            </w:r>
          </w:p>
        </w:tc>
      </w:tr>
      <w:tr w:rsidR="007B77C5" w:rsidRPr="007B77C5" w14:paraId="479A3773" w14:textId="77777777" w:rsidTr="001D212F">
        <w:trPr>
          <w:trHeight w:val="288"/>
        </w:trPr>
        <w:tc>
          <w:tcPr>
            <w:tcW w:w="2245" w:type="dxa"/>
          </w:tcPr>
          <w:p w14:paraId="688A2AFF" w14:textId="77777777" w:rsidR="00621CD6" w:rsidRPr="007B77C5" w:rsidRDefault="00621CD6" w:rsidP="007B77C5">
            <w:pPr>
              <w:rPr>
                <w:rFonts w:cstheme="minorHAnsi"/>
              </w:rPr>
            </w:pPr>
            <w:r w:rsidRPr="007B77C5">
              <w:rPr>
                <w:rFonts w:cstheme="minorHAnsi"/>
              </w:rPr>
              <w:t>Intercept</w:t>
            </w:r>
          </w:p>
        </w:tc>
        <w:tc>
          <w:tcPr>
            <w:tcW w:w="2970" w:type="dxa"/>
          </w:tcPr>
          <w:p w14:paraId="17A069EE" w14:textId="77777777" w:rsidR="00621CD6" w:rsidRPr="007B77C5" w:rsidRDefault="00621CD6" w:rsidP="007B77C5">
            <w:pPr>
              <w:rPr>
                <w:rFonts w:cstheme="minorHAnsi"/>
              </w:rPr>
            </w:pPr>
            <w:r w:rsidRPr="007B77C5">
              <w:rPr>
                <w:rFonts w:cstheme="minorHAnsi"/>
              </w:rPr>
              <w:t>1.704</w:t>
            </w:r>
          </w:p>
        </w:tc>
        <w:tc>
          <w:tcPr>
            <w:tcW w:w="2475" w:type="dxa"/>
          </w:tcPr>
          <w:p w14:paraId="000C9B84" w14:textId="77777777" w:rsidR="00621CD6" w:rsidRPr="007B77C5" w:rsidRDefault="00621CD6" w:rsidP="007B77C5">
            <w:pPr>
              <w:rPr>
                <w:rFonts w:cstheme="minorHAnsi"/>
              </w:rPr>
            </w:pPr>
          </w:p>
        </w:tc>
        <w:tc>
          <w:tcPr>
            <w:tcW w:w="0" w:type="auto"/>
          </w:tcPr>
          <w:p w14:paraId="7EB6D870" w14:textId="77777777" w:rsidR="00621CD6" w:rsidRPr="007B77C5" w:rsidRDefault="00621CD6" w:rsidP="007B77C5">
            <w:pPr>
              <w:rPr>
                <w:rFonts w:cstheme="minorHAnsi"/>
              </w:rPr>
            </w:pPr>
            <w:r w:rsidRPr="007B77C5">
              <w:rPr>
                <w:rFonts w:cstheme="minorHAnsi"/>
              </w:rPr>
              <w:t>5.297</w:t>
            </w:r>
          </w:p>
        </w:tc>
      </w:tr>
      <w:tr w:rsidR="007B77C5" w:rsidRPr="007B77C5" w14:paraId="0BE09AB9" w14:textId="77777777" w:rsidTr="001D212F">
        <w:trPr>
          <w:trHeight w:val="288"/>
        </w:trPr>
        <w:tc>
          <w:tcPr>
            <w:tcW w:w="2245" w:type="dxa"/>
          </w:tcPr>
          <w:p w14:paraId="024E1A83" w14:textId="77777777" w:rsidR="00621CD6" w:rsidRPr="007B77C5" w:rsidRDefault="00621CD6" w:rsidP="007B77C5">
            <w:pPr>
              <w:rPr>
                <w:rFonts w:cstheme="minorHAnsi"/>
              </w:rPr>
            </w:pPr>
            <w:r w:rsidRPr="007B77C5">
              <w:rPr>
                <w:rFonts w:cstheme="minorHAnsi"/>
              </w:rPr>
              <w:t>No of Truck</w:t>
            </w:r>
          </w:p>
        </w:tc>
        <w:tc>
          <w:tcPr>
            <w:tcW w:w="2970" w:type="dxa"/>
          </w:tcPr>
          <w:p w14:paraId="095BBE01" w14:textId="77777777" w:rsidR="00621CD6" w:rsidRPr="007B77C5" w:rsidRDefault="00621CD6" w:rsidP="007B77C5">
            <w:pPr>
              <w:rPr>
                <w:rFonts w:cstheme="minorHAnsi"/>
              </w:rPr>
            </w:pPr>
            <w:r w:rsidRPr="007B77C5">
              <w:rPr>
                <w:rFonts w:cstheme="minorHAnsi"/>
              </w:rPr>
              <w:t>0.0469</w:t>
            </w:r>
          </w:p>
        </w:tc>
        <w:tc>
          <w:tcPr>
            <w:tcW w:w="2475" w:type="dxa"/>
          </w:tcPr>
          <w:p w14:paraId="1F94D880" w14:textId="77777777" w:rsidR="00621CD6" w:rsidRPr="007B77C5" w:rsidRDefault="00621CD6" w:rsidP="007B77C5">
            <w:pPr>
              <w:rPr>
                <w:rFonts w:cstheme="minorHAnsi"/>
              </w:rPr>
            </w:pPr>
          </w:p>
        </w:tc>
        <w:tc>
          <w:tcPr>
            <w:tcW w:w="0" w:type="auto"/>
          </w:tcPr>
          <w:p w14:paraId="2C427072" w14:textId="77777777" w:rsidR="00621CD6" w:rsidRPr="007B77C5" w:rsidRDefault="00621CD6" w:rsidP="007B77C5">
            <w:pPr>
              <w:rPr>
                <w:rFonts w:cstheme="minorHAnsi"/>
              </w:rPr>
            </w:pPr>
            <w:r w:rsidRPr="007B77C5">
              <w:rPr>
                <w:rFonts w:cstheme="minorHAnsi"/>
              </w:rPr>
              <w:t>-0.054</w:t>
            </w:r>
          </w:p>
        </w:tc>
      </w:tr>
      <w:tr w:rsidR="007B77C5" w:rsidRPr="007B77C5" w14:paraId="2B69854A" w14:textId="77777777" w:rsidTr="001D212F">
        <w:trPr>
          <w:trHeight w:val="288"/>
        </w:trPr>
        <w:tc>
          <w:tcPr>
            <w:tcW w:w="2245" w:type="dxa"/>
          </w:tcPr>
          <w:p w14:paraId="429C6A1C" w14:textId="77777777" w:rsidR="00621CD6" w:rsidRPr="007B77C5" w:rsidRDefault="00621CD6" w:rsidP="007B77C5">
            <w:pPr>
              <w:rPr>
                <w:rFonts w:cstheme="minorHAnsi"/>
              </w:rPr>
            </w:pPr>
            <w:r w:rsidRPr="007B77C5">
              <w:rPr>
                <w:rFonts w:cstheme="minorHAnsi"/>
              </w:rPr>
              <w:t>M.F.</w:t>
            </w:r>
          </w:p>
        </w:tc>
        <w:tc>
          <w:tcPr>
            <w:tcW w:w="2970" w:type="dxa"/>
          </w:tcPr>
          <w:p w14:paraId="059F8D87" w14:textId="77777777" w:rsidR="00621CD6" w:rsidRPr="007B77C5" w:rsidRDefault="00621CD6" w:rsidP="007B77C5">
            <w:pPr>
              <w:rPr>
                <w:rFonts w:cstheme="minorHAnsi"/>
              </w:rPr>
            </w:pPr>
          </w:p>
        </w:tc>
        <w:tc>
          <w:tcPr>
            <w:tcW w:w="2475" w:type="dxa"/>
          </w:tcPr>
          <w:p w14:paraId="55052BA4" w14:textId="77777777" w:rsidR="00621CD6" w:rsidRPr="007B77C5" w:rsidRDefault="00621CD6" w:rsidP="007B77C5">
            <w:pPr>
              <w:rPr>
                <w:rFonts w:cstheme="minorHAnsi"/>
              </w:rPr>
            </w:pPr>
          </w:p>
        </w:tc>
        <w:tc>
          <w:tcPr>
            <w:tcW w:w="0" w:type="auto"/>
          </w:tcPr>
          <w:p w14:paraId="426803E0" w14:textId="77777777" w:rsidR="00621CD6" w:rsidRPr="007B77C5" w:rsidRDefault="00621CD6" w:rsidP="007B77C5">
            <w:pPr>
              <w:rPr>
                <w:rFonts w:cstheme="minorHAnsi"/>
              </w:rPr>
            </w:pPr>
          </w:p>
        </w:tc>
      </w:tr>
      <w:tr w:rsidR="007B77C5" w:rsidRPr="007B77C5" w14:paraId="1A6C9D17" w14:textId="77777777" w:rsidTr="001D212F">
        <w:trPr>
          <w:trHeight w:val="288"/>
        </w:trPr>
        <w:tc>
          <w:tcPr>
            <w:tcW w:w="2245" w:type="dxa"/>
          </w:tcPr>
          <w:p w14:paraId="0A2B245B" w14:textId="77777777" w:rsidR="00621CD6" w:rsidRPr="007B77C5" w:rsidRDefault="00621CD6" w:rsidP="007B77C5">
            <w:pPr>
              <w:rPr>
                <w:rFonts w:cstheme="minorHAnsi"/>
              </w:rPr>
            </w:pPr>
            <w:r w:rsidRPr="007B77C5">
              <w:rPr>
                <w:rFonts w:cstheme="minorHAnsi"/>
              </w:rPr>
              <w:t>B.C (m³)</w:t>
            </w:r>
          </w:p>
        </w:tc>
        <w:tc>
          <w:tcPr>
            <w:tcW w:w="2970" w:type="dxa"/>
          </w:tcPr>
          <w:p w14:paraId="341E5A93" w14:textId="77777777" w:rsidR="00621CD6" w:rsidRPr="007B77C5" w:rsidRDefault="00621CD6" w:rsidP="007B77C5">
            <w:pPr>
              <w:rPr>
                <w:rFonts w:cstheme="minorHAnsi"/>
              </w:rPr>
            </w:pPr>
          </w:p>
        </w:tc>
        <w:tc>
          <w:tcPr>
            <w:tcW w:w="2475" w:type="dxa"/>
          </w:tcPr>
          <w:p w14:paraId="0B8596FE" w14:textId="77777777" w:rsidR="00621CD6" w:rsidRPr="007B77C5" w:rsidRDefault="00621CD6" w:rsidP="007B77C5">
            <w:pPr>
              <w:rPr>
                <w:rFonts w:cstheme="minorHAnsi"/>
              </w:rPr>
            </w:pPr>
          </w:p>
        </w:tc>
        <w:tc>
          <w:tcPr>
            <w:tcW w:w="0" w:type="auto"/>
          </w:tcPr>
          <w:p w14:paraId="1EFE3CBB" w14:textId="77777777" w:rsidR="00621CD6" w:rsidRPr="007B77C5" w:rsidRDefault="00621CD6" w:rsidP="007B77C5">
            <w:pPr>
              <w:rPr>
                <w:rFonts w:cstheme="minorHAnsi"/>
              </w:rPr>
            </w:pPr>
          </w:p>
        </w:tc>
      </w:tr>
      <w:tr w:rsidR="007B77C5" w:rsidRPr="007B77C5" w14:paraId="3A6529A6" w14:textId="77777777" w:rsidTr="001D212F">
        <w:trPr>
          <w:trHeight w:val="288"/>
        </w:trPr>
        <w:tc>
          <w:tcPr>
            <w:tcW w:w="2245" w:type="dxa"/>
          </w:tcPr>
          <w:p w14:paraId="53D335F3" w14:textId="77777777" w:rsidR="00621CD6" w:rsidRPr="007B77C5" w:rsidRDefault="00621CD6" w:rsidP="007B77C5">
            <w:pPr>
              <w:rPr>
                <w:rFonts w:cstheme="minorHAnsi"/>
              </w:rPr>
            </w:pPr>
            <w:r w:rsidRPr="007B77C5">
              <w:rPr>
                <w:rFonts w:cstheme="minorHAnsi"/>
              </w:rPr>
              <w:t>Start</w:t>
            </w:r>
          </w:p>
        </w:tc>
        <w:tc>
          <w:tcPr>
            <w:tcW w:w="2970" w:type="dxa"/>
          </w:tcPr>
          <w:p w14:paraId="68C986C3" w14:textId="77777777" w:rsidR="00621CD6" w:rsidRPr="007B77C5" w:rsidRDefault="00621CD6" w:rsidP="007B77C5">
            <w:pPr>
              <w:rPr>
                <w:rFonts w:cstheme="minorHAnsi"/>
              </w:rPr>
            </w:pPr>
          </w:p>
        </w:tc>
        <w:tc>
          <w:tcPr>
            <w:tcW w:w="2475" w:type="dxa"/>
          </w:tcPr>
          <w:p w14:paraId="1643DEBA" w14:textId="77777777" w:rsidR="00621CD6" w:rsidRPr="007B77C5" w:rsidRDefault="00621CD6" w:rsidP="007B77C5">
            <w:pPr>
              <w:rPr>
                <w:rFonts w:cstheme="minorHAnsi"/>
              </w:rPr>
            </w:pPr>
          </w:p>
        </w:tc>
        <w:tc>
          <w:tcPr>
            <w:tcW w:w="0" w:type="auto"/>
          </w:tcPr>
          <w:p w14:paraId="44C45106" w14:textId="77777777" w:rsidR="00621CD6" w:rsidRPr="007B77C5" w:rsidRDefault="00621CD6" w:rsidP="007B77C5">
            <w:pPr>
              <w:rPr>
                <w:rFonts w:cstheme="minorHAnsi"/>
              </w:rPr>
            </w:pPr>
          </w:p>
        </w:tc>
      </w:tr>
      <w:tr w:rsidR="007B77C5" w:rsidRPr="007B77C5" w14:paraId="5E828BD8" w14:textId="77777777" w:rsidTr="001D212F">
        <w:trPr>
          <w:trHeight w:val="288"/>
        </w:trPr>
        <w:tc>
          <w:tcPr>
            <w:tcW w:w="2245" w:type="dxa"/>
          </w:tcPr>
          <w:p w14:paraId="55FB904F" w14:textId="77777777" w:rsidR="00621CD6" w:rsidRPr="007B77C5" w:rsidRDefault="00621CD6" w:rsidP="007B77C5">
            <w:pPr>
              <w:rPr>
                <w:rFonts w:cstheme="minorHAnsi"/>
              </w:rPr>
            </w:pPr>
            <w:r w:rsidRPr="007B77C5">
              <w:rPr>
                <w:rFonts w:cstheme="minorHAnsi"/>
              </w:rPr>
              <w:t>No. of Passes</w:t>
            </w:r>
          </w:p>
        </w:tc>
        <w:tc>
          <w:tcPr>
            <w:tcW w:w="2970" w:type="dxa"/>
          </w:tcPr>
          <w:p w14:paraId="2EDBF9B9" w14:textId="77777777" w:rsidR="00621CD6" w:rsidRPr="007B77C5" w:rsidRDefault="00621CD6" w:rsidP="007B77C5">
            <w:pPr>
              <w:rPr>
                <w:rFonts w:cstheme="minorHAnsi"/>
              </w:rPr>
            </w:pPr>
            <w:r w:rsidRPr="007B77C5">
              <w:rPr>
                <w:rFonts w:cstheme="minorHAnsi"/>
              </w:rPr>
              <w:t>-0.184</w:t>
            </w:r>
          </w:p>
        </w:tc>
        <w:tc>
          <w:tcPr>
            <w:tcW w:w="2475" w:type="dxa"/>
          </w:tcPr>
          <w:p w14:paraId="4807EB93" w14:textId="77777777" w:rsidR="00621CD6" w:rsidRPr="007B77C5" w:rsidRDefault="00621CD6" w:rsidP="007B77C5">
            <w:pPr>
              <w:rPr>
                <w:rFonts w:cstheme="minorHAnsi"/>
              </w:rPr>
            </w:pPr>
          </w:p>
        </w:tc>
        <w:tc>
          <w:tcPr>
            <w:tcW w:w="0" w:type="auto"/>
          </w:tcPr>
          <w:p w14:paraId="72E5372C" w14:textId="77777777" w:rsidR="00621CD6" w:rsidRPr="007B77C5" w:rsidRDefault="00621CD6" w:rsidP="007B77C5">
            <w:pPr>
              <w:rPr>
                <w:rFonts w:cstheme="minorHAnsi"/>
              </w:rPr>
            </w:pPr>
            <w:r w:rsidRPr="007B77C5">
              <w:rPr>
                <w:rFonts w:cstheme="minorHAnsi"/>
              </w:rPr>
              <w:t>-0.236</w:t>
            </w:r>
          </w:p>
        </w:tc>
      </w:tr>
      <w:tr w:rsidR="007B77C5" w:rsidRPr="007B77C5" w14:paraId="4A7392ED" w14:textId="77777777" w:rsidTr="001D212F">
        <w:trPr>
          <w:trHeight w:val="288"/>
        </w:trPr>
        <w:tc>
          <w:tcPr>
            <w:tcW w:w="2245" w:type="dxa"/>
          </w:tcPr>
          <w:p w14:paraId="513BB6DC" w14:textId="77777777" w:rsidR="00621CD6" w:rsidRPr="007B77C5" w:rsidRDefault="00621CD6" w:rsidP="007B77C5">
            <w:pPr>
              <w:rPr>
                <w:rFonts w:cstheme="minorHAnsi"/>
              </w:rPr>
            </w:pPr>
            <w:r w:rsidRPr="007B77C5">
              <w:rPr>
                <w:rFonts w:cstheme="minorHAnsi"/>
              </w:rPr>
              <w:t xml:space="preserve">Loading </w:t>
            </w:r>
            <w:proofErr w:type="gramStart"/>
            <w:r w:rsidRPr="007B77C5">
              <w:rPr>
                <w:rFonts w:cstheme="minorHAnsi"/>
              </w:rPr>
              <w:t>C.T</w:t>
            </w:r>
            <w:proofErr w:type="gramEnd"/>
          </w:p>
        </w:tc>
        <w:tc>
          <w:tcPr>
            <w:tcW w:w="2970" w:type="dxa"/>
          </w:tcPr>
          <w:p w14:paraId="7AE2E425" w14:textId="77777777" w:rsidR="00621CD6" w:rsidRPr="007B77C5" w:rsidRDefault="00621CD6" w:rsidP="007B77C5">
            <w:pPr>
              <w:rPr>
                <w:rFonts w:cstheme="minorHAnsi"/>
              </w:rPr>
            </w:pPr>
            <w:r w:rsidRPr="007B77C5">
              <w:rPr>
                <w:rFonts w:cstheme="minorHAnsi"/>
              </w:rPr>
              <w:t>0.0016</w:t>
            </w:r>
          </w:p>
        </w:tc>
        <w:tc>
          <w:tcPr>
            <w:tcW w:w="2475" w:type="dxa"/>
          </w:tcPr>
          <w:p w14:paraId="6D57518E" w14:textId="77777777" w:rsidR="00621CD6" w:rsidRPr="007B77C5" w:rsidRDefault="00621CD6" w:rsidP="007B77C5">
            <w:pPr>
              <w:rPr>
                <w:rFonts w:cstheme="minorHAnsi"/>
              </w:rPr>
            </w:pPr>
          </w:p>
        </w:tc>
        <w:tc>
          <w:tcPr>
            <w:tcW w:w="0" w:type="auto"/>
          </w:tcPr>
          <w:p w14:paraId="49E0A700" w14:textId="77777777" w:rsidR="00621CD6" w:rsidRPr="007B77C5" w:rsidRDefault="00621CD6" w:rsidP="007B77C5">
            <w:pPr>
              <w:rPr>
                <w:rFonts w:cstheme="minorHAnsi"/>
              </w:rPr>
            </w:pPr>
            <w:r w:rsidRPr="007B77C5">
              <w:rPr>
                <w:rFonts w:cstheme="minorHAnsi"/>
              </w:rPr>
              <w:t>0.002</w:t>
            </w:r>
          </w:p>
        </w:tc>
      </w:tr>
      <w:tr w:rsidR="007B77C5" w:rsidRPr="007B77C5" w14:paraId="2C16F676" w14:textId="77777777" w:rsidTr="001D212F">
        <w:trPr>
          <w:trHeight w:val="288"/>
        </w:trPr>
        <w:tc>
          <w:tcPr>
            <w:tcW w:w="2245" w:type="dxa"/>
          </w:tcPr>
          <w:p w14:paraId="4ED86577" w14:textId="77777777" w:rsidR="00621CD6" w:rsidRPr="007B77C5" w:rsidRDefault="00621CD6" w:rsidP="007B77C5">
            <w:pPr>
              <w:rPr>
                <w:rFonts w:cstheme="minorHAnsi"/>
              </w:rPr>
            </w:pPr>
            <w:r w:rsidRPr="007B77C5">
              <w:rPr>
                <w:rFonts w:cstheme="minorHAnsi"/>
              </w:rPr>
              <w:t>Spot</w:t>
            </w:r>
          </w:p>
        </w:tc>
        <w:tc>
          <w:tcPr>
            <w:tcW w:w="2970" w:type="dxa"/>
          </w:tcPr>
          <w:p w14:paraId="5EB95820" w14:textId="77777777" w:rsidR="00621CD6" w:rsidRPr="007B77C5" w:rsidRDefault="00621CD6" w:rsidP="007B77C5">
            <w:pPr>
              <w:rPr>
                <w:rFonts w:cstheme="minorHAnsi"/>
              </w:rPr>
            </w:pPr>
            <w:r w:rsidRPr="007B77C5">
              <w:rPr>
                <w:rFonts w:cstheme="minorHAnsi"/>
              </w:rPr>
              <w:t>0.0022</w:t>
            </w:r>
          </w:p>
        </w:tc>
        <w:tc>
          <w:tcPr>
            <w:tcW w:w="2475" w:type="dxa"/>
          </w:tcPr>
          <w:p w14:paraId="0776B1EC" w14:textId="77777777" w:rsidR="00621CD6" w:rsidRPr="007B77C5" w:rsidRDefault="00621CD6" w:rsidP="007B77C5">
            <w:pPr>
              <w:rPr>
                <w:rFonts w:cstheme="minorHAnsi"/>
              </w:rPr>
            </w:pPr>
          </w:p>
        </w:tc>
        <w:tc>
          <w:tcPr>
            <w:tcW w:w="0" w:type="auto"/>
          </w:tcPr>
          <w:p w14:paraId="6F946C98" w14:textId="77777777" w:rsidR="00621CD6" w:rsidRPr="007B77C5" w:rsidRDefault="00621CD6" w:rsidP="007B77C5">
            <w:pPr>
              <w:rPr>
                <w:rFonts w:cstheme="minorHAnsi"/>
              </w:rPr>
            </w:pPr>
            <w:r w:rsidRPr="007B77C5">
              <w:rPr>
                <w:rFonts w:cstheme="minorHAnsi"/>
              </w:rPr>
              <w:t>0.002</w:t>
            </w:r>
          </w:p>
        </w:tc>
      </w:tr>
      <w:tr w:rsidR="007B77C5" w:rsidRPr="007B77C5" w14:paraId="74BBE7E9" w14:textId="77777777" w:rsidTr="001D212F">
        <w:trPr>
          <w:trHeight w:val="288"/>
        </w:trPr>
        <w:tc>
          <w:tcPr>
            <w:tcW w:w="2245" w:type="dxa"/>
          </w:tcPr>
          <w:p w14:paraId="07F9CE6F" w14:textId="77777777" w:rsidR="00621CD6" w:rsidRPr="007B77C5" w:rsidRDefault="00621CD6" w:rsidP="007B77C5">
            <w:pPr>
              <w:rPr>
                <w:rFonts w:cstheme="minorHAnsi"/>
              </w:rPr>
            </w:pPr>
            <w:r w:rsidRPr="007B77C5">
              <w:rPr>
                <w:rFonts w:cstheme="minorHAnsi"/>
              </w:rPr>
              <w:t>Travel Time (Min)</w:t>
            </w:r>
          </w:p>
        </w:tc>
        <w:tc>
          <w:tcPr>
            <w:tcW w:w="2970" w:type="dxa"/>
          </w:tcPr>
          <w:p w14:paraId="15712955" w14:textId="77777777" w:rsidR="00621CD6" w:rsidRPr="007B77C5" w:rsidRDefault="00621CD6" w:rsidP="007B77C5">
            <w:pPr>
              <w:rPr>
                <w:rFonts w:cstheme="minorHAnsi"/>
              </w:rPr>
            </w:pPr>
          </w:p>
        </w:tc>
        <w:tc>
          <w:tcPr>
            <w:tcW w:w="2475" w:type="dxa"/>
          </w:tcPr>
          <w:p w14:paraId="314B4D6A" w14:textId="77777777" w:rsidR="00621CD6" w:rsidRPr="007B77C5" w:rsidRDefault="00621CD6" w:rsidP="007B77C5">
            <w:pPr>
              <w:rPr>
                <w:rFonts w:cstheme="minorHAnsi"/>
              </w:rPr>
            </w:pPr>
          </w:p>
        </w:tc>
        <w:tc>
          <w:tcPr>
            <w:tcW w:w="0" w:type="auto"/>
          </w:tcPr>
          <w:p w14:paraId="30E5A371" w14:textId="77777777" w:rsidR="00621CD6" w:rsidRPr="007B77C5" w:rsidRDefault="00621CD6" w:rsidP="007B77C5">
            <w:pPr>
              <w:rPr>
                <w:rFonts w:cstheme="minorHAnsi"/>
              </w:rPr>
            </w:pPr>
          </w:p>
        </w:tc>
      </w:tr>
      <w:tr w:rsidR="007B77C5" w:rsidRPr="007B77C5" w14:paraId="57104980" w14:textId="77777777" w:rsidTr="001D212F">
        <w:trPr>
          <w:trHeight w:val="288"/>
        </w:trPr>
        <w:tc>
          <w:tcPr>
            <w:tcW w:w="2245" w:type="dxa"/>
          </w:tcPr>
          <w:p w14:paraId="67BCC8E2" w14:textId="77777777" w:rsidR="00621CD6" w:rsidRPr="007B77C5" w:rsidRDefault="00621CD6" w:rsidP="007B77C5">
            <w:pPr>
              <w:rPr>
                <w:rFonts w:cstheme="minorHAnsi"/>
              </w:rPr>
            </w:pPr>
            <w:r w:rsidRPr="007B77C5">
              <w:rPr>
                <w:rFonts w:cstheme="minorHAnsi"/>
              </w:rPr>
              <w:t>Truck D.T (Sec)</w:t>
            </w:r>
          </w:p>
        </w:tc>
        <w:tc>
          <w:tcPr>
            <w:tcW w:w="2970" w:type="dxa"/>
          </w:tcPr>
          <w:p w14:paraId="50736E07" w14:textId="77777777" w:rsidR="00621CD6" w:rsidRPr="007B77C5" w:rsidRDefault="00621CD6" w:rsidP="007B77C5">
            <w:pPr>
              <w:rPr>
                <w:rFonts w:cstheme="minorHAnsi"/>
              </w:rPr>
            </w:pPr>
          </w:p>
        </w:tc>
        <w:tc>
          <w:tcPr>
            <w:tcW w:w="2475" w:type="dxa"/>
          </w:tcPr>
          <w:p w14:paraId="7750D9E8" w14:textId="77777777" w:rsidR="00621CD6" w:rsidRPr="007B77C5" w:rsidRDefault="00621CD6" w:rsidP="007B77C5">
            <w:pPr>
              <w:rPr>
                <w:rFonts w:cstheme="minorHAnsi"/>
              </w:rPr>
            </w:pPr>
          </w:p>
        </w:tc>
        <w:tc>
          <w:tcPr>
            <w:tcW w:w="0" w:type="auto"/>
          </w:tcPr>
          <w:p w14:paraId="73C4918A" w14:textId="77777777" w:rsidR="00621CD6" w:rsidRPr="007B77C5" w:rsidRDefault="00621CD6" w:rsidP="007B77C5">
            <w:pPr>
              <w:rPr>
                <w:rFonts w:cstheme="minorHAnsi"/>
              </w:rPr>
            </w:pPr>
          </w:p>
        </w:tc>
      </w:tr>
      <w:tr w:rsidR="007B77C5" w:rsidRPr="007B77C5" w14:paraId="1C964F69" w14:textId="77777777" w:rsidTr="001D212F">
        <w:trPr>
          <w:trHeight w:val="288"/>
        </w:trPr>
        <w:tc>
          <w:tcPr>
            <w:tcW w:w="2245" w:type="dxa"/>
          </w:tcPr>
          <w:p w14:paraId="26E0A2C5" w14:textId="77777777" w:rsidR="00621CD6" w:rsidRPr="007B77C5" w:rsidRDefault="00621CD6" w:rsidP="007B77C5">
            <w:pPr>
              <w:rPr>
                <w:rFonts w:cstheme="minorHAnsi"/>
              </w:rPr>
            </w:pPr>
            <w:r w:rsidRPr="007B77C5">
              <w:rPr>
                <w:rFonts w:cstheme="minorHAnsi"/>
              </w:rPr>
              <w:t>H.D (mile)</w:t>
            </w:r>
          </w:p>
        </w:tc>
        <w:tc>
          <w:tcPr>
            <w:tcW w:w="2970" w:type="dxa"/>
          </w:tcPr>
          <w:p w14:paraId="12D12F4B" w14:textId="77777777" w:rsidR="00621CD6" w:rsidRPr="007B77C5" w:rsidRDefault="00621CD6" w:rsidP="007B77C5">
            <w:pPr>
              <w:rPr>
                <w:rFonts w:cstheme="minorHAnsi"/>
              </w:rPr>
            </w:pPr>
            <w:r w:rsidRPr="007B77C5">
              <w:rPr>
                <w:rFonts w:cstheme="minorHAnsi"/>
              </w:rPr>
              <w:t>-0.0218</w:t>
            </w:r>
          </w:p>
        </w:tc>
        <w:tc>
          <w:tcPr>
            <w:tcW w:w="2475" w:type="dxa"/>
          </w:tcPr>
          <w:p w14:paraId="7E100DE9" w14:textId="77777777" w:rsidR="00621CD6" w:rsidRPr="007B77C5" w:rsidRDefault="00621CD6" w:rsidP="007B77C5">
            <w:pPr>
              <w:rPr>
                <w:rFonts w:cstheme="minorHAnsi"/>
              </w:rPr>
            </w:pPr>
          </w:p>
        </w:tc>
        <w:tc>
          <w:tcPr>
            <w:tcW w:w="0" w:type="auto"/>
          </w:tcPr>
          <w:p w14:paraId="48F2904A" w14:textId="77777777" w:rsidR="00621CD6" w:rsidRPr="007B77C5" w:rsidRDefault="00621CD6" w:rsidP="007B77C5">
            <w:pPr>
              <w:rPr>
                <w:rFonts w:cstheme="minorHAnsi"/>
              </w:rPr>
            </w:pPr>
            <w:r w:rsidRPr="007B77C5">
              <w:rPr>
                <w:rFonts w:cstheme="minorHAnsi"/>
              </w:rPr>
              <w:t>0.025</w:t>
            </w:r>
          </w:p>
        </w:tc>
      </w:tr>
      <w:tr w:rsidR="007B77C5" w:rsidRPr="007B77C5" w14:paraId="1106F5F1" w14:textId="77777777" w:rsidTr="001D212F">
        <w:trPr>
          <w:trHeight w:val="288"/>
        </w:trPr>
        <w:tc>
          <w:tcPr>
            <w:tcW w:w="2245" w:type="dxa"/>
          </w:tcPr>
          <w:p w14:paraId="4D713188" w14:textId="77777777" w:rsidR="00621CD6" w:rsidRPr="007B77C5" w:rsidRDefault="00621CD6" w:rsidP="007B77C5">
            <w:pPr>
              <w:rPr>
                <w:rFonts w:cstheme="minorHAnsi"/>
              </w:rPr>
            </w:pPr>
            <w:r w:rsidRPr="007B77C5">
              <w:rPr>
                <w:rFonts w:cstheme="minorHAnsi"/>
              </w:rPr>
              <w:t>LCT per Bucket</w:t>
            </w:r>
          </w:p>
        </w:tc>
        <w:tc>
          <w:tcPr>
            <w:tcW w:w="2970" w:type="dxa"/>
          </w:tcPr>
          <w:p w14:paraId="0A8605B4" w14:textId="77777777" w:rsidR="00621CD6" w:rsidRPr="007B77C5" w:rsidRDefault="00621CD6" w:rsidP="007B77C5">
            <w:pPr>
              <w:rPr>
                <w:rFonts w:cstheme="minorHAnsi"/>
              </w:rPr>
            </w:pPr>
            <w:r w:rsidRPr="007B77C5">
              <w:rPr>
                <w:rFonts w:cstheme="minorHAnsi"/>
              </w:rPr>
              <w:t>-0.0067</w:t>
            </w:r>
          </w:p>
        </w:tc>
        <w:tc>
          <w:tcPr>
            <w:tcW w:w="2475" w:type="dxa"/>
          </w:tcPr>
          <w:p w14:paraId="52956EF4" w14:textId="77777777" w:rsidR="00621CD6" w:rsidRPr="007B77C5" w:rsidRDefault="00621CD6" w:rsidP="007B77C5">
            <w:pPr>
              <w:rPr>
                <w:rFonts w:cstheme="minorHAnsi"/>
              </w:rPr>
            </w:pPr>
          </w:p>
        </w:tc>
        <w:tc>
          <w:tcPr>
            <w:tcW w:w="0" w:type="auto"/>
          </w:tcPr>
          <w:p w14:paraId="49CE790E" w14:textId="77777777" w:rsidR="00621CD6" w:rsidRPr="007B77C5" w:rsidRDefault="00621CD6" w:rsidP="007B77C5">
            <w:pPr>
              <w:rPr>
                <w:rFonts w:cstheme="minorHAnsi"/>
              </w:rPr>
            </w:pPr>
            <w:r w:rsidRPr="007B77C5">
              <w:rPr>
                <w:rFonts w:cstheme="minorHAnsi"/>
              </w:rPr>
              <w:t>-0.011</w:t>
            </w:r>
          </w:p>
        </w:tc>
      </w:tr>
    </w:tbl>
    <w:p w14:paraId="279F74EC" w14:textId="7143D94A" w:rsidR="00AB1203" w:rsidRDefault="00AB1203" w:rsidP="00AB1203">
      <w:pPr>
        <w:rPr>
          <w:rFonts w:cstheme="minorHAnsi"/>
        </w:rPr>
      </w:pPr>
    </w:p>
    <w:p w14:paraId="6DA94B32" w14:textId="0BC6FCF4" w:rsidR="009A3DC9" w:rsidRPr="009A3DC9" w:rsidRDefault="009A3DC9" w:rsidP="009A3DC9">
      <w:pPr>
        <w:rPr>
          <w:rFonts w:cstheme="minorHAnsi"/>
        </w:rPr>
      </w:pPr>
      <w:r w:rsidRPr="009A3DC9">
        <w:rPr>
          <w:rFonts w:cstheme="minorHAnsi"/>
        </w:rPr>
        <w:t>The difference between this research and previous studies</w:t>
      </w:r>
      <w:r w:rsidR="007B77C5">
        <w:rPr>
          <w:rFonts w:cstheme="minorHAnsi"/>
        </w:rPr>
        <w:t xml:space="preserve"> </w:t>
      </w:r>
      <w:r w:rsidRPr="009A3DC9">
        <w:rPr>
          <w:rFonts w:cstheme="minorHAnsi"/>
        </w:rPr>
        <w:t>was that the number of passes was a statistically significant factor. The number of passes was a negative factor that reduced the productivity as the number of passes increased. The regression model for the bunch factor was not defined in previous research [4]. During this research, explanatory variables correlated with the bunch factor were tested except for the productivity range from 350 to 750 m</w:t>
      </w:r>
      <w:r w:rsidRPr="009A3DC9">
        <w:rPr>
          <w:rFonts w:cstheme="minorHAnsi"/>
          <w:vertAlign w:val="superscript"/>
        </w:rPr>
        <w:t>3</w:t>
      </w:r>
      <w:r w:rsidRPr="009A3DC9">
        <w:rPr>
          <w:rFonts w:cstheme="minorHAnsi"/>
        </w:rPr>
        <w:t>. However, other regression models were not defined by the bunch factor (see Table 8).</w:t>
      </w:r>
    </w:p>
    <w:p w14:paraId="048F0A3A" w14:textId="3C1D8F56" w:rsidR="009A3DC9" w:rsidRPr="009A3DC9" w:rsidRDefault="009A3DC9" w:rsidP="009A3DC9">
      <w:pPr>
        <w:rPr>
          <w:rFonts w:cstheme="minorHAnsi"/>
        </w:rPr>
      </w:pPr>
      <w:r w:rsidRPr="009A3DC9">
        <w:rPr>
          <w:rFonts w:cstheme="minorHAnsi"/>
        </w:rPr>
        <w:t xml:space="preserve">Figure 2 illustrates the relationship between the overall efficiency of earthmoving operations and the match factor. The data for urban earthmoving productivity does not match the possible productivity, which increases the overall efficiency as the match factor increases until it reaches one. As previously described on the match factor, the productivity is the highest when the match factor is approximately 1.8 after truck bunching is </w:t>
      </w:r>
      <w:proofErr w:type="gramStart"/>
      <w:r w:rsidRPr="009A3DC9">
        <w:rPr>
          <w:rFonts w:cstheme="minorHAnsi"/>
        </w:rPr>
        <w:t>taken into account</w:t>
      </w:r>
      <w:proofErr w:type="gramEnd"/>
      <w:r w:rsidRPr="009A3DC9">
        <w:rPr>
          <w:rFonts w:cstheme="minorHAnsi"/>
        </w:rPr>
        <w:t xml:space="preserve">. However, the match factors for the 14th St. earthmoving project, the best practices observed within those data, were only 0.7 in the average, indicating that the project needs more hauling resources based on the previous research. In practice, the hauling units were employed in enough numbers since there was continuous queuing by trucks due to the space restriction. Space limitations, one of the features in urban interchange reconstruction, should be considered for match factor because the restricted space often limits room for additional hauling equipment. For example, the average match factor in the 14th Street project was 0.7, even if only a little bunching </w:t>
      </w:r>
      <w:r w:rsidR="00711C33" w:rsidRPr="009A3DC9">
        <w:rPr>
          <w:rFonts w:cstheme="minorHAnsi"/>
        </w:rPr>
        <w:t>was found</w:t>
      </w:r>
      <w:r w:rsidRPr="009A3DC9">
        <w:rPr>
          <w:rFonts w:cstheme="minorHAnsi"/>
        </w:rPr>
        <w:t xml:space="preserve"> and was relatively well-executed in small enough space where no more equipment could be</w:t>
      </w:r>
      <w:r>
        <w:rPr>
          <w:rFonts w:cstheme="minorHAnsi"/>
        </w:rPr>
        <w:t xml:space="preserve"> </w:t>
      </w:r>
      <w:r w:rsidRPr="009A3DC9">
        <w:rPr>
          <w:rFonts w:cstheme="minorHAnsi"/>
        </w:rPr>
        <w:t>employed.</w:t>
      </w:r>
    </w:p>
    <w:p w14:paraId="4D200742" w14:textId="70F01F18" w:rsidR="00621CD6" w:rsidRDefault="005A54FC" w:rsidP="00711C33">
      <w:pPr>
        <w:pStyle w:val="NoSpacing"/>
      </w:pPr>
      <w:r w:rsidRPr="005A54FC">
        <w:rPr>
          <w:noProof/>
        </w:rPr>
        <w:drawing>
          <wp:inline distT="0" distB="0" distL="0" distR="0" wp14:anchorId="22197229" wp14:editId="32921E0A">
            <wp:extent cx="3657600" cy="22860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286000"/>
                    </a:xfrm>
                    <a:prstGeom prst="rect">
                      <a:avLst/>
                    </a:prstGeom>
                    <a:noFill/>
                    <a:ln>
                      <a:noFill/>
                    </a:ln>
                  </pic:spPr>
                </pic:pic>
              </a:graphicData>
            </a:graphic>
          </wp:inline>
        </w:drawing>
      </w:r>
    </w:p>
    <w:p w14:paraId="23E0C9CB" w14:textId="05659A0B" w:rsidR="005A54FC" w:rsidRDefault="005A54FC" w:rsidP="00711C33">
      <w:pPr>
        <w:pStyle w:val="NoSpacing"/>
      </w:pPr>
      <w:r w:rsidRPr="005A54FC">
        <w:rPr>
          <w:b/>
          <w:bCs/>
        </w:rPr>
        <w:t>Figure 2.</w:t>
      </w:r>
      <w:r w:rsidR="00756833">
        <w:rPr>
          <w:b/>
          <w:bCs/>
        </w:rPr>
        <w:t xml:space="preserve">  </w:t>
      </w:r>
      <w:r w:rsidRPr="005A54FC">
        <w:t>Match Factor vs. Bunch Factor</w:t>
      </w:r>
    </w:p>
    <w:p w14:paraId="0753701A" w14:textId="77777777" w:rsidR="00711C33" w:rsidRPr="005A54FC" w:rsidRDefault="00711C33" w:rsidP="005A54FC">
      <w:pPr>
        <w:rPr>
          <w:rFonts w:cstheme="minorHAnsi"/>
        </w:rPr>
      </w:pPr>
    </w:p>
    <w:p w14:paraId="1FDBCC90" w14:textId="77777777" w:rsidR="00BB5200" w:rsidRPr="00BB5200" w:rsidRDefault="00BB5200" w:rsidP="006A3332">
      <w:pPr>
        <w:pStyle w:val="Heading1"/>
      </w:pPr>
      <w:r w:rsidRPr="00BB5200">
        <w:t>4. Conclusion and Recommendations</w:t>
      </w:r>
    </w:p>
    <w:p w14:paraId="4E4379AB" w14:textId="77777777" w:rsidR="00BB5200" w:rsidRPr="00BB5200" w:rsidRDefault="00BB5200" w:rsidP="00BB5200">
      <w:pPr>
        <w:rPr>
          <w:rFonts w:cstheme="minorHAnsi"/>
        </w:rPr>
      </w:pPr>
      <w:r w:rsidRPr="00BB5200">
        <w:rPr>
          <w:rFonts w:cstheme="minorHAnsi"/>
        </w:rPr>
        <w:t>Earthmoving in urban interchange construction faces many potential barriers that can increase the project duration and costs. Identifying significant factors involved in productivity and site observations coupled with time studies provided useful information on the causes of low productivity in urban interchange reconstruction projects.</w:t>
      </w:r>
    </w:p>
    <w:p w14:paraId="7DFD79C0" w14:textId="7AE63C24" w:rsidR="00BB5200" w:rsidRPr="00BB5200" w:rsidRDefault="00BB5200" w:rsidP="00BB5200">
      <w:pPr>
        <w:rPr>
          <w:rFonts w:cstheme="minorHAnsi"/>
        </w:rPr>
      </w:pPr>
      <w:r w:rsidRPr="00BB5200">
        <w:rPr>
          <w:rFonts w:cstheme="minorHAnsi"/>
        </w:rPr>
        <w:t xml:space="preserve">Match factor, loading cycle time per bucket, and number of passes were identified as significant factors for urban earthmoving. Number of </w:t>
      </w:r>
      <w:proofErr w:type="gramStart"/>
      <w:r w:rsidRPr="00BB5200">
        <w:rPr>
          <w:rFonts w:cstheme="minorHAnsi"/>
        </w:rPr>
        <w:t>truck</w:t>
      </w:r>
      <w:proofErr w:type="gramEnd"/>
      <w:r w:rsidRPr="00BB5200">
        <w:rPr>
          <w:rFonts w:cstheme="minorHAnsi"/>
        </w:rPr>
        <w:t>, match factor, travel time,</w:t>
      </w:r>
      <w:r w:rsidR="006A3332">
        <w:rPr>
          <w:rFonts w:cstheme="minorHAnsi"/>
        </w:rPr>
        <w:t xml:space="preserve"> </w:t>
      </w:r>
      <w:r w:rsidRPr="00BB5200">
        <w:rPr>
          <w:rFonts w:cstheme="minorHAnsi"/>
        </w:rPr>
        <w:t>and hauling distance were identified as the unique factors for off-site earthmoving projects, while the start time and travel time were significant factors for on-site projects.</w:t>
      </w:r>
    </w:p>
    <w:p w14:paraId="0034B45D" w14:textId="77777777" w:rsidR="00BB5200" w:rsidRPr="00BB5200" w:rsidRDefault="00BB5200" w:rsidP="00BB5200">
      <w:pPr>
        <w:rPr>
          <w:rFonts w:cstheme="minorHAnsi"/>
        </w:rPr>
      </w:pPr>
      <w:r w:rsidRPr="00BB5200">
        <w:rPr>
          <w:rFonts w:cstheme="minorHAnsi"/>
        </w:rPr>
        <w:t xml:space="preserve">The bunch factor and the match factor were defined differently in the urban earthmoving project. The bunch factor was defined by regression modeling, whereas in the previous research, the bunch factor could not </w:t>
      </w:r>
      <w:proofErr w:type="gramStart"/>
      <w:r w:rsidRPr="00BB5200">
        <w:rPr>
          <w:rFonts w:cstheme="minorHAnsi"/>
        </w:rPr>
        <w:t>defined</w:t>
      </w:r>
      <w:proofErr w:type="gramEnd"/>
      <w:r w:rsidRPr="00BB5200">
        <w:rPr>
          <w:rFonts w:cstheme="minorHAnsi"/>
        </w:rPr>
        <w:t xml:space="preserve"> by the multiple regression model. The number of trucks, number of passes, loading cycle time, spot, hauling distance, and loading cycle time per bucket were all significant for the bunch factors.</w:t>
      </w:r>
    </w:p>
    <w:p w14:paraId="451BF3F2" w14:textId="1A491D06" w:rsidR="00BB5200" w:rsidRPr="00BB5200" w:rsidRDefault="00BB5200" w:rsidP="00BB5200">
      <w:pPr>
        <w:rPr>
          <w:rFonts w:cstheme="minorHAnsi"/>
        </w:rPr>
      </w:pPr>
      <w:r w:rsidRPr="00BB5200">
        <w:rPr>
          <w:rFonts w:cstheme="minorHAnsi"/>
        </w:rPr>
        <w:t>Hauling distance is a negative factor for off-site earthmoving productivity, indicating two important concepts:</w:t>
      </w:r>
      <w:r w:rsidR="006A3332">
        <w:rPr>
          <w:rFonts w:cstheme="minorHAnsi"/>
        </w:rPr>
        <w:t xml:space="preserve"> </w:t>
      </w:r>
      <w:r w:rsidRPr="00BB5200">
        <w:rPr>
          <w:rFonts w:cstheme="minorHAnsi"/>
        </w:rPr>
        <w:t>(1) reducing the hauling distance is the key point in increasing earthmoving productivity, and (2) in multiple urban highway projects, as in the I-235 project in Des Moines, a productivity study with the proper pre-planning is essential for balancing earth in overall job sites. Consequently, the pre-planning phase is an appropriate time to consider these two concepts. In other words, establishing an adequate stockpile or deposit point on-site is an important method for improving earthmoving productivity in urban interchange reconstruction.</w:t>
      </w:r>
    </w:p>
    <w:p w14:paraId="5C6A68C9" w14:textId="77777777" w:rsidR="00BB5200" w:rsidRPr="00BB5200" w:rsidRDefault="00BB5200" w:rsidP="00BB5200">
      <w:pPr>
        <w:rPr>
          <w:rFonts w:cstheme="minorHAnsi"/>
        </w:rPr>
      </w:pPr>
      <w:r w:rsidRPr="00BB5200">
        <w:rPr>
          <w:rFonts w:cstheme="minorHAnsi"/>
        </w:rPr>
        <w:t>Match factor is not necessary when truck access is limited by utility work, small excavation quantity, and restricted space. It is a possible assumption that the match factor can be better used in the linear earthmoving and mass excavation site, such as harbor construction, new main-line highway projects, and airport construction. When applying the match factor for productivity analysis of urban interchange reconstruction, the job site area should be spatial enough for the earthmoving to be executed in a continuous manner. In several projects in the I-235 urban interchange reconstruction, the researchers found that maintaining a match factor of 1 through the employment of more trucks was ultimately not worthwhile.</w:t>
      </w:r>
    </w:p>
    <w:p w14:paraId="7942CC52" w14:textId="4B45F84F" w:rsidR="00BB5200" w:rsidRPr="00BB5200" w:rsidRDefault="00BB5200" w:rsidP="00BB5200">
      <w:pPr>
        <w:rPr>
          <w:rFonts w:cstheme="minorHAnsi"/>
        </w:rPr>
      </w:pPr>
      <w:r w:rsidRPr="00BB5200">
        <w:rPr>
          <w:rFonts w:cstheme="minorHAnsi"/>
        </w:rPr>
        <w:t xml:space="preserve">Additional significant factors for urban earthmoving operations might have been identified if the scope of data was extended. Although several significant variables were not identified in this research, the optimal amount of equipment on the job site, the contractor management skill level, the specific variables of the area itself in terms of restricted </w:t>
      </w:r>
      <w:r w:rsidR="006A3332" w:rsidRPr="00BB5200">
        <w:rPr>
          <w:rFonts w:cstheme="minorHAnsi"/>
        </w:rPr>
        <w:t>deposit points</w:t>
      </w:r>
      <w:r w:rsidRPr="00BB5200">
        <w:rPr>
          <w:rFonts w:cstheme="minorHAnsi"/>
        </w:rPr>
        <w:t xml:space="preserve">, the </w:t>
      </w:r>
      <w:proofErr w:type="gramStart"/>
      <w:r w:rsidRPr="00BB5200">
        <w:rPr>
          <w:rFonts w:cstheme="minorHAnsi"/>
        </w:rPr>
        <w:t>work space</w:t>
      </w:r>
      <w:proofErr w:type="gramEnd"/>
      <w:r w:rsidRPr="00BB5200">
        <w:rPr>
          <w:rFonts w:cstheme="minorHAnsi"/>
        </w:rPr>
        <w:t xml:space="preserve">, </w:t>
      </w:r>
      <w:r w:rsidR="006A3332" w:rsidRPr="00BB5200">
        <w:rPr>
          <w:rFonts w:cstheme="minorHAnsi"/>
        </w:rPr>
        <w:t>access time</w:t>
      </w:r>
      <w:r w:rsidRPr="00BB5200">
        <w:rPr>
          <w:rFonts w:cstheme="minorHAnsi"/>
        </w:rPr>
        <w:t xml:space="preserve"> to hauling route, and the traffic open scenario could be considered. These variables could be additional significant factors to earthmoving productivity for urban interchange reconstruction.</w:t>
      </w:r>
    </w:p>
    <w:p w14:paraId="12A555CF" w14:textId="77777777" w:rsidR="00BB5200" w:rsidRPr="00BB5200" w:rsidRDefault="00BB5200" w:rsidP="006A3332">
      <w:pPr>
        <w:pStyle w:val="Heading1"/>
      </w:pPr>
      <w:r w:rsidRPr="00BB5200">
        <w:t>Acknowledgements</w:t>
      </w:r>
    </w:p>
    <w:p w14:paraId="6BD9AEF4" w14:textId="77777777" w:rsidR="00BB5200" w:rsidRPr="00BB5200" w:rsidRDefault="00BB5200" w:rsidP="00BB5200">
      <w:pPr>
        <w:rPr>
          <w:rFonts w:cstheme="minorHAnsi"/>
        </w:rPr>
      </w:pPr>
      <w:r w:rsidRPr="00BB5200">
        <w:rPr>
          <w:rFonts w:cstheme="minorHAnsi"/>
        </w:rPr>
        <w:t>The authors would like to thank the Iowa Department of Transportation and contractors involved in the I-235 reconstruction project for supporting this research by providing financial resources, project notes, documents, and access to the construction sites.</w:t>
      </w:r>
    </w:p>
    <w:p w14:paraId="1919AECB" w14:textId="77777777" w:rsidR="00BB5200" w:rsidRPr="00BB5200" w:rsidRDefault="00BB5200" w:rsidP="006A3332">
      <w:pPr>
        <w:pStyle w:val="Heading1"/>
      </w:pPr>
      <w:r w:rsidRPr="00BB5200">
        <w:t>REFERENCES</w:t>
      </w:r>
    </w:p>
    <w:p w14:paraId="5BE1429D" w14:textId="7A0DF67A" w:rsidR="00A06C12" w:rsidRPr="00A06C12" w:rsidRDefault="00A06C12" w:rsidP="00756833">
      <w:pPr>
        <w:spacing w:after="0"/>
        <w:ind w:left="720" w:hanging="720"/>
        <w:rPr>
          <w:rFonts w:cstheme="minorHAnsi"/>
        </w:rPr>
      </w:pPr>
      <w:r w:rsidRPr="00A06C12">
        <w:rPr>
          <w:rFonts w:cstheme="minorHAnsi"/>
        </w:rPr>
        <w:t>[1]</w:t>
      </w:r>
      <w:r w:rsidR="00756833">
        <w:rPr>
          <w:rFonts w:cstheme="minorHAnsi"/>
        </w:rPr>
        <w:t xml:space="preserve">  </w:t>
      </w:r>
      <w:r w:rsidRPr="00A06C12">
        <w:rPr>
          <w:rFonts w:cstheme="minorHAnsi"/>
        </w:rPr>
        <w:t xml:space="preserve"> </w:t>
      </w:r>
      <w:r w:rsidR="00CA16B2" w:rsidRPr="00A06C12">
        <w:rPr>
          <w:rFonts w:cstheme="minorHAnsi"/>
        </w:rPr>
        <w:t xml:space="preserve">Christian, </w:t>
      </w:r>
      <w:proofErr w:type="gramStart"/>
      <w:r w:rsidR="00CA16B2" w:rsidRPr="00A06C12">
        <w:rPr>
          <w:rFonts w:cstheme="minorHAnsi"/>
        </w:rPr>
        <w:t>J.</w:t>
      </w:r>
      <w:proofErr w:type="gramEnd"/>
      <w:r w:rsidR="00756833">
        <w:rPr>
          <w:rFonts w:cstheme="minorHAnsi"/>
        </w:rPr>
        <w:t xml:space="preserve"> </w:t>
      </w:r>
      <w:r w:rsidR="00CA16B2" w:rsidRPr="00A06C12">
        <w:rPr>
          <w:rFonts w:cstheme="minorHAnsi"/>
        </w:rPr>
        <w:t>and T.X.</w:t>
      </w:r>
      <w:r w:rsidR="00756833">
        <w:rPr>
          <w:rFonts w:cstheme="minorHAnsi"/>
        </w:rPr>
        <w:t xml:space="preserve"> </w:t>
      </w:r>
      <w:proofErr w:type="spellStart"/>
      <w:r w:rsidRPr="00A06C12">
        <w:rPr>
          <w:rFonts w:cstheme="minorHAnsi"/>
        </w:rPr>
        <w:t>Xie</w:t>
      </w:r>
      <w:proofErr w:type="spellEnd"/>
      <w:r w:rsidRPr="00A06C12">
        <w:rPr>
          <w:rFonts w:cstheme="minorHAnsi"/>
        </w:rPr>
        <w:t>.</w:t>
      </w:r>
      <w:r w:rsidR="00756833">
        <w:rPr>
          <w:rFonts w:cstheme="minorHAnsi"/>
        </w:rPr>
        <w:t xml:space="preserve"> </w:t>
      </w:r>
      <w:r w:rsidR="003D173C" w:rsidRPr="00756833">
        <w:rPr>
          <w:rFonts w:cstheme="minorHAnsi"/>
          <w:i/>
          <w:iCs/>
        </w:rPr>
        <w:t>More realistic</w:t>
      </w:r>
      <w:r w:rsidRPr="00756833">
        <w:rPr>
          <w:rFonts w:cstheme="minorHAnsi"/>
          <w:i/>
          <w:iCs/>
        </w:rPr>
        <w:t xml:space="preserve"> intelligence</w:t>
      </w:r>
      <w:r w:rsidR="00756833" w:rsidRPr="00756833">
        <w:rPr>
          <w:rFonts w:cstheme="minorHAnsi"/>
          <w:i/>
          <w:iCs/>
        </w:rPr>
        <w:t xml:space="preserve"> </w:t>
      </w:r>
      <w:r w:rsidRPr="00756833">
        <w:rPr>
          <w:rFonts w:cstheme="minorHAnsi"/>
          <w:i/>
          <w:iCs/>
        </w:rPr>
        <w:t>in earthmoving estimates</w:t>
      </w:r>
      <w:r w:rsidRPr="00A06C12">
        <w:rPr>
          <w:rFonts w:cstheme="minorHAnsi"/>
        </w:rPr>
        <w:t>. 1994.</w:t>
      </w:r>
      <w:r w:rsidR="00756833">
        <w:rPr>
          <w:rFonts w:cstheme="minorHAnsi"/>
        </w:rPr>
        <w:t xml:space="preserve"> </w:t>
      </w:r>
      <w:r w:rsidR="003D173C" w:rsidRPr="00A06C12">
        <w:rPr>
          <w:rFonts w:cstheme="minorHAnsi"/>
        </w:rPr>
        <w:t>University Park, PA</w:t>
      </w:r>
      <w:r w:rsidRPr="00A06C12">
        <w:rPr>
          <w:rFonts w:cstheme="minorHAnsi"/>
        </w:rPr>
        <w:t>,</w:t>
      </w:r>
      <w:r w:rsidR="00756833">
        <w:rPr>
          <w:rFonts w:cstheme="minorHAnsi"/>
        </w:rPr>
        <w:t xml:space="preserve"> </w:t>
      </w:r>
      <w:r w:rsidRPr="00A06C12">
        <w:rPr>
          <w:rFonts w:cstheme="minorHAnsi"/>
        </w:rPr>
        <w:t xml:space="preserve">USA: Computational Mechanics </w:t>
      </w:r>
      <w:proofErr w:type="spellStart"/>
      <w:r w:rsidRPr="00A06C12">
        <w:rPr>
          <w:rFonts w:cstheme="minorHAnsi"/>
        </w:rPr>
        <w:t>Publ</w:t>
      </w:r>
      <w:proofErr w:type="spellEnd"/>
      <w:r w:rsidRPr="00A06C12">
        <w:rPr>
          <w:rFonts w:cstheme="minorHAnsi"/>
        </w:rPr>
        <w:t>, Southampton, Engl.</w:t>
      </w:r>
    </w:p>
    <w:p w14:paraId="0E3EC969" w14:textId="108544E3" w:rsidR="00A06C12" w:rsidRPr="00A06C12" w:rsidRDefault="00A06C12" w:rsidP="00756833">
      <w:pPr>
        <w:spacing w:after="0"/>
        <w:ind w:left="720" w:hanging="720"/>
        <w:rPr>
          <w:rFonts w:cstheme="minorHAnsi"/>
        </w:rPr>
      </w:pPr>
      <w:r w:rsidRPr="00A06C12">
        <w:rPr>
          <w:rFonts w:cstheme="minorHAnsi"/>
        </w:rPr>
        <w:t>[2]</w:t>
      </w:r>
      <w:r w:rsidR="00756833">
        <w:rPr>
          <w:rFonts w:cstheme="minorHAnsi"/>
        </w:rPr>
        <w:t xml:space="preserve">  </w:t>
      </w:r>
      <w:r w:rsidRPr="00A06C12">
        <w:rPr>
          <w:rFonts w:cstheme="minorHAnsi"/>
        </w:rPr>
        <w:t xml:space="preserve"> Hicks, J.C., </w:t>
      </w:r>
      <w:r w:rsidRPr="00756833">
        <w:rPr>
          <w:rFonts w:cstheme="minorHAnsi"/>
          <w:i/>
          <w:iCs/>
        </w:rPr>
        <w:t>Haul-unit performance</w:t>
      </w:r>
      <w:r w:rsidRPr="00A06C12">
        <w:rPr>
          <w:rFonts w:cstheme="minorHAnsi"/>
        </w:rPr>
        <w:t>. Journal of Construction Engineering and Management, 1993. 119(3): p. 646-653.</w:t>
      </w:r>
    </w:p>
    <w:p w14:paraId="248F56C9" w14:textId="3CE4BD0B" w:rsidR="00A06C12" w:rsidRPr="00A06C12" w:rsidRDefault="00A06C12" w:rsidP="00756833">
      <w:pPr>
        <w:spacing w:after="0"/>
        <w:ind w:left="720" w:hanging="720"/>
        <w:rPr>
          <w:rFonts w:cstheme="minorHAnsi"/>
        </w:rPr>
      </w:pPr>
      <w:r w:rsidRPr="00A06C12">
        <w:rPr>
          <w:rFonts w:cstheme="minorHAnsi"/>
        </w:rPr>
        <w:t>[3]</w:t>
      </w:r>
      <w:r w:rsidR="00756833">
        <w:rPr>
          <w:rFonts w:cstheme="minorHAnsi"/>
        </w:rPr>
        <w:t xml:space="preserve">  </w:t>
      </w:r>
      <w:r w:rsidRPr="00A06C12">
        <w:rPr>
          <w:rFonts w:cstheme="minorHAnsi"/>
        </w:rPr>
        <w:t xml:space="preserve"> </w:t>
      </w:r>
      <w:r w:rsidR="003D173C" w:rsidRPr="00A06C12">
        <w:rPr>
          <w:rFonts w:cstheme="minorHAnsi"/>
        </w:rPr>
        <w:t xml:space="preserve">Farid, </w:t>
      </w:r>
      <w:r w:rsidRPr="00A06C12">
        <w:rPr>
          <w:rFonts w:cstheme="minorHAnsi"/>
        </w:rPr>
        <w:t>F.</w:t>
      </w:r>
      <w:r w:rsidR="00756833">
        <w:rPr>
          <w:rFonts w:cstheme="minorHAnsi"/>
        </w:rPr>
        <w:t xml:space="preserve"> </w:t>
      </w:r>
      <w:r w:rsidRPr="00A06C12">
        <w:rPr>
          <w:rFonts w:cstheme="minorHAnsi"/>
        </w:rPr>
        <w:t xml:space="preserve"> </w:t>
      </w:r>
      <w:r w:rsidR="00756833" w:rsidRPr="00A06C12">
        <w:rPr>
          <w:rFonts w:cstheme="minorHAnsi"/>
        </w:rPr>
        <w:t>and</w:t>
      </w:r>
      <w:r w:rsidR="00756833">
        <w:rPr>
          <w:rFonts w:cstheme="minorHAnsi"/>
        </w:rPr>
        <w:t xml:space="preserve"> </w:t>
      </w:r>
      <w:r w:rsidR="00756833" w:rsidRPr="00A06C12">
        <w:rPr>
          <w:rFonts w:cstheme="minorHAnsi"/>
        </w:rPr>
        <w:t>T.L.</w:t>
      </w:r>
      <w:r w:rsidRPr="00A06C12">
        <w:rPr>
          <w:rFonts w:cstheme="minorHAnsi"/>
        </w:rPr>
        <w:t xml:space="preserve"> </w:t>
      </w:r>
      <w:r w:rsidR="003D173C" w:rsidRPr="00A06C12">
        <w:rPr>
          <w:rFonts w:cstheme="minorHAnsi"/>
        </w:rPr>
        <w:t xml:space="preserve">Koning, </w:t>
      </w:r>
      <w:r w:rsidR="00756833" w:rsidRPr="00756833">
        <w:rPr>
          <w:rFonts w:cstheme="minorHAnsi"/>
          <w:i/>
          <w:iCs/>
        </w:rPr>
        <w:t>Simulation verifies</w:t>
      </w:r>
      <w:r w:rsidRPr="00756833">
        <w:rPr>
          <w:rFonts w:cstheme="minorHAnsi"/>
          <w:i/>
          <w:iCs/>
        </w:rPr>
        <w:t xml:space="preserve"> queuing program </w:t>
      </w:r>
      <w:r w:rsidR="00756833" w:rsidRPr="00756833">
        <w:rPr>
          <w:rFonts w:cstheme="minorHAnsi"/>
          <w:i/>
          <w:iCs/>
        </w:rPr>
        <w:t>for selecting loader</w:t>
      </w:r>
      <w:r w:rsidRPr="00756833">
        <w:rPr>
          <w:rFonts w:cstheme="minorHAnsi"/>
          <w:i/>
          <w:iCs/>
        </w:rPr>
        <w:t>-</w:t>
      </w:r>
      <w:r w:rsidR="00756833" w:rsidRPr="00756833">
        <w:rPr>
          <w:rFonts w:cstheme="minorHAnsi"/>
          <w:i/>
          <w:iCs/>
        </w:rPr>
        <w:t>truck</w:t>
      </w:r>
      <w:r w:rsidR="00756833">
        <w:rPr>
          <w:rFonts w:cstheme="minorHAnsi"/>
        </w:rPr>
        <w:t xml:space="preserve"> </w:t>
      </w:r>
      <w:r w:rsidR="00756833" w:rsidRPr="00756833">
        <w:rPr>
          <w:rFonts w:cstheme="minorHAnsi"/>
          <w:i/>
          <w:iCs/>
        </w:rPr>
        <w:t>fleets</w:t>
      </w:r>
      <w:r w:rsidRPr="00A06C12">
        <w:rPr>
          <w:rFonts w:cstheme="minorHAnsi"/>
        </w:rPr>
        <w:t>.</w:t>
      </w:r>
      <w:r w:rsidR="00756833">
        <w:rPr>
          <w:rFonts w:cstheme="minorHAnsi"/>
        </w:rPr>
        <w:t xml:space="preserve"> </w:t>
      </w:r>
      <w:r w:rsidRPr="00A06C12">
        <w:rPr>
          <w:rFonts w:cstheme="minorHAnsi"/>
        </w:rPr>
        <w:t xml:space="preserve"> </w:t>
      </w:r>
      <w:r w:rsidR="00756833" w:rsidRPr="00A06C12">
        <w:rPr>
          <w:rFonts w:cstheme="minorHAnsi"/>
        </w:rPr>
        <w:t>Journal</w:t>
      </w:r>
      <w:r w:rsidR="00756833">
        <w:rPr>
          <w:rFonts w:cstheme="minorHAnsi"/>
        </w:rPr>
        <w:t xml:space="preserve"> </w:t>
      </w:r>
      <w:r w:rsidR="00756833" w:rsidRPr="00A06C12">
        <w:rPr>
          <w:rFonts w:cstheme="minorHAnsi"/>
        </w:rPr>
        <w:t>of</w:t>
      </w:r>
      <w:r w:rsidRPr="00A06C12">
        <w:rPr>
          <w:rFonts w:cstheme="minorHAnsi"/>
        </w:rPr>
        <w:t xml:space="preserve"> Construction Engineering and Management, 1994. 120(2): p. 386-404.</w:t>
      </w:r>
    </w:p>
    <w:p w14:paraId="079A7607" w14:textId="04EAEC3F" w:rsidR="00A06C12" w:rsidRPr="00A06C12" w:rsidRDefault="00A06C12" w:rsidP="00756833">
      <w:pPr>
        <w:spacing w:after="0"/>
        <w:ind w:left="720" w:hanging="720"/>
        <w:rPr>
          <w:rFonts w:cstheme="minorHAnsi"/>
        </w:rPr>
      </w:pPr>
      <w:r w:rsidRPr="00A06C12">
        <w:rPr>
          <w:rFonts w:cstheme="minorHAnsi"/>
        </w:rPr>
        <w:t>[4]</w:t>
      </w:r>
      <w:r w:rsidR="00756833">
        <w:rPr>
          <w:rFonts w:cstheme="minorHAnsi"/>
        </w:rPr>
        <w:t xml:space="preserve">  </w:t>
      </w:r>
      <w:r w:rsidRPr="00A06C12">
        <w:rPr>
          <w:rFonts w:cstheme="minorHAnsi"/>
        </w:rPr>
        <w:t xml:space="preserve"> </w:t>
      </w:r>
      <w:r w:rsidR="00756833" w:rsidRPr="00A06C12">
        <w:rPr>
          <w:rFonts w:cstheme="minorHAnsi"/>
        </w:rPr>
        <w:t xml:space="preserve">Smith, </w:t>
      </w:r>
      <w:r w:rsidRPr="00A06C12">
        <w:rPr>
          <w:rFonts w:cstheme="minorHAnsi"/>
        </w:rPr>
        <w:t xml:space="preserve">S.D., </w:t>
      </w:r>
      <w:r w:rsidR="00756833" w:rsidRPr="00756833">
        <w:rPr>
          <w:rFonts w:cstheme="minorHAnsi"/>
          <w:i/>
          <w:iCs/>
        </w:rPr>
        <w:t>Earthmoving productivity estimation using</w:t>
      </w:r>
      <w:r w:rsidRPr="00756833">
        <w:rPr>
          <w:rFonts w:cstheme="minorHAnsi"/>
          <w:i/>
          <w:iCs/>
        </w:rPr>
        <w:t xml:space="preserve"> </w:t>
      </w:r>
      <w:r w:rsidR="00756833" w:rsidRPr="00756833">
        <w:rPr>
          <w:rFonts w:cstheme="minorHAnsi"/>
          <w:i/>
          <w:iCs/>
        </w:rPr>
        <w:t xml:space="preserve">linear regression </w:t>
      </w:r>
      <w:r w:rsidRPr="00756833">
        <w:rPr>
          <w:rFonts w:cstheme="minorHAnsi"/>
          <w:i/>
          <w:iCs/>
        </w:rPr>
        <w:t>techniques</w:t>
      </w:r>
      <w:r w:rsidRPr="00A06C12">
        <w:rPr>
          <w:rFonts w:cstheme="minorHAnsi"/>
        </w:rPr>
        <w:t>.</w:t>
      </w:r>
      <w:r w:rsidR="00756833">
        <w:rPr>
          <w:rFonts w:cstheme="minorHAnsi"/>
        </w:rPr>
        <w:t xml:space="preserve">  </w:t>
      </w:r>
      <w:r w:rsidR="00756833" w:rsidRPr="00A06C12">
        <w:rPr>
          <w:rFonts w:cstheme="minorHAnsi"/>
        </w:rPr>
        <w:t>Journal</w:t>
      </w:r>
      <w:r w:rsidR="00756833">
        <w:rPr>
          <w:rFonts w:cstheme="minorHAnsi"/>
        </w:rPr>
        <w:t xml:space="preserve"> of </w:t>
      </w:r>
      <w:r w:rsidRPr="00A06C12">
        <w:rPr>
          <w:rFonts w:cstheme="minorHAnsi"/>
        </w:rPr>
        <w:t>Construction Engineering and Management, 1999. 125(3): p. 133-141.</w:t>
      </w:r>
    </w:p>
    <w:p w14:paraId="025EB51C" w14:textId="416B2D30" w:rsidR="00A06C12" w:rsidRPr="00A06C12" w:rsidRDefault="00A06C12" w:rsidP="00756833">
      <w:pPr>
        <w:spacing w:after="0"/>
        <w:ind w:left="720" w:hanging="720"/>
        <w:rPr>
          <w:rFonts w:cstheme="minorHAnsi"/>
        </w:rPr>
      </w:pPr>
      <w:r w:rsidRPr="00A06C12">
        <w:rPr>
          <w:rFonts w:cstheme="minorHAnsi"/>
        </w:rPr>
        <w:t>[5]</w:t>
      </w:r>
      <w:r w:rsidR="00756833">
        <w:rPr>
          <w:rFonts w:cstheme="minorHAnsi"/>
        </w:rPr>
        <w:t xml:space="preserve">  </w:t>
      </w:r>
      <w:r w:rsidRPr="00A06C12">
        <w:rPr>
          <w:rFonts w:cstheme="minorHAnsi"/>
        </w:rPr>
        <w:t xml:space="preserve"> </w:t>
      </w:r>
      <w:proofErr w:type="spellStart"/>
      <w:r w:rsidRPr="00A06C12">
        <w:rPr>
          <w:rFonts w:cstheme="minorHAnsi"/>
        </w:rPr>
        <w:t>Tromposch</w:t>
      </w:r>
      <w:proofErr w:type="spellEnd"/>
      <w:r w:rsidRPr="00A06C12">
        <w:rPr>
          <w:rFonts w:cstheme="minorHAnsi"/>
        </w:rPr>
        <w:t>,</w:t>
      </w:r>
      <w:r w:rsidR="00756833">
        <w:rPr>
          <w:rFonts w:cstheme="minorHAnsi"/>
        </w:rPr>
        <w:t xml:space="preserve"> </w:t>
      </w:r>
      <w:r w:rsidRPr="00A06C12">
        <w:rPr>
          <w:rFonts w:cstheme="minorHAnsi"/>
        </w:rPr>
        <w:t>E.</w:t>
      </w:r>
      <w:r w:rsidR="00756833">
        <w:rPr>
          <w:rFonts w:cstheme="minorHAnsi"/>
        </w:rPr>
        <w:t xml:space="preserve"> </w:t>
      </w:r>
      <w:r w:rsidRPr="00A06C12">
        <w:rPr>
          <w:rFonts w:cstheme="minorHAnsi"/>
        </w:rPr>
        <w:t>and</w:t>
      </w:r>
      <w:r w:rsidR="00756833">
        <w:rPr>
          <w:rFonts w:cstheme="minorHAnsi"/>
        </w:rPr>
        <w:t xml:space="preserve"> </w:t>
      </w:r>
      <w:r w:rsidRPr="00A06C12">
        <w:rPr>
          <w:rFonts w:cstheme="minorHAnsi"/>
        </w:rPr>
        <w:t>J.H.</w:t>
      </w:r>
      <w:r w:rsidR="00756833">
        <w:rPr>
          <w:rFonts w:cstheme="minorHAnsi"/>
        </w:rPr>
        <w:t xml:space="preserve"> </w:t>
      </w:r>
      <w:r w:rsidRPr="00A06C12">
        <w:rPr>
          <w:rFonts w:cstheme="minorHAnsi"/>
        </w:rPr>
        <w:t>Armitage,</w:t>
      </w:r>
      <w:r w:rsidR="00756833">
        <w:rPr>
          <w:rFonts w:cstheme="minorHAnsi"/>
        </w:rPr>
        <w:t xml:space="preserve"> </w:t>
      </w:r>
      <w:r w:rsidRPr="00756833">
        <w:rPr>
          <w:rFonts w:cstheme="minorHAnsi"/>
          <w:i/>
          <w:iCs/>
        </w:rPr>
        <w:t>Design-construction</w:t>
      </w:r>
      <w:r w:rsidR="00756833" w:rsidRPr="00756833">
        <w:rPr>
          <w:rFonts w:cstheme="minorHAnsi"/>
          <w:i/>
          <w:iCs/>
        </w:rPr>
        <w:t xml:space="preserve"> </w:t>
      </w:r>
      <w:r w:rsidRPr="00756833">
        <w:rPr>
          <w:rFonts w:cstheme="minorHAnsi"/>
          <w:i/>
          <w:iCs/>
        </w:rPr>
        <w:t>of Fox Hollow pedestrian bridge</w:t>
      </w:r>
      <w:r w:rsidRPr="00A06C12">
        <w:rPr>
          <w:rFonts w:cstheme="minorHAnsi"/>
        </w:rPr>
        <w:t>. PCI Journal, 1997. 42(6): p. 50-59.</w:t>
      </w:r>
    </w:p>
    <w:p w14:paraId="42E57B44" w14:textId="164E489E" w:rsidR="00A06C12" w:rsidRPr="00A06C12" w:rsidRDefault="00A06C12" w:rsidP="00756833">
      <w:pPr>
        <w:spacing w:after="0"/>
        <w:ind w:left="720" w:hanging="720"/>
        <w:rPr>
          <w:rFonts w:cstheme="minorHAnsi"/>
        </w:rPr>
      </w:pPr>
      <w:r w:rsidRPr="00A06C12">
        <w:rPr>
          <w:rFonts w:cstheme="minorHAnsi"/>
        </w:rPr>
        <w:t>[6]</w:t>
      </w:r>
      <w:r w:rsidR="00756833">
        <w:rPr>
          <w:rFonts w:cstheme="minorHAnsi"/>
        </w:rPr>
        <w:t xml:space="preserve">  </w:t>
      </w:r>
      <w:r w:rsidRPr="00A06C12">
        <w:rPr>
          <w:rFonts w:cstheme="minorHAnsi"/>
        </w:rPr>
        <w:t xml:space="preserve"> Marzouk,</w:t>
      </w:r>
      <w:r w:rsidR="00756833">
        <w:rPr>
          <w:rFonts w:cstheme="minorHAnsi"/>
        </w:rPr>
        <w:t xml:space="preserve"> </w:t>
      </w:r>
      <w:r w:rsidRPr="00A06C12">
        <w:rPr>
          <w:rFonts w:cstheme="minorHAnsi"/>
        </w:rPr>
        <w:t>M.</w:t>
      </w:r>
      <w:r w:rsidR="00756833">
        <w:rPr>
          <w:rFonts w:cstheme="minorHAnsi"/>
        </w:rPr>
        <w:t xml:space="preserve"> </w:t>
      </w:r>
      <w:r w:rsidRPr="00A06C12">
        <w:rPr>
          <w:rFonts w:cstheme="minorHAnsi"/>
        </w:rPr>
        <w:t>and</w:t>
      </w:r>
      <w:r w:rsidR="00756833">
        <w:rPr>
          <w:rFonts w:cstheme="minorHAnsi"/>
        </w:rPr>
        <w:t xml:space="preserve"> </w:t>
      </w:r>
      <w:r w:rsidRPr="00A06C12">
        <w:rPr>
          <w:rFonts w:cstheme="minorHAnsi"/>
        </w:rPr>
        <w:t>O.</w:t>
      </w:r>
      <w:r w:rsidR="00756833">
        <w:rPr>
          <w:rFonts w:cstheme="minorHAnsi"/>
        </w:rPr>
        <w:t xml:space="preserve"> </w:t>
      </w:r>
      <w:r w:rsidRPr="00A06C12">
        <w:rPr>
          <w:rFonts w:cstheme="minorHAnsi"/>
        </w:rPr>
        <w:t>Moselhi,</w:t>
      </w:r>
      <w:r w:rsidR="00756833">
        <w:rPr>
          <w:rFonts w:cstheme="minorHAnsi"/>
        </w:rPr>
        <w:t xml:space="preserve"> </w:t>
      </w:r>
      <w:r w:rsidRPr="00756833">
        <w:rPr>
          <w:rFonts w:cstheme="minorHAnsi"/>
          <w:i/>
          <w:iCs/>
        </w:rPr>
        <w:t>Object-oriented</w:t>
      </w:r>
      <w:r w:rsidR="00756833" w:rsidRPr="00756833">
        <w:rPr>
          <w:rFonts w:cstheme="minorHAnsi"/>
          <w:i/>
          <w:iCs/>
        </w:rPr>
        <w:t xml:space="preserve"> </w:t>
      </w:r>
      <w:r w:rsidRPr="00756833">
        <w:rPr>
          <w:rFonts w:cstheme="minorHAnsi"/>
          <w:i/>
          <w:iCs/>
        </w:rPr>
        <w:t>Simulation Model for Earthmoving Operations</w:t>
      </w:r>
      <w:r w:rsidRPr="00A06C12">
        <w:rPr>
          <w:rFonts w:cstheme="minorHAnsi"/>
        </w:rPr>
        <w:t>. Journal of Construction Engineering and Management, 2003. 129(2): p. 173-181.</w:t>
      </w:r>
    </w:p>
    <w:p w14:paraId="1BF4BE9D" w14:textId="1A55B6AB" w:rsidR="00A06C12" w:rsidRPr="00A06C12" w:rsidRDefault="00A06C12" w:rsidP="00756833">
      <w:pPr>
        <w:spacing w:after="0"/>
        <w:ind w:left="720" w:hanging="720"/>
        <w:rPr>
          <w:rFonts w:cstheme="minorHAnsi"/>
        </w:rPr>
      </w:pPr>
      <w:r w:rsidRPr="00A06C12">
        <w:rPr>
          <w:rFonts w:cstheme="minorHAnsi"/>
        </w:rPr>
        <w:t>[7]</w:t>
      </w:r>
      <w:r w:rsidR="00756833">
        <w:rPr>
          <w:rFonts w:cstheme="minorHAnsi"/>
        </w:rPr>
        <w:t xml:space="preserve">  </w:t>
      </w:r>
      <w:r w:rsidRPr="00A06C12">
        <w:rPr>
          <w:rFonts w:cstheme="minorHAnsi"/>
        </w:rPr>
        <w:t xml:space="preserve"> </w:t>
      </w:r>
      <w:proofErr w:type="spellStart"/>
      <w:r w:rsidRPr="00A06C12">
        <w:rPr>
          <w:rFonts w:cstheme="minorHAnsi"/>
        </w:rPr>
        <w:t>Montaser</w:t>
      </w:r>
      <w:proofErr w:type="spellEnd"/>
      <w:r w:rsidRPr="00A06C12">
        <w:rPr>
          <w:rFonts w:cstheme="minorHAnsi"/>
        </w:rPr>
        <w:t xml:space="preserve">, A., et al., </w:t>
      </w:r>
      <w:r w:rsidRPr="00756833">
        <w:rPr>
          <w:rFonts w:cstheme="minorHAnsi"/>
          <w:i/>
          <w:iCs/>
        </w:rPr>
        <w:t>Estimating productivity of earthmoving operations using</w:t>
      </w:r>
      <w:r w:rsidR="00756833" w:rsidRPr="00756833">
        <w:rPr>
          <w:rFonts w:cstheme="minorHAnsi"/>
          <w:i/>
          <w:iCs/>
        </w:rPr>
        <w:t xml:space="preserve"> </w:t>
      </w:r>
      <w:r w:rsidRPr="00756833">
        <w:rPr>
          <w:rFonts w:cstheme="minorHAnsi"/>
          <w:i/>
          <w:iCs/>
        </w:rPr>
        <w:t>spatial</w:t>
      </w:r>
      <w:r w:rsidR="00756833" w:rsidRPr="00756833">
        <w:rPr>
          <w:rFonts w:cstheme="minorHAnsi"/>
          <w:i/>
          <w:iCs/>
        </w:rPr>
        <w:t xml:space="preserve"> </w:t>
      </w:r>
      <w:r w:rsidRPr="00756833">
        <w:rPr>
          <w:rFonts w:cstheme="minorHAnsi"/>
          <w:i/>
          <w:iCs/>
        </w:rPr>
        <w:t>technologies</w:t>
      </w:r>
      <w:r w:rsidRPr="00A06C12">
        <w:rPr>
          <w:rFonts w:cstheme="minorHAnsi"/>
        </w:rPr>
        <w:t>.</w:t>
      </w:r>
      <w:r w:rsidR="00756833">
        <w:rPr>
          <w:rFonts w:cstheme="minorHAnsi"/>
        </w:rPr>
        <w:t xml:space="preserve">  </w:t>
      </w:r>
      <w:r w:rsidRPr="00A06C12">
        <w:rPr>
          <w:rFonts w:cstheme="minorHAnsi"/>
        </w:rPr>
        <w:t xml:space="preserve"> CANADIAN JOURNAL</w:t>
      </w:r>
      <w:r w:rsidR="00756833">
        <w:rPr>
          <w:rFonts w:cstheme="minorHAnsi"/>
        </w:rPr>
        <w:t xml:space="preserve"> </w:t>
      </w:r>
      <w:r w:rsidRPr="00A06C12">
        <w:rPr>
          <w:rFonts w:cstheme="minorHAnsi"/>
        </w:rPr>
        <w:t>OF</w:t>
      </w:r>
      <w:r w:rsidR="00756833">
        <w:rPr>
          <w:rFonts w:cstheme="minorHAnsi"/>
        </w:rPr>
        <w:t xml:space="preserve"> </w:t>
      </w:r>
      <w:r w:rsidRPr="00A06C12">
        <w:rPr>
          <w:rFonts w:cstheme="minorHAnsi"/>
        </w:rPr>
        <w:t>CIVIL</w:t>
      </w:r>
      <w:r w:rsidR="00756833">
        <w:rPr>
          <w:rFonts w:cstheme="minorHAnsi"/>
        </w:rPr>
        <w:t xml:space="preserve"> </w:t>
      </w:r>
      <w:r w:rsidRPr="00A06C12">
        <w:rPr>
          <w:rFonts w:cstheme="minorHAnsi"/>
        </w:rPr>
        <w:t>ENGINEERING,</w:t>
      </w:r>
      <w:r w:rsidR="00756833">
        <w:rPr>
          <w:rFonts w:cstheme="minorHAnsi"/>
        </w:rPr>
        <w:t xml:space="preserve"> </w:t>
      </w:r>
      <w:r w:rsidRPr="00A06C12">
        <w:rPr>
          <w:rFonts w:cstheme="minorHAnsi"/>
        </w:rPr>
        <w:t>2012.</w:t>
      </w:r>
      <w:r w:rsidR="00756833">
        <w:rPr>
          <w:rFonts w:cstheme="minorHAnsi"/>
        </w:rPr>
        <w:t xml:space="preserve"> </w:t>
      </w:r>
      <w:r w:rsidRPr="00A06C12">
        <w:rPr>
          <w:rFonts w:cstheme="minorHAnsi"/>
        </w:rPr>
        <w:t>39</w:t>
      </w:r>
      <w:r w:rsidR="00756833">
        <w:rPr>
          <w:rFonts w:cstheme="minorHAnsi"/>
        </w:rPr>
        <w:t xml:space="preserve"> </w:t>
      </w:r>
      <w:r w:rsidRPr="00A06C12">
        <w:rPr>
          <w:rFonts w:cstheme="minorHAnsi"/>
        </w:rPr>
        <w:t>9:</w:t>
      </w:r>
      <w:r w:rsidR="00756833">
        <w:rPr>
          <w:rFonts w:cstheme="minorHAnsi"/>
        </w:rPr>
        <w:t xml:space="preserve"> </w:t>
      </w:r>
      <w:r w:rsidRPr="00A06C12">
        <w:rPr>
          <w:rFonts w:cstheme="minorHAnsi"/>
        </w:rPr>
        <w:t>p. p1072-p1082.</w:t>
      </w:r>
    </w:p>
    <w:p w14:paraId="3CA55B27" w14:textId="0626E37E" w:rsidR="00A06C12" w:rsidRPr="00A06C12" w:rsidRDefault="00A06C12" w:rsidP="00756833">
      <w:pPr>
        <w:spacing w:after="0"/>
        <w:ind w:left="720" w:hanging="720"/>
        <w:rPr>
          <w:rFonts w:cstheme="minorHAnsi"/>
        </w:rPr>
      </w:pPr>
      <w:r w:rsidRPr="00A06C12">
        <w:rPr>
          <w:rFonts w:cstheme="minorHAnsi"/>
        </w:rPr>
        <w:t>[8]</w:t>
      </w:r>
      <w:r w:rsidR="00756833">
        <w:rPr>
          <w:rFonts w:cstheme="minorHAnsi"/>
        </w:rPr>
        <w:t xml:space="preserve">  </w:t>
      </w:r>
      <w:r w:rsidRPr="00A06C12">
        <w:rPr>
          <w:rFonts w:cstheme="minorHAnsi"/>
        </w:rPr>
        <w:t xml:space="preserve"> </w:t>
      </w:r>
      <w:proofErr w:type="spellStart"/>
      <w:r w:rsidRPr="00A06C12">
        <w:rPr>
          <w:rFonts w:cstheme="minorHAnsi"/>
        </w:rPr>
        <w:t>Christoffersen</w:t>
      </w:r>
      <w:proofErr w:type="spellEnd"/>
      <w:r w:rsidRPr="00A06C12">
        <w:rPr>
          <w:rFonts w:cstheme="minorHAnsi"/>
        </w:rPr>
        <w:t>,</w:t>
      </w:r>
      <w:r w:rsidR="00756833">
        <w:rPr>
          <w:rFonts w:cstheme="minorHAnsi"/>
        </w:rPr>
        <w:t xml:space="preserve"> </w:t>
      </w:r>
      <w:r w:rsidRPr="00A06C12">
        <w:rPr>
          <w:rFonts w:cstheme="minorHAnsi"/>
        </w:rPr>
        <w:t>J.,</w:t>
      </w:r>
      <w:r w:rsidR="00756833">
        <w:rPr>
          <w:rFonts w:cstheme="minorHAnsi"/>
        </w:rPr>
        <w:t xml:space="preserve"> </w:t>
      </w:r>
      <w:r w:rsidRPr="00A06C12">
        <w:rPr>
          <w:rFonts w:cstheme="minorHAnsi"/>
        </w:rPr>
        <w:t>et</w:t>
      </w:r>
      <w:r w:rsidR="00756833">
        <w:rPr>
          <w:rFonts w:cstheme="minorHAnsi"/>
        </w:rPr>
        <w:t xml:space="preserve"> </w:t>
      </w:r>
      <w:r w:rsidRPr="00A06C12">
        <w:rPr>
          <w:rFonts w:cstheme="minorHAnsi"/>
        </w:rPr>
        <w:t>al.,</w:t>
      </w:r>
      <w:r w:rsidR="00756833">
        <w:rPr>
          <w:rFonts w:cstheme="minorHAnsi"/>
        </w:rPr>
        <w:t xml:space="preserve"> </w:t>
      </w:r>
      <w:r w:rsidRPr="00756833">
        <w:rPr>
          <w:rFonts w:cstheme="minorHAnsi"/>
          <w:i/>
          <w:iCs/>
        </w:rPr>
        <w:t>Innovative</w:t>
      </w:r>
      <w:r w:rsidR="00756833" w:rsidRPr="00756833">
        <w:rPr>
          <w:rFonts w:cstheme="minorHAnsi"/>
          <w:i/>
          <w:iCs/>
        </w:rPr>
        <w:t xml:space="preserve"> </w:t>
      </w:r>
      <w:r w:rsidRPr="00756833">
        <w:rPr>
          <w:rFonts w:cstheme="minorHAnsi"/>
          <w:i/>
          <w:iCs/>
        </w:rPr>
        <w:t>cable-stayed</w:t>
      </w:r>
      <w:r w:rsidR="00756833" w:rsidRPr="00756833">
        <w:rPr>
          <w:rFonts w:cstheme="minorHAnsi"/>
          <w:i/>
          <w:iCs/>
        </w:rPr>
        <w:t xml:space="preserve"> </w:t>
      </w:r>
      <w:r w:rsidRPr="00756833">
        <w:rPr>
          <w:rFonts w:cstheme="minorHAnsi"/>
          <w:i/>
          <w:iCs/>
        </w:rPr>
        <w:t>bridge</w:t>
      </w:r>
      <w:r w:rsidRPr="00A06C12">
        <w:rPr>
          <w:rFonts w:cstheme="minorHAnsi"/>
        </w:rPr>
        <w:t>.</w:t>
      </w:r>
      <w:r w:rsidR="00756833">
        <w:rPr>
          <w:rFonts w:cstheme="minorHAnsi"/>
        </w:rPr>
        <w:t xml:space="preserve"> </w:t>
      </w:r>
      <w:r w:rsidRPr="00A06C12">
        <w:rPr>
          <w:rFonts w:cstheme="minorHAnsi"/>
        </w:rPr>
        <w:t>Concrete (London), 1998. 32(7): p. 32-34.</w:t>
      </w:r>
    </w:p>
    <w:p w14:paraId="4BA3B9CA" w14:textId="7A009DF8" w:rsidR="00A06C12" w:rsidRPr="00A06C12" w:rsidRDefault="00A06C12" w:rsidP="00756833">
      <w:pPr>
        <w:spacing w:after="0"/>
        <w:ind w:left="720" w:hanging="720"/>
        <w:rPr>
          <w:rFonts w:cstheme="minorHAnsi"/>
        </w:rPr>
      </w:pPr>
      <w:r w:rsidRPr="00A06C12">
        <w:rPr>
          <w:rFonts w:cstheme="minorHAnsi"/>
        </w:rPr>
        <w:t>[9]</w:t>
      </w:r>
      <w:r w:rsidR="00756833">
        <w:rPr>
          <w:rFonts w:cstheme="minorHAnsi"/>
        </w:rPr>
        <w:t xml:space="preserve">  </w:t>
      </w:r>
      <w:r w:rsidRPr="00A06C12">
        <w:rPr>
          <w:rFonts w:cstheme="minorHAnsi"/>
        </w:rPr>
        <w:t xml:space="preserve"> </w:t>
      </w:r>
      <w:r w:rsidR="00756833" w:rsidRPr="00A06C12">
        <w:rPr>
          <w:rFonts w:cstheme="minorHAnsi"/>
        </w:rPr>
        <w:t>Navon,</w:t>
      </w:r>
      <w:r w:rsidR="00756833">
        <w:rPr>
          <w:rFonts w:cstheme="minorHAnsi"/>
        </w:rPr>
        <w:t xml:space="preserve"> </w:t>
      </w:r>
      <w:r w:rsidR="00756833" w:rsidRPr="00A06C12">
        <w:rPr>
          <w:rFonts w:cstheme="minorHAnsi"/>
        </w:rPr>
        <w:t>R.</w:t>
      </w:r>
      <w:r w:rsidR="00756833">
        <w:rPr>
          <w:rFonts w:cstheme="minorHAnsi"/>
        </w:rPr>
        <w:t xml:space="preserve"> </w:t>
      </w:r>
      <w:r w:rsidRPr="00A06C12">
        <w:rPr>
          <w:rFonts w:cstheme="minorHAnsi"/>
        </w:rPr>
        <w:t xml:space="preserve"> </w:t>
      </w:r>
      <w:r w:rsidR="00756833" w:rsidRPr="00A06C12">
        <w:rPr>
          <w:rFonts w:cstheme="minorHAnsi"/>
        </w:rPr>
        <w:t>and</w:t>
      </w:r>
      <w:r w:rsidR="00756833">
        <w:rPr>
          <w:rFonts w:cstheme="minorHAnsi"/>
        </w:rPr>
        <w:t xml:space="preserve"> </w:t>
      </w:r>
      <w:r w:rsidR="00756833" w:rsidRPr="00A06C12">
        <w:rPr>
          <w:rFonts w:cstheme="minorHAnsi"/>
        </w:rPr>
        <w:t>Y.</w:t>
      </w:r>
      <w:r w:rsidR="00756833">
        <w:rPr>
          <w:rFonts w:cstheme="minorHAnsi"/>
        </w:rPr>
        <w:t xml:space="preserve"> </w:t>
      </w:r>
      <w:r w:rsidRPr="00A06C12">
        <w:rPr>
          <w:rFonts w:cstheme="minorHAnsi"/>
        </w:rPr>
        <w:t xml:space="preserve"> </w:t>
      </w:r>
      <w:proofErr w:type="spellStart"/>
      <w:r w:rsidR="00756833" w:rsidRPr="00A06C12">
        <w:rPr>
          <w:rFonts w:cstheme="minorHAnsi"/>
        </w:rPr>
        <w:t>Shpatnitsky</w:t>
      </w:r>
      <w:proofErr w:type="spellEnd"/>
      <w:r w:rsidR="00756833" w:rsidRPr="00A06C12">
        <w:rPr>
          <w:rFonts w:cstheme="minorHAnsi"/>
        </w:rPr>
        <w:t>,</w:t>
      </w:r>
      <w:r w:rsidR="00756833">
        <w:rPr>
          <w:rFonts w:cstheme="minorHAnsi"/>
        </w:rPr>
        <w:t xml:space="preserve"> </w:t>
      </w:r>
      <w:r w:rsidR="00756833" w:rsidRPr="00756833">
        <w:rPr>
          <w:rFonts w:cstheme="minorHAnsi"/>
          <w:i/>
          <w:iCs/>
        </w:rPr>
        <w:t>Field Experiments in</w:t>
      </w:r>
      <w:r w:rsidRPr="00756833">
        <w:rPr>
          <w:rFonts w:cstheme="minorHAnsi"/>
          <w:i/>
          <w:iCs/>
        </w:rPr>
        <w:t xml:space="preserve"> Automated</w:t>
      </w:r>
      <w:r w:rsidR="00756833" w:rsidRPr="00756833">
        <w:rPr>
          <w:rFonts w:cstheme="minorHAnsi"/>
          <w:i/>
          <w:iCs/>
        </w:rPr>
        <w:t xml:space="preserve"> </w:t>
      </w:r>
      <w:r w:rsidRPr="00756833">
        <w:rPr>
          <w:rFonts w:cstheme="minorHAnsi"/>
          <w:i/>
          <w:iCs/>
        </w:rPr>
        <w:t>Monitoring</w:t>
      </w:r>
      <w:r w:rsidR="00756833" w:rsidRPr="00756833">
        <w:rPr>
          <w:rFonts w:cstheme="minorHAnsi"/>
          <w:i/>
          <w:iCs/>
        </w:rPr>
        <w:t xml:space="preserve"> </w:t>
      </w:r>
      <w:r w:rsidRPr="00756833">
        <w:rPr>
          <w:rFonts w:cstheme="minorHAnsi"/>
          <w:i/>
          <w:iCs/>
        </w:rPr>
        <w:t>of</w:t>
      </w:r>
      <w:r w:rsidR="00756833" w:rsidRPr="00756833">
        <w:rPr>
          <w:rFonts w:cstheme="minorHAnsi"/>
          <w:i/>
          <w:iCs/>
        </w:rPr>
        <w:t xml:space="preserve"> </w:t>
      </w:r>
      <w:r w:rsidRPr="00756833">
        <w:rPr>
          <w:rFonts w:cstheme="minorHAnsi"/>
          <w:i/>
          <w:iCs/>
        </w:rPr>
        <w:t>Road</w:t>
      </w:r>
      <w:r w:rsidR="00756833" w:rsidRPr="00756833">
        <w:rPr>
          <w:rFonts w:cstheme="minorHAnsi"/>
          <w:i/>
          <w:iCs/>
        </w:rPr>
        <w:t xml:space="preserve"> </w:t>
      </w:r>
      <w:r w:rsidRPr="00756833">
        <w:rPr>
          <w:rFonts w:cstheme="minorHAnsi"/>
          <w:i/>
          <w:iCs/>
        </w:rPr>
        <w:t>Construction</w:t>
      </w:r>
      <w:r w:rsidRPr="00A06C12">
        <w:rPr>
          <w:rFonts w:cstheme="minorHAnsi"/>
        </w:rPr>
        <w:t>.</w:t>
      </w:r>
      <w:r w:rsidR="00756833">
        <w:rPr>
          <w:rFonts w:cstheme="minorHAnsi"/>
        </w:rPr>
        <w:t xml:space="preserve"> </w:t>
      </w:r>
      <w:r w:rsidRPr="00A06C12">
        <w:rPr>
          <w:rFonts w:cstheme="minorHAnsi"/>
        </w:rPr>
        <w:t>Journal</w:t>
      </w:r>
      <w:r w:rsidR="00756833">
        <w:rPr>
          <w:rFonts w:cstheme="minorHAnsi"/>
        </w:rPr>
        <w:t xml:space="preserve"> </w:t>
      </w:r>
      <w:r w:rsidRPr="00A06C12">
        <w:rPr>
          <w:rFonts w:cstheme="minorHAnsi"/>
        </w:rPr>
        <w:t>of Construction Engineering and Management, 2005. 131(4): p. 487-493.</w:t>
      </w:r>
    </w:p>
    <w:p w14:paraId="09B9FB9F" w14:textId="7CCA8C64" w:rsidR="00A06C12" w:rsidRPr="00A06C12" w:rsidRDefault="00A06C12" w:rsidP="00756833">
      <w:pPr>
        <w:spacing w:after="0"/>
        <w:ind w:left="720" w:hanging="720"/>
        <w:rPr>
          <w:rFonts w:cstheme="minorHAnsi"/>
        </w:rPr>
      </w:pPr>
      <w:r w:rsidRPr="00A06C12">
        <w:rPr>
          <w:rFonts w:cstheme="minorHAnsi"/>
        </w:rPr>
        <w:t>[10</w:t>
      </w:r>
      <w:r w:rsidR="00756833" w:rsidRPr="00A06C12">
        <w:rPr>
          <w:rFonts w:cstheme="minorHAnsi"/>
        </w:rPr>
        <w:t>]</w:t>
      </w:r>
      <w:r w:rsidR="00756833">
        <w:rPr>
          <w:rFonts w:cstheme="minorHAnsi"/>
        </w:rPr>
        <w:t xml:space="preserve"> </w:t>
      </w:r>
      <w:r w:rsidR="00756833" w:rsidRPr="00A06C12">
        <w:rPr>
          <w:rFonts w:cstheme="minorHAnsi"/>
        </w:rPr>
        <w:t>Han</w:t>
      </w:r>
      <w:r w:rsidRPr="00A06C12">
        <w:rPr>
          <w:rFonts w:cstheme="minorHAnsi"/>
        </w:rPr>
        <w:t>, S.,</w:t>
      </w:r>
      <w:r w:rsidR="00756833">
        <w:rPr>
          <w:rFonts w:cstheme="minorHAnsi"/>
        </w:rPr>
        <w:t xml:space="preserve"> </w:t>
      </w:r>
      <w:r w:rsidR="00756833" w:rsidRPr="00756833">
        <w:rPr>
          <w:rFonts w:cstheme="minorHAnsi"/>
          <w:i/>
          <w:iCs/>
        </w:rPr>
        <w:t xml:space="preserve">Productivity Analysis Comparison </w:t>
      </w:r>
      <w:r w:rsidRPr="00756833">
        <w:rPr>
          <w:rFonts w:cstheme="minorHAnsi"/>
          <w:i/>
          <w:iCs/>
        </w:rPr>
        <w:t>of</w:t>
      </w:r>
      <w:r w:rsidR="00756833" w:rsidRPr="00756833">
        <w:rPr>
          <w:rFonts w:cstheme="minorHAnsi"/>
          <w:i/>
          <w:iCs/>
        </w:rPr>
        <w:t xml:space="preserve"> </w:t>
      </w:r>
      <w:r w:rsidRPr="00756833">
        <w:rPr>
          <w:rFonts w:cstheme="minorHAnsi"/>
          <w:i/>
          <w:iCs/>
        </w:rPr>
        <w:t>Different Types</w:t>
      </w:r>
      <w:r w:rsidR="00756833" w:rsidRPr="00756833">
        <w:rPr>
          <w:rFonts w:cstheme="minorHAnsi"/>
          <w:i/>
          <w:iCs/>
        </w:rPr>
        <w:t xml:space="preserve"> </w:t>
      </w:r>
      <w:r w:rsidRPr="00756833">
        <w:rPr>
          <w:rFonts w:cstheme="minorHAnsi"/>
          <w:i/>
          <w:iCs/>
        </w:rPr>
        <w:t>of</w:t>
      </w:r>
      <w:r w:rsidR="00756833" w:rsidRPr="00756833">
        <w:rPr>
          <w:rFonts w:cstheme="minorHAnsi"/>
          <w:i/>
          <w:iCs/>
        </w:rPr>
        <w:t xml:space="preserve"> </w:t>
      </w:r>
      <w:r w:rsidRPr="00756833">
        <w:rPr>
          <w:rFonts w:cstheme="minorHAnsi"/>
          <w:i/>
          <w:iCs/>
        </w:rPr>
        <w:t>Earthmoving</w:t>
      </w:r>
      <w:r w:rsidR="00756833" w:rsidRPr="00756833">
        <w:rPr>
          <w:rFonts w:cstheme="minorHAnsi"/>
          <w:i/>
          <w:iCs/>
        </w:rPr>
        <w:t xml:space="preserve"> </w:t>
      </w:r>
      <w:r w:rsidRPr="00756833">
        <w:rPr>
          <w:rFonts w:cstheme="minorHAnsi"/>
          <w:i/>
          <w:iCs/>
        </w:rPr>
        <w:t>Operations</w:t>
      </w:r>
      <w:r w:rsidR="00756833" w:rsidRPr="00756833">
        <w:rPr>
          <w:rFonts w:cstheme="minorHAnsi"/>
          <w:i/>
          <w:iCs/>
        </w:rPr>
        <w:t xml:space="preserve"> </w:t>
      </w:r>
      <w:r w:rsidRPr="00756833">
        <w:rPr>
          <w:rFonts w:cstheme="minorHAnsi"/>
          <w:i/>
          <w:iCs/>
        </w:rPr>
        <w:t>by</w:t>
      </w:r>
      <w:r w:rsidR="00756833" w:rsidRPr="00756833">
        <w:rPr>
          <w:rFonts w:cstheme="minorHAnsi"/>
          <w:i/>
          <w:iCs/>
        </w:rPr>
        <w:t xml:space="preserve"> </w:t>
      </w:r>
      <w:r w:rsidRPr="00756833">
        <w:rPr>
          <w:rFonts w:cstheme="minorHAnsi"/>
          <w:i/>
          <w:iCs/>
        </w:rPr>
        <w:t>Means</w:t>
      </w:r>
      <w:r w:rsidR="00756833" w:rsidRPr="00756833">
        <w:rPr>
          <w:rFonts w:cstheme="minorHAnsi"/>
          <w:i/>
          <w:iCs/>
        </w:rPr>
        <w:t xml:space="preserve"> </w:t>
      </w:r>
      <w:r w:rsidRPr="00756833">
        <w:rPr>
          <w:rFonts w:cstheme="minorHAnsi"/>
          <w:i/>
          <w:iCs/>
        </w:rPr>
        <w:t>of</w:t>
      </w:r>
      <w:r w:rsidR="00756833" w:rsidRPr="00756833">
        <w:rPr>
          <w:rFonts w:cstheme="minorHAnsi"/>
          <w:i/>
          <w:iCs/>
        </w:rPr>
        <w:t xml:space="preserve"> </w:t>
      </w:r>
      <w:r w:rsidRPr="00756833">
        <w:rPr>
          <w:rFonts w:cstheme="minorHAnsi"/>
          <w:i/>
          <w:iCs/>
        </w:rPr>
        <w:t>Various Productivity</w:t>
      </w:r>
      <w:r w:rsidR="00756833" w:rsidRPr="00756833">
        <w:rPr>
          <w:rFonts w:cstheme="minorHAnsi"/>
          <w:i/>
          <w:iCs/>
        </w:rPr>
        <w:t xml:space="preserve"> </w:t>
      </w:r>
      <w:r w:rsidRPr="00756833">
        <w:rPr>
          <w:rFonts w:cstheme="minorHAnsi"/>
          <w:i/>
          <w:iCs/>
        </w:rPr>
        <w:t>Measurements</w:t>
      </w:r>
      <w:r w:rsidRPr="00A06C12">
        <w:rPr>
          <w:rFonts w:cstheme="minorHAnsi"/>
        </w:rPr>
        <w:t>.</w:t>
      </w:r>
      <w:r w:rsidR="00756833">
        <w:rPr>
          <w:rFonts w:cstheme="minorHAnsi"/>
        </w:rPr>
        <w:t xml:space="preserve"> </w:t>
      </w:r>
      <w:r w:rsidRPr="00A06C12">
        <w:rPr>
          <w:rFonts w:cstheme="minorHAnsi"/>
        </w:rPr>
        <w:t>Journal</w:t>
      </w:r>
      <w:r w:rsidR="00756833">
        <w:rPr>
          <w:rFonts w:cstheme="minorHAnsi"/>
        </w:rPr>
        <w:t xml:space="preserve"> </w:t>
      </w:r>
      <w:r w:rsidRPr="00A06C12">
        <w:rPr>
          <w:rFonts w:cstheme="minorHAnsi"/>
        </w:rPr>
        <w:t>of</w:t>
      </w:r>
      <w:r w:rsidR="00756833">
        <w:rPr>
          <w:rFonts w:cstheme="minorHAnsi"/>
        </w:rPr>
        <w:t xml:space="preserve"> </w:t>
      </w:r>
      <w:r w:rsidRPr="00A06C12">
        <w:rPr>
          <w:rFonts w:cstheme="minorHAnsi"/>
        </w:rPr>
        <w:t>Asian</w:t>
      </w:r>
      <w:r w:rsidR="00756833">
        <w:rPr>
          <w:rFonts w:cstheme="minorHAnsi"/>
        </w:rPr>
        <w:t xml:space="preserve"> </w:t>
      </w:r>
      <w:r w:rsidRPr="00A06C12">
        <w:rPr>
          <w:rFonts w:cstheme="minorHAnsi"/>
        </w:rPr>
        <w:t>Architecture and Building Engineering, 2010. 9(1): p. 185-192.</w:t>
      </w:r>
    </w:p>
    <w:p w14:paraId="18EB1D25" w14:textId="051E3518" w:rsidR="00A06C12" w:rsidRPr="00A06C12" w:rsidRDefault="00A06C12" w:rsidP="00756833">
      <w:pPr>
        <w:spacing w:after="0"/>
        <w:ind w:left="720" w:hanging="720"/>
        <w:rPr>
          <w:rFonts w:cstheme="minorHAnsi"/>
        </w:rPr>
      </w:pPr>
      <w:r w:rsidRPr="00A06C12">
        <w:rPr>
          <w:rFonts w:cstheme="minorHAnsi"/>
        </w:rPr>
        <w:t>[11</w:t>
      </w:r>
      <w:r w:rsidR="00756833" w:rsidRPr="00A06C12">
        <w:rPr>
          <w:rFonts w:cstheme="minorHAnsi"/>
        </w:rPr>
        <w:t>]</w:t>
      </w:r>
      <w:r w:rsidR="00756833">
        <w:rPr>
          <w:rFonts w:cstheme="minorHAnsi"/>
        </w:rPr>
        <w:t xml:space="preserve"> </w:t>
      </w:r>
      <w:r w:rsidR="00756833" w:rsidRPr="00A06C12">
        <w:rPr>
          <w:rFonts w:cstheme="minorHAnsi"/>
        </w:rPr>
        <w:t>Swanson</w:t>
      </w:r>
      <w:r w:rsidRPr="00A06C12">
        <w:rPr>
          <w:rFonts w:cstheme="minorHAnsi"/>
        </w:rPr>
        <w:t xml:space="preserve">, </w:t>
      </w:r>
      <w:proofErr w:type="gramStart"/>
      <w:r w:rsidRPr="00A06C12">
        <w:rPr>
          <w:rFonts w:cstheme="minorHAnsi"/>
        </w:rPr>
        <w:t>J.A.</w:t>
      </w:r>
      <w:proofErr w:type="gramEnd"/>
      <w:r w:rsidRPr="00A06C12">
        <w:rPr>
          <w:rFonts w:cstheme="minorHAnsi"/>
        </w:rPr>
        <w:t xml:space="preserve"> and J. </w:t>
      </w:r>
      <w:proofErr w:type="spellStart"/>
      <w:r w:rsidRPr="00A06C12">
        <w:rPr>
          <w:rFonts w:cstheme="minorHAnsi"/>
        </w:rPr>
        <w:t>Windau</w:t>
      </w:r>
      <w:proofErr w:type="spellEnd"/>
      <w:r w:rsidRPr="00A06C12">
        <w:rPr>
          <w:rFonts w:cstheme="minorHAnsi"/>
        </w:rPr>
        <w:t xml:space="preserve">, </w:t>
      </w:r>
      <w:r w:rsidRPr="00756833">
        <w:rPr>
          <w:rFonts w:cstheme="minorHAnsi"/>
          <w:i/>
          <w:iCs/>
        </w:rPr>
        <w:t>Rapid rehabilitation</w:t>
      </w:r>
      <w:r w:rsidRPr="00A06C12">
        <w:rPr>
          <w:rFonts w:cstheme="minorHAnsi"/>
        </w:rPr>
        <w:t>. Modern Steel Construction, 2004. 44(6): p. 53-54.</w:t>
      </w:r>
    </w:p>
    <w:p w14:paraId="0BF50EEF" w14:textId="404D80A5" w:rsidR="00A06C12" w:rsidRPr="00A06C12" w:rsidRDefault="00A06C12" w:rsidP="00756833">
      <w:pPr>
        <w:spacing w:after="0"/>
        <w:ind w:left="720" w:hanging="720"/>
        <w:rPr>
          <w:rFonts w:cstheme="minorHAnsi"/>
        </w:rPr>
      </w:pPr>
      <w:r w:rsidRPr="00A06C12">
        <w:rPr>
          <w:rFonts w:cstheme="minorHAnsi"/>
        </w:rPr>
        <w:t>[12</w:t>
      </w:r>
      <w:r w:rsidR="00756833" w:rsidRPr="00A06C12">
        <w:rPr>
          <w:rFonts w:cstheme="minorHAnsi"/>
        </w:rPr>
        <w:t>]</w:t>
      </w:r>
      <w:r w:rsidR="00756833">
        <w:rPr>
          <w:rFonts w:cstheme="minorHAnsi"/>
        </w:rPr>
        <w:t xml:space="preserve"> </w:t>
      </w:r>
      <w:r w:rsidR="00756833" w:rsidRPr="00A06C12">
        <w:rPr>
          <w:rFonts w:cstheme="minorHAnsi"/>
        </w:rPr>
        <w:t>Abou</w:t>
      </w:r>
      <w:r w:rsidRPr="00A06C12">
        <w:rPr>
          <w:rFonts w:cstheme="minorHAnsi"/>
        </w:rPr>
        <w:t>-</w:t>
      </w:r>
      <w:proofErr w:type="spellStart"/>
      <w:r w:rsidRPr="00A06C12">
        <w:rPr>
          <w:rFonts w:cstheme="minorHAnsi"/>
        </w:rPr>
        <w:t>Zeid</w:t>
      </w:r>
      <w:proofErr w:type="spellEnd"/>
      <w:r w:rsidRPr="00A06C12">
        <w:rPr>
          <w:rFonts w:cstheme="minorHAnsi"/>
        </w:rPr>
        <w:t xml:space="preserve">, A., et al., </w:t>
      </w:r>
      <w:r w:rsidRPr="00756833">
        <w:rPr>
          <w:rFonts w:cstheme="minorHAnsi"/>
          <w:i/>
          <w:iCs/>
        </w:rPr>
        <w:t>Data flow model for communications between</w:t>
      </w:r>
      <w:r w:rsidR="00756833" w:rsidRPr="00756833">
        <w:rPr>
          <w:rFonts w:cstheme="minorHAnsi"/>
          <w:i/>
          <w:iCs/>
        </w:rPr>
        <w:t xml:space="preserve"> </w:t>
      </w:r>
      <w:r w:rsidRPr="00756833">
        <w:rPr>
          <w:rFonts w:cstheme="minorHAnsi"/>
          <w:i/>
          <w:iCs/>
        </w:rPr>
        <w:t>project</w:t>
      </w:r>
      <w:r w:rsidR="00756833" w:rsidRPr="00756833">
        <w:rPr>
          <w:rFonts w:cstheme="minorHAnsi"/>
          <w:i/>
          <w:iCs/>
        </w:rPr>
        <w:t xml:space="preserve"> </w:t>
      </w:r>
      <w:r w:rsidRPr="00756833">
        <w:rPr>
          <w:rFonts w:cstheme="minorHAnsi"/>
          <w:i/>
          <w:iCs/>
        </w:rPr>
        <w:t>participants</w:t>
      </w:r>
      <w:r w:rsidR="00756833" w:rsidRPr="00756833">
        <w:rPr>
          <w:rFonts w:cstheme="minorHAnsi"/>
          <w:i/>
          <w:iCs/>
        </w:rPr>
        <w:t xml:space="preserve"> </w:t>
      </w:r>
      <w:r w:rsidRPr="00756833">
        <w:rPr>
          <w:rFonts w:cstheme="minorHAnsi"/>
          <w:i/>
          <w:iCs/>
        </w:rPr>
        <w:t>in a</w:t>
      </w:r>
      <w:r w:rsidR="00756833" w:rsidRPr="00756833">
        <w:rPr>
          <w:rFonts w:cstheme="minorHAnsi"/>
          <w:i/>
          <w:iCs/>
        </w:rPr>
        <w:t xml:space="preserve"> </w:t>
      </w:r>
      <w:r w:rsidRPr="00756833">
        <w:rPr>
          <w:rFonts w:cstheme="minorHAnsi"/>
          <w:i/>
          <w:iCs/>
        </w:rPr>
        <w:t>highway</w:t>
      </w:r>
      <w:r w:rsidR="00756833" w:rsidRPr="00756833">
        <w:rPr>
          <w:rFonts w:cstheme="minorHAnsi"/>
          <w:i/>
          <w:iCs/>
        </w:rPr>
        <w:t xml:space="preserve"> </w:t>
      </w:r>
      <w:r w:rsidRPr="00756833">
        <w:rPr>
          <w:rFonts w:cstheme="minorHAnsi"/>
          <w:i/>
          <w:iCs/>
        </w:rPr>
        <w:t>bridge</w:t>
      </w:r>
      <w:r w:rsidR="00756833" w:rsidRPr="00756833">
        <w:rPr>
          <w:rFonts w:cstheme="minorHAnsi"/>
          <w:i/>
          <w:iCs/>
        </w:rPr>
        <w:t xml:space="preserve"> </w:t>
      </w:r>
      <w:r w:rsidRPr="00756833">
        <w:rPr>
          <w:rFonts w:cstheme="minorHAnsi"/>
          <w:i/>
          <w:iCs/>
        </w:rPr>
        <w:t>project</w:t>
      </w:r>
      <w:r w:rsidRPr="00A06C12">
        <w:rPr>
          <w:rFonts w:cstheme="minorHAnsi"/>
        </w:rPr>
        <w:t xml:space="preserve">. </w:t>
      </w:r>
      <w:r w:rsidR="00756833" w:rsidRPr="00A06C12">
        <w:rPr>
          <w:rFonts w:cstheme="minorHAnsi"/>
        </w:rPr>
        <w:t>Canadian</w:t>
      </w:r>
      <w:r w:rsidR="00756833">
        <w:rPr>
          <w:rFonts w:cstheme="minorHAnsi"/>
        </w:rPr>
        <w:t xml:space="preserve"> </w:t>
      </w:r>
      <w:r w:rsidR="00756833" w:rsidRPr="00A06C12">
        <w:rPr>
          <w:rFonts w:cstheme="minorHAnsi"/>
        </w:rPr>
        <w:t>Journal</w:t>
      </w:r>
      <w:r w:rsidR="00756833">
        <w:rPr>
          <w:rFonts w:cstheme="minorHAnsi"/>
        </w:rPr>
        <w:t xml:space="preserve"> </w:t>
      </w:r>
      <w:r w:rsidRPr="00A06C12">
        <w:rPr>
          <w:rFonts w:cstheme="minorHAnsi"/>
        </w:rPr>
        <w:t>of</w:t>
      </w:r>
      <w:r w:rsidR="00756833">
        <w:rPr>
          <w:rFonts w:cstheme="minorHAnsi"/>
        </w:rPr>
        <w:t xml:space="preserve"> </w:t>
      </w:r>
      <w:r w:rsidRPr="00A06C12">
        <w:rPr>
          <w:rFonts w:cstheme="minorHAnsi"/>
        </w:rPr>
        <w:t>Civil</w:t>
      </w:r>
      <w:r w:rsidR="00756833">
        <w:rPr>
          <w:rFonts w:cstheme="minorHAnsi"/>
        </w:rPr>
        <w:t xml:space="preserve"> </w:t>
      </w:r>
      <w:proofErr w:type="gramStart"/>
      <w:r w:rsidRPr="00A06C12">
        <w:rPr>
          <w:rFonts w:cstheme="minorHAnsi"/>
        </w:rPr>
        <w:t>Engineering,</w:t>
      </w:r>
      <w:r w:rsidR="00756833">
        <w:rPr>
          <w:rFonts w:cstheme="minorHAnsi"/>
        </w:rPr>
        <w:t xml:space="preserve"> </w:t>
      </w:r>
      <w:r w:rsidRPr="00A06C12">
        <w:rPr>
          <w:rFonts w:cstheme="minorHAnsi"/>
        </w:rPr>
        <w:t xml:space="preserve"> 1995</w:t>
      </w:r>
      <w:proofErr w:type="gramEnd"/>
      <w:r w:rsidRPr="00A06C12">
        <w:rPr>
          <w:rFonts w:cstheme="minorHAnsi"/>
        </w:rPr>
        <w:t>.</w:t>
      </w:r>
      <w:r w:rsidR="00756833">
        <w:rPr>
          <w:rFonts w:cstheme="minorHAnsi"/>
        </w:rPr>
        <w:t xml:space="preserve"> </w:t>
      </w:r>
      <w:r w:rsidRPr="00A06C12">
        <w:rPr>
          <w:rFonts w:cstheme="minorHAnsi"/>
        </w:rPr>
        <w:t>22(6):</w:t>
      </w:r>
      <w:r w:rsidR="00756833">
        <w:rPr>
          <w:rFonts w:cstheme="minorHAnsi"/>
        </w:rPr>
        <w:t xml:space="preserve"> </w:t>
      </w:r>
      <w:r w:rsidRPr="00A06C12">
        <w:rPr>
          <w:rFonts w:cstheme="minorHAnsi"/>
        </w:rPr>
        <w:t xml:space="preserve"> p. 1224-1234.</w:t>
      </w:r>
    </w:p>
    <w:p w14:paraId="5BC7BAD6" w14:textId="243CFC59" w:rsidR="00A06C12" w:rsidRPr="00A06C12" w:rsidRDefault="00A06C12" w:rsidP="00756833">
      <w:pPr>
        <w:spacing w:after="0"/>
        <w:ind w:left="720" w:hanging="720"/>
        <w:rPr>
          <w:rFonts w:cstheme="minorHAnsi"/>
        </w:rPr>
      </w:pPr>
      <w:r w:rsidRPr="00A06C12">
        <w:rPr>
          <w:rFonts w:cstheme="minorHAnsi"/>
        </w:rPr>
        <w:t>[13</w:t>
      </w:r>
      <w:r w:rsidR="00756833" w:rsidRPr="00A06C12">
        <w:rPr>
          <w:rFonts w:cstheme="minorHAnsi"/>
        </w:rPr>
        <w:t>]</w:t>
      </w:r>
      <w:r w:rsidR="00756833">
        <w:rPr>
          <w:rFonts w:cstheme="minorHAnsi"/>
        </w:rPr>
        <w:t xml:space="preserve"> </w:t>
      </w:r>
      <w:r w:rsidR="00756833" w:rsidRPr="00A06C12">
        <w:rPr>
          <w:rFonts w:cstheme="minorHAnsi"/>
        </w:rPr>
        <w:t>Lee</w:t>
      </w:r>
      <w:r w:rsidRPr="00A06C12">
        <w:rPr>
          <w:rFonts w:cstheme="minorHAnsi"/>
        </w:rPr>
        <w:t xml:space="preserve">, E.-B. and D.K. Thomas, </w:t>
      </w:r>
      <w:r w:rsidRPr="00756833">
        <w:rPr>
          <w:rFonts w:cstheme="minorHAnsi"/>
          <w:i/>
          <w:iCs/>
        </w:rPr>
        <w:t xml:space="preserve">State-of-practice technologies </w:t>
      </w:r>
      <w:r w:rsidR="00756833" w:rsidRPr="00756833">
        <w:rPr>
          <w:rFonts w:cstheme="minorHAnsi"/>
          <w:i/>
          <w:iCs/>
        </w:rPr>
        <w:t xml:space="preserve">on accelerated </w:t>
      </w:r>
      <w:r w:rsidRPr="00756833">
        <w:rPr>
          <w:rFonts w:cstheme="minorHAnsi"/>
          <w:i/>
          <w:iCs/>
        </w:rPr>
        <w:t>urban</w:t>
      </w:r>
      <w:r w:rsidR="00756833" w:rsidRPr="00756833">
        <w:rPr>
          <w:rFonts w:cstheme="minorHAnsi"/>
          <w:i/>
          <w:iCs/>
        </w:rPr>
        <w:t xml:space="preserve"> </w:t>
      </w:r>
      <w:r w:rsidRPr="00756833">
        <w:rPr>
          <w:rFonts w:cstheme="minorHAnsi"/>
          <w:i/>
          <w:iCs/>
        </w:rPr>
        <w:t>highway</w:t>
      </w:r>
      <w:r w:rsidR="00756833" w:rsidRPr="00756833">
        <w:rPr>
          <w:rFonts w:cstheme="minorHAnsi"/>
          <w:i/>
          <w:iCs/>
        </w:rPr>
        <w:t xml:space="preserve"> </w:t>
      </w:r>
      <w:r w:rsidRPr="00756833">
        <w:rPr>
          <w:rFonts w:cstheme="minorHAnsi"/>
          <w:i/>
          <w:iCs/>
        </w:rPr>
        <w:t>rehabilitation:</w:t>
      </w:r>
      <w:r w:rsidR="00756833" w:rsidRPr="00756833">
        <w:rPr>
          <w:rFonts w:cstheme="minorHAnsi"/>
          <w:i/>
          <w:iCs/>
        </w:rPr>
        <w:t xml:space="preserve">  </w:t>
      </w:r>
      <w:r w:rsidRPr="00756833">
        <w:rPr>
          <w:rFonts w:cstheme="minorHAnsi"/>
          <w:i/>
          <w:iCs/>
        </w:rPr>
        <w:t>I-15 California</w:t>
      </w:r>
      <w:r w:rsidR="00756833" w:rsidRPr="00756833">
        <w:rPr>
          <w:rFonts w:cstheme="minorHAnsi"/>
          <w:i/>
          <w:iCs/>
        </w:rPr>
        <w:t xml:space="preserve"> </w:t>
      </w:r>
      <w:r w:rsidRPr="00756833">
        <w:rPr>
          <w:rFonts w:cstheme="minorHAnsi"/>
          <w:i/>
          <w:iCs/>
        </w:rPr>
        <w:t>experience</w:t>
      </w:r>
      <w:r w:rsidRPr="00A06C12">
        <w:rPr>
          <w:rFonts w:cstheme="minorHAnsi"/>
        </w:rPr>
        <w:t>.</w:t>
      </w:r>
      <w:r w:rsidR="00756833">
        <w:rPr>
          <w:rFonts w:cstheme="minorHAnsi"/>
        </w:rPr>
        <w:t xml:space="preserve"> </w:t>
      </w:r>
      <w:r w:rsidRPr="00A06C12">
        <w:rPr>
          <w:rFonts w:cstheme="minorHAnsi"/>
        </w:rPr>
        <w:t>Journal</w:t>
      </w:r>
      <w:r w:rsidR="00756833">
        <w:rPr>
          <w:rFonts w:cstheme="minorHAnsi"/>
        </w:rPr>
        <w:t xml:space="preserve"> </w:t>
      </w:r>
      <w:r w:rsidRPr="00A06C12">
        <w:rPr>
          <w:rFonts w:cstheme="minorHAnsi"/>
        </w:rPr>
        <w:t>of Construction</w:t>
      </w:r>
      <w:r w:rsidR="00756833">
        <w:rPr>
          <w:rFonts w:cstheme="minorHAnsi"/>
        </w:rPr>
        <w:t xml:space="preserve"> </w:t>
      </w:r>
      <w:r w:rsidRPr="00A06C12">
        <w:rPr>
          <w:rFonts w:cstheme="minorHAnsi"/>
        </w:rPr>
        <w:t>Engineering and Management, 2007. 133(2): p. 105-113.</w:t>
      </w:r>
    </w:p>
    <w:p w14:paraId="095367CF" w14:textId="44007D10" w:rsidR="00BB5200" w:rsidRDefault="00A06C12" w:rsidP="00756833">
      <w:pPr>
        <w:spacing w:after="0"/>
        <w:ind w:left="720" w:hanging="720"/>
        <w:rPr>
          <w:rFonts w:cstheme="minorHAnsi"/>
        </w:rPr>
      </w:pPr>
      <w:r w:rsidRPr="00A06C12">
        <w:rPr>
          <w:rFonts w:cstheme="minorHAnsi"/>
        </w:rPr>
        <w:t>[14</w:t>
      </w:r>
      <w:r w:rsidR="00756833" w:rsidRPr="00A06C12">
        <w:rPr>
          <w:rFonts w:cstheme="minorHAnsi"/>
        </w:rPr>
        <w:t>]</w:t>
      </w:r>
      <w:r w:rsidR="00756833">
        <w:rPr>
          <w:rFonts w:cstheme="minorHAnsi"/>
        </w:rPr>
        <w:t xml:space="preserve"> </w:t>
      </w:r>
      <w:r w:rsidR="00756833" w:rsidRPr="00A06C12">
        <w:rPr>
          <w:rFonts w:cstheme="minorHAnsi"/>
        </w:rPr>
        <w:t>Liu</w:t>
      </w:r>
      <w:r w:rsidRPr="00A06C12">
        <w:rPr>
          <w:rFonts w:cstheme="minorHAnsi"/>
        </w:rPr>
        <w:t>,</w:t>
      </w:r>
      <w:r w:rsidR="00756833">
        <w:rPr>
          <w:rFonts w:cstheme="minorHAnsi"/>
        </w:rPr>
        <w:t xml:space="preserve"> </w:t>
      </w:r>
      <w:r w:rsidRPr="00A06C12">
        <w:rPr>
          <w:rFonts w:cstheme="minorHAnsi"/>
        </w:rPr>
        <w:t>B.,</w:t>
      </w:r>
      <w:r w:rsidR="00756833">
        <w:rPr>
          <w:rFonts w:cstheme="minorHAnsi"/>
        </w:rPr>
        <w:t xml:space="preserve"> </w:t>
      </w:r>
      <w:r w:rsidRPr="00A06C12">
        <w:rPr>
          <w:rFonts w:cstheme="minorHAnsi"/>
        </w:rPr>
        <w:t>X.-Y.</w:t>
      </w:r>
      <w:r w:rsidR="00756833">
        <w:rPr>
          <w:rFonts w:cstheme="minorHAnsi"/>
        </w:rPr>
        <w:t xml:space="preserve"> </w:t>
      </w:r>
      <w:r w:rsidRPr="00A06C12">
        <w:rPr>
          <w:rFonts w:cstheme="minorHAnsi"/>
        </w:rPr>
        <w:t>Huang,</w:t>
      </w:r>
      <w:r w:rsidR="00756833">
        <w:rPr>
          <w:rFonts w:cstheme="minorHAnsi"/>
        </w:rPr>
        <w:t xml:space="preserve"> </w:t>
      </w:r>
      <w:r w:rsidRPr="00A06C12">
        <w:rPr>
          <w:rFonts w:cstheme="minorHAnsi"/>
        </w:rPr>
        <w:t>and</w:t>
      </w:r>
      <w:r w:rsidR="00756833">
        <w:rPr>
          <w:rFonts w:cstheme="minorHAnsi"/>
        </w:rPr>
        <w:t xml:space="preserve"> </w:t>
      </w:r>
      <w:r w:rsidRPr="00A06C12">
        <w:rPr>
          <w:rFonts w:cstheme="minorHAnsi"/>
        </w:rPr>
        <w:t>N.-N.</w:t>
      </w:r>
      <w:r w:rsidR="00756833">
        <w:rPr>
          <w:rFonts w:cstheme="minorHAnsi"/>
        </w:rPr>
        <w:t xml:space="preserve"> </w:t>
      </w:r>
      <w:r w:rsidRPr="00A06C12">
        <w:rPr>
          <w:rFonts w:cstheme="minorHAnsi"/>
        </w:rPr>
        <w:t>Yan,</w:t>
      </w:r>
      <w:r w:rsidR="00756833">
        <w:rPr>
          <w:rFonts w:cstheme="minorHAnsi"/>
        </w:rPr>
        <w:t xml:space="preserve"> </w:t>
      </w:r>
      <w:r w:rsidRPr="00756833">
        <w:rPr>
          <w:rFonts w:cstheme="minorHAnsi"/>
          <w:i/>
          <w:iCs/>
        </w:rPr>
        <w:t>Construction</w:t>
      </w:r>
      <w:r w:rsidR="00756833" w:rsidRPr="00756833">
        <w:rPr>
          <w:rFonts w:cstheme="minorHAnsi"/>
          <w:i/>
          <w:iCs/>
        </w:rPr>
        <w:t xml:space="preserve"> </w:t>
      </w:r>
      <w:r w:rsidRPr="00756833">
        <w:rPr>
          <w:rFonts w:cstheme="minorHAnsi"/>
          <w:i/>
          <w:iCs/>
        </w:rPr>
        <w:t xml:space="preserve">of </w:t>
      </w:r>
      <w:r w:rsidR="00756833" w:rsidRPr="00756833">
        <w:rPr>
          <w:rFonts w:cstheme="minorHAnsi"/>
          <w:i/>
          <w:iCs/>
        </w:rPr>
        <w:t xml:space="preserve">manufacturing execution system and </w:t>
      </w:r>
      <w:r w:rsidRPr="00756833">
        <w:rPr>
          <w:rFonts w:cstheme="minorHAnsi"/>
          <w:i/>
          <w:iCs/>
        </w:rPr>
        <w:t>its</w:t>
      </w:r>
      <w:r w:rsidR="00756833" w:rsidRPr="00756833">
        <w:rPr>
          <w:rFonts w:cstheme="minorHAnsi"/>
          <w:i/>
          <w:iCs/>
        </w:rPr>
        <w:t xml:space="preserve"> </w:t>
      </w:r>
      <w:r w:rsidRPr="00756833">
        <w:rPr>
          <w:rFonts w:cstheme="minorHAnsi"/>
          <w:i/>
          <w:iCs/>
        </w:rPr>
        <w:t>application</w:t>
      </w:r>
      <w:r w:rsidR="00756833" w:rsidRPr="00756833">
        <w:rPr>
          <w:rFonts w:cstheme="minorHAnsi"/>
          <w:i/>
          <w:iCs/>
        </w:rPr>
        <w:t xml:space="preserve"> </w:t>
      </w:r>
      <w:r w:rsidRPr="00756833">
        <w:rPr>
          <w:rFonts w:cstheme="minorHAnsi"/>
          <w:i/>
          <w:iCs/>
        </w:rPr>
        <w:t xml:space="preserve">at </w:t>
      </w:r>
      <w:proofErr w:type="spellStart"/>
      <w:r w:rsidRPr="00756833">
        <w:rPr>
          <w:rFonts w:cstheme="minorHAnsi"/>
          <w:i/>
          <w:iCs/>
        </w:rPr>
        <w:t>Shougang</w:t>
      </w:r>
      <w:proofErr w:type="spellEnd"/>
      <w:r w:rsidRPr="00A06C12">
        <w:rPr>
          <w:rFonts w:cstheme="minorHAnsi"/>
        </w:rPr>
        <w:t xml:space="preserve">. Kang </w:t>
      </w:r>
      <w:proofErr w:type="spellStart"/>
      <w:r w:rsidRPr="00A06C12">
        <w:rPr>
          <w:rFonts w:cstheme="minorHAnsi"/>
        </w:rPr>
        <w:t>T'ieh</w:t>
      </w:r>
      <w:proofErr w:type="spellEnd"/>
      <w:r w:rsidRPr="00A06C12">
        <w:rPr>
          <w:rFonts w:cstheme="minorHAnsi"/>
        </w:rPr>
        <w:t>/Iron and Steel (Peking), 2006. 41(12): p. 79-82.</w:t>
      </w:r>
    </w:p>
    <w:p w14:paraId="3C7B5B92" w14:textId="74D10984" w:rsidR="00756833" w:rsidRPr="00756833" w:rsidRDefault="00756833" w:rsidP="00756833">
      <w:pPr>
        <w:spacing w:after="0"/>
        <w:ind w:left="720" w:hanging="720"/>
        <w:rPr>
          <w:rFonts w:cstheme="minorHAnsi"/>
        </w:rPr>
      </w:pPr>
      <w:r w:rsidRPr="00756833">
        <w:rPr>
          <w:rFonts w:cstheme="minorHAnsi"/>
        </w:rPr>
        <w:t>[15]</w:t>
      </w:r>
      <w:r>
        <w:rPr>
          <w:rFonts w:cstheme="minorHAnsi"/>
        </w:rPr>
        <w:t xml:space="preserve"> Woo, D.-C., </w:t>
      </w:r>
      <w:r w:rsidRPr="00756833">
        <w:rPr>
          <w:rFonts w:cstheme="minorHAnsi"/>
          <w:i/>
          <w:iCs/>
        </w:rPr>
        <w:t>Robotics in highway construction &amp; maintenance</w:t>
      </w:r>
      <w:r>
        <w:rPr>
          <w:rFonts w:cstheme="minorHAnsi"/>
        </w:rPr>
        <w:t>. Public Roads, 1995, 58(3): p. 26-30.</w:t>
      </w:r>
    </w:p>
    <w:p w14:paraId="0A0A0E1F" w14:textId="23B74761" w:rsidR="00756833" w:rsidRPr="00756833" w:rsidRDefault="00756833" w:rsidP="00756833">
      <w:pPr>
        <w:spacing w:after="0"/>
        <w:ind w:left="720" w:hanging="720"/>
        <w:rPr>
          <w:rFonts w:cstheme="minorHAnsi"/>
        </w:rPr>
      </w:pPr>
      <w:r w:rsidRPr="00756833">
        <w:rPr>
          <w:rFonts w:cstheme="minorHAnsi"/>
        </w:rPr>
        <w:t>[16]</w:t>
      </w:r>
      <w:r>
        <w:rPr>
          <w:rFonts w:cstheme="minorHAnsi"/>
        </w:rPr>
        <w:t xml:space="preserve"> </w:t>
      </w:r>
      <w:r w:rsidRPr="00756833">
        <w:rPr>
          <w:rFonts w:cstheme="minorHAnsi"/>
        </w:rPr>
        <w:t xml:space="preserve">Nichols, M.E. </w:t>
      </w:r>
      <w:r w:rsidRPr="00756833">
        <w:rPr>
          <w:rFonts w:cstheme="minorHAnsi"/>
          <w:i/>
          <w:iCs/>
        </w:rPr>
        <w:t>Applications for satellite positioning technology in the construction industry</w:t>
      </w:r>
      <w:r w:rsidRPr="00756833">
        <w:rPr>
          <w:rFonts w:cstheme="minorHAnsi"/>
        </w:rPr>
        <w:t>. 1996. Atlanta, GA, USA: IEEE, Piscataway, NJ, USA.</w:t>
      </w:r>
    </w:p>
    <w:p w14:paraId="16CC562C" w14:textId="57753300" w:rsidR="00756833" w:rsidRPr="00756833" w:rsidRDefault="00756833" w:rsidP="00756833">
      <w:pPr>
        <w:spacing w:after="0"/>
        <w:ind w:left="720" w:hanging="720"/>
        <w:rPr>
          <w:rFonts w:cstheme="minorHAnsi"/>
        </w:rPr>
      </w:pPr>
      <w:r w:rsidRPr="00756833">
        <w:rPr>
          <w:rFonts w:cstheme="minorHAnsi"/>
        </w:rPr>
        <w:t>[17]</w:t>
      </w:r>
      <w:r>
        <w:rPr>
          <w:rFonts w:cstheme="minorHAnsi"/>
        </w:rPr>
        <w:t xml:space="preserve"> </w:t>
      </w:r>
      <w:r w:rsidRPr="00756833">
        <w:rPr>
          <w:rFonts w:cstheme="minorHAnsi"/>
        </w:rPr>
        <w:t xml:space="preserve">Yang, D.-L., W.-H. </w:t>
      </w:r>
      <w:proofErr w:type="spellStart"/>
      <w:r w:rsidRPr="00756833">
        <w:rPr>
          <w:rFonts w:cstheme="minorHAnsi"/>
        </w:rPr>
        <w:t>Kuo</w:t>
      </w:r>
      <w:proofErr w:type="spellEnd"/>
      <w:r w:rsidRPr="00756833">
        <w:rPr>
          <w:rFonts w:cstheme="minorHAnsi"/>
        </w:rPr>
        <w:t xml:space="preserve">, and M.-S. </w:t>
      </w:r>
      <w:proofErr w:type="spellStart"/>
      <w:r w:rsidRPr="00756833">
        <w:rPr>
          <w:rFonts w:cstheme="minorHAnsi"/>
        </w:rPr>
        <w:t>Chern</w:t>
      </w:r>
      <w:proofErr w:type="spellEnd"/>
      <w:r w:rsidRPr="00756833">
        <w:rPr>
          <w:rFonts w:cstheme="minorHAnsi"/>
        </w:rPr>
        <w:t xml:space="preserve">, </w:t>
      </w:r>
      <w:r w:rsidRPr="00756833">
        <w:rPr>
          <w:rFonts w:cstheme="minorHAnsi"/>
          <w:i/>
          <w:iCs/>
        </w:rPr>
        <w:t xml:space="preserve">Multi-family scheduling in a two-machine reentrant flow shop with setups. </w:t>
      </w:r>
      <w:r w:rsidRPr="00756833">
        <w:rPr>
          <w:rFonts w:cstheme="minorHAnsi"/>
        </w:rPr>
        <w:t xml:space="preserve">European Journal of Operational Research, 2008. </w:t>
      </w:r>
      <w:r w:rsidRPr="00756833">
        <w:rPr>
          <w:rFonts w:cstheme="minorHAnsi"/>
          <w:b/>
          <w:bCs/>
        </w:rPr>
        <w:t>187</w:t>
      </w:r>
      <w:r w:rsidRPr="00756833">
        <w:rPr>
          <w:rFonts w:cstheme="minorHAnsi"/>
        </w:rPr>
        <w:t>(3): p.</w:t>
      </w:r>
      <w:r>
        <w:rPr>
          <w:rFonts w:cstheme="minorHAnsi"/>
        </w:rPr>
        <w:t xml:space="preserve"> </w:t>
      </w:r>
      <w:r w:rsidRPr="00756833">
        <w:rPr>
          <w:rFonts w:cstheme="minorHAnsi"/>
        </w:rPr>
        <w:t>160-1170.</w:t>
      </w:r>
    </w:p>
    <w:sectPr w:rsidR="00756833" w:rsidRPr="00756833" w:rsidSect="00CC798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870" w:hanging="195"/>
      </w:pPr>
      <w:rPr>
        <w:rFonts w:ascii="Symbol" w:hAnsi="Symbol" w:cs="Symbol"/>
        <w:b w:val="0"/>
        <w:bCs w:val="0"/>
        <w:w w:val="101"/>
        <w:sz w:val="22"/>
        <w:szCs w:val="22"/>
      </w:rPr>
    </w:lvl>
    <w:lvl w:ilvl="1">
      <w:numFmt w:val="bullet"/>
      <w:lvlText w:val="•"/>
      <w:lvlJc w:val="left"/>
      <w:pPr>
        <w:ind w:left="1220" w:hanging="195"/>
      </w:pPr>
    </w:lvl>
    <w:lvl w:ilvl="2">
      <w:numFmt w:val="bullet"/>
      <w:lvlText w:val="•"/>
      <w:lvlJc w:val="left"/>
      <w:pPr>
        <w:ind w:left="1580" w:hanging="195"/>
      </w:pPr>
    </w:lvl>
    <w:lvl w:ilvl="3">
      <w:numFmt w:val="bullet"/>
      <w:lvlText w:val="•"/>
      <w:lvlJc w:val="left"/>
      <w:pPr>
        <w:ind w:left="1941" w:hanging="195"/>
      </w:pPr>
    </w:lvl>
    <w:lvl w:ilvl="4">
      <w:numFmt w:val="bullet"/>
      <w:lvlText w:val="•"/>
      <w:lvlJc w:val="left"/>
      <w:pPr>
        <w:ind w:left="2301" w:hanging="195"/>
      </w:pPr>
    </w:lvl>
    <w:lvl w:ilvl="5">
      <w:numFmt w:val="bullet"/>
      <w:lvlText w:val="•"/>
      <w:lvlJc w:val="left"/>
      <w:pPr>
        <w:ind w:left="2661" w:hanging="195"/>
      </w:pPr>
    </w:lvl>
    <w:lvl w:ilvl="6">
      <w:numFmt w:val="bullet"/>
      <w:lvlText w:val="•"/>
      <w:lvlJc w:val="left"/>
      <w:pPr>
        <w:ind w:left="3022" w:hanging="195"/>
      </w:pPr>
    </w:lvl>
    <w:lvl w:ilvl="7">
      <w:numFmt w:val="bullet"/>
      <w:lvlText w:val="•"/>
      <w:lvlJc w:val="left"/>
      <w:pPr>
        <w:ind w:left="3382" w:hanging="195"/>
      </w:pPr>
    </w:lvl>
    <w:lvl w:ilvl="8">
      <w:numFmt w:val="bullet"/>
      <w:lvlText w:val="•"/>
      <w:lvlJc w:val="left"/>
      <w:pPr>
        <w:ind w:left="3742" w:hanging="195"/>
      </w:pPr>
    </w:lvl>
  </w:abstractNum>
  <w:num w:numId="1" w16cid:durableId="1699350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OzybyVzdxyGlhacco7yFaxcWJ4e/E6PFYjaJqlFZEftrDSed77U3y8c4AtGkq9WSRi7hUD188Zxr7uH/HQ/Syg==" w:salt="9jgmteTZ22jIpTyzE/260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1EF7"/>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6C1A"/>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38C"/>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228"/>
    <w:rsid w:val="001233A5"/>
    <w:rsid w:val="00123BC0"/>
    <w:rsid w:val="00123E80"/>
    <w:rsid w:val="00131A15"/>
    <w:rsid w:val="00131C28"/>
    <w:rsid w:val="00134CF7"/>
    <w:rsid w:val="0014182B"/>
    <w:rsid w:val="0014371A"/>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678C"/>
    <w:rsid w:val="001B6D3E"/>
    <w:rsid w:val="001B6E76"/>
    <w:rsid w:val="001C3A3F"/>
    <w:rsid w:val="001D1087"/>
    <w:rsid w:val="001D212F"/>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361A"/>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286"/>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21EF"/>
    <w:rsid w:val="00323162"/>
    <w:rsid w:val="00324290"/>
    <w:rsid w:val="00331737"/>
    <w:rsid w:val="0033243D"/>
    <w:rsid w:val="0033652E"/>
    <w:rsid w:val="00340617"/>
    <w:rsid w:val="00340B13"/>
    <w:rsid w:val="00340CDB"/>
    <w:rsid w:val="003427C6"/>
    <w:rsid w:val="00343472"/>
    <w:rsid w:val="003455AA"/>
    <w:rsid w:val="00345788"/>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73C"/>
    <w:rsid w:val="003D3301"/>
    <w:rsid w:val="003D4641"/>
    <w:rsid w:val="003E05B7"/>
    <w:rsid w:val="003E0C0A"/>
    <w:rsid w:val="003E6CFF"/>
    <w:rsid w:val="004010E3"/>
    <w:rsid w:val="004055B8"/>
    <w:rsid w:val="0040709D"/>
    <w:rsid w:val="004076F5"/>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54FC"/>
    <w:rsid w:val="005A6FD1"/>
    <w:rsid w:val="005B08F1"/>
    <w:rsid w:val="005B47BC"/>
    <w:rsid w:val="005C00EC"/>
    <w:rsid w:val="005C15C9"/>
    <w:rsid w:val="005C30E9"/>
    <w:rsid w:val="005C4524"/>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1CD6"/>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41D7"/>
    <w:rsid w:val="006769E6"/>
    <w:rsid w:val="00676C63"/>
    <w:rsid w:val="00677A3E"/>
    <w:rsid w:val="00682333"/>
    <w:rsid w:val="006844CA"/>
    <w:rsid w:val="006871E0"/>
    <w:rsid w:val="00693B53"/>
    <w:rsid w:val="00697377"/>
    <w:rsid w:val="006A1F61"/>
    <w:rsid w:val="006A3332"/>
    <w:rsid w:val="006A533C"/>
    <w:rsid w:val="006A5E52"/>
    <w:rsid w:val="006A712D"/>
    <w:rsid w:val="006A7B71"/>
    <w:rsid w:val="006B20FD"/>
    <w:rsid w:val="006B3B2B"/>
    <w:rsid w:val="006B4FC9"/>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1C33"/>
    <w:rsid w:val="00714EE9"/>
    <w:rsid w:val="007171D0"/>
    <w:rsid w:val="007246B0"/>
    <w:rsid w:val="007258CB"/>
    <w:rsid w:val="00730E29"/>
    <w:rsid w:val="00732FF6"/>
    <w:rsid w:val="00735393"/>
    <w:rsid w:val="00745E32"/>
    <w:rsid w:val="007466F7"/>
    <w:rsid w:val="00756833"/>
    <w:rsid w:val="00757D89"/>
    <w:rsid w:val="0076194B"/>
    <w:rsid w:val="00763676"/>
    <w:rsid w:val="00772776"/>
    <w:rsid w:val="00776E56"/>
    <w:rsid w:val="00781619"/>
    <w:rsid w:val="00783241"/>
    <w:rsid w:val="0079146B"/>
    <w:rsid w:val="00791DD5"/>
    <w:rsid w:val="00796875"/>
    <w:rsid w:val="0079756E"/>
    <w:rsid w:val="007A1233"/>
    <w:rsid w:val="007A258F"/>
    <w:rsid w:val="007A315B"/>
    <w:rsid w:val="007A3B3A"/>
    <w:rsid w:val="007B0BBA"/>
    <w:rsid w:val="007B77C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382"/>
    <w:rsid w:val="00816489"/>
    <w:rsid w:val="00817C16"/>
    <w:rsid w:val="00820049"/>
    <w:rsid w:val="0082013E"/>
    <w:rsid w:val="00822617"/>
    <w:rsid w:val="00824B15"/>
    <w:rsid w:val="008322E3"/>
    <w:rsid w:val="00834DF7"/>
    <w:rsid w:val="00836F01"/>
    <w:rsid w:val="008406F5"/>
    <w:rsid w:val="00841F1E"/>
    <w:rsid w:val="00842203"/>
    <w:rsid w:val="00850E3E"/>
    <w:rsid w:val="00855B13"/>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859"/>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0DA"/>
    <w:rsid w:val="00911307"/>
    <w:rsid w:val="00915110"/>
    <w:rsid w:val="009151B5"/>
    <w:rsid w:val="00916ADA"/>
    <w:rsid w:val="00916C64"/>
    <w:rsid w:val="00922E3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7509"/>
    <w:rsid w:val="009A130B"/>
    <w:rsid w:val="009A2639"/>
    <w:rsid w:val="009A397F"/>
    <w:rsid w:val="009A3DC9"/>
    <w:rsid w:val="009B4F83"/>
    <w:rsid w:val="009B6983"/>
    <w:rsid w:val="009B79BA"/>
    <w:rsid w:val="009C3B0C"/>
    <w:rsid w:val="009C5450"/>
    <w:rsid w:val="009C5716"/>
    <w:rsid w:val="009D316A"/>
    <w:rsid w:val="009D3527"/>
    <w:rsid w:val="009D5368"/>
    <w:rsid w:val="009D54DF"/>
    <w:rsid w:val="009E2EE7"/>
    <w:rsid w:val="009E56AC"/>
    <w:rsid w:val="009E56AF"/>
    <w:rsid w:val="009E678D"/>
    <w:rsid w:val="009F28E2"/>
    <w:rsid w:val="009F4BDF"/>
    <w:rsid w:val="009F60BA"/>
    <w:rsid w:val="009F7F44"/>
    <w:rsid w:val="00A01B8D"/>
    <w:rsid w:val="00A034AE"/>
    <w:rsid w:val="00A035F5"/>
    <w:rsid w:val="00A06C12"/>
    <w:rsid w:val="00A11F34"/>
    <w:rsid w:val="00A1350A"/>
    <w:rsid w:val="00A231A4"/>
    <w:rsid w:val="00A310DA"/>
    <w:rsid w:val="00A32FCB"/>
    <w:rsid w:val="00A3561C"/>
    <w:rsid w:val="00A400BC"/>
    <w:rsid w:val="00A40701"/>
    <w:rsid w:val="00A42169"/>
    <w:rsid w:val="00A424F1"/>
    <w:rsid w:val="00A426B2"/>
    <w:rsid w:val="00A45EE8"/>
    <w:rsid w:val="00A465FC"/>
    <w:rsid w:val="00A466DD"/>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96064"/>
    <w:rsid w:val="00AA493D"/>
    <w:rsid w:val="00AB1203"/>
    <w:rsid w:val="00AB4807"/>
    <w:rsid w:val="00AB4813"/>
    <w:rsid w:val="00AC0052"/>
    <w:rsid w:val="00AC04D6"/>
    <w:rsid w:val="00AC32B7"/>
    <w:rsid w:val="00AD0685"/>
    <w:rsid w:val="00AD38C1"/>
    <w:rsid w:val="00AD5A78"/>
    <w:rsid w:val="00AE08BD"/>
    <w:rsid w:val="00AE1517"/>
    <w:rsid w:val="00AE4078"/>
    <w:rsid w:val="00AE4230"/>
    <w:rsid w:val="00AE69D7"/>
    <w:rsid w:val="00AE71AA"/>
    <w:rsid w:val="00AF1374"/>
    <w:rsid w:val="00AF1E8A"/>
    <w:rsid w:val="00AF202F"/>
    <w:rsid w:val="00AF2DE8"/>
    <w:rsid w:val="00AF460A"/>
    <w:rsid w:val="00AF5947"/>
    <w:rsid w:val="00AF692A"/>
    <w:rsid w:val="00AF6D69"/>
    <w:rsid w:val="00AF7626"/>
    <w:rsid w:val="00B03D08"/>
    <w:rsid w:val="00B05BF7"/>
    <w:rsid w:val="00B079F6"/>
    <w:rsid w:val="00B1094A"/>
    <w:rsid w:val="00B129D1"/>
    <w:rsid w:val="00B12F61"/>
    <w:rsid w:val="00B14CBC"/>
    <w:rsid w:val="00B1760D"/>
    <w:rsid w:val="00B17FF0"/>
    <w:rsid w:val="00B21FBC"/>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9A8"/>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00"/>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630"/>
    <w:rsid w:val="00C85BDD"/>
    <w:rsid w:val="00C86B81"/>
    <w:rsid w:val="00C91557"/>
    <w:rsid w:val="00C92F74"/>
    <w:rsid w:val="00CA16B2"/>
    <w:rsid w:val="00CA1C19"/>
    <w:rsid w:val="00CA204D"/>
    <w:rsid w:val="00CA2E14"/>
    <w:rsid w:val="00CA4DEB"/>
    <w:rsid w:val="00CA60CD"/>
    <w:rsid w:val="00CB10E9"/>
    <w:rsid w:val="00CB11D6"/>
    <w:rsid w:val="00CB4829"/>
    <w:rsid w:val="00CB5475"/>
    <w:rsid w:val="00CB665E"/>
    <w:rsid w:val="00CB6E09"/>
    <w:rsid w:val="00CC09A7"/>
    <w:rsid w:val="00CC0FD9"/>
    <w:rsid w:val="00CC1F8F"/>
    <w:rsid w:val="00CC798D"/>
    <w:rsid w:val="00CD139B"/>
    <w:rsid w:val="00CD5E59"/>
    <w:rsid w:val="00CD7831"/>
    <w:rsid w:val="00CE05D4"/>
    <w:rsid w:val="00CE4712"/>
    <w:rsid w:val="00CF53EE"/>
    <w:rsid w:val="00D01E5B"/>
    <w:rsid w:val="00D02378"/>
    <w:rsid w:val="00D02BE9"/>
    <w:rsid w:val="00D07CAD"/>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EC7"/>
    <w:rsid w:val="00D43F4A"/>
    <w:rsid w:val="00D45330"/>
    <w:rsid w:val="00D45705"/>
    <w:rsid w:val="00D45A48"/>
    <w:rsid w:val="00D45DB8"/>
    <w:rsid w:val="00D45FAE"/>
    <w:rsid w:val="00D505CD"/>
    <w:rsid w:val="00D50821"/>
    <w:rsid w:val="00D52D25"/>
    <w:rsid w:val="00D6313C"/>
    <w:rsid w:val="00D65A57"/>
    <w:rsid w:val="00D66306"/>
    <w:rsid w:val="00D66B18"/>
    <w:rsid w:val="00D726DB"/>
    <w:rsid w:val="00D73164"/>
    <w:rsid w:val="00D77E53"/>
    <w:rsid w:val="00D8135F"/>
    <w:rsid w:val="00D81DD5"/>
    <w:rsid w:val="00D85BA6"/>
    <w:rsid w:val="00D87BB8"/>
    <w:rsid w:val="00D90BD9"/>
    <w:rsid w:val="00D932C5"/>
    <w:rsid w:val="00D939A7"/>
    <w:rsid w:val="00D9581C"/>
    <w:rsid w:val="00D95DCB"/>
    <w:rsid w:val="00D96228"/>
    <w:rsid w:val="00DA5459"/>
    <w:rsid w:val="00DA619A"/>
    <w:rsid w:val="00DB357A"/>
    <w:rsid w:val="00DB4233"/>
    <w:rsid w:val="00DB5097"/>
    <w:rsid w:val="00DB5CD0"/>
    <w:rsid w:val="00DC4F7C"/>
    <w:rsid w:val="00DC7134"/>
    <w:rsid w:val="00DC7C2C"/>
    <w:rsid w:val="00DD2256"/>
    <w:rsid w:val="00DD4B55"/>
    <w:rsid w:val="00DD5871"/>
    <w:rsid w:val="00DE2F66"/>
    <w:rsid w:val="00DE4173"/>
    <w:rsid w:val="00DE4592"/>
    <w:rsid w:val="00DE5114"/>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E5E"/>
    <w:rsid w:val="00E52F87"/>
    <w:rsid w:val="00E5325F"/>
    <w:rsid w:val="00E6120D"/>
    <w:rsid w:val="00E61D06"/>
    <w:rsid w:val="00E7043E"/>
    <w:rsid w:val="00E747D9"/>
    <w:rsid w:val="00E75D5D"/>
    <w:rsid w:val="00E766CA"/>
    <w:rsid w:val="00E81F85"/>
    <w:rsid w:val="00E8413D"/>
    <w:rsid w:val="00E84C2A"/>
    <w:rsid w:val="00E90CA1"/>
    <w:rsid w:val="00E91D25"/>
    <w:rsid w:val="00E928B3"/>
    <w:rsid w:val="00E95F4D"/>
    <w:rsid w:val="00E97067"/>
    <w:rsid w:val="00EA6E8E"/>
    <w:rsid w:val="00EA7978"/>
    <w:rsid w:val="00EA7D19"/>
    <w:rsid w:val="00EB7F70"/>
    <w:rsid w:val="00EC4C2A"/>
    <w:rsid w:val="00EC6764"/>
    <w:rsid w:val="00EC694C"/>
    <w:rsid w:val="00EC726F"/>
    <w:rsid w:val="00EC7743"/>
    <w:rsid w:val="00EC7B8C"/>
    <w:rsid w:val="00ED2540"/>
    <w:rsid w:val="00ED48A6"/>
    <w:rsid w:val="00ED521A"/>
    <w:rsid w:val="00ED6E6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4F7B"/>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0072"/>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DB5CD0"/>
    <w:pPr>
      <w:spacing w:after="120"/>
    </w:pPr>
  </w:style>
  <w:style w:type="character" w:customStyle="1" w:styleId="BodyTextChar">
    <w:name w:val="Body Text Char"/>
    <w:basedOn w:val="DefaultParagraphFont"/>
    <w:link w:val="BodyText"/>
    <w:uiPriority w:val="99"/>
    <w:semiHidden/>
    <w:rsid w:val="00DB5CD0"/>
  </w:style>
  <w:style w:type="character" w:styleId="PlaceholderText">
    <w:name w:val="Placeholder Text"/>
    <w:basedOn w:val="DefaultParagraphFont"/>
    <w:uiPriority w:val="99"/>
    <w:semiHidden/>
    <w:rsid w:val="00D631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3189/cea.2015.03030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4622</Words>
  <Characters>26350</Characters>
  <Application>Microsoft Office Word</Application>
  <DocSecurity>8</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70</cp:revision>
  <dcterms:created xsi:type="dcterms:W3CDTF">2022-04-28T18:06:00Z</dcterms:created>
  <dcterms:modified xsi:type="dcterms:W3CDTF">2022-04-29T12:44:00Z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