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4111C5" w:rsidR="000A7622" w:rsidRPr="00C04F25" w:rsidRDefault="00C11525"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6399419" w:rsidR="00440BC4" w:rsidRDefault="00F46548" w:rsidP="00D14423">
      <w:pPr>
        <w:rPr>
          <w:rFonts w:cstheme="minorHAnsi"/>
          <w:sz w:val="24"/>
          <w:szCs w:val="24"/>
        </w:rPr>
      </w:pPr>
      <w:r>
        <w:rPr>
          <w:rFonts w:cstheme="minorHAnsi"/>
          <w:i/>
          <w:sz w:val="24"/>
          <w:szCs w:val="24"/>
          <w:lang w:val="fr-FR"/>
        </w:rPr>
        <w:t>AWWA Water Science</w:t>
      </w:r>
      <w:r w:rsidR="000A7622" w:rsidRPr="00C04F25">
        <w:rPr>
          <w:rFonts w:cstheme="minorHAnsi"/>
          <w:sz w:val="24"/>
          <w:szCs w:val="24"/>
          <w:lang w:val="fr-FR"/>
        </w:rPr>
        <w:t xml:space="preserve">, Vol. </w:t>
      </w:r>
      <w:r>
        <w:rPr>
          <w:rFonts w:cstheme="minorHAnsi"/>
          <w:sz w:val="24"/>
          <w:szCs w:val="24"/>
          <w:lang w:val="fr-FR"/>
        </w:rPr>
        <w:t>3</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proofErr w:type="spellStart"/>
      <w:r w:rsidR="00E30A33">
        <w:rPr>
          <w:rFonts w:cstheme="minorHAnsi"/>
          <w:sz w:val="24"/>
          <w:szCs w:val="24"/>
          <w:lang w:val="fr-FR"/>
        </w:rPr>
        <w:t>September</w:t>
      </w:r>
      <w:proofErr w:type="spellEnd"/>
      <w:r w:rsidR="00E30A33">
        <w:rPr>
          <w:rFonts w:cstheme="minorHAnsi"/>
          <w:sz w:val="24"/>
          <w:szCs w:val="24"/>
          <w:lang w:val="fr-FR"/>
        </w:rPr>
        <w:t>/</w:t>
      </w:r>
      <w:proofErr w:type="spellStart"/>
      <w:r w:rsidR="00A024F2">
        <w:rPr>
          <w:rFonts w:cstheme="minorHAnsi"/>
          <w:sz w:val="24"/>
          <w:szCs w:val="24"/>
          <w:lang w:val="fr-FR"/>
        </w:rPr>
        <w:t>October</w:t>
      </w:r>
      <w:proofErr w:type="spellEnd"/>
      <w:r w:rsidR="00A024F2">
        <w:rPr>
          <w:rFonts w:cstheme="minorHAnsi"/>
          <w:sz w:val="24"/>
          <w:szCs w:val="24"/>
          <w:lang w:val="fr-FR"/>
        </w:rPr>
        <w:t xml:space="preserve"> 2021) </w:t>
      </w:r>
      <w:r w:rsidR="00D10BFE" w:rsidRPr="00D10BFE">
        <w:rPr>
          <w:rFonts w:cstheme="minorHAnsi"/>
          <w:sz w:val="24"/>
          <w:szCs w:val="24"/>
          <w:lang w:val="fr-FR"/>
        </w:rPr>
        <w:t>e1249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D5BA4">
        <w:rPr>
          <w:rFonts w:cstheme="minorHAnsi"/>
          <w:sz w:val="24"/>
          <w:szCs w:val="24"/>
        </w:rPr>
        <w:t>The Authors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AD5BA4" w:rsidRPr="00AD5BA4">
        <w:rPr>
          <w:rFonts w:cstheme="minorHAnsi"/>
          <w:sz w:val="24"/>
          <w:szCs w:val="24"/>
        </w:rPr>
        <w:t>This is an open access article under the terms of the Creative Commons Attribution-</w:t>
      </w:r>
      <w:proofErr w:type="spellStart"/>
      <w:r w:rsidR="00AD5BA4" w:rsidRPr="00AD5BA4">
        <w:rPr>
          <w:rFonts w:cstheme="minorHAnsi"/>
          <w:sz w:val="24"/>
          <w:szCs w:val="24"/>
        </w:rPr>
        <w:t>NonCommercial</w:t>
      </w:r>
      <w:proofErr w:type="spellEnd"/>
      <w:r w:rsidR="00AD5BA4" w:rsidRPr="00AD5BA4">
        <w:rPr>
          <w:rFonts w:cstheme="minorHAnsi"/>
          <w:sz w:val="24"/>
          <w:szCs w:val="24"/>
        </w:rPr>
        <w:t>-</w:t>
      </w:r>
      <w:proofErr w:type="spellStart"/>
      <w:r w:rsidR="00AD5BA4" w:rsidRPr="00AD5BA4">
        <w:rPr>
          <w:rFonts w:cstheme="minorHAnsi"/>
          <w:sz w:val="24"/>
          <w:szCs w:val="24"/>
        </w:rPr>
        <w:t>NoDerivs</w:t>
      </w:r>
      <w:proofErr w:type="spellEnd"/>
      <w:r w:rsidR="00AD5BA4" w:rsidRPr="00AD5BA4">
        <w:rPr>
          <w:rFonts w:cstheme="minorHAnsi"/>
          <w:sz w:val="24"/>
          <w:szCs w:val="24"/>
        </w:rPr>
        <w:t xml:space="preserve"> License, which permits use and distribution in any medium, provided the original work is properly cited, the use is </w:t>
      </w:r>
      <w:proofErr w:type="gramStart"/>
      <w:r w:rsidR="00AD5BA4" w:rsidRPr="00AD5BA4">
        <w:rPr>
          <w:rFonts w:cstheme="minorHAnsi"/>
          <w:sz w:val="24"/>
          <w:szCs w:val="24"/>
        </w:rPr>
        <w:t>non-commercial</w:t>
      </w:r>
      <w:proofErr w:type="gramEnd"/>
      <w:r w:rsidR="00AD5BA4" w:rsidRPr="00AD5BA4">
        <w:rPr>
          <w:rFonts w:cstheme="minorHAnsi"/>
          <w:sz w:val="24"/>
          <w:szCs w:val="24"/>
        </w:rPr>
        <w:t xml:space="preserve"> and no modifications or adaptations are made.</w:t>
      </w:r>
    </w:p>
    <w:p w14:paraId="2E98B257" w14:textId="77777777" w:rsidR="00AD5BA4" w:rsidRDefault="00AD5BA4" w:rsidP="00D14423">
      <w:pPr>
        <w:rPr>
          <w:rFonts w:cstheme="minorHAnsi"/>
          <w:b/>
          <w:bCs/>
          <w:sz w:val="24"/>
          <w:szCs w:val="24"/>
        </w:rPr>
      </w:pPr>
    </w:p>
    <w:p w14:paraId="10820EEA" w14:textId="035F7252" w:rsidR="0075459F" w:rsidRPr="0075459F" w:rsidRDefault="0075459F" w:rsidP="00C11525">
      <w:pPr>
        <w:pStyle w:val="Title"/>
      </w:pPr>
      <w:r w:rsidRPr="0075459F">
        <w:t xml:space="preserve">Electrochemical </w:t>
      </w:r>
      <w:r w:rsidR="00C11525" w:rsidRPr="0075459F">
        <w:t>Technologies for Per- And Polyfluoroalkyl Substances Mitigation in Drinking Water and Water Treatment Residuals</w:t>
      </w:r>
    </w:p>
    <w:p w14:paraId="5541ECE3" w14:textId="77777777" w:rsidR="00C11525" w:rsidRDefault="00C11525" w:rsidP="0075459F">
      <w:pPr>
        <w:rPr>
          <w:rFonts w:cstheme="minorHAnsi"/>
          <w:b/>
          <w:bCs/>
          <w:sz w:val="24"/>
          <w:szCs w:val="24"/>
        </w:rPr>
      </w:pPr>
    </w:p>
    <w:p w14:paraId="213AF9A2" w14:textId="77777777" w:rsidR="00C11525" w:rsidRPr="00691702" w:rsidRDefault="0075459F" w:rsidP="00691702">
      <w:pPr>
        <w:pStyle w:val="NoSpacing"/>
        <w:rPr>
          <w:sz w:val="32"/>
          <w:szCs w:val="32"/>
        </w:rPr>
      </w:pPr>
      <w:r w:rsidRPr="00691702">
        <w:rPr>
          <w:sz w:val="32"/>
          <w:szCs w:val="32"/>
        </w:rPr>
        <w:t>Donald R. Ryan</w:t>
      </w:r>
    </w:p>
    <w:p w14:paraId="5EDD6322" w14:textId="45DD571A" w:rsidR="00C11525" w:rsidRPr="00691702" w:rsidRDefault="00D07995" w:rsidP="00691702">
      <w:pPr>
        <w:pStyle w:val="NoSpacing"/>
        <w:rPr>
          <w:sz w:val="24"/>
          <w:szCs w:val="24"/>
        </w:rPr>
      </w:pPr>
      <w:r w:rsidRPr="00691702">
        <w:rPr>
          <w:sz w:val="24"/>
          <w:szCs w:val="24"/>
        </w:rPr>
        <w:t>Department of Civil, Construction and Environmental Engineering, Marquette University, Milwaukee, Wisconsin</w:t>
      </w:r>
    </w:p>
    <w:p w14:paraId="3FEA121C" w14:textId="77777777" w:rsidR="00C11525" w:rsidRPr="00691702" w:rsidRDefault="0075459F" w:rsidP="00691702">
      <w:pPr>
        <w:pStyle w:val="NoSpacing"/>
        <w:rPr>
          <w:sz w:val="32"/>
          <w:szCs w:val="32"/>
        </w:rPr>
      </w:pPr>
      <w:r w:rsidRPr="00691702">
        <w:rPr>
          <w:sz w:val="32"/>
          <w:szCs w:val="32"/>
        </w:rPr>
        <w:t>Brooke K. Mayer</w:t>
      </w:r>
    </w:p>
    <w:p w14:paraId="64637F66" w14:textId="0F2EA279" w:rsidR="00C11525" w:rsidRPr="00691702" w:rsidRDefault="00D07995" w:rsidP="00691702">
      <w:pPr>
        <w:pStyle w:val="NoSpacing"/>
        <w:rPr>
          <w:sz w:val="24"/>
          <w:szCs w:val="24"/>
        </w:rPr>
      </w:pPr>
      <w:r w:rsidRPr="00691702">
        <w:rPr>
          <w:sz w:val="24"/>
          <w:szCs w:val="24"/>
        </w:rPr>
        <w:t>Department of Civil, Construction and Environmental Engineering, Marquette University, Milwaukee, Wisconsin</w:t>
      </w:r>
    </w:p>
    <w:p w14:paraId="7EDED559" w14:textId="77777777" w:rsidR="00C11525" w:rsidRPr="00691702" w:rsidRDefault="0075459F" w:rsidP="00691702">
      <w:pPr>
        <w:pStyle w:val="NoSpacing"/>
        <w:rPr>
          <w:sz w:val="32"/>
          <w:szCs w:val="32"/>
        </w:rPr>
      </w:pPr>
      <w:r w:rsidRPr="00691702">
        <w:rPr>
          <w:sz w:val="32"/>
          <w:szCs w:val="32"/>
        </w:rPr>
        <w:t>Claire K. Baldus</w:t>
      </w:r>
    </w:p>
    <w:p w14:paraId="6487F8BA" w14:textId="46132D74" w:rsidR="00C11525" w:rsidRPr="00691702" w:rsidRDefault="00D07995" w:rsidP="00691702">
      <w:pPr>
        <w:pStyle w:val="NoSpacing"/>
        <w:rPr>
          <w:sz w:val="24"/>
          <w:szCs w:val="24"/>
        </w:rPr>
      </w:pPr>
      <w:r w:rsidRPr="00691702">
        <w:rPr>
          <w:sz w:val="24"/>
          <w:szCs w:val="24"/>
        </w:rPr>
        <w:t>Department of Civil, Construction and Environmental Engineering, Marquette University, Milwaukee, Wisconsin</w:t>
      </w:r>
    </w:p>
    <w:p w14:paraId="57032467" w14:textId="77777777" w:rsidR="00C11525" w:rsidRPr="00691702" w:rsidRDefault="0075459F" w:rsidP="00691702">
      <w:pPr>
        <w:pStyle w:val="NoSpacing"/>
        <w:rPr>
          <w:sz w:val="32"/>
          <w:szCs w:val="32"/>
        </w:rPr>
      </w:pPr>
      <w:r w:rsidRPr="00691702">
        <w:rPr>
          <w:sz w:val="32"/>
          <w:szCs w:val="32"/>
        </w:rPr>
        <w:t>Sean T. McBeath</w:t>
      </w:r>
    </w:p>
    <w:p w14:paraId="26192055" w14:textId="3FB12CC1" w:rsidR="00C11525" w:rsidRPr="00691702" w:rsidRDefault="00F71F4B" w:rsidP="00691702">
      <w:pPr>
        <w:pStyle w:val="NoSpacing"/>
        <w:rPr>
          <w:sz w:val="24"/>
          <w:szCs w:val="24"/>
        </w:rPr>
      </w:pPr>
      <w:r w:rsidRPr="00691702">
        <w:rPr>
          <w:sz w:val="24"/>
          <w:szCs w:val="24"/>
        </w:rPr>
        <w:t>Department of Environmental Science and Engineering, California Institute of Technology, Pasadena, California</w:t>
      </w:r>
    </w:p>
    <w:p w14:paraId="5C915D52" w14:textId="77777777" w:rsidR="00C11525" w:rsidRPr="00691702" w:rsidRDefault="0075459F" w:rsidP="00691702">
      <w:pPr>
        <w:pStyle w:val="NoSpacing"/>
        <w:rPr>
          <w:sz w:val="32"/>
          <w:szCs w:val="32"/>
        </w:rPr>
      </w:pPr>
      <w:r w:rsidRPr="00691702">
        <w:rPr>
          <w:sz w:val="32"/>
          <w:szCs w:val="32"/>
        </w:rPr>
        <w:t>Yin Wang</w:t>
      </w:r>
    </w:p>
    <w:p w14:paraId="146B69D3" w14:textId="44BD23FA" w:rsidR="00C11525" w:rsidRPr="00691702" w:rsidRDefault="00F71F4B" w:rsidP="00691702">
      <w:pPr>
        <w:pStyle w:val="NoSpacing"/>
        <w:rPr>
          <w:sz w:val="24"/>
          <w:szCs w:val="24"/>
        </w:rPr>
      </w:pPr>
      <w:r w:rsidRPr="00691702">
        <w:rPr>
          <w:sz w:val="24"/>
          <w:szCs w:val="24"/>
        </w:rPr>
        <w:t>Department of Civil and Environmental Engineering, University of Wisconsin-Milwaukee, Milwaukee, Wisconsin</w:t>
      </w:r>
    </w:p>
    <w:p w14:paraId="7F228EFB" w14:textId="4FB601AF" w:rsidR="0075459F" w:rsidRPr="00691702" w:rsidRDefault="0075459F" w:rsidP="00691702">
      <w:pPr>
        <w:pStyle w:val="NoSpacing"/>
        <w:rPr>
          <w:sz w:val="32"/>
          <w:szCs w:val="32"/>
        </w:rPr>
      </w:pPr>
      <w:r w:rsidRPr="00691702">
        <w:rPr>
          <w:sz w:val="32"/>
          <w:szCs w:val="32"/>
        </w:rPr>
        <w:t>Patrick J. McNamara</w:t>
      </w:r>
    </w:p>
    <w:p w14:paraId="40080014" w14:textId="2DAF16D6" w:rsidR="00F71F4B" w:rsidRPr="00691702" w:rsidRDefault="00691702" w:rsidP="00691702">
      <w:pPr>
        <w:pStyle w:val="NoSpacing"/>
        <w:rPr>
          <w:sz w:val="24"/>
          <w:szCs w:val="24"/>
        </w:rPr>
      </w:pPr>
      <w:r w:rsidRPr="00691702">
        <w:rPr>
          <w:sz w:val="24"/>
          <w:szCs w:val="24"/>
        </w:rPr>
        <w:t>Department of Civil, Construction and Environmental Engineering, Marquette University, Milwaukee, Wisconsin</w:t>
      </w:r>
    </w:p>
    <w:p w14:paraId="78145531" w14:textId="77777777" w:rsidR="00F71F4B" w:rsidRDefault="00F71F4B" w:rsidP="0075459F">
      <w:pPr>
        <w:rPr>
          <w:rFonts w:cstheme="minorHAnsi"/>
          <w:b/>
          <w:bCs/>
          <w:sz w:val="24"/>
          <w:szCs w:val="24"/>
        </w:rPr>
      </w:pPr>
    </w:p>
    <w:p w14:paraId="69392760" w14:textId="3E2C1067" w:rsidR="00450575" w:rsidRDefault="00450575" w:rsidP="00691702">
      <w:pPr>
        <w:pStyle w:val="Heading1"/>
      </w:pPr>
      <w:r>
        <w:t>Abstract</w:t>
      </w:r>
    </w:p>
    <w:p w14:paraId="42A1675B" w14:textId="77777777" w:rsidR="00450575" w:rsidRPr="00450575" w:rsidRDefault="00450575" w:rsidP="00450575">
      <w:pPr>
        <w:rPr>
          <w:rFonts w:cstheme="minorHAnsi"/>
          <w:sz w:val="24"/>
          <w:szCs w:val="24"/>
        </w:rPr>
      </w:pPr>
      <w:r w:rsidRPr="00450575">
        <w:rPr>
          <w:rFonts w:cstheme="minorHAnsi"/>
          <w:sz w:val="24"/>
          <w:szCs w:val="24"/>
        </w:rPr>
        <w:t>Water treatment technologies are needed that can convert per- and polyfluoroalkyl substances (PFAS) into inorganic products (e.g., CO</w:t>
      </w:r>
      <w:r w:rsidRPr="00450575">
        <w:rPr>
          <w:rFonts w:cstheme="minorHAnsi"/>
          <w:sz w:val="24"/>
          <w:szCs w:val="24"/>
          <w:vertAlign w:val="subscript"/>
        </w:rPr>
        <w:t>2</w:t>
      </w:r>
      <w:r w:rsidRPr="00450575">
        <w:rPr>
          <w:rFonts w:cstheme="minorHAnsi"/>
          <w:sz w:val="24"/>
          <w:szCs w:val="24"/>
        </w:rPr>
        <w:t>, F</w:t>
      </w:r>
      <w:r w:rsidRPr="00450575">
        <w:rPr>
          <w:rFonts w:cstheme="minorHAnsi"/>
          <w:sz w:val="24"/>
          <w:szCs w:val="24"/>
          <w:vertAlign w:val="superscript"/>
        </w:rPr>
        <w:t>−</w:t>
      </w:r>
      <w:r w:rsidRPr="00450575">
        <w:rPr>
          <w:rFonts w:cstheme="minorHAnsi"/>
          <w:sz w:val="24"/>
          <w:szCs w:val="24"/>
        </w:rPr>
        <w:t>) that are less toxic than parent PFAS compounds. Research on electrochemical treatment processes such as electrocoagulation and electrooxidation has demonstrated proof-of-concept PFAS removal and destruction. However, research has primarily been conducted in laboratory matrices that are electrochemically favorable (e.g., high initial PFAS concentration [</w:t>
      </w:r>
      <w:proofErr w:type="spellStart"/>
      <w:r w:rsidRPr="00450575">
        <w:rPr>
          <w:rFonts w:cstheme="minorHAnsi"/>
          <w:sz w:val="24"/>
          <w:szCs w:val="24"/>
        </w:rPr>
        <w:t>μg</w:t>
      </w:r>
      <w:proofErr w:type="spellEnd"/>
      <w:r w:rsidRPr="00450575">
        <w:rPr>
          <w:rFonts w:cstheme="minorHAnsi"/>
          <w:sz w:val="24"/>
          <w:szCs w:val="24"/>
        </w:rPr>
        <w:t>/L–mg/L], high conductivity, and absence of oxidant scavengers). Electrochemical treatment is also a promising technology for treating PFAS in water treatment residuals from nondestructive technologies (e.g., ion exchange, nanofiltration, and reverse osmosis). Future electrochemical PFAS treatment research should focus on environmentally relevant PFAS concentrations (i.e., ng/L), matrix conductivity, natural organic matter impacts, short-chain PFAS removal, transformation products analysis, and systems-level analysis for cost evaluation.</w:t>
      </w:r>
    </w:p>
    <w:p w14:paraId="4506ED98" w14:textId="77777777" w:rsidR="00450575" w:rsidRPr="00450575" w:rsidRDefault="00450575" w:rsidP="00F37D2E">
      <w:pPr>
        <w:pStyle w:val="Heading1"/>
      </w:pPr>
      <w:r w:rsidRPr="00450575">
        <w:t>Article Impact Statement</w:t>
      </w:r>
    </w:p>
    <w:p w14:paraId="35D5AA66" w14:textId="77777777" w:rsidR="00450575" w:rsidRDefault="00450575" w:rsidP="00450575">
      <w:pPr>
        <w:rPr>
          <w:rFonts w:cstheme="minorHAnsi"/>
          <w:sz w:val="24"/>
          <w:szCs w:val="24"/>
        </w:rPr>
      </w:pPr>
      <w:r w:rsidRPr="00450575">
        <w:rPr>
          <w:rFonts w:cstheme="minorHAnsi"/>
          <w:sz w:val="24"/>
          <w:szCs w:val="24"/>
        </w:rPr>
        <w:t xml:space="preserve">Electrochemical treatment </w:t>
      </w:r>
      <w:proofErr w:type="gramStart"/>
      <w:r w:rsidRPr="00450575">
        <w:rPr>
          <w:rFonts w:cstheme="minorHAnsi"/>
          <w:sz w:val="24"/>
          <w:szCs w:val="24"/>
        </w:rPr>
        <w:t>is capable of destroying</w:t>
      </w:r>
      <w:proofErr w:type="gramEnd"/>
      <w:r w:rsidRPr="00450575">
        <w:rPr>
          <w:rFonts w:cstheme="minorHAnsi"/>
          <w:sz w:val="24"/>
          <w:szCs w:val="24"/>
        </w:rPr>
        <w:t xml:space="preserve"> per- and polyfluoroalkyl substances, but future research should reflect more realistic drinking water sources.</w:t>
      </w:r>
    </w:p>
    <w:p w14:paraId="7C9DF05D" w14:textId="77777777" w:rsidR="00CF5207" w:rsidRPr="00CF5207" w:rsidRDefault="00CF5207" w:rsidP="00F37D2E">
      <w:pPr>
        <w:pStyle w:val="Heading1"/>
      </w:pPr>
      <w:r w:rsidRPr="00CF5207">
        <w:t>1 INTRODUCTION</w:t>
      </w:r>
    </w:p>
    <w:p w14:paraId="521B2AB4" w14:textId="154A4CED" w:rsidR="00CF5207" w:rsidRPr="00CF5207" w:rsidRDefault="00CF5207" w:rsidP="00CF5207">
      <w:pPr>
        <w:rPr>
          <w:rFonts w:cstheme="minorHAnsi"/>
          <w:sz w:val="24"/>
          <w:szCs w:val="24"/>
        </w:rPr>
      </w:pPr>
      <w:r w:rsidRPr="00CF5207">
        <w:rPr>
          <w:rFonts w:cstheme="minorHAnsi"/>
          <w:sz w:val="24"/>
          <w:szCs w:val="24"/>
        </w:rPr>
        <w:lastRenderedPageBreak/>
        <w:t>Per- and polyfluoroalkyl substances (PFAS) are anthropogenic contaminants of major focus in the water industry. PFAS are broadly defined as organic compounds containing perfluoroalkyl moieties (C</w:t>
      </w:r>
      <w:r w:rsidRPr="00CF5207">
        <w:rPr>
          <w:rFonts w:cstheme="minorHAnsi"/>
          <w:sz w:val="24"/>
          <w:szCs w:val="24"/>
          <w:vertAlign w:val="subscript"/>
        </w:rPr>
        <w:t>n</w:t>
      </w:r>
      <w:r w:rsidRPr="00CF5207">
        <w:rPr>
          <w:rFonts w:cstheme="minorHAnsi"/>
          <w:sz w:val="24"/>
          <w:szCs w:val="24"/>
        </w:rPr>
        <w:t>F</w:t>
      </w:r>
      <w:r w:rsidRPr="00CF5207">
        <w:rPr>
          <w:rFonts w:cstheme="minorHAnsi"/>
          <w:sz w:val="24"/>
          <w:szCs w:val="24"/>
          <w:vertAlign w:val="subscript"/>
        </w:rPr>
        <w:t>2n+1</w:t>
      </w:r>
      <w:r w:rsidRPr="00CF5207">
        <w:rPr>
          <w:rFonts w:cstheme="minorHAnsi"/>
          <w:sz w:val="24"/>
          <w:szCs w:val="24"/>
        </w:rPr>
        <w:t xml:space="preserve">−), which are generally linear or branched-chain alkanes with a </w:t>
      </w:r>
      <w:proofErr w:type="spellStart"/>
      <w:r w:rsidRPr="00CF5207">
        <w:rPr>
          <w:rFonts w:cstheme="minorHAnsi"/>
          <w:sz w:val="24"/>
          <w:szCs w:val="24"/>
        </w:rPr>
        <w:t>perfluorinated</w:t>
      </w:r>
      <w:proofErr w:type="spellEnd"/>
      <w:r w:rsidRPr="00CF5207">
        <w:rPr>
          <w:rFonts w:cstheme="minorHAnsi"/>
          <w:sz w:val="24"/>
          <w:szCs w:val="24"/>
        </w:rPr>
        <w:t xml:space="preserve"> (CF</w:t>
      </w:r>
      <w:r w:rsidRPr="00CF5207">
        <w:rPr>
          <w:rFonts w:cstheme="minorHAnsi"/>
          <w:sz w:val="24"/>
          <w:szCs w:val="24"/>
          <w:vertAlign w:val="subscript"/>
        </w:rPr>
        <w:t>2</w:t>
      </w:r>
      <w:r w:rsidRPr="00CF5207">
        <w:rPr>
          <w:rFonts w:cstheme="minorHAnsi"/>
          <w:sz w:val="24"/>
          <w:szCs w:val="24"/>
        </w:rPr>
        <w:t>) backbone and a functional group such as carboxylate, sulfonate, phosphonate, or alcohol (Cousins et al., </w:t>
      </w:r>
      <w:r w:rsidRPr="00012DE7">
        <w:rPr>
          <w:rFonts w:cstheme="minorHAnsi"/>
          <w:sz w:val="24"/>
          <w:szCs w:val="24"/>
        </w:rPr>
        <w:t>2020</w:t>
      </w:r>
      <w:r w:rsidRPr="00CF5207">
        <w:rPr>
          <w:rFonts w:cstheme="minorHAnsi"/>
          <w:sz w:val="24"/>
          <w:szCs w:val="24"/>
        </w:rPr>
        <w:t>; Kwiatkowski et al., </w:t>
      </w:r>
      <w:r w:rsidRPr="00012DE7">
        <w:rPr>
          <w:rFonts w:cstheme="minorHAnsi"/>
          <w:sz w:val="24"/>
          <w:szCs w:val="24"/>
        </w:rPr>
        <w:t>2020</w:t>
      </w:r>
      <w:r w:rsidRPr="00CF5207">
        <w:rPr>
          <w:rFonts w:cstheme="minorHAnsi"/>
          <w:sz w:val="24"/>
          <w:szCs w:val="24"/>
        </w:rPr>
        <w:t>). This broad definition applies to over 4700 PFAS compounds currently in use (Cousins et al., </w:t>
      </w:r>
      <w:r w:rsidRPr="00012DE7">
        <w:rPr>
          <w:rFonts w:cstheme="minorHAnsi"/>
          <w:sz w:val="24"/>
          <w:szCs w:val="24"/>
        </w:rPr>
        <w:t>2020</w:t>
      </w:r>
      <w:r w:rsidRPr="00CF5207">
        <w:rPr>
          <w:rFonts w:cstheme="minorHAnsi"/>
          <w:sz w:val="24"/>
          <w:szCs w:val="24"/>
        </w:rPr>
        <w:t>). Many PFAS, such as perfluoroalkyl acids, are designed to be highly stable, which is the basis of their use in nonstick cookware and aqueous film-forming foam used for firefighting. The stability of the carbon-fluorine bonds and compound hydrophobicity render PFAS highly resistant to environmental degradation, leading to high persistence, bioaccumulation, and occurrence in drinking water sources (Boone et al., </w:t>
      </w:r>
      <w:r w:rsidRPr="00012DE7">
        <w:rPr>
          <w:rFonts w:cstheme="minorHAnsi"/>
          <w:sz w:val="24"/>
          <w:szCs w:val="24"/>
        </w:rPr>
        <w:t>2019</w:t>
      </w:r>
      <w:r w:rsidRPr="00CF5207">
        <w:rPr>
          <w:rFonts w:cstheme="minorHAnsi"/>
          <w:sz w:val="24"/>
          <w:szCs w:val="24"/>
        </w:rPr>
        <w:t xml:space="preserve">; </w:t>
      </w:r>
      <w:proofErr w:type="spellStart"/>
      <w:r w:rsidRPr="00CF5207">
        <w:rPr>
          <w:rFonts w:cstheme="minorHAnsi"/>
          <w:sz w:val="24"/>
          <w:szCs w:val="24"/>
        </w:rPr>
        <w:t>Giesy</w:t>
      </w:r>
      <w:proofErr w:type="spellEnd"/>
      <w:r w:rsidRPr="00CF5207">
        <w:rPr>
          <w:rFonts w:cstheme="minorHAnsi"/>
          <w:sz w:val="24"/>
          <w:szCs w:val="24"/>
        </w:rPr>
        <w:t xml:space="preserve"> &amp; Kannan, </w:t>
      </w:r>
      <w:r w:rsidRPr="00012DE7">
        <w:rPr>
          <w:rFonts w:cstheme="minorHAnsi"/>
          <w:sz w:val="24"/>
          <w:szCs w:val="24"/>
        </w:rPr>
        <w:t>2001</w:t>
      </w:r>
      <w:r w:rsidRPr="00CF5207">
        <w:rPr>
          <w:rFonts w:cstheme="minorHAnsi"/>
          <w:sz w:val="24"/>
          <w:szCs w:val="24"/>
        </w:rPr>
        <w:t>; Rahman et al., </w:t>
      </w:r>
      <w:r w:rsidRPr="00012DE7">
        <w:rPr>
          <w:rFonts w:cstheme="minorHAnsi"/>
          <w:sz w:val="24"/>
          <w:szCs w:val="24"/>
        </w:rPr>
        <w:t>2014</w:t>
      </w:r>
      <w:r w:rsidRPr="00CF5207">
        <w:rPr>
          <w:rFonts w:cstheme="minorHAnsi"/>
          <w:sz w:val="24"/>
          <w:szCs w:val="24"/>
        </w:rPr>
        <w:t>).</w:t>
      </w:r>
    </w:p>
    <w:p w14:paraId="77420C3C" w14:textId="6ACF28E7" w:rsidR="00CF5207" w:rsidRPr="00CF5207" w:rsidRDefault="00CF5207" w:rsidP="00CF5207">
      <w:pPr>
        <w:rPr>
          <w:rFonts w:cstheme="minorHAnsi"/>
          <w:sz w:val="24"/>
          <w:szCs w:val="24"/>
        </w:rPr>
      </w:pPr>
      <w:r w:rsidRPr="00CF5207">
        <w:rPr>
          <w:rFonts w:cstheme="minorHAnsi"/>
          <w:sz w:val="24"/>
          <w:szCs w:val="24"/>
        </w:rPr>
        <w:t>A nationwide study measured 17 PFAS from 25 drinking water treatment plants at levels from 1 to 1102 ng/L in all treatment plants studied (Boone et al., </w:t>
      </w:r>
      <w:r w:rsidRPr="00012DE7">
        <w:rPr>
          <w:rFonts w:cstheme="minorHAnsi"/>
          <w:sz w:val="24"/>
          <w:szCs w:val="24"/>
        </w:rPr>
        <w:t>2019</w:t>
      </w:r>
      <w:r w:rsidRPr="00CF5207">
        <w:rPr>
          <w:rFonts w:cstheme="minorHAnsi"/>
          <w:sz w:val="24"/>
          <w:szCs w:val="24"/>
        </w:rPr>
        <w:t>). The median PFAS concentration was 19.5 ng/L in the final drinking water (Boone et al., </w:t>
      </w:r>
      <w:r w:rsidRPr="00012DE7">
        <w:rPr>
          <w:rFonts w:cstheme="minorHAnsi"/>
          <w:sz w:val="24"/>
          <w:szCs w:val="24"/>
        </w:rPr>
        <w:t>2019</w:t>
      </w:r>
      <w:r w:rsidRPr="00CF5207">
        <w:rPr>
          <w:rFonts w:cstheme="minorHAnsi"/>
          <w:sz w:val="24"/>
          <w:szCs w:val="24"/>
        </w:rPr>
        <w:t xml:space="preserve">). These values exceed maximum contaminant levels in some state-level regulations, for example, 6–18 ng/L perfluorooctanoic acid (PFOA) and </w:t>
      </w:r>
      <w:proofErr w:type="spellStart"/>
      <w:r w:rsidRPr="00CF5207">
        <w:rPr>
          <w:rFonts w:cstheme="minorHAnsi"/>
          <w:sz w:val="24"/>
          <w:szCs w:val="24"/>
        </w:rPr>
        <w:t>perfluorooctane</w:t>
      </w:r>
      <w:proofErr w:type="spellEnd"/>
      <w:r w:rsidRPr="00CF5207">
        <w:rPr>
          <w:rFonts w:cstheme="minorHAnsi"/>
          <w:sz w:val="24"/>
          <w:szCs w:val="24"/>
        </w:rPr>
        <w:t xml:space="preserve"> sulfonic acid (PFOS) set by Michigan, New Hampshire, and New Jersey (Michigan Code R. 325.1064g, N.J.A.C.7:10, NH HB1264). The two </w:t>
      </w:r>
      <w:proofErr w:type="gramStart"/>
      <w:r w:rsidRPr="00CF5207">
        <w:rPr>
          <w:rFonts w:cstheme="minorHAnsi"/>
          <w:sz w:val="24"/>
          <w:szCs w:val="24"/>
        </w:rPr>
        <w:t>most commonly studied</w:t>
      </w:r>
      <w:proofErr w:type="gramEnd"/>
      <w:r w:rsidRPr="00CF5207">
        <w:rPr>
          <w:rFonts w:cstheme="minorHAnsi"/>
          <w:sz w:val="24"/>
          <w:szCs w:val="24"/>
        </w:rPr>
        <w:t xml:space="preserve"> PFAS compounds are PFOA and PFOS, both of which are 8-carbon chain (C8) compounds. Despite being phased out of production in the U.S., these compounds persist in the environment and in drinking water at ng/L to </w:t>
      </w:r>
      <w:proofErr w:type="spellStart"/>
      <w:r w:rsidRPr="00CF5207">
        <w:rPr>
          <w:rFonts w:cstheme="minorHAnsi"/>
          <w:sz w:val="24"/>
          <w:szCs w:val="24"/>
        </w:rPr>
        <w:t>μg</w:t>
      </w:r>
      <w:proofErr w:type="spellEnd"/>
      <w:r w:rsidRPr="00CF5207">
        <w:rPr>
          <w:rFonts w:cstheme="minorHAnsi"/>
          <w:sz w:val="24"/>
          <w:szCs w:val="24"/>
        </w:rPr>
        <w:t>/L concentrations, with the higher end of the range representing cases of groundwater contamination (Kwiatkowski et al., </w:t>
      </w:r>
      <w:r w:rsidRPr="00012DE7">
        <w:rPr>
          <w:rFonts w:cstheme="minorHAnsi"/>
          <w:sz w:val="24"/>
          <w:szCs w:val="24"/>
        </w:rPr>
        <w:t>2020</w:t>
      </w:r>
      <w:r w:rsidRPr="00CF5207">
        <w:rPr>
          <w:rFonts w:cstheme="minorHAnsi"/>
          <w:sz w:val="24"/>
          <w:szCs w:val="24"/>
        </w:rPr>
        <w:t xml:space="preserve">; Rahman et al., </w:t>
      </w:r>
      <w:r w:rsidRPr="00012DE7">
        <w:rPr>
          <w:rFonts w:cstheme="minorHAnsi"/>
          <w:sz w:val="24"/>
          <w:szCs w:val="24"/>
        </w:rPr>
        <w:t>2014</w:t>
      </w:r>
      <w:r w:rsidRPr="00CF5207">
        <w:rPr>
          <w:rFonts w:cstheme="minorHAnsi"/>
          <w:sz w:val="24"/>
          <w:szCs w:val="24"/>
        </w:rPr>
        <w:t>). An estimated 6 million people are served by drinking water supplies containing PFAS concentrations higher than the current U.S. Environmental Protection Agency (EPA) advisory level of 70 ng/L (sum of PFOA and PFOS concentrations) (Hu et al., </w:t>
      </w:r>
      <w:r w:rsidRPr="00012DE7">
        <w:rPr>
          <w:rFonts w:cstheme="minorHAnsi"/>
          <w:sz w:val="24"/>
          <w:szCs w:val="24"/>
        </w:rPr>
        <w:t>2016</w:t>
      </w:r>
      <w:r w:rsidRPr="00CF5207">
        <w:rPr>
          <w:rFonts w:cstheme="minorHAnsi"/>
          <w:sz w:val="24"/>
          <w:szCs w:val="24"/>
        </w:rPr>
        <w:t xml:space="preserve">). Many more people in the U.S. face sub-EPA advisory PFAS levels, with 10–18 million people served by water supplies containing &gt;10 ng/L PFOA and PFOS, and more than 200 million people receive drinking water containing PFOA and PFOS concentrations higher than 1 ng/L (Andrews &amp; </w:t>
      </w:r>
      <w:proofErr w:type="spellStart"/>
      <w:r w:rsidRPr="00CF5207">
        <w:rPr>
          <w:rFonts w:cstheme="minorHAnsi"/>
          <w:sz w:val="24"/>
          <w:szCs w:val="24"/>
        </w:rPr>
        <w:t>Naidenko</w:t>
      </w:r>
      <w:proofErr w:type="spellEnd"/>
      <w:r w:rsidRPr="00CF5207">
        <w:rPr>
          <w:rFonts w:cstheme="minorHAnsi"/>
          <w:sz w:val="24"/>
          <w:szCs w:val="24"/>
        </w:rPr>
        <w:t>, </w:t>
      </w:r>
      <w:r w:rsidRPr="00012DE7">
        <w:rPr>
          <w:rFonts w:cstheme="minorHAnsi"/>
          <w:sz w:val="24"/>
          <w:szCs w:val="24"/>
        </w:rPr>
        <w:t>2020</w:t>
      </w:r>
      <w:r w:rsidRPr="00CF5207">
        <w:rPr>
          <w:rFonts w:cstheme="minorHAnsi"/>
          <w:sz w:val="24"/>
          <w:szCs w:val="24"/>
        </w:rPr>
        <w:t>).</w:t>
      </w:r>
    </w:p>
    <w:p w14:paraId="3BDC59A0" w14:textId="4F8291C0" w:rsidR="00CF5207" w:rsidRPr="00CF5207" w:rsidRDefault="00CF5207" w:rsidP="00CF5207">
      <w:pPr>
        <w:rPr>
          <w:rFonts w:cstheme="minorHAnsi"/>
          <w:sz w:val="24"/>
          <w:szCs w:val="24"/>
        </w:rPr>
      </w:pPr>
      <w:r w:rsidRPr="00CF5207">
        <w:rPr>
          <w:rFonts w:cstheme="minorHAnsi"/>
          <w:sz w:val="24"/>
          <w:szCs w:val="24"/>
        </w:rPr>
        <w:t>The drinking water industry could face a major challenge in widely implementing technology to remove PFAS to ng/L levels if PFAS become more widely regulated. The proposed treatment target (i.e., below 70 ng/L [the current EPA health advisory] or lower maximum contaminant levels depending on the state) is among the lowest contaminant concentrations monitored in treated drinking water (EPA, </w:t>
      </w:r>
      <w:r w:rsidRPr="00012DE7">
        <w:rPr>
          <w:rFonts w:cstheme="minorHAnsi"/>
          <w:sz w:val="24"/>
          <w:szCs w:val="24"/>
        </w:rPr>
        <w:t>2016</w:t>
      </w:r>
      <w:r w:rsidRPr="00CF5207">
        <w:rPr>
          <w:rFonts w:cstheme="minorHAnsi"/>
          <w:sz w:val="24"/>
          <w:szCs w:val="24"/>
        </w:rPr>
        <w:t>). When comparing to other regulated organics in drinking water, disinfection byproducts are regulated at 60 and 80 </w:t>
      </w:r>
      <w:proofErr w:type="spellStart"/>
      <w:r w:rsidRPr="00CF5207">
        <w:rPr>
          <w:rFonts w:cstheme="minorHAnsi"/>
          <w:sz w:val="24"/>
          <w:szCs w:val="24"/>
        </w:rPr>
        <w:t>μg</w:t>
      </w:r>
      <w:proofErr w:type="spellEnd"/>
      <w:r w:rsidRPr="00CF5207">
        <w:rPr>
          <w:rFonts w:cstheme="minorHAnsi"/>
          <w:sz w:val="24"/>
          <w:szCs w:val="24"/>
        </w:rPr>
        <w:t xml:space="preserve">/L for </w:t>
      </w:r>
      <w:proofErr w:type="spellStart"/>
      <w:r w:rsidRPr="00CF5207">
        <w:rPr>
          <w:rFonts w:cstheme="minorHAnsi"/>
          <w:sz w:val="24"/>
          <w:szCs w:val="24"/>
        </w:rPr>
        <w:t>haloacetic</w:t>
      </w:r>
      <w:proofErr w:type="spellEnd"/>
      <w:r w:rsidRPr="00CF5207">
        <w:rPr>
          <w:rFonts w:cstheme="minorHAnsi"/>
          <w:sz w:val="24"/>
          <w:szCs w:val="24"/>
        </w:rPr>
        <w:t xml:space="preserve"> acids and trihalomethanes, respectively, which are an order of magnitude higher than PFAS advisory levels. In February of 2020, the EPA announced a proposed decision to regulate PFOA and PFOS (</w:t>
      </w:r>
      <w:r w:rsidRPr="00012DE7">
        <w:rPr>
          <w:rFonts w:cstheme="minorHAnsi"/>
          <w:sz w:val="24"/>
          <w:szCs w:val="24"/>
        </w:rPr>
        <w:t>https://www.epa.gov/newsreleases/epa-announces-proposed-decision-regulate-pfoa-and-pfos-drinking-water</w:t>
      </w:r>
      <w:r w:rsidRPr="00CF5207">
        <w:rPr>
          <w:rFonts w:cstheme="minorHAnsi"/>
          <w:sz w:val="24"/>
          <w:szCs w:val="24"/>
        </w:rPr>
        <w:t>). Accordingly, meeting the potential ng/L-level regulatory targets will require innovative solutions informed by comprehensive PFAS mitigation research that reflects intended treatment goals.</w:t>
      </w:r>
    </w:p>
    <w:p w14:paraId="0F672479" w14:textId="3C05908E" w:rsidR="00CF5207" w:rsidRPr="00CF5207" w:rsidRDefault="00CF5207" w:rsidP="00CF5207">
      <w:pPr>
        <w:rPr>
          <w:rFonts w:cstheme="minorHAnsi"/>
          <w:sz w:val="24"/>
          <w:szCs w:val="24"/>
        </w:rPr>
      </w:pPr>
      <w:r w:rsidRPr="00CF5207">
        <w:rPr>
          <w:rFonts w:cstheme="minorHAnsi"/>
          <w:sz w:val="24"/>
          <w:szCs w:val="24"/>
        </w:rPr>
        <w:t>Conventional drinking water treatment plants are generally ineffective for PFAS mitigation (Boone et al., </w:t>
      </w:r>
      <w:r w:rsidRPr="00012DE7">
        <w:rPr>
          <w:rFonts w:cstheme="minorHAnsi"/>
          <w:sz w:val="24"/>
          <w:szCs w:val="24"/>
        </w:rPr>
        <w:t>2019</w:t>
      </w:r>
      <w:r w:rsidRPr="00CF5207">
        <w:rPr>
          <w:rFonts w:cstheme="minorHAnsi"/>
          <w:sz w:val="24"/>
          <w:szCs w:val="24"/>
        </w:rPr>
        <w:t>; Rahman et al., </w:t>
      </w:r>
      <w:r w:rsidRPr="00012DE7">
        <w:rPr>
          <w:rFonts w:cstheme="minorHAnsi"/>
          <w:sz w:val="24"/>
          <w:szCs w:val="24"/>
        </w:rPr>
        <w:t>2014</w:t>
      </w:r>
      <w:r w:rsidRPr="00CF5207">
        <w:rPr>
          <w:rFonts w:cstheme="minorHAnsi"/>
          <w:sz w:val="24"/>
          <w:szCs w:val="24"/>
        </w:rPr>
        <w:t>; Takagi et al., </w:t>
      </w:r>
      <w:r w:rsidRPr="00012DE7">
        <w:rPr>
          <w:rFonts w:cstheme="minorHAnsi"/>
          <w:sz w:val="24"/>
          <w:szCs w:val="24"/>
        </w:rPr>
        <w:t>2011</w:t>
      </w:r>
      <w:r w:rsidRPr="00CF5207">
        <w:rPr>
          <w:rFonts w:cstheme="minorHAnsi"/>
          <w:sz w:val="24"/>
          <w:szCs w:val="24"/>
        </w:rPr>
        <w:t>). Due to these limitations, alternative treatment technologies such as granular activated carbon, ion exchange, nanofiltration, and reverse osmosis may be needed for PFAS mitigation based on their demonstrated PFAS removal capabilities (</w:t>
      </w:r>
      <w:proofErr w:type="spellStart"/>
      <w:r w:rsidRPr="00CF5207">
        <w:rPr>
          <w:rFonts w:cstheme="minorHAnsi"/>
          <w:sz w:val="24"/>
          <w:szCs w:val="24"/>
        </w:rPr>
        <w:t>Belkouteb</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Dixit et al., </w:t>
      </w:r>
      <w:r w:rsidRPr="00012DE7">
        <w:rPr>
          <w:rFonts w:cstheme="minorHAnsi"/>
          <w:sz w:val="24"/>
          <w:szCs w:val="24"/>
        </w:rPr>
        <w:t>2021</w:t>
      </w:r>
      <w:r w:rsidRPr="00CF5207">
        <w:rPr>
          <w:rFonts w:cstheme="minorHAnsi"/>
          <w:sz w:val="24"/>
          <w:szCs w:val="24"/>
        </w:rPr>
        <w:t>; Gagliano et al., </w:t>
      </w:r>
      <w:r w:rsidRPr="00012DE7">
        <w:rPr>
          <w:rFonts w:cstheme="minorHAnsi"/>
          <w:sz w:val="24"/>
          <w:szCs w:val="24"/>
        </w:rPr>
        <w:t>2020</w:t>
      </w:r>
      <w:r w:rsidRPr="00CF5207">
        <w:rPr>
          <w:rFonts w:cstheme="minorHAnsi"/>
          <w:sz w:val="24"/>
          <w:szCs w:val="24"/>
        </w:rPr>
        <w:t>; Glover et al., </w:t>
      </w:r>
      <w:r w:rsidRPr="00012DE7">
        <w:rPr>
          <w:rFonts w:cstheme="minorHAnsi"/>
          <w:sz w:val="24"/>
          <w:szCs w:val="24"/>
        </w:rPr>
        <w:t>2018</w:t>
      </w:r>
      <w:r w:rsidRPr="00CF5207">
        <w:rPr>
          <w:rFonts w:cstheme="minorHAnsi"/>
          <w:sz w:val="24"/>
          <w:szCs w:val="24"/>
        </w:rPr>
        <w:t>; Park et al., </w:t>
      </w:r>
      <w:r w:rsidRPr="00012DE7">
        <w:rPr>
          <w:rFonts w:cstheme="minorHAnsi"/>
          <w:sz w:val="24"/>
          <w:szCs w:val="24"/>
        </w:rPr>
        <w:t>2020</w:t>
      </w:r>
      <w:r w:rsidRPr="00CF5207">
        <w:rPr>
          <w:rFonts w:cstheme="minorHAnsi"/>
          <w:sz w:val="24"/>
          <w:szCs w:val="24"/>
        </w:rPr>
        <w:t>; Rahman et al., </w:t>
      </w:r>
      <w:r w:rsidRPr="00012DE7">
        <w:rPr>
          <w:rFonts w:cstheme="minorHAnsi"/>
          <w:sz w:val="24"/>
          <w:szCs w:val="24"/>
        </w:rPr>
        <w:t>2014</w:t>
      </w:r>
      <w:r w:rsidRPr="00CF5207">
        <w:rPr>
          <w:rFonts w:cstheme="minorHAnsi"/>
          <w:sz w:val="24"/>
          <w:szCs w:val="24"/>
        </w:rPr>
        <w:t>). PFAS treatment technology can be divided into two categories: nondestructive treatment and destructive treatment. Nondestructive treatment technologies such as granular activated carbon, ion exchange, nanofiltration, and reverse osmosis can remove PFAS. However, nondestructive technology can be limited by the presence of PFAS in concentrated waste streams resulting from treatment (e.g., ion exchange regenerant, membrane concentrate/backwash, and reverse osmosis concentrate), which may require additional treatment before the waste streams are discharged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Stoiber</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For example, Glover et al. (</w:t>
      </w:r>
      <w:r w:rsidRPr="00012DE7">
        <w:rPr>
          <w:rFonts w:cstheme="minorHAnsi"/>
          <w:sz w:val="24"/>
          <w:szCs w:val="24"/>
        </w:rPr>
        <w:t>2018</w:t>
      </w:r>
      <w:r w:rsidRPr="00CF5207">
        <w:rPr>
          <w:rFonts w:cstheme="minorHAnsi"/>
          <w:sz w:val="24"/>
          <w:szCs w:val="24"/>
        </w:rPr>
        <w:t>) measured 400 ng/L total PFAS in ultrafiltration and nanofiltration membrane backwash water and 600–1800 ng/L in reverse osmosis concentrate. Alternately, destructive technologies utilize redox reactions to transform PFAS into smaller organic and inorganic compounds, ideally with complete defluorination (conversion to fluoride) and mineralization (carbon conversion to CO</w:t>
      </w:r>
      <w:r w:rsidRPr="00CF5207">
        <w:rPr>
          <w:rFonts w:cstheme="minorHAnsi"/>
          <w:sz w:val="24"/>
          <w:szCs w:val="24"/>
          <w:vertAlign w:val="subscript"/>
        </w:rPr>
        <w:t>2</w:t>
      </w:r>
      <w:r w:rsidRPr="00CF5207">
        <w:rPr>
          <w:rFonts w:cstheme="minorHAnsi"/>
          <w:sz w:val="24"/>
          <w:szCs w:val="24"/>
        </w:rPr>
        <w:t>) (Lu et al., </w:t>
      </w:r>
      <w:r w:rsidRPr="00012DE7">
        <w:rPr>
          <w:rFonts w:cstheme="minorHAnsi"/>
          <w:sz w:val="24"/>
          <w:szCs w:val="24"/>
        </w:rPr>
        <w:t>2020</w:t>
      </w:r>
      <w:r w:rsidRPr="00CF5207">
        <w:rPr>
          <w:rFonts w:cstheme="minorHAnsi"/>
          <w:sz w:val="24"/>
          <w:szCs w:val="24"/>
        </w:rPr>
        <w:t>). In this review, the term “destructive removal” refers to a series of PFAS redox reactions that result in transformation to inorganic products that are less toxic than the initial PFAS compounds.</w:t>
      </w:r>
    </w:p>
    <w:p w14:paraId="02EEE52A" w14:textId="76CEF888" w:rsidR="00CF5207" w:rsidRPr="00CF5207" w:rsidRDefault="00CF5207" w:rsidP="00CF5207">
      <w:pPr>
        <w:rPr>
          <w:rFonts w:cstheme="minorHAnsi"/>
          <w:sz w:val="24"/>
          <w:szCs w:val="24"/>
        </w:rPr>
      </w:pPr>
      <w:r w:rsidRPr="00CF5207">
        <w:rPr>
          <w:rFonts w:cstheme="minorHAnsi"/>
          <w:sz w:val="24"/>
          <w:szCs w:val="24"/>
        </w:rPr>
        <w:t xml:space="preserve">Electrochemical drinking water treatment processes such as electrocoagulation and electrooxidation are capable of PFAS mitigation through nondestructive and destructive (or oxidative) pathways, potentially with lower energy inputs compared to other destructive PFAS treatment technologies such as </w:t>
      </w:r>
      <w:proofErr w:type="spellStart"/>
      <w:r w:rsidRPr="00CF5207">
        <w:rPr>
          <w:rFonts w:cstheme="minorHAnsi"/>
          <w:sz w:val="24"/>
          <w:szCs w:val="24"/>
        </w:rPr>
        <w:t>sonolysis</w:t>
      </w:r>
      <w:proofErr w:type="spellEnd"/>
      <w:r w:rsidRPr="00CF5207">
        <w:rPr>
          <w:rFonts w:cstheme="minorHAnsi"/>
          <w:sz w:val="24"/>
          <w:szCs w:val="24"/>
        </w:rPr>
        <w:t>, ultraviolet (UV) advanced oxidation, advanced reduction, and photocatalysis (Chaplin, </w:t>
      </w:r>
      <w:r w:rsidRPr="00012DE7">
        <w:rPr>
          <w:rFonts w:cstheme="minorHAnsi"/>
          <w:sz w:val="24"/>
          <w:szCs w:val="24"/>
        </w:rPr>
        <w:t>2019</w:t>
      </w:r>
      <w:r w:rsidRPr="00CF5207">
        <w:rPr>
          <w:rFonts w:cstheme="minorHAnsi"/>
          <w:sz w:val="24"/>
          <w:szCs w:val="24"/>
        </w:rPr>
        <w:t>; Cui et al.,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Niu</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Electrochemical technologies can be advantageous for drinking water treatment because they generate chemicals on site. Electrochemical treatment may also be applied at various points in the drinking water treatment train, such as after particle separation or for treating the water treatment residuals. Electrocoagulation and electrooxidation have primarily been studied in the context of wastewater, contaminated groundwater, and fundamental electrolyte matrices (i.e., buffered matrices free of scavengers and interfering parameters) While they have recently started to be evaluated in the context of drinking water treatment (Chaplin, </w:t>
      </w:r>
      <w:r w:rsidRPr="00012DE7">
        <w:rPr>
          <w:rFonts w:cstheme="minorHAnsi"/>
          <w:sz w:val="24"/>
          <w:szCs w:val="24"/>
        </w:rPr>
        <w:t>2019</w:t>
      </w:r>
      <w:r w:rsidRPr="00CF5207">
        <w:rPr>
          <w:rFonts w:cstheme="minorHAnsi"/>
          <w:sz w:val="24"/>
          <w:szCs w:val="24"/>
        </w:rPr>
        <w:t xml:space="preserve">; Garcia-Segura, </w:t>
      </w:r>
      <w:proofErr w:type="spellStart"/>
      <w:r w:rsidRPr="00CF5207">
        <w:rPr>
          <w:rFonts w:cstheme="minorHAnsi"/>
          <w:sz w:val="24"/>
          <w:szCs w:val="24"/>
        </w:rPr>
        <w:t>Nienhauser</w:t>
      </w:r>
      <w:proofErr w:type="spellEnd"/>
      <w:r w:rsidRPr="00CF5207">
        <w:rPr>
          <w:rFonts w:cstheme="minorHAnsi"/>
          <w:sz w:val="24"/>
          <w:szCs w:val="24"/>
        </w:rPr>
        <w:t>, et al., </w:t>
      </w:r>
      <w:r w:rsidRPr="00012DE7">
        <w:rPr>
          <w:rFonts w:cstheme="minorHAnsi"/>
          <w:sz w:val="24"/>
          <w:szCs w:val="24"/>
        </w:rPr>
        <w:t>2020</w:t>
      </w:r>
      <w:r w:rsidRPr="00CF5207">
        <w:rPr>
          <w:rFonts w:cstheme="minorHAnsi"/>
          <w:sz w:val="24"/>
          <w:szCs w:val="24"/>
        </w:rPr>
        <w:t xml:space="preserve">; McBeath, </w:t>
      </w:r>
      <w:proofErr w:type="spellStart"/>
      <w:r w:rsidRPr="00CF5207">
        <w:rPr>
          <w:rFonts w:cstheme="minorHAnsi"/>
          <w:sz w:val="24"/>
          <w:szCs w:val="24"/>
        </w:rPr>
        <w:t>Mohseni</w:t>
      </w:r>
      <w:proofErr w:type="spellEnd"/>
      <w:r w:rsidRPr="00CF5207">
        <w:rPr>
          <w:rFonts w:cstheme="minorHAnsi"/>
          <w:sz w:val="24"/>
          <w:szCs w:val="24"/>
        </w:rPr>
        <w:t>, &amp; Wilkinson,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Ryan et al., </w:t>
      </w:r>
      <w:r w:rsidRPr="00012DE7">
        <w:rPr>
          <w:rFonts w:cstheme="minorHAnsi"/>
          <w:sz w:val="24"/>
          <w:szCs w:val="24"/>
        </w:rPr>
        <w:t>2021</w:t>
      </w:r>
      <w:r w:rsidRPr="00CF5207">
        <w:rPr>
          <w:rFonts w:cstheme="minorHAnsi"/>
          <w:sz w:val="24"/>
          <w:szCs w:val="24"/>
        </w:rPr>
        <w:t>), improved understanding of the performance of electrochemical processes for water treatment is needed to assess their feasibility for use in the water sector.</w:t>
      </w:r>
    </w:p>
    <w:p w14:paraId="21DA405F" w14:textId="77777777" w:rsidR="00CF5207" w:rsidRPr="00CF5207" w:rsidRDefault="00CF5207" w:rsidP="00CF5207">
      <w:pPr>
        <w:rPr>
          <w:rFonts w:cstheme="minorHAnsi"/>
          <w:sz w:val="24"/>
          <w:szCs w:val="24"/>
        </w:rPr>
      </w:pPr>
      <w:r w:rsidRPr="00CF5207">
        <w:rPr>
          <w:rFonts w:cstheme="minorHAnsi"/>
          <w:sz w:val="24"/>
          <w:szCs w:val="24"/>
        </w:rPr>
        <w:t>The objective of this literature review is to highlight advances and limitations in electrocoagulation and electrooxidation research for PFAS mitigation in drinking water. Fundamental aspects of treatment are discussed, including both destructive and nondestructive removal mechanisms, in addition to providing examples of treatment applications for different process streams relevant to drinking water treatment. Additionally, the limitations of electrochemical treatment processes and research barriers to implementation are identified, leading to a roadmap for future research.</w:t>
      </w:r>
    </w:p>
    <w:p w14:paraId="4CE43443" w14:textId="77777777" w:rsidR="00CF5207" w:rsidRPr="00CF5207" w:rsidRDefault="00CF5207" w:rsidP="00F37D2E">
      <w:pPr>
        <w:pStyle w:val="Heading1"/>
      </w:pPr>
      <w:r w:rsidRPr="00CF5207">
        <w:t xml:space="preserve">2 ELECTROCHEMICAL </w:t>
      </w:r>
      <w:proofErr w:type="gramStart"/>
      <w:r w:rsidRPr="00CF5207">
        <w:t>TREATMENT</w:t>
      </w:r>
      <w:proofErr w:type="gramEnd"/>
      <w:r w:rsidRPr="00CF5207">
        <w:t xml:space="preserve"> AS A PFAS MITIGATION TECHNOLOGY</w:t>
      </w:r>
    </w:p>
    <w:p w14:paraId="69B5BE36" w14:textId="77777777" w:rsidR="00CF5207" w:rsidRPr="00CF5207" w:rsidRDefault="00CF5207" w:rsidP="00F37D2E">
      <w:pPr>
        <w:pStyle w:val="Heading2"/>
      </w:pPr>
      <w:r w:rsidRPr="00CF5207">
        <w:t>2.1 Overview of electrochemistry relevant to drinking water treatment</w:t>
      </w:r>
    </w:p>
    <w:p w14:paraId="7C4F0F94" w14:textId="189C87CF" w:rsidR="00CF5207" w:rsidRPr="00CF5207" w:rsidRDefault="00CF5207" w:rsidP="00CF5207">
      <w:pPr>
        <w:rPr>
          <w:rFonts w:cstheme="minorHAnsi"/>
          <w:sz w:val="24"/>
          <w:szCs w:val="24"/>
        </w:rPr>
      </w:pPr>
      <w:r w:rsidRPr="00CF5207">
        <w:rPr>
          <w:rFonts w:cstheme="minorHAnsi"/>
          <w:sz w:val="24"/>
          <w:szCs w:val="24"/>
        </w:rPr>
        <w:t>Electrochemical water treatment can offer advantages over conventional water treatment through on-site generation of water treatment chemicals, which negates the costs associated with chemical transportation and storage. These benefits are particularly useful for decentralized operations such as small and rural water treatment facilities (Chaplin, </w:t>
      </w:r>
      <w:r w:rsidRPr="00012DE7">
        <w:rPr>
          <w:rFonts w:cstheme="minorHAnsi"/>
          <w:sz w:val="24"/>
          <w:szCs w:val="24"/>
        </w:rPr>
        <w:t>2019</w:t>
      </w:r>
      <w:r w:rsidRPr="00CF5207">
        <w:rPr>
          <w:rFonts w:cstheme="minorHAnsi"/>
          <w:sz w:val="24"/>
          <w:szCs w:val="24"/>
        </w:rPr>
        <w:t>; Ryan et al., </w:t>
      </w:r>
      <w:r w:rsidRPr="00012DE7">
        <w:rPr>
          <w:rFonts w:cstheme="minorHAnsi"/>
          <w:sz w:val="24"/>
          <w:szCs w:val="24"/>
        </w:rPr>
        <w:t>2020</w:t>
      </w:r>
      <w:r w:rsidRPr="00CF5207">
        <w:rPr>
          <w:rFonts w:cstheme="minorHAnsi"/>
          <w:sz w:val="24"/>
          <w:szCs w:val="24"/>
        </w:rPr>
        <w:t>). Other advantages of electrochemical reactors include that they are scalable depending on the electrode material and associated costs (e.g., niobium, tantalum, and tungsten for boron-doped diamond production may be too costly to scale</w:t>
      </w:r>
      <w:proofErr w:type="gramStart"/>
      <w:r w:rsidRPr="00CF5207">
        <w:rPr>
          <w:rFonts w:cstheme="minorHAnsi"/>
          <w:sz w:val="24"/>
          <w:szCs w:val="24"/>
        </w:rPr>
        <w:t>), and</w:t>
      </w:r>
      <w:proofErr w:type="gramEnd"/>
      <w:r w:rsidRPr="00CF5207">
        <w:rPr>
          <w:rFonts w:cstheme="minorHAnsi"/>
          <w:sz w:val="24"/>
          <w:szCs w:val="24"/>
        </w:rPr>
        <w:t xml:space="preserve"> may be operated as modular processes that can add capacity (</w:t>
      </w:r>
      <w:proofErr w:type="spellStart"/>
      <w:r w:rsidRPr="00CF5207">
        <w:rPr>
          <w:rFonts w:cstheme="minorHAnsi"/>
          <w:sz w:val="24"/>
          <w:szCs w:val="24"/>
        </w:rPr>
        <w:t>Barazesh</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Chaplin, </w:t>
      </w:r>
      <w:r w:rsidRPr="00012DE7">
        <w:rPr>
          <w:rFonts w:cstheme="minorHAnsi"/>
          <w:sz w:val="24"/>
          <w:szCs w:val="24"/>
        </w:rPr>
        <w:t>2019</w:t>
      </w:r>
      <w:r w:rsidRPr="00CF5207">
        <w:rPr>
          <w:rFonts w:cstheme="minorHAnsi"/>
          <w:sz w:val="24"/>
          <w:szCs w:val="24"/>
        </w:rPr>
        <w:t>). For example, Stirling et al.'s (</w:t>
      </w:r>
      <w:r w:rsidRPr="00012DE7">
        <w:rPr>
          <w:rFonts w:cstheme="minorHAnsi"/>
          <w:sz w:val="24"/>
          <w:szCs w:val="24"/>
        </w:rPr>
        <w:t>2020</w:t>
      </w:r>
      <w:r w:rsidRPr="00CF5207">
        <w:rPr>
          <w:rFonts w:cstheme="minorHAnsi"/>
          <w:sz w:val="24"/>
          <w:szCs w:val="24"/>
        </w:rPr>
        <w:t>) techno-economic analysis showed that electrooxidation was more economic for point-of-use treatment of atrazine compared to carbon block technology, primarily due to higher performance and the lack of maintenance and replacement fees using electrochemical treatment (Stirling et al., </w:t>
      </w:r>
      <w:r w:rsidRPr="00012DE7">
        <w:rPr>
          <w:rFonts w:cstheme="minorHAnsi"/>
          <w:sz w:val="24"/>
          <w:szCs w:val="24"/>
        </w:rPr>
        <w:t>2020</w:t>
      </w:r>
      <w:r w:rsidRPr="00CF5207">
        <w:rPr>
          <w:rFonts w:cstheme="minorHAnsi"/>
          <w:sz w:val="24"/>
          <w:szCs w:val="24"/>
        </w:rPr>
        <w:t>).</w:t>
      </w:r>
    </w:p>
    <w:p w14:paraId="0015AB89" w14:textId="05348432" w:rsidR="00CF5207" w:rsidRPr="00CF5207" w:rsidRDefault="00CF5207" w:rsidP="00CF5207">
      <w:pPr>
        <w:rPr>
          <w:rFonts w:cstheme="minorHAnsi"/>
          <w:sz w:val="24"/>
          <w:szCs w:val="24"/>
        </w:rPr>
      </w:pPr>
      <w:r w:rsidRPr="00CF5207">
        <w:rPr>
          <w:rFonts w:cstheme="minorHAnsi"/>
          <w:sz w:val="24"/>
          <w:szCs w:val="24"/>
        </w:rPr>
        <w:t>Electrochemical treatments utilize electrolytic cells composed of at least one anode, one cathode, and a source of electrons (Figure </w:t>
      </w:r>
      <w:r w:rsidRPr="00012DE7">
        <w:rPr>
          <w:rFonts w:cstheme="minorHAnsi"/>
          <w:sz w:val="24"/>
          <w:szCs w:val="24"/>
        </w:rPr>
        <w:t>1</w:t>
      </w:r>
      <w:r w:rsidRPr="00CF5207">
        <w:rPr>
          <w:rFonts w:cstheme="minorHAnsi"/>
          <w:sz w:val="24"/>
          <w:szCs w:val="24"/>
        </w:rPr>
        <w:t>). Oxidation reactions occur on the anode and reduction reactions occur on the cathode, with the type of electrode materials determining the specific reactions occurring. Sufficient thermodynamic energy (e.g., working electrode potential, or standard potential [</w:t>
      </w:r>
      <w:r w:rsidRPr="00CF5207">
        <w:rPr>
          <w:rFonts w:cstheme="minorHAnsi"/>
          <w:i/>
          <w:iCs/>
          <w:sz w:val="24"/>
          <w:szCs w:val="24"/>
        </w:rPr>
        <w:t>E</w:t>
      </w:r>
      <w:r w:rsidRPr="00CF5207">
        <w:rPr>
          <w:rFonts w:cstheme="minorHAnsi"/>
          <w:sz w:val="24"/>
          <w:szCs w:val="24"/>
          <w:vertAlign w:val="superscript"/>
        </w:rPr>
        <w:t>0</w:t>
      </w:r>
      <w:r w:rsidRPr="00CF5207">
        <w:rPr>
          <w:rFonts w:cstheme="minorHAnsi"/>
          <w:sz w:val="24"/>
          <w:szCs w:val="24"/>
        </w:rPr>
        <w:t>] reported as Volts [V] vs. standard hydrogen electrode [SHE]) must be available for these reactions to occur.</w:t>
      </w:r>
    </w:p>
    <w:p w14:paraId="5A626988" w14:textId="72477F3F" w:rsidR="00CF5207" w:rsidRPr="00CF5207" w:rsidRDefault="00CF5207" w:rsidP="00F37D2E">
      <w:pPr>
        <w:pStyle w:val="NoSpacing"/>
      </w:pPr>
      <w:r w:rsidRPr="00CF5207">
        <w:rPr>
          <w:noProof/>
        </w:rPr>
        <w:drawing>
          <wp:inline distT="0" distB="0" distL="0" distR="0" wp14:anchorId="0AE62CBF" wp14:editId="03DDD5B7">
            <wp:extent cx="2743200" cy="2807208"/>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807208"/>
                    </a:xfrm>
                    <a:prstGeom prst="rect">
                      <a:avLst/>
                    </a:prstGeom>
                    <a:noFill/>
                    <a:ln>
                      <a:noFill/>
                    </a:ln>
                  </pic:spPr>
                </pic:pic>
              </a:graphicData>
            </a:graphic>
          </wp:inline>
        </w:drawing>
      </w:r>
    </w:p>
    <w:p w14:paraId="696248A8" w14:textId="25ECD4DF" w:rsidR="00CF5207" w:rsidRDefault="00CF5207" w:rsidP="00F37D2E">
      <w:pPr>
        <w:pStyle w:val="NoSpacing"/>
      </w:pPr>
      <w:r w:rsidRPr="00CF5207">
        <w:rPr>
          <w:b/>
          <w:bCs/>
        </w:rPr>
        <w:t>FIGURE 1</w:t>
      </w:r>
      <w:r w:rsidR="00F37D2E">
        <w:t xml:space="preserve"> </w:t>
      </w:r>
      <w:r w:rsidRPr="00CF5207">
        <w:t>(a) Electrolytic cell schematic for electrochemical water treatment reactors. In these cells, oxidation reactions occur at the anode and electrons flow to the cathode, where reduction reactions occur. In these systems, the current density (mA/cm</w:t>
      </w:r>
      <w:r w:rsidRPr="00CF5207">
        <w:rPr>
          <w:vertAlign w:val="superscript"/>
        </w:rPr>
        <w:t>2</w:t>
      </w:r>
      <w:r w:rsidRPr="00CF5207">
        <w:t xml:space="preserve">) is determined by the amount of current (mA) that passes through the electroactive surface area. (b) Additional information is provided for environmental inputs to the electrolytic cell, in addition to engineered inputs and corresponding system outputs and figures of merit for comparing technology. </w:t>
      </w:r>
      <w:r w:rsidRPr="00CF5207">
        <w:rPr>
          <w:i/>
          <w:iCs/>
        </w:rPr>
        <w:t>E</w:t>
      </w:r>
      <w:r w:rsidRPr="00CF5207">
        <w:rPr>
          <w:vertAlign w:val="subscript"/>
        </w:rPr>
        <w:t>EO</w:t>
      </w:r>
      <w:r w:rsidRPr="00CF5207">
        <w:t> = electrical energy per order</w:t>
      </w:r>
    </w:p>
    <w:p w14:paraId="203DB667" w14:textId="77777777" w:rsidR="00F37D2E" w:rsidRPr="00CF5207" w:rsidRDefault="00F37D2E" w:rsidP="00CF5207">
      <w:pPr>
        <w:rPr>
          <w:rFonts w:cstheme="minorHAnsi"/>
          <w:sz w:val="24"/>
          <w:szCs w:val="24"/>
        </w:rPr>
      </w:pPr>
    </w:p>
    <w:p w14:paraId="7A8A3C81" w14:textId="7E87507A" w:rsidR="00CF5207" w:rsidRPr="00CF5207" w:rsidRDefault="00CF5207" w:rsidP="00CF5207">
      <w:pPr>
        <w:rPr>
          <w:rFonts w:cstheme="minorHAnsi"/>
          <w:sz w:val="24"/>
          <w:szCs w:val="24"/>
        </w:rPr>
      </w:pPr>
      <w:r w:rsidRPr="00CF5207">
        <w:rPr>
          <w:rFonts w:cstheme="minorHAnsi"/>
          <w:sz w:val="24"/>
          <w:szCs w:val="24"/>
        </w:rPr>
        <w:t>This review focuses on electrocoagulation and electrooxidation processes, which are the most widely studied electrochemical water treatment processes to date. Although not detailed here, a range of electrochemical alternatives are also being developed and evaluated for PFAS treatment, with most investigations currently at the lab-scale without supporting studies in scaled-up and/or water/wastewater matrices. For example, electroreduction relies on hydrated electrons for reductive defluorination of PFAS using materials such as carbon nanotubes (Su et al., </w:t>
      </w:r>
      <w:r w:rsidRPr="00012DE7">
        <w:rPr>
          <w:rFonts w:cstheme="minorHAnsi"/>
          <w:sz w:val="24"/>
          <w:szCs w:val="24"/>
        </w:rPr>
        <w:t>2019</w:t>
      </w:r>
      <w:r w:rsidRPr="00CF5207">
        <w:rPr>
          <w:rFonts w:cstheme="minorHAnsi"/>
          <w:sz w:val="24"/>
          <w:szCs w:val="24"/>
        </w:rPr>
        <w:t>). While efficient defluorination of PFAS proceeds via reductive processes, after complete dehalogenation occurs, it has been observed that oxidation is required for any further degradation of the organic species (</w:t>
      </w:r>
      <w:proofErr w:type="spellStart"/>
      <w:r w:rsidRPr="00CF5207">
        <w:rPr>
          <w:rFonts w:cstheme="minorHAnsi"/>
          <w:sz w:val="24"/>
          <w:szCs w:val="24"/>
        </w:rPr>
        <w:t>Vecitis</w:t>
      </w:r>
      <w:proofErr w:type="spellEnd"/>
      <w:r w:rsidRPr="00CF5207">
        <w:rPr>
          <w:rFonts w:cstheme="minorHAnsi"/>
          <w:sz w:val="24"/>
          <w:szCs w:val="24"/>
        </w:rPr>
        <w:t xml:space="preserve"> et al., </w:t>
      </w:r>
      <w:r w:rsidRPr="00012DE7">
        <w:rPr>
          <w:rFonts w:cstheme="minorHAnsi"/>
          <w:sz w:val="24"/>
          <w:szCs w:val="24"/>
        </w:rPr>
        <w:t>2009</w:t>
      </w:r>
      <w:r w:rsidRPr="00CF5207">
        <w:rPr>
          <w:rFonts w:cstheme="minorHAnsi"/>
          <w:sz w:val="24"/>
          <w:szCs w:val="24"/>
        </w:rPr>
        <w:t>). Cui et al. (</w:t>
      </w:r>
      <w:r w:rsidRPr="00012DE7">
        <w:rPr>
          <w:rFonts w:cstheme="minorHAnsi"/>
          <w:sz w:val="24"/>
          <w:szCs w:val="24"/>
        </w:rPr>
        <w:t>2020</w:t>
      </w:r>
      <w:r w:rsidRPr="00CF5207">
        <w:rPr>
          <w:rFonts w:cstheme="minorHAnsi"/>
          <w:sz w:val="24"/>
          <w:szCs w:val="24"/>
        </w:rPr>
        <w:t>) further reviews advanced reductive processes (not electrochemical treatment) for PFAS mitigation.</w:t>
      </w:r>
    </w:p>
    <w:p w14:paraId="24401B26" w14:textId="772C0BC7" w:rsidR="00CF5207" w:rsidRPr="00CF5207" w:rsidRDefault="00CF5207" w:rsidP="00CF5207">
      <w:pPr>
        <w:rPr>
          <w:rFonts w:cstheme="minorHAnsi"/>
          <w:sz w:val="24"/>
          <w:szCs w:val="24"/>
        </w:rPr>
      </w:pPr>
      <w:r w:rsidRPr="00CF5207">
        <w:rPr>
          <w:rFonts w:cstheme="minorHAnsi"/>
          <w:sz w:val="24"/>
          <w:szCs w:val="24"/>
        </w:rPr>
        <w:t>Electrochemical reactions relevant to water treatment include coagulant generation, oxidant generation, reductive defluorination, and direct electron transfer. Coagulants are generated using iron or aluminum electrodes (Fe</w:t>
      </w:r>
      <w:r w:rsidRPr="00CF5207">
        <w:rPr>
          <w:rFonts w:cstheme="minorHAnsi"/>
          <w:sz w:val="24"/>
          <w:szCs w:val="24"/>
          <w:vertAlign w:val="superscript"/>
        </w:rPr>
        <w:t>0</w:t>
      </w:r>
      <w:r w:rsidRPr="00CF5207">
        <w:rPr>
          <w:rFonts w:cstheme="minorHAnsi"/>
          <w:sz w:val="24"/>
          <w:szCs w:val="24"/>
        </w:rPr>
        <w:t xml:space="preserve"> </w:t>
      </w:r>
      <w:r w:rsidRPr="00CF5207">
        <w:rPr>
          <w:rFonts w:ascii="Cambria Math" w:hAnsi="Cambria Math" w:cs="Cambria Math"/>
          <w:sz w:val="24"/>
          <w:szCs w:val="24"/>
        </w:rPr>
        <w:t>⇌</w:t>
      </w:r>
      <w:r w:rsidRPr="00CF5207">
        <w:rPr>
          <w:rFonts w:cstheme="minorHAnsi"/>
          <w:sz w:val="24"/>
          <w:szCs w:val="24"/>
        </w:rPr>
        <w:t xml:space="preserve"> Fe</w:t>
      </w:r>
      <w:r w:rsidRPr="00CF5207">
        <w:rPr>
          <w:rFonts w:cstheme="minorHAnsi"/>
          <w:sz w:val="24"/>
          <w:szCs w:val="24"/>
          <w:vertAlign w:val="superscript"/>
        </w:rPr>
        <w:t>2+</w:t>
      </w:r>
      <w:r w:rsidRPr="00CF5207">
        <w:rPr>
          <w:rFonts w:cstheme="minorHAnsi"/>
          <w:sz w:val="24"/>
          <w:szCs w:val="24"/>
        </w:rPr>
        <w:t xml:space="preserve"> + 2e</w:t>
      </w:r>
      <w:r w:rsidRPr="00CF5207">
        <w:rPr>
          <w:rFonts w:cstheme="minorHAnsi"/>
          <w:sz w:val="24"/>
          <w:szCs w:val="24"/>
          <w:vertAlign w:val="superscript"/>
        </w:rPr>
        <w:t>−</w:t>
      </w:r>
      <w:r w:rsidRPr="00CF5207">
        <w:rPr>
          <w:rFonts w:cstheme="minorHAnsi"/>
          <w:sz w:val="24"/>
          <w:szCs w:val="24"/>
        </w:rPr>
        <w:t xml:space="preserve">, </w:t>
      </w:r>
      <w:r w:rsidRPr="00CF5207">
        <w:rPr>
          <w:rFonts w:cstheme="minorHAnsi"/>
          <w:i/>
          <w:iCs/>
          <w:sz w:val="24"/>
          <w:szCs w:val="24"/>
        </w:rPr>
        <w:t>E</w:t>
      </w:r>
      <w:r w:rsidRPr="00CF5207">
        <w:rPr>
          <w:rFonts w:cstheme="minorHAnsi"/>
          <w:sz w:val="24"/>
          <w:szCs w:val="24"/>
          <w:vertAlign w:val="superscript"/>
        </w:rPr>
        <w:t>0</w:t>
      </w:r>
      <w:r w:rsidRPr="00CF5207">
        <w:rPr>
          <w:rFonts w:cstheme="minorHAnsi"/>
          <w:sz w:val="24"/>
          <w:szCs w:val="24"/>
        </w:rPr>
        <w:t xml:space="preserve"> = 0.441 V vs. </w:t>
      </w:r>
      <w:proofErr w:type="gramStart"/>
      <w:r w:rsidRPr="00CF5207">
        <w:rPr>
          <w:rFonts w:cstheme="minorHAnsi"/>
          <w:sz w:val="24"/>
          <w:szCs w:val="24"/>
        </w:rPr>
        <w:t>SHE;</w:t>
      </w:r>
      <w:proofErr w:type="gramEnd"/>
      <w:r w:rsidRPr="00CF5207">
        <w:rPr>
          <w:rFonts w:cstheme="minorHAnsi"/>
          <w:sz w:val="24"/>
          <w:szCs w:val="24"/>
        </w:rPr>
        <w:t xml:space="preserve"> Al</w:t>
      </w:r>
      <w:r w:rsidRPr="00CF5207">
        <w:rPr>
          <w:rFonts w:cstheme="minorHAnsi"/>
          <w:sz w:val="24"/>
          <w:szCs w:val="24"/>
          <w:vertAlign w:val="superscript"/>
        </w:rPr>
        <w:t>0</w:t>
      </w:r>
      <w:r w:rsidRPr="00CF5207">
        <w:rPr>
          <w:rFonts w:cstheme="minorHAnsi"/>
          <w:sz w:val="24"/>
          <w:szCs w:val="24"/>
        </w:rPr>
        <w:t xml:space="preserve"> </w:t>
      </w:r>
      <w:r w:rsidRPr="00CF5207">
        <w:rPr>
          <w:rFonts w:ascii="Cambria Math" w:hAnsi="Cambria Math" w:cs="Cambria Math"/>
          <w:sz w:val="24"/>
          <w:szCs w:val="24"/>
        </w:rPr>
        <w:t>⇌</w:t>
      </w:r>
      <w:r w:rsidRPr="00CF5207">
        <w:rPr>
          <w:rFonts w:cstheme="minorHAnsi"/>
          <w:sz w:val="24"/>
          <w:szCs w:val="24"/>
        </w:rPr>
        <w:t xml:space="preserve"> Al</w:t>
      </w:r>
      <w:r w:rsidRPr="00CF5207">
        <w:rPr>
          <w:rFonts w:cstheme="minorHAnsi"/>
          <w:sz w:val="24"/>
          <w:szCs w:val="24"/>
          <w:vertAlign w:val="superscript"/>
        </w:rPr>
        <w:t>3+</w:t>
      </w:r>
      <w:r w:rsidRPr="00CF5207">
        <w:rPr>
          <w:rFonts w:cstheme="minorHAnsi"/>
          <w:sz w:val="24"/>
          <w:szCs w:val="24"/>
        </w:rPr>
        <w:t xml:space="preserve"> + 3e</w:t>
      </w:r>
      <w:r w:rsidRPr="00CF5207">
        <w:rPr>
          <w:rFonts w:cstheme="minorHAnsi"/>
          <w:sz w:val="24"/>
          <w:szCs w:val="24"/>
          <w:vertAlign w:val="superscript"/>
        </w:rPr>
        <w:t>−</w:t>
      </w:r>
      <w:r w:rsidRPr="00CF5207">
        <w:rPr>
          <w:rFonts w:cstheme="minorHAnsi"/>
          <w:sz w:val="24"/>
          <w:szCs w:val="24"/>
        </w:rPr>
        <w:t xml:space="preserve">, </w:t>
      </w:r>
      <w:r w:rsidRPr="00CF5207">
        <w:rPr>
          <w:rFonts w:cstheme="minorHAnsi"/>
          <w:i/>
          <w:iCs/>
          <w:sz w:val="24"/>
          <w:szCs w:val="24"/>
        </w:rPr>
        <w:t>E</w:t>
      </w:r>
      <w:r w:rsidRPr="00CF5207">
        <w:rPr>
          <w:rFonts w:cstheme="minorHAnsi"/>
          <w:sz w:val="24"/>
          <w:szCs w:val="24"/>
          <w:vertAlign w:val="superscript"/>
        </w:rPr>
        <w:t>0</w:t>
      </w:r>
      <w:r w:rsidRPr="00CF5207">
        <w:rPr>
          <w:rFonts w:cstheme="minorHAnsi"/>
          <w:sz w:val="24"/>
          <w:szCs w:val="24"/>
        </w:rPr>
        <w:t> = 1.67 V vs. SHE) (</w:t>
      </w:r>
      <w:proofErr w:type="spellStart"/>
      <w:r w:rsidRPr="00CF5207">
        <w:rPr>
          <w:rFonts w:cstheme="minorHAnsi"/>
          <w:sz w:val="24"/>
          <w:szCs w:val="24"/>
        </w:rPr>
        <w:t>Bagotsky</w:t>
      </w:r>
      <w:proofErr w:type="spellEnd"/>
      <w:r w:rsidRPr="00CF5207">
        <w:rPr>
          <w:rFonts w:cstheme="minorHAnsi"/>
          <w:sz w:val="24"/>
          <w:szCs w:val="24"/>
        </w:rPr>
        <w:t>, </w:t>
      </w:r>
      <w:r w:rsidRPr="00012DE7">
        <w:rPr>
          <w:rFonts w:cstheme="minorHAnsi"/>
          <w:sz w:val="24"/>
          <w:szCs w:val="24"/>
        </w:rPr>
        <w:t>2005</w:t>
      </w:r>
      <w:r w:rsidRPr="00CF5207">
        <w:rPr>
          <w:rFonts w:cstheme="minorHAnsi"/>
          <w:sz w:val="24"/>
          <w:szCs w:val="24"/>
        </w:rPr>
        <w:t>). Oxidants are generated using nonactive electrode materials such as boron-doped diamond or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(e.g., 2Cl</w:t>
      </w:r>
      <w:r w:rsidRPr="00CF5207">
        <w:rPr>
          <w:rFonts w:cstheme="minorHAnsi"/>
          <w:sz w:val="24"/>
          <w:szCs w:val="24"/>
          <w:vertAlign w:val="superscript"/>
        </w:rPr>
        <w:t>−</w:t>
      </w:r>
      <w:r w:rsidRPr="00CF5207">
        <w:rPr>
          <w:rFonts w:cstheme="minorHAnsi"/>
          <w:sz w:val="24"/>
          <w:szCs w:val="24"/>
        </w:rPr>
        <w:t xml:space="preserve"> </w:t>
      </w:r>
      <w:r w:rsidRPr="00CF5207">
        <w:rPr>
          <w:rFonts w:ascii="Cambria Math" w:hAnsi="Cambria Math" w:cs="Cambria Math"/>
          <w:sz w:val="24"/>
          <w:szCs w:val="24"/>
        </w:rPr>
        <w:t>⇌</w:t>
      </w:r>
      <w:r w:rsidRPr="00CF5207">
        <w:rPr>
          <w:rFonts w:cstheme="minorHAnsi"/>
          <w:sz w:val="24"/>
          <w:szCs w:val="24"/>
        </w:rPr>
        <w:t xml:space="preserve"> Cl</w:t>
      </w:r>
      <w:r w:rsidRPr="00CF5207">
        <w:rPr>
          <w:rFonts w:cstheme="minorHAnsi"/>
          <w:sz w:val="24"/>
          <w:szCs w:val="24"/>
          <w:vertAlign w:val="subscript"/>
        </w:rPr>
        <w:t>2</w:t>
      </w:r>
      <w:r w:rsidRPr="00CF5207">
        <w:rPr>
          <w:rFonts w:cstheme="minorHAnsi"/>
          <w:sz w:val="24"/>
          <w:szCs w:val="24"/>
        </w:rPr>
        <w:t> + 2e</w:t>
      </w:r>
      <w:r w:rsidRPr="00CF5207">
        <w:rPr>
          <w:rFonts w:cstheme="minorHAnsi"/>
          <w:sz w:val="24"/>
          <w:szCs w:val="24"/>
          <w:vertAlign w:val="superscript"/>
        </w:rPr>
        <w:t>−</w:t>
      </w:r>
      <w:r w:rsidRPr="00CF5207">
        <w:rPr>
          <w:rFonts w:cstheme="minorHAnsi"/>
          <w:sz w:val="24"/>
          <w:szCs w:val="24"/>
        </w:rPr>
        <w:t xml:space="preserve">, </w:t>
      </w:r>
      <w:r w:rsidRPr="00CF5207">
        <w:rPr>
          <w:rFonts w:cstheme="minorHAnsi"/>
          <w:i/>
          <w:iCs/>
          <w:sz w:val="24"/>
          <w:szCs w:val="24"/>
        </w:rPr>
        <w:t>E</w:t>
      </w:r>
      <w:r w:rsidRPr="00CF5207">
        <w:rPr>
          <w:rFonts w:cstheme="minorHAnsi"/>
          <w:sz w:val="24"/>
          <w:szCs w:val="24"/>
          <w:vertAlign w:val="superscript"/>
        </w:rPr>
        <w:t>0</w:t>
      </w:r>
      <w:r w:rsidRPr="00CF5207">
        <w:rPr>
          <w:rFonts w:cstheme="minorHAnsi"/>
          <w:sz w:val="24"/>
          <w:szCs w:val="24"/>
        </w:rPr>
        <w:t xml:space="preserve"> = 1.35 V vs. </w:t>
      </w:r>
      <w:proofErr w:type="gramStart"/>
      <w:r w:rsidRPr="00CF5207">
        <w:rPr>
          <w:rFonts w:cstheme="minorHAnsi"/>
          <w:sz w:val="24"/>
          <w:szCs w:val="24"/>
        </w:rPr>
        <w:t>SHE;</w:t>
      </w:r>
      <w:proofErr w:type="gramEnd"/>
      <w:r w:rsidRPr="00CF5207">
        <w:rPr>
          <w:rFonts w:cstheme="minorHAnsi"/>
          <w:sz w:val="24"/>
          <w:szCs w:val="24"/>
        </w:rPr>
        <w:t xml:space="preserve"> H</w:t>
      </w:r>
      <w:r w:rsidRPr="00CF5207">
        <w:rPr>
          <w:rFonts w:cstheme="minorHAnsi"/>
          <w:sz w:val="24"/>
          <w:szCs w:val="24"/>
          <w:vertAlign w:val="subscript"/>
        </w:rPr>
        <w:t>2</w:t>
      </w:r>
      <w:r w:rsidRPr="00CF5207">
        <w:rPr>
          <w:rFonts w:cstheme="minorHAnsi"/>
          <w:sz w:val="24"/>
          <w:szCs w:val="24"/>
        </w:rPr>
        <w:t xml:space="preserve">O </w:t>
      </w:r>
      <w:r w:rsidRPr="00CF5207">
        <w:rPr>
          <w:rFonts w:ascii="Cambria Math" w:hAnsi="Cambria Math" w:cs="Cambria Math"/>
          <w:sz w:val="24"/>
          <w:szCs w:val="24"/>
        </w:rPr>
        <w:t>⇌</w:t>
      </w:r>
      <w:r w:rsidRPr="00CF5207">
        <w:rPr>
          <w:rFonts w:cstheme="minorHAnsi"/>
          <w:sz w:val="24"/>
          <w:szCs w:val="24"/>
        </w:rPr>
        <w:t xml:space="preserve"> </w:t>
      </w:r>
      <w:r w:rsidRPr="00CF5207">
        <w:rPr>
          <w:rFonts w:ascii="Calibri" w:hAnsi="Calibri" w:cs="Calibri"/>
          <w:sz w:val="24"/>
          <w:szCs w:val="24"/>
        </w:rPr>
        <w:t>·</w:t>
      </w:r>
      <w:r w:rsidRPr="00CF5207">
        <w:rPr>
          <w:rFonts w:cstheme="minorHAnsi"/>
          <w:sz w:val="24"/>
          <w:szCs w:val="24"/>
        </w:rPr>
        <w:t>OH</w:t>
      </w:r>
      <w:r w:rsidRPr="00CF5207">
        <w:rPr>
          <w:rFonts w:ascii="Calibri" w:hAnsi="Calibri" w:cs="Calibri"/>
          <w:sz w:val="24"/>
          <w:szCs w:val="24"/>
        </w:rPr>
        <w:t> </w:t>
      </w:r>
      <w:r w:rsidRPr="00CF5207">
        <w:rPr>
          <w:rFonts w:cstheme="minorHAnsi"/>
          <w:sz w:val="24"/>
          <w:szCs w:val="24"/>
        </w:rPr>
        <w:t>+</w:t>
      </w:r>
      <w:r w:rsidRPr="00CF5207">
        <w:rPr>
          <w:rFonts w:ascii="Calibri" w:hAnsi="Calibri" w:cs="Calibri"/>
          <w:sz w:val="24"/>
          <w:szCs w:val="24"/>
        </w:rPr>
        <w:t> </w:t>
      </w:r>
      <w:r w:rsidRPr="00CF5207">
        <w:rPr>
          <w:rFonts w:cstheme="minorHAnsi"/>
          <w:sz w:val="24"/>
          <w:szCs w:val="24"/>
        </w:rPr>
        <w:t>H</w:t>
      </w:r>
      <w:r w:rsidRPr="00CF5207">
        <w:rPr>
          <w:rFonts w:cstheme="minorHAnsi"/>
          <w:sz w:val="24"/>
          <w:szCs w:val="24"/>
          <w:vertAlign w:val="superscript"/>
        </w:rPr>
        <w:t>+</w:t>
      </w:r>
      <w:r w:rsidRPr="00CF5207">
        <w:rPr>
          <w:rFonts w:cstheme="minorHAnsi"/>
          <w:sz w:val="24"/>
          <w:szCs w:val="24"/>
        </w:rPr>
        <w:t>+ e</w:t>
      </w:r>
      <w:r w:rsidRPr="00CF5207">
        <w:rPr>
          <w:rFonts w:cstheme="minorHAnsi"/>
          <w:sz w:val="24"/>
          <w:szCs w:val="24"/>
          <w:vertAlign w:val="superscript"/>
        </w:rPr>
        <w:t>−</w:t>
      </w:r>
      <w:r w:rsidRPr="00CF5207">
        <w:rPr>
          <w:rFonts w:cstheme="minorHAnsi"/>
          <w:sz w:val="24"/>
          <w:szCs w:val="24"/>
        </w:rPr>
        <w:t xml:space="preserve">, </w:t>
      </w:r>
      <w:r w:rsidRPr="00CF5207">
        <w:rPr>
          <w:rFonts w:cstheme="minorHAnsi"/>
          <w:i/>
          <w:iCs/>
          <w:sz w:val="24"/>
          <w:szCs w:val="24"/>
        </w:rPr>
        <w:t>E</w:t>
      </w:r>
      <w:r w:rsidRPr="00CF5207">
        <w:rPr>
          <w:rFonts w:cstheme="minorHAnsi"/>
          <w:sz w:val="24"/>
          <w:szCs w:val="24"/>
          <w:vertAlign w:val="superscript"/>
        </w:rPr>
        <w:t>0</w:t>
      </w:r>
      <w:r w:rsidRPr="00CF5207">
        <w:rPr>
          <w:rFonts w:cstheme="minorHAnsi"/>
          <w:sz w:val="24"/>
          <w:szCs w:val="24"/>
        </w:rPr>
        <w:t> = 2.73 V vs. SHE) (</w:t>
      </w:r>
      <w:proofErr w:type="spellStart"/>
      <w:r w:rsidRPr="00CF5207">
        <w:rPr>
          <w:rFonts w:cstheme="minorHAnsi"/>
          <w:sz w:val="24"/>
          <w:szCs w:val="24"/>
        </w:rPr>
        <w:t>Bagotsky</w:t>
      </w:r>
      <w:proofErr w:type="spellEnd"/>
      <w:r w:rsidRPr="00CF5207">
        <w:rPr>
          <w:rFonts w:cstheme="minorHAnsi"/>
          <w:sz w:val="24"/>
          <w:szCs w:val="24"/>
        </w:rPr>
        <w:t>, </w:t>
      </w:r>
      <w:r w:rsidRPr="00012DE7">
        <w:rPr>
          <w:rFonts w:cstheme="minorHAnsi"/>
          <w:sz w:val="24"/>
          <w:szCs w:val="24"/>
        </w:rPr>
        <w:t>2005</w:t>
      </w:r>
      <w:r w:rsidRPr="00CF5207">
        <w:rPr>
          <w:rFonts w:cstheme="minorHAnsi"/>
          <w:sz w:val="24"/>
          <w:szCs w:val="24"/>
        </w:rPr>
        <w:t>). Additionally, boron-doped diamond and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can oxidize compounds directly on the anode surface via direct electron transfer (</w:t>
      </w:r>
      <w:proofErr w:type="spellStart"/>
      <w:r w:rsidRPr="00CF5207">
        <w:rPr>
          <w:rFonts w:cstheme="minorHAnsi"/>
          <w:sz w:val="24"/>
          <w:szCs w:val="24"/>
        </w:rPr>
        <w:t>Bagotsky</w:t>
      </w:r>
      <w:proofErr w:type="spellEnd"/>
      <w:r w:rsidRPr="00CF5207">
        <w:rPr>
          <w:rFonts w:cstheme="minorHAnsi"/>
          <w:sz w:val="24"/>
          <w:szCs w:val="24"/>
        </w:rPr>
        <w:t>, </w:t>
      </w:r>
      <w:r w:rsidRPr="00012DE7">
        <w:rPr>
          <w:rFonts w:cstheme="minorHAnsi"/>
          <w:sz w:val="24"/>
          <w:szCs w:val="24"/>
        </w:rPr>
        <w:t>2005</w:t>
      </w:r>
      <w:r w:rsidRPr="00CF5207">
        <w:rPr>
          <w:rFonts w:cstheme="minorHAnsi"/>
          <w:sz w:val="24"/>
          <w:szCs w:val="24"/>
        </w:rPr>
        <w:t>; Chaplin, </w:t>
      </w:r>
      <w:r w:rsidRPr="00012DE7">
        <w:rPr>
          <w:rFonts w:cstheme="minorHAnsi"/>
          <w:sz w:val="24"/>
          <w:szCs w:val="24"/>
        </w:rPr>
        <w:t>2014</w:t>
      </w:r>
      <w:r w:rsidRPr="00CF5207">
        <w:rPr>
          <w:rFonts w:cstheme="minorHAnsi"/>
          <w:sz w:val="24"/>
          <w:szCs w:val="24"/>
        </w:rPr>
        <w:t>). Electrolysis of other ions in water, such as sulfate, carbonate, ferrous iron, and manganese, can also generate additional oxidants and radical species (</w:t>
      </w:r>
      <w:proofErr w:type="spellStart"/>
      <w:r w:rsidRPr="00CF5207">
        <w:rPr>
          <w:rFonts w:cstheme="minorHAnsi"/>
          <w:sz w:val="24"/>
          <w:szCs w:val="24"/>
        </w:rPr>
        <w:t>Barazesh</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McBeath, Wilkinson, &amp; Graham, </w:t>
      </w:r>
      <w:r w:rsidRPr="00012DE7">
        <w:rPr>
          <w:rFonts w:cstheme="minorHAnsi"/>
          <w:sz w:val="24"/>
          <w:szCs w:val="24"/>
        </w:rPr>
        <w:t>2020b</w:t>
      </w:r>
      <w:r w:rsidRPr="00CF5207">
        <w:rPr>
          <w:rFonts w:cstheme="minorHAnsi"/>
          <w:sz w:val="24"/>
          <w:szCs w:val="24"/>
        </w:rPr>
        <w:t xml:space="preserve">, </w:t>
      </w:r>
      <w:r w:rsidRPr="00012DE7">
        <w:rPr>
          <w:rFonts w:cstheme="minorHAnsi"/>
          <w:sz w:val="24"/>
          <w:szCs w:val="24"/>
        </w:rPr>
        <w:t>2020c</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&amp; Petrovic, </w:t>
      </w:r>
      <w:r w:rsidRPr="00012DE7">
        <w:rPr>
          <w:rFonts w:cstheme="minorHAnsi"/>
          <w:sz w:val="24"/>
          <w:szCs w:val="24"/>
        </w:rPr>
        <w:t>2016</w:t>
      </w:r>
      <w:r w:rsidRPr="00CF5207">
        <w:rPr>
          <w:rFonts w:cstheme="minorHAnsi"/>
          <w:sz w:val="24"/>
          <w:szCs w:val="24"/>
        </w:rPr>
        <w:t>). Higher levels of ions (e.g., chloride, sulfate, and nitrate) result in higher electrical conductivity that can decrease electrical power demands. For drinking water treatment, low conductivity can be a barrier to implementation due to higher power demands. This issue can be mitigated by supplementing conductivity with salts (e.g., NaCl,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etc.) within acceptable ranges of secondary drinking water standards. In summary, the ions in water matrices have a major impact on electrochemistry reaction pathways by affecting which oxidants are generated during treatment and the electrical energy demands attributed to matrix conductivity.</w:t>
      </w:r>
    </w:p>
    <w:p w14:paraId="4A5E4510" w14:textId="6A5AD367" w:rsidR="00CF5207" w:rsidRPr="00CF5207" w:rsidRDefault="00CF5207" w:rsidP="00CF5207">
      <w:pPr>
        <w:rPr>
          <w:rFonts w:cstheme="minorHAnsi"/>
          <w:sz w:val="24"/>
          <w:szCs w:val="24"/>
        </w:rPr>
      </w:pPr>
      <w:r w:rsidRPr="00CF5207">
        <w:rPr>
          <w:rFonts w:cstheme="minorHAnsi"/>
          <w:sz w:val="24"/>
          <w:szCs w:val="24"/>
        </w:rPr>
        <w:t>Electrical inputs can be parameterized and compared using the current density (mA/cm</w:t>
      </w:r>
      <w:r w:rsidRPr="00CF5207">
        <w:rPr>
          <w:rFonts w:cstheme="minorHAnsi"/>
          <w:sz w:val="24"/>
          <w:szCs w:val="24"/>
          <w:vertAlign w:val="superscript"/>
        </w:rPr>
        <w:t>2</w:t>
      </w:r>
      <w:r w:rsidRPr="00CF5207">
        <w:rPr>
          <w:rFonts w:cstheme="minorHAnsi"/>
          <w:sz w:val="24"/>
          <w:szCs w:val="24"/>
        </w:rPr>
        <w:t xml:space="preserve">) applied to the cell and the corresponding voltage. Accordingly, electrochemical treatment is recommended to operate </w:t>
      </w:r>
      <w:proofErr w:type="spellStart"/>
      <w:r w:rsidRPr="00CF5207">
        <w:rPr>
          <w:rFonts w:cstheme="minorHAnsi"/>
          <w:sz w:val="24"/>
          <w:szCs w:val="24"/>
        </w:rPr>
        <w:t>galvanostatically</w:t>
      </w:r>
      <w:proofErr w:type="spellEnd"/>
      <w:r w:rsidRPr="00CF5207">
        <w:rPr>
          <w:rFonts w:cstheme="minorHAnsi"/>
          <w:sz w:val="24"/>
          <w:szCs w:val="24"/>
        </w:rPr>
        <w:t xml:space="preserve"> (i.e., constant current) for scaled systems (dos Santos et al., </w:t>
      </w:r>
      <w:r w:rsidRPr="00012DE7">
        <w:rPr>
          <w:rFonts w:cstheme="minorHAnsi"/>
          <w:sz w:val="24"/>
          <w:szCs w:val="24"/>
        </w:rPr>
        <w:t>2014</w:t>
      </w:r>
      <w:r w:rsidRPr="00CF5207">
        <w:rPr>
          <w:rFonts w:cstheme="minorHAnsi"/>
          <w:sz w:val="24"/>
          <w:szCs w:val="24"/>
        </w:rPr>
        <w:t>). Current density is the current (mA) applied to the electroactive area of the electrodes in an electrochemical cell (Figure </w:t>
      </w:r>
      <w:r w:rsidRPr="00012DE7">
        <w:rPr>
          <w:rFonts w:cstheme="minorHAnsi"/>
          <w:sz w:val="24"/>
          <w:szCs w:val="24"/>
        </w:rPr>
        <w:t>1</w:t>
      </w:r>
      <w:r w:rsidRPr="00CF5207">
        <w:rPr>
          <w:rFonts w:cstheme="minorHAnsi"/>
          <w:sz w:val="24"/>
          <w:szCs w:val="24"/>
        </w:rPr>
        <w:t>). In galvanostatic systems, a given current density yields an analogous potential (V) based on cell resistance, which is primarily influenced by matrix conductivity which corresponds to the system power demands (Power = Potential × Current). The electrical energy demands can be evaluated based on the electrical energy per order of magnitude removal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(reported as kWh/order—</w:t>
      </w:r>
      <w:proofErr w:type="gramStart"/>
      <w:r w:rsidRPr="00CF5207">
        <w:rPr>
          <w:rFonts w:cstheme="minorHAnsi"/>
          <w:sz w:val="24"/>
          <w:szCs w:val="24"/>
        </w:rPr>
        <w:t>m</w:t>
      </w:r>
      <w:r w:rsidRPr="00CF5207">
        <w:rPr>
          <w:rFonts w:cstheme="minorHAnsi"/>
          <w:sz w:val="24"/>
          <w:szCs w:val="24"/>
          <w:vertAlign w:val="superscript"/>
        </w:rPr>
        <w:t>3</w:t>
      </w:r>
      <w:r w:rsidRPr="00CF5207">
        <w:rPr>
          <w:rFonts w:cstheme="minorHAnsi"/>
          <w:sz w:val="24"/>
          <w:szCs w:val="24"/>
          <w:vertAlign w:val="subscript"/>
        </w:rPr>
        <w:t>;</w:t>
      </w:r>
      <w:proofErr w:type="gramEnd"/>
      <w:r w:rsidRPr="00CF5207">
        <w:rPr>
          <w:rFonts w:cstheme="minorHAnsi"/>
          <w:sz w:val="24"/>
          <w:szCs w:val="24"/>
        </w:rPr>
        <w:t xml:space="preserve"> i.e., kWh hours required to decrease contaminant concentration by 90% per cubic meter of water treated), which provides a means to compare contaminant treatability across technologies (Bolton et al., </w:t>
      </w:r>
      <w:r w:rsidRPr="00012DE7">
        <w:rPr>
          <w:rFonts w:cstheme="minorHAnsi"/>
          <w:sz w:val="24"/>
          <w:szCs w:val="24"/>
        </w:rPr>
        <w:t>2001</w:t>
      </w:r>
      <w:r w:rsidRPr="00CF5207">
        <w:rPr>
          <w:rFonts w:cstheme="minorHAnsi"/>
          <w:sz w:val="24"/>
          <w:szCs w:val="24"/>
        </w:rPr>
        <w:t>).</w:t>
      </w:r>
    </w:p>
    <w:p w14:paraId="1D8C62DD" w14:textId="77777777" w:rsidR="00CF5207" w:rsidRPr="00CF5207" w:rsidRDefault="00CF5207" w:rsidP="007B3C3E">
      <w:pPr>
        <w:pStyle w:val="Heading2"/>
      </w:pPr>
      <w:r w:rsidRPr="00CF5207">
        <w:t>2.2 Electrocoagulation</w:t>
      </w:r>
    </w:p>
    <w:p w14:paraId="2DB968EA" w14:textId="233E620A" w:rsidR="00CF5207" w:rsidRPr="00CF5207" w:rsidRDefault="00CF5207" w:rsidP="00CF5207">
      <w:pPr>
        <w:rPr>
          <w:rFonts w:cstheme="minorHAnsi"/>
          <w:sz w:val="24"/>
          <w:szCs w:val="24"/>
        </w:rPr>
      </w:pPr>
      <w:r w:rsidRPr="00CF5207">
        <w:rPr>
          <w:rFonts w:cstheme="minorHAnsi"/>
          <w:sz w:val="24"/>
          <w:szCs w:val="24"/>
        </w:rPr>
        <w:t>Electrocoagulation may offer both nondestructive and destructive PFAS treatment by electrolysis of sacrificial anode materials such as iron, aluminum, or zinc (Figure </w:t>
      </w:r>
      <w:r w:rsidRPr="00012DE7">
        <w:rPr>
          <w:rFonts w:cstheme="minorHAnsi"/>
          <w:sz w:val="24"/>
          <w:szCs w:val="24"/>
        </w:rPr>
        <w:t>2</w:t>
      </w:r>
      <w:r w:rsidRPr="00CF5207">
        <w:rPr>
          <w:rFonts w:cstheme="minorHAnsi"/>
          <w:sz w:val="24"/>
          <w:szCs w:val="24"/>
        </w:rPr>
        <w:t xml:space="preserve">). Electrocoagulation has classically been studied as a phase separation/nondestructive removal technology although several studies indicated that it may also serve as a destructive/oxidative removal technology for trace organic compounds that are recalcitrant to sorption such as estrogenic compounds, acetaminophen, atenolol, and </w:t>
      </w:r>
      <w:proofErr w:type="spellStart"/>
      <w:r w:rsidRPr="00CF5207">
        <w:rPr>
          <w:rFonts w:cstheme="minorHAnsi"/>
          <w:sz w:val="24"/>
          <w:szCs w:val="24"/>
        </w:rPr>
        <w:t>bronopolol</w:t>
      </w:r>
      <w:proofErr w:type="spellEnd"/>
      <w:r w:rsidRPr="00CF5207">
        <w:rPr>
          <w:rFonts w:cstheme="minorHAnsi"/>
          <w:sz w:val="24"/>
          <w:szCs w:val="24"/>
        </w:rPr>
        <w:t xml:space="preserve"> (Bocos et al., </w:t>
      </w:r>
      <w:r w:rsidRPr="00012DE7">
        <w:rPr>
          <w:rFonts w:cstheme="minorHAnsi"/>
          <w:sz w:val="24"/>
          <w:szCs w:val="24"/>
        </w:rPr>
        <w:t>2016</w:t>
      </w:r>
      <w:r w:rsidRPr="00CF5207">
        <w:rPr>
          <w:rFonts w:cstheme="minorHAnsi"/>
          <w:sz w:val="24"/>
          <w:szCs w:val="24"/>
        </w:rPr>
        <w:t>; Govindan et al., </w:t>
      </w:r>
      <w:r w:rsidRPr="00012DE7">
        <w:rPr>
          <w:rFonts w:cstheme="minorHAnsi"/>
          <w:sz w:val="24"/>
          <w:szCs w:val="24"/>
        </w:rPr>
        <w:t>2020</w:t>
      </w:r>
      <w:r w:rsidRPr="00CF5207">
        <w:rPr>
          <w:rFonts w:cstheme="minorHAnsi"/>
          <w:sz w:val="24"/>
          <w:szCs w:val="24"/>
        </w:rPr>
        <w:t>; Kim et al., </w:t>
      </w:r>
      <w:r w:rsidRPr="00012DE7">
        <w:rPr>
          <w:rFonts w:cstheme="minorHAnsi"/>
          <w:sz w:val="24"/>
          <w:szCs w:val="24"/>
        </w:rPr>
        <w:t>2020</w:t>
      </w:r>
      <w:r w:rsidRPr="00CF5207">
        <w:rPr>
          <w:rFonts w:cstheme="minorHAnsi"/>
          <w:sz w:val="24"/>
          <w:szCs w:val="24"/>
        </w:rPr>
        <w:t>; Maher et al., </w:t>
      </w:r>
      <w:r w:rsidRPr="00012DE7">
        <w:rPr>
          <w:rFonts w:cstheme="minorHAnsi"/>
          <w:sz w:val="24"/>
          <w:szCs w:val="24"/>
        </w:rPr>
        <w:t>2019</w:t>
      </w:r>
      <w:r w:rsidRPr="00CF5207">
        <w:rPr>
          <w:rFonts w:cstheme="minorHAnsi"/>
          <w:sz w:val="24"/>
          <w:szCs w:val="24"/>
        </w:rPr>
        <w:t>; Qian et al., </w:t>
      </w:r>
      <w:r w:rsidRPr="00012DE7">
        <w:rPr>
          <w:rFonts w:cstheme="minorHAnsi"/>
          <w:sz w:val="24"/>
          <w:szCs w:val="24"/>
        </w:rPr>
        <w:t>2019</w:t>
      </w:r>
      <w:r w:rsidRPr="00CF5207">
        <w:rPr>
          <w:rFonts w:cstheme="minorHAnsi"/>
          <w:sz w:val="24"/>
          <w:szCs w:val="24"/>
        </w:rPr>
        <w:t>). Electrocoagulation has previously been applied for drinking water treatment studies focused on heavy metals, estrogens, natural organic matter (NOM), and disinfection byproducts; these studies are beneficial for demonstrating performance based on drinking water metrics (</w:t>
      </w:r>
      <w:proofErr w:type="spellStart"/>
      <w:r w:rsidRPr="00CF5207">
        <w:rPr>
          <w:rFonts w:cstheme="minorHAnsi"/>
          <w:sz w:val="24"/>
          <w:szCs w:val="24"/>
        </w:rPr>
        <w:t>Dubrawski</w:t>
      </w:r>
      <w:proofErr w:type="spellEnd"/>
      <w:r w:rsidRPr="00CF5207">
        <w:rPr>
          <w:rFonts w:cstheme="minorHAnsi"/>
          <w:sz w:val="24"/>
          <w:szCs w:val="24"/>
        </w:rPr>
        <w:t xml:space="preserve"> &amp; </w:t>
      </w:r>
      <w:proofErr w:type="spellStart"/>
      <w:r w:rsidRPr="00CF5207">
        <w:rPr>
          <w:rFonts w:cstheme="minorHAnsi"/>
          <w:sz w:val="24"/>
          <w:szCs w:val="24"/>
        </w:rPr>
        <w:t>Mohseni</w:t>
      </w:r>
      <w:proofErr w:type="spellEnd"/>
      <w:r w:rsidRPr="00CF5207">
        <w:rPr>
          <w:rFonts w:cstheme="minorHAnsi"/>
          <w:sz w:val="24"/>
          <w:szCs w:val="24"/>
        </w:rPr>
        <w:t>, </w:t>
      </w:r>
      <w:r w:rsidRPr="00012DE7">
        <w:rPr>
          <w:rFonts w:cstheme="minorHAnsi"/>
          <w:sz w:val="24"/>
          <w:szCs w:val="24"/>
        </w:rPr>
        <w:t>2013a</w:t>
      </w:r>
      <w:r w:rsidRPr="00CF5207">
        <w:rPr>
          <w:rFonts w:cstheme="minorHAnsi"/>
          <w:sz w:val="24"/>
          <w:szCs w:val="24"/>
        </w:rPr>
        <w:t>; Heffron et al., </w:t>
      </w:r>
      <w:r w:rsidRPr="00012DE7">
        <w:rPr>
          <w:rFonts w:cstheme="minorHAnsi"/>
          <w:sz w:val="24"/>
          <w:szCs w:val="24"/>
        </w:rPr>
        <w:t>2016</w:t>
      </w:r>
      <w:r w:rsidRPr="00CF5207">
        <w:rPr>
          <w:rFonts w:cstheme="minorHAnsi"/>
          <w:sz w:val="24"/>
          <w:szCs w:val="24"/>
        </w:rPr>
        <w:t>; Maher et al., </w:t>
      </w:r>
      <w:r w:rsidRPr="00012DE7">
        <w:rPr>
          <w:rFonts w:cstheme="minorHAnsi"/>
          <w:sz w:val="24"/>
          <w:szCs w:val="24"/>
        </w:rPr>
        <w:t>2018</w:t>
      </w:r>
      <w:r w:rsidRPr="00CF5207">
        <w:rPr>
          <w:rFonts w:cstheme="minorHAnsi"/>
          <w:sz w:val="24"/>
          <w:szCs w:val="24"/>
        </w:rPr>
        <w:t xml:space="preserve">; McBeath, </w:t>
      </w:r>
      <w:proofErr w:type="spellStart"/>
      <w:r w:rsidRPr="00CF5207">
        <w:rPr>
          <w:rFonts w:cstheme="minorHAnsi"/>
          <w:sz w:val="24"/>
          <w:szCs w:val="24"/>
        </w:rPr>
        <w:t>Mohseni</w:t>
      </w:r>
      <w:proofErr w:type="spellEnd"/>
      <w:r w:rsidRPr="00CF5207">
        <w:rPr>
          <w:rFonts w:cstheme="minorHAnsi"/>
          <w:sz w:val="24"/>
          <w:szCs w:val="24"/>
        </w:rPr>
        <w:t>, &amp; Wilkinson,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Mohora</w:t>
      </w:r>
      <w:proofErr w:type="spellEnd"/>
      <w:r w:rsidRPr="00CF5207">
        <w:rPr>
          <w:rFonts w:cstheme="minorHAnsi"/>
          <w:sz w:val="24"/>
          <w:szCs w:val="24"/>
        </w:rPr>
        <w:t xml:space="preserve"> et al., </w:t>
      </w:r>
      <w:r w:rsidRPr="00012DE7">
        <w:rPr>
          <w:rFonts w:cstheme="minorHAnsi"/>
          <w:sz w:val="24"/>
          <w:szCs w:val="24"/>
        </w:rPr>
        <w:t>2012</w:t>
      </w:r>
      <w:r w:rsidRPr="00CF5207">
        <w:rPr>
          <w:rFonts w:cstheme="minorHAnsi"/>
          <w:sz w:val="24"/>
          <w:szCs w:val="24"/>
        </w:rPr>
        <w:t>; Ryan et al., </w:t>
      </w:r>
      <w:r w:rsidRPr="00012DE7">
        <w:rPr>
          <w:rFonts w:cstheme="minorHAnsi"/>
          <w:sz w:val="24"/>
          <w:szCs w:val="24"/>
        </w:rPr>
        <w:t>2020</w:t>
      </w:r>
      <w:r w:rsidRPr="00CF5207">
        <w:rPr>
          <w:rFonts w:cstheme="minorHAnsi"/>
          <w:sz w:val="24"/>
          <w:szCs w:val="24"/>
        </w:rPr>
        <w:t>; Vik et al., </w:t>
      </w:r>
      <w:r w:rsidRPr="00012DE7">
        <w:rPr>
          <w:rFonts w:cstheme="minorHAnsi"/>
          <w:sz w:val="24"/>
          <w:szCs w:val="24"/>
        </w:rPr>
        <w:t>1984</w:t>
      </w:r>
      <w:r w:rsidRPr="00CF5207">
        <w:rPr>
          <w:rFonts w:cstheme="minorHAnsi"/>
          <w:sz w:val="24"/>
          <w:szCs w:val="24"/>
        </w:rPr>
        <w:t>).</w:t>
      </w:r>
    </w:p>
    <w:p w14:paraId="3CFAAE6D" w14:textId="7B0B1837" w:rsidR="00CF5207" w:rsidRPr="00CF5207" w:rsidRDefault="00CF5207" w:rsidP="007B3C3E">
      <w:pPr>
        <w:pStyle w:val="NoSpacing"/>
      </w:pPr>
      <w:r w:rsidRPr="00CF5207">
        <w:rPr>
          <w:noProof/>
        </w:rPr>
        <w:drawing>
          <wp:inline distT="0" distB="0" distL="0" distR="0" wp14:anchorId="3B4F55AE" wp14:editId="460F38D4">
            <wp:extent cx="2743200" cy="2386584"/>
            <wp:effectExtent l="0" t="0" r="0" b="0"/>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3510C607" w14:textId="134BAEC8" w:rsidR="00CF5207" w:rsidRDefault="00CF5207" w:rsidP="007B3C3E">
      <w:pPr>
        <w:pStyle w:val="NoSpacing"/>
      </w:pPr>
      <w:r w:rsidRPr="00CF5207">
        <w:rPr>
          <w:b/>
          <w:bCs/>
        </w:rPr>
        <w:t>FIGURE 2</w:t>
      </w:r>
      <w:r w:rsidR="007B3C3E">
        <w:t xml:space="preserve"> </w:t>
      </w:r>
      <w:r w:rsidRPr="00CF5207">
        <w:t>Per- and polyfluoroalkyl substances (PFAS) removal mechanisms using electrocoagulation (iron electrodes are shown). The first iron-based reaction occurs due to the dissolution of the anode material to form ferrous iron (Fe</w:t>
      </w:r>
      <w:r w:rsidRPr="00CF5207">
        <w:rPr>
          <w:vertAlign w:val="superscript"/>
        </w:rPr>
        <w:t>2+</w:t>
      </w:r>
      <w:r w:rsidRPr="00CF5207">
        <w:t>), which is then oxidized to form ferric iron (Fe</w:t>
      </w:r>
      <w:r w:rsidRPr="00CF5207">
        <w:rPr>
          <w:vertAlign w:val="superscript"/>
        </w:rPr>
        <w:t>3+</w:t>
      </w:r>
      <w:r w:rsidRPr="00CF5207">
        <w:t xml:space="preserve">) and may form hydroxyl radicals (depending on oxidant and pH conditions). (a) Coagulant generation: The ferric iron can aggregate to form flocs capable of </w:t>
      </w:r>
      <w:proofErr w:type="spellStart"/>
      <w:r w:rsidRPr="00CF5207">
        <w:t>sorbing</w:t>
      </w:r>
      <w:proofErr w:type="spellEnd"/>
      <w:r w:rsidRPr="00CF5207">
        <w:t xml:space="preserve"> PFAS due to hydrophobic interactions. (b) Oxidant generation: The hydroxyl radicals can participate in the PFAS degradation cycle initiated by a direct electron transfer at the electrode surface. Additional information regarding the PFAS degradation cycle is provided in Figure </w:t>
      </w:r>
      <w:r w:rsidRPr="00012DE7">
        <w:rPr>
          <w:rFonts w:cstheme="minorHAnsi"/>
          <w:sz w:val="24"/>
          <w:szCs w:val="24"/>
        </w:rPr>
        <w:t>3</w:t>
      </w:r>
      <w:r w:rsidRPr="00CF5207">
        <w:t xml:space="preserve"> </w:t>
      </w:r>
    </w:p>
    <w:p w14:paraId="2E003123" w14:textId="77777777" w:rsidR="007B3C3E" w:rsidRPr="00CF5207" w:rsidRDefault="007B3C3E" w:rsidP="00CF5207">
      <w:pPr>
        <w:rPr>
          <w:rFonts w:cstheme="minorHAnsi"/>
          <w:sz w:val="24"/>
          <w:szCs w:val="24"/>
        </w:rPr>
      </w:pPr>
    </w:p>
    <w:p w14:paraId="5F89BDD4" w14:textId="77777777" w:rsidR="00CF5207" w:rsidRPr="007B3C3E" w:rsidRDefault="00CF5207" w:rsidP="007B3C3E">
      <w:pPr>
        <w:pStyle w:val="Heading3"/>
        <w:rPr>
          <w:i/>
          <w:iCs/>
        </w:rPr>
      </w:pPr>
      <w:r w:rsidRPr="007B3C3E">
        <w:rPr>
          <w:i/>
          <w:iCs/>
        </w:rPr>
        <w:t>2.2.1 Electrocoagulation as a nondestructive technology</w:t>
      </w:r>
    </w:p>
    <w:p w14:paraId="42444C33" w14:textId="3877B6A6" w:rsidR="00CF5207" w:rsidRPr="00CF5207" w:rsidRDefault="00CF5207" w:rsidP="00CF5207">
      <w:pPr>
        <w:rPr>
          <w:rFonts w:cstheme="minorHAnsi"/>
          <w:sz w:val="24"/>
          <w:szCs w:val="24"/>
        </w:rPr>
      </w:pPr>
      <w:proofErr w:type="gramStart"/>
      <w:r w:rsidRPr="00CF5207">
        <w:rPr>
          <w:rFonts w:cstheme="minorHAnsi"/>
          <w:sz w:val="24"/>
          <w:szCs w:val="24"/>
        </w:rPr>
        <w:t>The majority of</w:t>
      </w:r>
      <w:proofErr w:type="gramEnd"/>
      <w:r w:rsidRPr="00CF5207">
        <w:rPr>
          <w:rFonts w:cstheme="minorHAnsi"/>
          <w:sz w:val="24"/>
          <w:szCs w:val="24"/>
        </w:rPr>
        <w:t xml:space="preserve"> electrocoagulation studies for PFAS have focused on nondestructive removal mechanisms via sorption to metal hydroxide flocs produced using sacrificial electrodes typically made from iron or aluminum. Additional electrode materials that have been tested in laboratory research include zinc and magnesium (Figure </w:t>
      </w:r>
      <w:r w:rsidRPr="00012DE7">
        <w:rPr>
          <w:rFonts w:cstheme="minorHAnsi"/>
          <w:sz w:val="24"/>
          <w:szCs w:val="24"/>
        </w:rPr>
        <w:t>2</w:t>
      </w:r>
      <w:r w:rsidRPr="00CF5207">
        <w:rPr>
          <w:rFonts w:cstheme="minorHAnsi"/>
          <w:sz w:val="24"/>
          <w:szCs w:val="24"/>
        </w:rPr>
        <w:t>) (Lin et al., </w:t>
      </w:r>
      <w:r w:rsidRPr="00012DE7">
        <w:rPr>
          <w:rFonts w:cstheme="minorHAnsi"/>
          <w:sz w:val="24"/>
          <w:szCs w:val="24"/>
        </w:rPr>
        <w:t>2015</w:t>
      </w:r>
      <w:r w:rsidRPr="00CF5207">
        <w:rPr>
          <w:rFonts w:cstheme="minorHAnsi"/>
          <w:sz w:val="24"/>
          <w:szCs w:val="24"/>
        </w:rPr>
        <w:t>). A comparison among these electrode materials demonstrated that zinc yielded greater PFOA removal (96.7%) relative to iron (10.6%) and aluminum (11.3%) after 10 min of treatment (Table </w:t>
      </w:r>
      <w:r w:rsidRPr="00012DE7">
        <w:rPr>
          <w:rFonts w:cstheme="minorHAnsi"/>
          <w:sz w:val="24"/>
          <w:szCs w:val="24"/>
        </w:rPr>
        <w:t>1</w:t>
      </w:r>
      <w:r w:rsidRPr="00CF5207">
        <w:rPr>
          <w:rFonts w:cstheme="minorHAnsi"/>
          <w:sz w:val="24"/>
          <w:szCs w:val="24"/>
        </w:rPr>
        <w:t>) (Lin et al., </w:t>
      </w:r>
      <w:r w:rsidRPr="00012DE7">
        <w:rPr>
          <w:rFonts w:cstheme="minorHAnsi"/>
          <w:sz w:val="24"/>
          <w:szCs w:val="24"/>
        </w:rPr>
        <w:t>2015</w:t>
      </w:r>
      <w:r w:rsidRPr="00CF5207">
        <w:rPr>
          <w:rFonts w:cstheme="minorHAnsi"/>
          <w:sz w:val="24"/>
          <w:szCs w:val="24"/>
        </w:rPr>
        <w:t>). PFAS sorption to hydroxides was primarily attributed to hydrophobic interactions between PFAS species and the metal hydroxide surface rather than other sorption processes such as ligand exchange, van der Waals forces, π-π interactions, or electrostatic interactions (Lin et al., </w:t>
      </w:r>
      <w:r w:rsidRPr="00012DE7">
        <w:rPr>
          <w:rFonts w:cstheme="minorHAnsi"/>
          <w:sz w:val="24"/>
          <w:szCs w:val="24"/>
        </w:rPr>
        <w:t>2015</w:t>
      </w:r>
      <w:r w:rsidRPr="00CF5207">
        <w:rPr>
          <w:rFonts w:cstheme="minorHAnsi"/>
          <w:sz w:val="24"/>
          <w:szCs w:val="24"/>
        </w:rPr>
        <w:t xml:space="preserve">). The hydrophobic interactions resulted from PFAS' hydrophobic tail </w:t>
      </w:r>
      <w:proofErr w:type="spellStart"/>
      <w:r w:rsidRPr="00CF5207">
        <w:rPr>
          <w:rFonts w:cstheme="minorHAnsi"/>
          <w:sz w:val="24"/>
          <w:szCs w:val="24"/>
        </w:rPr>
        <w:t>sorbing</w:t>
      </w:r>
      <w:proofErr w:type="spellEnd"/>
      <w:r w:rsidRPr="00CF5207">
        <w:rPr>
          <w:rFonts w:cstheme="minorHAnsi"/>
          <w:sz w:val="24"/>
          <w:szCs w:val="24"/>
        </w:rPr>
        <w:t xml:space="preserve"> onto the flocs via multilayer sorption (Lin et al., </w:t>
      </w:r>
      <w:r w:rsidRPr="00012DE7">
        <w:rPr>
          <w:rFonts w:cstheme="minorHAnsi"/>
          <w:sz w:val="24"/>
          <w:szCs w:val="24"/>
        </w:rPr>
        <w:t>2015</w:t>
      </w:r>
      <w:r w:rsidRPr="00CF5207">
        <w:rPr>
          <w:rFonts w:cstheme="minorHAnsi"/>
          <w:sz w:val="24"/>
          <w:szCs w:val="24"/>
        </w:rPr>
        <w:t>). Electrocoagulation of waters using iron and aluminum with high PFAS concentrations can yield high removal efficacy (e.g., 90%), as shown in Table </w:t>
      </w:r>
      <w:r w:rsidRPr="00012DE7">
        <w:rPr>
          <w:rFonts w:cstheme="minorHAnsi"/>
          <w:sz w:val="24"/>
          <w:szCs w:val="24"/>
        </w:rPr>
        <w:t>1</w:t>
      </w:r>
      <w:r w:rsidRPr="00CF5207">
        <w:rPr>
          <w:rFonts w:cstheme="minorHAnsi"/>
          <w:sz w:val="24"/>
          <w:szCs w:val="24"/>
        </w:rPr>
        <w:t>. Of note, the applied iron and aluminum doses in Yang et al. (</w:t>
      </w:r>
      <w:r w:rsidRPr="00012DE7">
        <w:rPr>
          <w:rFonts w:cstheme="minorHAnsi"/>
          <w:sz w:val="24"/>
          <w:szCs w:val="24"/>
        </w:rPr>
        <w:t>2016</w:t>
      </w:r>
      <w:r w:rsidRPr="00CF5207">
        <w:rPr>
          <w:rFonts w:cstheme="minorHAnsi"/>
          <w:sz w:val="24"/>
          <w:szCs w:val="24"/>
        </w:rPr>
        <w:t>) and Kim et al. (</w:t>
      </w:r>
      <w:r w:rsidRPr="00012DE7">
        <w:rPr>
          <w:rFonts w:cstheme="minorHAnsi"/>
          <w:sz w:val="24"/>
          <w:szCs w:val="24"/>
        </w:rPr>
        <w:t>2020</w:t>
      </w:r>
      <w:r w:rsidRPr="00CF5207">
        <w:rPr>
          <w:rFonts w:cstheme="minorHAnsi"/>
          <w:sz w:val="24"/>
          <w:szCs w:val="24"/>
        </w:rPr>
        <w:t>) are much higher than Lin et al. (</w:t>
      </w:r>
      <w:r w:rsidRPr="00012DE7">
        <w:rPr>
          <w:rFonts w:cstheme="minorHAnsi"/>
          <w:sz w:val="24"/>
          <w:szCs w:val="24"/>
        </w:rPr>
        <w:t>2015</w:t>
      </w:r>
      <w:r w:rsidRPr="00CF5207">
        <w:rPr>
          <w:rFonts w:cstheme="minorHAnsi"/>
          <w:sz w:val="24"/>
          <w:szCs w:val="24"/>
        </w:rPr>
        <w:t>) which may contribute to the higher PFAS removal via iron and aluminum. Other factors which may account for the differences in PFAS removal during iron and aluminum electrocoagulation summarized in Table </w:t>
      </w:r>
      <w:r w:rsidRPr="00012DE7">
        <w:rPr>
          <w:rFonts w:cstheme="minorHAnsi"/>
          <w:sz w:val="24"/>
          <w:szCs w:val="24"/>
        </w:rPr>
        <w:t>1</w:t>
      </w:r>
      <w:r w:rsidRPr="00CF5207">
        <w:rPr>
          <w:rFonts w:cstheme="minorHAnsi"/>
          <w:sz w:val="24"/>
          <w:szCs w:val="24"/>
        </w:rPr>
        <w:t xml:space="preserve"> include the speciation of Fe/Al oxide and hydroxide formation, which have varying affinities to function as coagulant chemicals. Iron and aluminum speciation can be affected by a number of variables including, but not limited to, anode potential, pH, temperature, DO, [</w:t>
      </w:r>
      <w:proofErr w:type="gramStart"/>
      <w:r w:rsidRPr="00CF5207">
        <w:rPr>
          <w:rFonts w:cstheme="minorHAnsi"/>
          <w:sz w:val="24"/>
          <w:szCs w:val="24"/>
        </w:rPr>
        <w:t>Fe(</w:t>
      </w:r>
      <w:proofErr w:type="gramEnd"/>
      <w:r w:rsidRPr="00CF5207">
        <w:rPr>
          <w:rFonts w:cstheme="minorHAnsi"/>
          <w:sz w:val="24"/>
          <w:szCs w:val="24"/>
        </w:rPr>
        <w:t>II)]:[Fe(III)], and co-occurring solute concentration and ratios (</w:t>
      </w:r>
      <w:proofErr w:type="spellStart"/>
      <w:r w:rsidRPr="00CF5207">
        <w:rPr>
          <w:rFonts w:cstheme="minorHAnsi"/>
          <w:sz w:val="24"/>
          <w:szCs w:val="24"/>
        </w:rPr>
        <w:t>Dubrawski</w:t>
      </w:r>
      <w:proofErr w:type="spellEnd"/>
      <w:r w:rsidRPr="00CF5207">
        <w:rPr>
          <w:rFonts w:cstheme="minorHAnsi"/>
          <w:sz w:val="24"/>
          <w:szCs w:val="24"/>
        </w:rPr>
        <w:t xml:space="preserve"> &amp; </w:t>
      </w:r>
      <w:proofErr w:type="spellStart"/>
      <w:r w:rsidRPr="00CF5207">
        <w:rPr>
          <w:rFonts w:cstheme="minorHAnsi"/>
          <w:sz w:val="24"/>
          <w:szCs w:val="24"/>
        </w:rPr>
        <w:t>Mohseni</w:t>
      </w:r>
      <w:proofErr w:type="spellEnd"/>
      <w:r w:rsidRPr="00CF5207">
        <w:rPr>
          <w:rFonts w:cstheme="minorHAnsi"/>
          <w:sz w:val="24"/>
          <w:szCs w:val="24"/>
        </w:rPr>
        <w:t>, </w:t>
      </w:r>
      <w:r w:rsidRPr="00012DE7">
        <w:rPr>
          <w:rFonts w:cstheme="minorHAnsi"/>
          <w:sz w:val="24"/>
          <w:szCs w:val="24"/>
        </w:rPr>
        <w:t>2013b</w:t>
      </w:r>
      <w:r w:rsidRPr="00CF5207">
        <w:rPr>
          <w:rFonts w:cstheme="minorHAnsi"/>
          <w:sz w:val="24"/>
          <w:szCs w:val="24"/>
        </w:rPr>
        <w:t>).</w:t>
      </w:r>
    </w:p>
    <w:p w14:paraId="1C4A55FC" w14:textId="77777777" w:rsidR="007B3C3E" w:rsidRDefault="007B3C3E" w:rsidP="00CF5207">
      <w:pPr>
        <w:rPr>
          <w:rFonts w:cstheme="minorHAnsi"/>
          <w:sz w:val="24"/>
          <w:szCs w:val="24"/>
        </w:rPr>
        <w:sectPr w:rsidR="007B3C3E" w:rsidSect="00013176">
          <w:pgSz w:w="12240" w:h="15840"/>
          <w:pgMar w:top="1080" w:right="1080" w:bottom="1080" w:left="1080" w:header="720" w:footer="720" w:gutter="0"/>
          <w:cols w:space="720"/>
          <w:docGrid w:linePitch="360"/>
        </w:sectPr>
      </w:pPr>
    </w:p>
    <w:p w14:paraId="512C26BB" w14:textId="77777777" w:rsidR="00CF5207" w:rsidRPr="00CF5207" w:rsidRDefault="00CF5207" w:rsidP="007B3C3E">
      <w:pPr>
        <w:spacing w:after="0"/>
        <w:rPr>
          <w:rFonts w:cstheme="minorHAnsi"/>
          <w:sz w:val="24"/>
          <w:szCs w:val="24"/>
        </w:rPr>
      </w:pPr>
      <w:r w:rsidRPr="00CF5207">
        <w:rPr>
          <w:rFonts w:cstheme="minorHAnsi"/>
          <w:sz w:val="24"/>
          <w:szCs w:val="24"/>
        </w:rPr>
        <w:t xml:space="preserve">TABLE 1. Electrocoagulation treatment performance for per- and polyfluoroalkyl substances (PFAS) mitigation </w:t>
      </w:r>
    </w:p>
    <w:tbl>
      <w:tblPr>
        <w:tblStyle w:val="TableGrid"/>
        <w:tblW w:w="0" w:type="auto"/>
        <w:tblLook w:val="04A0" w:firstRow="1" w:lastRow="0" w:firstColumn="1" w:lastColumn="0" w:noHBand="0" w:noVBand="1"/>
      </w:tblPr>
      <w:tblGrid>
        <w:gridCol w:w="2067"/>
        <w:gridCol w:w="1256"/>
        <w:gridCol w:w="970"/>
        <w:gridCol w:w="1110"/>
        <w:gridCol w:w="1806"/>
        <w:gridCol w:w="1379"/>
        <w:gridCol w:w="1046"/>
        <w:gridCol w:w="2727"/>
        <w:gridCol w:w="1309"/>
      </w:tblGrid>
      <w:tr w:rsidR="00CF5207" w:rsidRPr="00F472EC" w14:paraId="22A9B37B" w14:textId="77777777" w:rsidTr="007B3C3E">
        <w:tc>
          <w:tcPr>
            <w:tcW w:w="0" w:type="auto"/>
            <w:hideMark/>
          </w:tcPr>
          <w:p w14:paraId="25D6A47C" w14:textId="77777777" w:rsidR="00CF5207" w:rsidRPr="00F472EC" w:rsidRDefault="00CF5207" w:rsidP="00F472EC">
            <w:pPr>
              <w:pStyle w:val="NoSpacing"/>
              <w:rPr>
                <w:b/>
                <w:bCs/>
              </w:rPr>
            </w:pPr>
            <w:r w:rsidRPr="00F472EC">
              <w:rPr>
                <w:b/>
                <w:bCs/>
              </w:rPr>
              <w:t>PFAS compound</w:t>
            </w:r>
          </w:p>
        </w:tc>
        <w:tc>
          <w:tcPr>
            <w:tcW w:w="0" w:type="auto"/>
            <w:hideMark/>
          </w:tcPr>
          <w:p w14:paraId="3670E6A4" w14:textId="77777777" w:rsidR="00CF5207" w:rsidRPr="00F472EC" w:rsidRDefault="00CF5207" w:rsidP="00F472EC">
            <w:pPr>
              <w:pStyle w:val="NoSpacing"/>
              <w:rPr>
                <w:b/>
                <w:bCs/>
              </w:rPr>
            </w:pPr>
            <w:r w:rsidRPr="00F472EC">
              <w:rPr>
                <w:b/>
                <w:bCs/>
              </w:rPr>
              <w:t>Electrode material</w:t>
            </w:r>
          </w:p>
        </w:tc>
        <w:tc>
          <w:tcPr>
            <w:tcW w:w="0" w:type="auto"/>
            <w:hideMark/>
          </w:tcPr>
          <w:p w14:paraId="244CE0E5" w14:textId="77777777" w:rsidR="00CF5207" w:rsidRPr="00F472EC" w:rsidRDefault="00CF5207" w:rsidP="00F472EC">
            <w:pPr>
              <w:pStyle w:val="NoSpacing"/>
              <w:rPr>
                <w:b/>
                <w:bCs/>
              </w:rPr>
            </w:pPr>
            <w:r w:rsidRPr="00F472EC">
              <w:rPr>
                <w:b/>
                <w:bCs/>
              </w:rPr>
              <w:t>Initial PFAS conc, mg/L</w:t>
            </w:r>
          </w:p>
        </w:tc>
        <w:tc>
          <w:tcPr>
            <w:tcW w:w="0" w:type="auto"/>
            <w:hideMark/>
          </w:tcPr>
          <w:p w14:paraId="345C7753" w14:textId="77777777" w:rsidR="00CF5207" w:rsidRPr="00F472EC" w:rsidRDefault="00CF5207" w:rsidP="00F472EC">
            <w:pPr>
              <w:pStyle w:val="NoSpacing"/>
              <w:rPr>
                <w:b/>
                <w:bCs/>
              </w:rPr>
            </w:pPr>
            <w:r w:rsidRPr="00F472EC">
              <w:rPr>
                <w:b/>
                <w:bCs/>
              </w:rPr>
              <w:t>Water matrix</w:t>
            </w:r>
          </w:p>
        </w:tc>
        <w:tc>
          <w:tcPr>
            <w:tcW w:w="0" w:type="auto"/>
            <w:hideMark/>
          </w:tcPr>
          <w:p w14:paraId="5A5A8597" w14:textId="77777777" w:rsidR="00CF5207" w:rsidRPr="00F472EC" w:rsidRDefault="00CF5207" w:rsidP="00F472EC">
            <w:pPr>
              <w:pStyle w:val="NoSpacing"/>
              <w:rPr>
                <w:b/>
                <w:bCs/>
              </w:rPr>
            </w:pPr>
            <w:r w:rsidRPr="00F472EC">
              <w:rPr>
                <w:b/>
                <w:bCs/>
              </w:rPr>
              <w:t>Current density, mA/cm</w:t>
            </w:r>
            <w:r w:rsidRPr="00F472EC">
              <w:rPr>
                <w:b/>
                <w:bCs/>
                <w:vertAlign w:val="superscript"/>
              </w:rPr>
              <w:t>2</w:t>
            </w:r>
          </w:p>
        </w:tc>
        <w:tc>
          <w:tcPr>
            <w:tcW w:w="0" w:type="auto"/>
            <w:hideMark/>
          </w:tcPr>
          <w:p w14:paraId="5DC3D4E9" w14:textId="77777777" w:rsidR="00CF5207" w:rsidRPr="00F472EC" w:rsidRDefault="00CF5207" w:rsidP="00F472EC">
            <w:pPr>
              <w:pStyle w:val="NoSpacing"/>
              <w:rPr>
                <w:b/>
                <w:bCs/>
              </w:rPr>
            </w:pPr>
            <w:r w:rsidRPr="00F472EC">
              <w:rPr>
                <w:b/>
                <w:bCs/>
              </w:rPr>
              <w:t>Electrolysis time, min</w:t>
            </w:r>
          </w:p>
        </w:tc>
        <w:tc>
          <w:tcPr>
            <w:tcW w:w="0" w:type="auto"/>
            <w:hideMark/>
          </w:tcPr>
          <w:p w14:paraId="3CCBCD6E" w14:textId="77777777" w:rsidR="00CF5207" w:rsidRPr="00F472EC" w:rsidRDefault="00CF5207" w:rsidP="00F472EC">
            <w:pPr>
              <w:pStyle w:val="NoSpacing"/>
              <w:rPr>
                <w:b/>
                <w:bCs/>
              </w:rPr>
            </w:pPr>
            <w:r w:rsidRPr="00F472EC">
              <w:rPr>
                <w:b/>
                <w:bCs/>
              </w:rPr>
              <w:t>% Removal</w:t>
            </w:r>
          </w:p>
        </w:tc>
        <w:tc>
          <w:tcPr>
            <w:tcW w:w="0" w:type="auto"/>
            <w:hideMark/>
          </w:tcPr>
          <w:p w14:paraId="7194C62E" w14:textId="77777777" w:rsidR="00CF5207" w:rsidRPr="00F472EC" w:rsidRDefault="00CF5207" w:rsidP="00F472EC">
            <w:pPr>
              <w:pStyle w:val="NoSpacing"/>
              <w:rPr>
                <w:b/>
                <w:bCs/>
              </w:rPr>
            </w:pPr>
            <w:r w:rsidRPr="00F472EC">
              <w:rPr>
                <w:b/>
                <w:bCs/>
              </w:rPr>
              <w:t>Comments</w:t>
            </w:r>
          </w:p>
        </w:tc>
        <w:tc>
          <w:tcPr>
            <w:tcW w:w="0" w:type="auto"/>
            <w:hideMark/>
          </w:tcPr>
          <w:p w14:paraId="7383CF04" w14:textId="77777777" w:rsidR="00CF5207" w:rsidRPr="00F472EC" w:rsidRDefault="00CF5207" w:rsidP="00F472EC">
            <w:pPr>
              <w:pStyle w:val="NoSpacing"/>
              <w:rPr>
                <w:b/>
                <w:bCs/>
              </w:rPr>
            </w:pPr>
            <w:r w:rsidRPr="00F472EC">
              <w:rPr>
                <w:b/>
                <w:bCs/>
              </w:rPr>
              <w:t>References</w:t>
            </w:r>
          </w:p>
        </w:tc>
      </w:tr>
      <w:tr w:rsidR="00CF5207" w:rsidRPr="00CF5207" w14:paraId="7C09180B" w14:textId="77777777" w:rsidTr="007B3C3E">
        <w:tc>
          <w:tcPr>
            <w:tcW w:w="0" w:type="auto"/>
            <w:hideMark/>
          </w:tcPr>
          <w:p w14:paraId="6357463B" w14:textId="77777777" w:rsidR="00CF5207" w:rsidRPr="00CF5207" w:rsidRDefault="00CF5207" w:rsidP="00F472EC">
            <w:pPr>
              <w:pStyle w:val="NoSpacing"/>
            </w:pPr>
            <w:proofErr w:type="spellStart"/>
            <w:r w:rsidRPr="00CF5207">
              <w:t>Perfluorooctane</w:t>
            </w:r>
            <w:proofErr w:type="spellEnd"/>
            <w:r w:rsidRPr="00CF5207">
              <w:t xml:space="preserve"> sulfonic acid (PFOS)</w:t>
            </w:r>
          </w:p>
        </w:tc>
        <w:tc>
          <w:tcPr>
            <w:tcW w:w="0" w:type="auto"/>
            <w:hideMark/>
          </w:tcPr>
          <w:p w14:paraId="262E2964" w14:textId="77777777" w:rsidR="00CF5207" w:rsidRPr="00CF5207" w:rsidRDefault="00CF5207" w:rsidP="00F472EC">
            <w:pPr>
              <w:pStyle w:val="NoSpacing"/>
            </w:pPr>
            <w:r w:rsidRPr="00CF5207">
              <w:t>Iron</w:t>
            </w:r>
          </w:p>
        </w:tc>
        <w:tc>
          <w:tcPr>
            <w:tcW w:w="0" w:type="auto"/>
            <w:hideMark/>
          </w:tcPr>
          <w:p w14:paraId="53F6A0A4" w14:textId="77777777" w:rsidR="00CF5207" w:rsidRPr="00CF5207" w:rsidRDefault="00CF5207" w:rsidP="00F472EC">
            <w:pPr>
              <w:pStyle w:val="NoSpacing"/>
            </w:pPr>
            <w:r w:rsidRPr="00CF5207">
              <w:t>125</w:t>
            </w:r>
          </w:p>
        </w:tc>
        <w:tc>
          <w:tcPr>
            <w:tcW w:w="0" w:type="auto"/>
            <w:hideMark/>
          </w:tcPr>
          <w:p w14:paraId="377DA013" w14:textId="77777777" w:rsidR="00CF5207" w:rsidRPr="00CF5207" w:rsidRDefault="00CF5207" w:rsidP="00F472EC">
            <w:pPr>
              <w:pStyle w:val="NoSpacing"/>
            </w:pPr>
            <w:r w:rsidRPr="00CF5207">
              <w:t>2 g/L NaCl, pH = 5.2</w:t>
            </w:r>
          </w:p>
        </w:tc>
        <w:tc>
          <w:tcPr>
            <w:tcW w:w="0" w:type="auto"/>
            <w:hideMark/>
          </w:tcPr>
          <w:p w14:paraId="6972D357" w14:textId="77777777" w:rsidR="00CF5207" w:rsidRPr="00CF5207" w:rsidRDefault="00CF5207" w:rsidP="00F472EC">
            <w:pPr>
              <w:pStyle w:val="NoSpacing"/>
            </w:pPr>
            <w:r w:rsidRPr="00CF5207">
              <w:t>25</w:t>
            </w:r>
          </w:p>
        </w:tc>
        <w:tc>
          <w:tcPr>
            <w:tcW w:w="0" w:type="auto"/>
            <w:hideMark/>
          </w:tcPr>
          <w:p w14:paraId="752293A8" w14:textId="77777777" w:rsidR="00CF5207" w:rsidRPr="00CF5207" w:rsidRDefault="00CF5207" w:rsidP="00F472EC">
            <w:pPr>
              <w:pStyle w:val="NoSpacing"/>
            </w:pPr>
            <w:r w:rsidRPr="00CF5207">
              <w:t>50</w:t>
            </w:r>
          </w:p>
        </w:tc>
        <w:tc>
          <w:tcPr>
            <w:tcW w:w="0" w:type="auto"/>
            <w:hideMark/>
          </w:tcPr>
          <w:p w14:paraId="4A87992E" w14:textId="77777777" w:rsidR="00CF5207" w:rsidRPr="00CF5207" w:rsidRDefault="00CF5207" w:rsidP="00F472EC">
            <w:pPr>
              <w:pStyle w:val="NoSpacing"/>
            </w:pPr>
            <w:r w:rsidRPr="00CF5207">
              <w:t>99.6</w:t>
            </w:r>
          </w:p>
        </w:tc>
        <w:tc>
          <w:tcPr>
            <w:tcW w:w="0" w:type="auto"/>
            <w:hideMark/>
          </w:tcPr>
          <w:p w14:paraId="4F0C4B02" w14:textId="77777777" w:rsidR="00CF5207" w:rsidRPr="00CF5207" w:rsidRDefault="00CF5207" w:rsidP="00F472EC">
            <w:pPr>
              <w:pStyle w:val="NoSpacing"/>
            </w:pPr>
          </w:p>
        </w:tc>
        <w:tc>
          <w:tcPr>
            <w:tcW w:w="0" w:type="auto"/>
            <w:hideMark/>
          </w:tcPr>
          <w:p w14:paraId="25A668A4" w14:textId="164508E1" w:rsidR="00CF5207" w:rsidRPr="00CF5207" w:rsidRDefault="00CF5207" w:rsidP="00F472EC">
            <w:pPr>
              <w:pStyle w:val="NoSpacing"/>
            </w:pPr>
            <w:r w:rsidRPr="00CF5207">
              <w:t>Yang et al. (</w:t>
            </w:r>
            <w:r w:rsidRPr="00012DE7">
              <w:t>2016</w:t>
            </w:r>
            <w:r w:rsidRPr="00CF5207">
              <w:t>)</w:t>
            </w:r>
          </w:p>
        </w:tc>
      </w:tr>
      <w:tr w:rsidR="00CF5207" w:rsidRPr="00CF5207" w14:paraId="212688D2" w14:textId="77777777" w:rsidTr="007B3C3E">
        <w:tc>
          <w:tcPr>
            <w:tcW w:w="0" w:type="auto"/>
            <w:hideMark/>
          </w:tcPr>
          <w:p w14:paraId="03EC4E3E" w14:textId="77777777" w:rsidR="00CF5207" w:rsidRPr="00CF5207" w:rsidRDefault="00CF5207" w:rsidP="00F472EC">
            <w:pPr>
              <w:pStyle w:val="NoSpacing"/>
            </w:pPr>
            <w:r w:rsidRPr="00CF5207">
              <w:t>Perfluorooctanoic acid (PFOA)</w:t>
            </w:r>
          </w:p>
        </w:tc>
        <w:tc>
          <w:tcPr>
            <w:tcW w:w="0" w:type="auto"/>
            <w:hideMark/>
          </w:tcPr>
          <w:p w14:paraId="1B8257E6" w14:textId="77777777" w:rsidR="00CF5207" w:rsidRPr="00CF5207" w:rsidRDefault="00CF5207" w:rsidP="00F472EC">
            <w:pPr>
              <w:pStyle w:val="NoSpacing"/>
            </w:pPr>
            <w:r w:rsidRPr="00CF5207">
              <w:t>Iron</w:t>
            </w:r>
          </w:p>
        </w:tc>
        <w:tc>
          <w:tcPr>
            <w:tcW w:w="0" w:type="auto"/>
            <w:hideMark/>
          </w:tcPr>
          <w:p w14:paraId="7272CEF2" w14:textId="77777777" w:rsidR="00CF5207" w:rsidRPr="00CF5207" w:rsidRDefault="00CF5207" w:rsidP="00F472EC">
            <w:pPr>
              <w:pStyle w:val="NoSpacing"/>
            </w:pPr>
            <w:r w:rsidRPr="00CF5207">
              <w:t>103</w:t>
            </w:r>
          </w:p>
        </w:tc>
        <w:tc>
          <w:tcPr>
            <w:tcW w:w="0" w:type="auto"/>
            <w:hideMark/>
          </w:tcPr>
          <w:p w14:paraId="397A0330" w14:textId="77777777" w:rsidR="00CF5207" w:rsidRPr="00CF5207" w:rsidRDefault="00CF5207" w:rsidP="00F472EC">
            <w:pPr>
              <w:pStyle w:val="NoSpacing"/>
            </w:pPr>
            <w:r w:rsidRPr="00CF5207">
              <w:t>2 g/L NaCl, pH = 3.8</w:t>
            </w:r>
          </w:p>
        </w:tc>
        <w:tc>
          <w:tcPr>
            <w:tcW w:w="0" w:type="auto"/>
            <w:hideMark/>
          </w:tcPr>
          <w:p w14:paraId="18D92A39" w14:textId="77777777" w:rsidR="00CF5207" w:rsidRPr="00CF5207" w:rsidRDefault="00CF5207" w:rsidP="00F472EC">
            <w:pPr>
              <w:pStyle w:val="NoSpacing"/>
            </w:pPr>
          </w:p>
        </w:tc>
        <w:tc>
          <w:tcPr>
            <w:tcW w:w="0" w:type="auto"/>
            <w:hideMark/>
          </w:tcPr>
          <w:p w14:paraId="5E3581C1" w14:textId="77777777" w:rsidR="00CF5207" w:rsidRPr="00CF5207" w:rsidRDefault="00CF5207" w:rsidP="00F472EC">
            <w:pPr>
              <w:pStyle w:val="NoSpacing"/>
            </w:pPr>
          </w:p>
        </w:tc>
        <w:tc>
          <w:tcPr>
            <w:tcW w:w="0" w:type="auto"/>
            <w:hideMark/>
          </w:tcPr>
          <w:p w14:paraId="45BFBA08" w14:textId="77777777" w:rsidR="00CF5207" w:rsidRPr="00CF5207" w:rsidRDefault="00CF5207" w:rsidP="00F472EC">
            <w:pPr>
              <w:pStyle w:val="NoSpacing"/>
            </w:pPr>
            <w:r w:rsidRPr="00CF5207">
              <w:t>78.3</w:t>
            </w:r>
          </w:p>
        </w:tc>
        <w:tc>
          <w:tcPr>
            <w:tcW w:w="0" w:type="auto"/>
            <w:hideMark/>
          </w:tcPr>
          <w:p w14:paraId="6750947A" w14:textId="77777777" w:rsidR="00CF5207" w:rsidRPr="00CF5207" w:rsidRDefault="00CF5207" w:rsidP="00F472EC">
            <w:pPr>
              <w:pStyle w:val="NoSpacing"/>
            </w:pPr>
          </w:p>
        </w:tc>
        <w:tc>
          <w:tcPr>
            <w:tcW w:w="0" w:type="auto"/>
            <w:hideMark/>
          </w:tcPr>
          <w:p w14:paraId="195D08C7" w14:textId="77777777" w:rsidR="00CF5207" w:rsidRPr="00CF5207" w:rsidRDefault="00CF5207" w:rsidP="00F472EC">
            <w:pPr>
              <w:pStyle w:val="NoSpacing"/>
            </w:pPr>
          </w:p>
        </w:tc>
      </w:tr>
      <w:tr w:rsidR="00CF5207" w:rsidRPr="00CF5207" w14:paraId="3559E336" w14:textId="77777777" w:rsidTr="007B3C3E">
        <w:tc>
          <w:tcPr>
            <w:tcW w:w="0" w:type="auto"/>
            <w:hideMark/>
          </w:tcPr>
          <w:p w14:paraId="5E5BA18D" w14:textId="77777777" w:rsidR="00CF5207" w:rsidRPr="00CF5207" w:rsidRDefault="00CF5207" w:rsidP="00F472EC">
            <w:pPr>
              <w:pStyle w:val="NoSpacing"/>
            </w:pPr>
            <w:r w:rsidRPr="00CF5207">
              <w:t>PFOA</w:t>
            </w:r>
          </w:p>
        </w:tc>
        <w:tc>
          <w:tcPr>
            <w:tcW w:w="0" w:type="auto"/>
            <w:hideMark/>
          </w:tcPr>
          <w:p w14:paraId="7C518013" w14:textId="77777777" w:rsidR="00CF5207" w:rsidRPr="00CF5207" w:rsidRDefault="00CF5207" w:rsidP="00F472EC">
            <w:pPr>
              <w:pStyle w:val="NoSpacing"/>
            </w:pPr>
            <w:r w:rsidRPr="00CF5207">
              <w:t>Zinc</w:t>
            </w:r>
          </w:p>
        </w:tc>
        <w:tc>
          <w:tcPr>
            <w:tcW w:w="0" w:type="auto"/>
            <w:hideMark/>
          </w:tcPr>
          <w:p w14:paraId="5DAB61A5" w14:textId="77777777" w:rsidR="00CF5207" w:rsidRPr="00CF5207" w:rsidRDefault="00CF5207" w:rsidP="00F472EC">
            <w:pPr>
              <w:pStyle w:val="NoSpacing"/>
            </w:pPr>
            <w:r w:rsidRPr="00CF5207">
              <w:t>207</w:t>
            </w:r>
          </w:p>
        </w:tc>
        <w:tc>
          <w:tcPr>
            <w:tcW w:w="0" w:type="auto"/>
            <w:hideMark/>
          </w:tcPr>
          <w:p w14:paraId="12CDE3D1" w14:textId="77777777" w:rsidR="00CF5207" w:rsidRPr="00CF5207" w:rsidRDefault="00CF5207" w:rsidP="00F472EC">
            <w:pPr>
              <w:pStyle w:val="NoSpacing"/>
            </w:pPr>
            <w:r w:rsidRPr="00CF5207">
              <w:t>10 mM NaCl, pH = 5</w:t>
            </w:r>
          </w:p>
        </w:tc>
        <w:tc>
          <w:tcPr>
            <w:tcW w:w="0" w:type="auto"/>
            <w:hideMark/>
          </w:tcPr>
          <w:p w14:paraId="7FA9797A" w14:textId="77777777" w:rsidR="00CF5207" w:rsidRPr="00CF5207" w:rsidRDefault="00CF5207" w:rsidP="00F472EC">
            <w:pPr>
              <w:pStyle w:val="NoSpacing"/>
            </w:pPr>
            <w:r w:rsidRPr="00CF5207">
              <w:t>100 mA (electroactive area not provided)</w:t>
            </w:r>
          </w:p>
        </w:tc>
        <w:tc>
          <w:tcPr>
            <w:tcW w:w="0" w:type="auto"/>
            <w:hideMark/>
          </w:tcPr>
          <w:p w14:paraId="23A63223" w14:textId="77777777" w:rsidR="00CF5207" w:rsidRPr="00CF5207" w:rsidRDefault="00CF5207" w:rsidP="00F472EC">
            <w:pPr>
              <w:pStyle w:val="NoSpacing"/>
            </w:pPr>
            <w:r w:rsidRPr="00CF5207">
              <w:t>10</w:t>
            </w:r>
          </w:p>
        </w:tc>
        <w:tc>
          <w:tcPr>
            <w:tcW w:w="0" w:type="auto"/>
            <w:hideMark/>
          </w:tcPr>
          <w:p w14:paraId="39DE2316" w14:textId="77777777" w:rsidR="00CF5207" w:rsidRPr="00CF5207" w:rsidRDefault="00CF5207" w:rsidP="00F472EC">
            <w:pPr>
              <w:pStyle w:val="NoSpacing"/>
            </w:pPr>
            <w:r w:rsidRPr="00CF5207">
              <w:t>96.7</w:t>
            </w:r>
          </w:p>
        </w:tc>
        <w:tc>
          <w:tcPr>
            <w:tcW w:w="0" w:type="auto"/>
            <w:hideMark/>
          </w:tcPr>
          <w:p w14:paraId="19F4C994" w14:textId="77777777" w:rsidR="00CF5207" w:rsidRPr="00CF5207" w:rsidRDefault="00CF5207" w:rsidP="00F472EC">
            <w:pPr>
              <w:pStyle w:val="NoSpacing"/>
            </w:pPr>
            <w:r w:rsidRPr="00CF5207">
              <w:t>PFAS removal rate was higher for 1.5 mM than 0.5 mM, indicating high concentration leads to higher kinetics</w:t>
            </w:r>
          </w:p>
        </w:tc>
        <w:tc>
          <w:tcPr>
            <w:tcW w:w="0" w:type="auto"/>
            <w:hideMark/>
          </w:tcPr>
          <w:p w14:paraId="5EE5EA49" w14:textId="75ECC353" w:rsidR="00CF5207" w:rsidRPr="00CF5207" w:rsidRDefault="00CF5207" w:rsidP="00F472EC">
            <w:pPr>
              <w:pStyle w:val="NoSpacing"/>
            </w:pPr>
            <w:r w:rsidRPr="00CF5207">
              <w:t>Lin et al. (</w:t>
            </w:r>
            <w:r w:rsidRPr="00012DE7">
              <w:t>2015</w:t>
            </w:r>
            <w:r w:rsidRPr="00CF5207">
              <w:t>)</w:t>
            </w:r>
          </w:p>
        </w:tc>
      </w:tr>
      <w:tr w:rsidR="00CF5207" w:rsidRPr="00CF5207" w14:paraId="3886E556" w14:textId="77777777" w:rsidTr="007B3C3E">
        <w:tc>
          <w:tcPr>
            <w:tcW w:w="0" w:type="auto"/>
            <w:hideMark/>
          </w:tcPr>
          <w:p w14:paraId="546E6FA6" w14:textId="77777777" w:rsidR="00CF5207" w:rsidRPr="00CF5207" w:rsidRDefault="00CF5207" w:rsidP="00F472EC">
            <w:pPr>
              <w:pStyle w:val="NoSpacing"/>
            </w:pPr>
          </w:p>
        </w:tc>
        <w:tc>
          <w:tcPr>
            <w:tcW w:w="0" w:type="auto"/>
            <w:hideMark/>
          </w:tcPr>
          <w:p w14:paraId="2BBE15C3" w14:textId="77777777" w:rsidR="00CF5207" w:rsidRPr="00CF5207" w:rsidRDefault="00CF5207" w:rsidP="00F472EC">
            <w:pPr>
              <w:pStyle w:val="NoSpacing"/>
            </w:pPr>
            <w:r w:rsidRPr="00CF5207">
              <w:t>Iron</w:t>
            </w:r>
          </w:p>
        </w:tc>
        <w:tc>
          <w:tcPr>
            <w:tcW w:w="0" w:type="auto"/>
            <w:hideMark/>
          </w:tcPr>
          <w:p w14:paraId="3655A73E" w14:textId="77777777" w:rsidR="00CF5207" w:rsidRPr="00CF5207" w:rsidRDefault="00CF5207" w:rsidP="00F472EC">
            <w:pPr>
              <w:pStyle w:val="NoSpacing"/>
            </w:pPr>
          </w:p>
        </w:tc>
        <w:tc>
          <w:tcPr>
            <w:tcW w:w="0" w:type="auto"/>
            <w:hideMark/>
          </w:tcPr>
          <w:p w14:paraId="0EFDC15B" w14:textId="77777777" w:rsidR="00CF5207" w:rsidRPr="00CF5207" w:rsidRDefault="00CF5207" w:rsidP="00F472EC">
            <w:pPr>
              <w:pStyle w:val="NoSpacing"/>
            </w:pPr>
          </w:p>
        </w:tc>
        <w:tc>
          <w:tcPr>
            <w:tcW w:w="0" w:type="auto"/>
            <w:hideMark/>
          </w:tcPr>
          <w:p w14:paraId="37EF6CA4" w14:textId="77777777" w:rsidR="00CF5207" w:rsidRPr="00CF5207" w:rsidRDefault="00CF5207" w:rsidP="00F472EC">
            <w:pPr>
              <w:pStyle w:val="NoSpacing"/>
            </w:pPr>
          </w:p>
        </w:tc>
        <w:tc>
          <w:tcPr>
            <w:tcW w:w="0" w:type="auto"/>
            <w:hideMark/>
          </w:tcPr>
          <w:p w14:paraId="7727AC56" w14:textId="77777777" w:rsidR="00CF5207" w:rsidRPr="00CF5207" w:rsidRDefault="00CF5207" w:rsidP="00F472EC">
            <w:pPr>
              <w:pStyle w:val="NoSpacing"/>
            </w:pPr>
          </w:p>
        </w:tc>
        <w:tc>
          <w:tcPr>
            <w:tcW w:w="0" w:type="auto"/>
            <w:hideMark/>
          </w:tcPr>
          <w:p w14:paraId="480B5A80" w14:textId="77777777" w:rsidR="00CF5207" w:rsidRPr="00CF5207" w:rsidRDefault="00CF5207" w:rsidP="00F472EC">
            <w:pPr>
              <w:pStyle w:val="NoSpacing"/>
            </w:pPr>
            <w:r w:rsidRPr="00CF5207">
              <w:t>10.6</w:t>
            </w:r>
          </w:p>
        </w:tc>
        <w:tc>
          <w:tcPr>
            <w:tcW w:w="0" w:type="auto"/>
            <w:hideMark/>
          </w:tcPr>
          <w:p w14:paraId="769BB2B1" w14:textId="77777777" w:rsidR="00CF5207" w:rsidRPr="00CF5207" w:rsidRDefault="00CF5207" w:rsidP="00F472EC">
            <w:pPr>
              <w:pStyle w:val="NoSpacing"/>
            </w:pPr>
          </w:p>
        </w:tc>
        <w:tc>
          <w:tcPr>
            <w:tcW w:w="0" w:type="auto"/>
            <w:hideMark/>
          </w:tcPr>
          <w:p w14:paraId="4E233A78" w14:textId="77777777" w:rsidR="00CF5207" w:rsidRPr="00CF5207" w:rsidRDefault="00CF5207" w:rsidP="00F472EC">
            <w:pPr>
              <w:pStyle w:val="NoSpacing"/>
            </w:pPr>
          </w:p>
        </w:tc>
      </w:tr>
      <w:tr w:rsidR="00CF5207" w:rsidRPr="00CF5207" w14:paraId="5B571B19" w14:textId="77777777" w:rsidTr="007B3C3E">
        <w:tc>
          <w:tcPr>
            <w:tcW w:w="0" w:type="auto"/>
            <w:hideMark/>
          </w:tcPr>
          <w:p w14:paraId="2A18E29E" w14:textId="77777777" w:rsidR="00CF5207" w:rsidRPr="00CF5207" w:rsidRDefault="00CF5207" w:rsidP="00F472EC">
            <w:pPr>
              <w:pStyle w:val="NoSpacing"/>
            </w:pPr>
          </w:p>
        </w:tc>
        <w:tc>
          <w:tcPr>
            <w:tcW w:w="0" w:type="auto"/>
            <w:hideMark/>
          </w:tcPr>
          <w:p w14:paraId="17BAA117" w14:textId="77777777" w:rsidR="00CF5207" w:rsidRPr="00CF5207" w:rsidRDefault="00CF5207" w:rsidP="00F472EC">
            <w:pPr>
              <w:pStyle w:val="NoSpacing"/>
            </w:pPr>
            <w:r w:rsidRPr="00CF5207">
              <w:t>Aluminum</w:t>
            </w:r>
          </w:p>
        </w:tc>
        <w:tc>
          <w:tcPr>
            <w:tcW w:w="0" w:type="auto"/>
            <w:hideMark/>
          </w:tcPr>
          <w:p w14:paraId="6DC2B317" w14:textId="77777777" w:rsidR="00CF5207" w:rsidRPr="00CF5207" w:rsidRDefault="00CF5207" w:rsidP="00F472EC">
            <w:pPr>
              <w:pStyle w:val="NoSpacing"/>
            </w:pPr>
          </w:p>
        </w:tc>
        <w:tc>
          <w:tcPr>
            <w:tcW w:w="0" w:type="auto"/>
            <w:hideMark/>
          </w:tcPr>
          <w:p w14:paraId="615D5AFC" w14:textId="77777777" w:rsidR="00CF5207" w:rsidRPr="00CF5207" w:rsidRDefault="00CF5207" w:rsidP="00F472EC">
            <w:pPr>
              <w:pStyle w:val="NoSpacing"/>
            </w:pPr>
          </w:p>
        </w:tc>
        <w:tc>
          <w:tcPr>
            <w:tcW w:w="0" w:type="auto"/>
            <w:hideMark/>
          </w:tcPr>
          <w:p w14:paraId="55786976" w14:textId="77777777" w:rsidR="00CF5207" w:rsidRPr="00CF5207" w:rsidRDefault="00CF5207" w:rsidP="00F472EC">
            <w:pPr>
              <w:pStyle w:val="NoSpacing"/>
            </w:pPr>
          </w:p>
        </w:tc>
        <w:tc>
          <w:tcPr>
            <w:tcW w:w="0" w:type="auto"/>
            <w:hideMark/>
          </w:tcPr>
          <w:p w14:paraId="0772ADA3" w14:textId="77777777" w:rsidR="00CF5207" w:rsidRPr="00CF5207" w:rsidRDefault="00CF5207" w:rsidP="00F472EC">
            <w:pPr>
              <w:pStyle w:val="NoSpacing"/>
            </w:pPr>
          </w:p>
        </w:tc>
        <w:tc>
          <w:tcPr>
            <w:tcW w:w="0" w:type="auto"/>
            <w:hideMark/>
          </w:tcPr>
          <w:p w14:paraId="557BEA8E" w14:textId="77777777" w:rsidR="00CF5207" w:rsidRPr="00CF5207" w:rsidRDefault="00CF5207" w:rsidP="00F472EC">
            <w:pPr>
              <w:pStyle w:val="NoSpacing"/>
            </w:pPr>
            <w:r w:rsidRPr="00CF5207">
              <w:t>11.3</w:t>
            </w:r>
          </w:p>
        </w:tc>
        <w:tc>
          <w:tcPr>
            <w:tcW w:w="0" w:type="auto"/>
            <w:hideMark/>
          </w:tcPr>
          <w:p w14:paraId="0DE2271A" w14:textId="77777777" w:rsidR="00CF5207" w:rsidRPr="00CF5207" w:rsidRDefault="00CF5207" w:rsidP="00F472EC">
            <w:pPr>
              <w:pStyle w:val="NoSpacing"/>
            </w:pPr>
          </w:p>
        </w:tc>
        <w:tc>
          <w:tcPr>
            <w:tcW w:w="0" w:type="auto"/>
            <w:hideMark/>
          </w:tcPr>
          <w:p w14:paraId="3802B7EF" w14:textId="77777777" w:rsidR="00CF5207" w:rsidRPr="00CF5207" w:rsidRDefault="00CF5207" w:rsidP="00F472EC">
            <w:pPr>
              <w:pStyle w:val="NoSpacing"/>
            </w:pPr>
          </w:p>
        </w:tc>
      </w:tr>
      <w:tr w:rsidR="00CF5207" w:rsidRPr="00CF5207" w14:paraId="57CFD570" w14:textId="77777777" w:rsidTr="007B3C3E">
        <w:tc>
          <w:tcPr>
            <w:tcW w:w="0" w:type="auto"/>
            <w:hideMark/>
          </w:tcPr>
          <w:p w14:paraId="37B76EAA" w14:textId="77777777" w:rsidR="00CF5207" w:rsidRPr="00CF5207" w:rsidRDefault="00CF5207" w:rsidP="00F472EC">
            <w:pPr>
              <w:pStyle w:val="NoSpacing"/>
            </w:pPr>
            <w:r w:rsidRPr="00CF5207">
              <w:t>PFOA</w:t>
            </w:r>
          </w:p>
        </w:tc>
        <w:tc>
          <w:tcPr>
            <w:tcW w:w="0" w:type="auto"/>
            <w:hideMark/>
          </w:tcPr>
          <w:p w14:paraId="131D4EC5" w14:textId="77777777" w:rsidR="00CF5207" w:rsidRPr="00CF5207" w:rsidRDefault="00CF5207" w:rsidP="00F472EC">
            <w:pPr>
              <w:pStyle w:val="NoSpacing"/>
            </w:pPr>
            <w:r w:rsidRPr="00CF5207">
              <w:t>Iron</w:t>
            </w:r>
          </w:p>
        </w:tc>
        <w:tc>
          <w:tcPr>
            <w:tcW w:w="0" w:type="auto"/>
            <w:hideMark/>
          </w:tcPr>
          <w:p w14:paraId="66639B54" w14:textId="77777777" w:rsidR="00CF5207" w:rsidRPr="00CF5207" w:rsidRDefault="00CF5207" w:rsidP="00F472EC">
            <w:pPr>
              <w:pStyle w:val="NoSpacing"/>
            </w:pPr>
            <w:r w:rsidRPr="00CF5207">
              <w:t>10</w:t>
            </w:r>
          </w:p>
        </w:tc>
        <w:tc>
          <w:tcPr>
            <w:tcW w:w="0" w:type="auto"/>
            <w:hideMark/>
          </w:tcPr>
          <w:p w14:paraId="164AD576" w14:textId="77777777" w:rsidR="00CF5207" w:rsidRPr="00CF5207" w:rsidRDefault="00CF5207" w:rsidP="00F472EC">
            <w:pPr>
              <w:pStyle w:val="NoSpacing"/>
            </w:pPr>
            <w:r w:rsidRPr="00CF5207">
              <w:t>35 mM NaCl, pH = 3</w:t>
            </w:r>
          </w:p>
        </w:tc>
        <w:tc>
          <w:tcPr>
            <w:tcW w:w="0" w:type="auto"/>
            <w:hideMark/>
          </w:tcPr>
          <w:p w14:paraId="4FEBD194" w14:textId="77777777" w:rsidR="00CF5207" w:rsidRPr="00CF5207" w:rsidRDefault="00CF5207" w:rsidP="00F472EC">
            <w:pPr>
              <w:pStyle w:val="NoSpacing"/>
            </w:pPr>
            <w:r w:rsidRPr="00CF5207">
              <w:t>40</w:t>
            </w:r>
          </w:p>
        </w:tc>
        <w:tc>
          <w:tcPr>
            <w:tcW w:w="0" w:type="auto"/>
            <w:hideMark/>
          </w:tcPr>
          <w:p w14:paraId="24D40012" w14:textId="77777777" w:rsidR="00CF5207" w:rsidRPr="00CF5207" w:rsidRDefault="00CF5207" w:rsidP="00F472EC">
            <w:pPr>
              <w:pStyle w:val="NoSpacing"/>
            </w:pPr>
            <w:r w:rsidRPr="00CF5207">
              <w:t>360</w:t>
            </w:r>
          </w:p>
        </w:tc>
        <w:tc>
          <w:tcPr>
            <w:tcW w:w="0" w:type="auto"/>
            <w:hideMark/>
          </w:tcPr>
          <w:p w14:paraId="74137C31" w14:textId="77777777" w:rsidR="00CF5207" w:rsidRPr="00CF5207" w:rsidRDefault="00CF5207" w:rsidP="00F472EC">
            <w:pPr>
              <w:pStyle w:val="NoSpacing"/>
            </w:pPr>
            <w:r w:rsidRPr="00CF5207">
              <w:t>&gt;99</w:t>
            </w:r>
          </w:p>
        </w:tc>
        <w:tc>
          <w:tcPr>
            <w:tcW w:w="0" w:type="auto"/>
            <w:hideMark/>
          </w:tcPr>
          <w:p w14:paraId="2A9052D9" w14:textId="77777777" w:rsidR="00CF5207" w:rsidRPr="00CF5207" w:rsidRDefault="00CF5207" w:rsidP="00F472EC">
            <w:pPr>
              <w:pStyle w:val="NoSpacing"/>
            </w:pPr>
            <w:r w:rsidRPr="00CF5207">
              <w:t>Redox focus, 60% total organic carbon (TOC) removal</w:t>
            </w:r>
          </w:p>
        </w:tc>
        <w:tc>
          <w:tcPr>
            <w:tcW w:w="0" w:type="auto"/>
            <w:hideMark/>
          </w:tcPr>
          <w:p w14:paraId="7DC709CC" w14:textId="030A8338" w:rsidR="00CF5207" w:rsidRPr="00CF5207" w:rsidRDefault="00CF5207" w:rsidP="00F472EC">
            <w:pPr>
              <w:pStyle w:val="NoSpacing"/>
            </w:pPr>
            <w:r w:rsidRPr="00CF5207">
              <w:t>Kim et al. (</w:t>
            </w:r>
            <w:r w:rsidRPr="00012DE7">
              <w:t>2020</w:t>
            </w:r>
            <w:r w:rsidRPr="00CF5207">
              <w:t>)</w:t>
            </w:r>
          </w:p>
        </w:tc>
      </w:tr>
    </w:tbl>
    <w:p w14:paraId="5B3C0D1E" w14:textId="77777777" w:rsidR="00CF5207" w:rsidRPr="00CF5207" w:rsidRDefault="00CF5207" w:rsidP="00745091">
      <w:pPr>
        <w:rPr>
          <w:rFonts w:cstheme="minorHAnsi"/>
          <w:sz w:val="24"/>
          <w:szCs w:val="24"/>
        </w:rPr>
      </w:pPr>
      <w:r w:rsidRPr="00CF5207">
        <w:rPr>
          <w:rFonts w:cstheme="minorHAnsi"/>
          <w:i/>
          <w:iCs/>
          <w:sz w:val="24"/>
          <w:szCs w:val="24"/>
        </w:rPr>
        <w:t>Note</w:t>
      </w:r>
      <w:r w:rsidRPr="00CF5207">
        <w:rPr>
          <w:rFonts w:cstheme="minorHAnsi"/>
          <w:sz w:val="24"/>
          <w:szCs w:val="24"/>
        </w:rPr>
        <w:t xml:space="preserve">: All studies conducted electrocoagulation in parallel plate batch reactors or jar tests. </w:t>
      </w:r>
    </w:p>
    <w:p w14:paraId="3C7AB517" w14:textId="77777777" w:rsidR="00CF4226" w:rsidRDefault="00CF4226" w:rsidP="00745091">
      <w:pPr>
        <w:pStyle w:val="Heading3"/>
        <w:rPr>
          <w:i/>
          <w:iCs/>
        </w:rPr>
        <w:sectPr w:rsidR="00CF4226" w:rsidSect="007B3C3E">
          <w:pgSz w:w="15840" w:h="12240" w:orient="landscape"/>
          <w:pgMar w:top="1080" w:right="1080" w:bottom="1080" w:left="1080" w:header="720" w:footer="720" w:gutter="0"/>
          <w:cols w:space="720"/>
          <w:docGrid w:linePitch="360"/>
        </w:sectPr>
      </w:pPr>
    </w:p>
    <w:p w14:paraId="29D0132A" w14:textId="77777777" w:rsidR="00CF5207" w:rsidRPr="00745091" w:rsidRDefault="00CF5207" w:rsidP="00745091">
      <w:pPr>
        <w:pStyle w:val="Heading3"/>
        <w:rPr>
          <w:i/>
          <w:iCs/>
        </w:rPr>
      </w:pPr>
      <w:r w:rsidRPr="00745091">
        <w:rPr>
          <w:i/>
          <w:iCs/>
        </w:rPr>
        <w:t>2.2.2 Iron-electrocoagulation as a destructive technology</w:t>
      </w:r>
    </w:p>
    <w:p w14:paraId="2E7BEEE0" w14:textId="0D99EBB4" w:rsidR="00CF5207" w:rsidRPr="00CF5207" w:rsidRDefault="00CF5207" w:rsidP="00CF5207">
      <w:pPr>
        <w:rPr>
          <w:rFonts w:cstheme="minorHAnsi"/>
          <w:sz w:val="24"/>
          <w:szCs w:val="24"/>
        </w:rPr>
      </w:pPr>
      <w:r w:rsidRPr="00CF5207">
        <w:rPr>
          <w:rFonts w:cstheme="minorHAnsi"/>
          <w:sz w:val="24"/>
          <w:szCs w:val="24"/>
        </w:rPr>
        <w:t>In addition to nondestructive PFAS removal, electrocoagulation could potentially be used for destructive PFAS removal. Electrocoagulation may produce oxidation reactions via anode surface oxidation, reactive iron intermediates, or hydroxyl radicals produced by Fenton processes at low pH (presuming there is H</w:t>
      </w:r>
      <w:r w:rsidRPr="00CF5207">
        <w:rPr>
          <w:rFonts w:cstheme="minorHAnsi"/>
          <w:sz w:val="24"/>
          <w:szCs w:val="24"/>
          <w:vertAlign w:val="subscript"/>
        </w:rPr>
        <w:t>2</w:t>
      </w:r>
      <w:r w:rsidRPr="00CF5207">
        <w:rPr>
          <w:rFonts w:cstheme="minorHAnsi"/>
          <w:sz w:val="24"/>
          <w:szCs w:val="24"/>
        </w:rPr>
        <w:t>O</w:t>
      </w:r>
      <w:r w:rsidRPr="00CF5207">
        <w:rPr>
          <w:rFonts w:cstheme="minorHAnsi"/>
          <w:sz w:val="24"/>
          <w:szCs w:val="24"/>
          <w:vertAlign w:val="subscript"/>
        </w:rPr>
        <w:t>2</w:t>
      </w:r>
      <w:r w:rsidRPr="00CF5207">
        <w:rPr>
          <w:rFonts w:cstheme="minorHAnsi"/>
          <w:sz w:val="24"/>
          <w:szCs w:val="24"/>
        </w:rPr>
        <w:t xml:space="preserve"> in the matrix) (Bocos et al., </w:t>
      </w:r>
      <w:r w:rsidRPr="00012DE7">
        <w:rPr>
          <w:rFonts w:cstheme="minorHAnsi"/>
          <w:sz w:val="24"/>
          <w:szCs w:val="24"/>
        </w:rPr>
        <w:t>2016</w:t>
      </w:r>
      <w:r w:rsidRPr="00CF5207">
        <w:rPr>
          <w:rFonts w:cstheme="minorHAnsi"/>
          <w:sz w:val="24"/>
          <w:szCs w:val="24"/>
        </w:rPr>
        <w:t>; Heffron et al., </w:t>
      </w:r>
      <w:r w:rsidRPr="00012DE7">
        <w:rPr>
          <w:rFonts w:cstheme="minorHAnsi"/>
          <w:sz w:val="24"/>
          <w:szCs w:val="24"/>
        </w:rPr>
        <w:t>2019</w:t>
      </w:r>
      <w:r w:rsidRPr="00CF5207">
        <w:rPr>
          <w:rFonts w:cstheme="minorHAnsi"/>
          <w:sz w:val="24"/>
          <w:szCs w:val="24"/>
        </w:rPr>
        <w:t>; Kim et al., </w:t>
      </w:r>
      <w:r w:rsidRPr="00012DE7">
        <w:rPr>
          <w:rFonts w:cstheme="minorHAnsi"/>
          <w:sz w:val="24"/>
          <w:szCs w:val="24"/>
        </w:rPr>
        <w:t>2020</w:t>
      </w:r>
      <w:r w:rsidRPr="00CF5207">
        <w:rPr>
          <w:rFonts w:cstheme="minorHAnsi"/>
          <w:sz w:val="24"/>
          <w:szCs w:val="24"/>
        </w:rPr>
        <w:t>; Maher et al., </w:t>
      </w:r>
      <w:r w:rsidRPr="00012DE7">
        <w:rPr>
          <w:rFonts w:cstheme="minorHAnsi"/>
          <w:sz w:val="24"/>
          <w:szCs w:val="24"/>
        </w:rPr>
        <w:t>2019</w:t>
      </w:r>
      <w:r w:rsidRPr="00CF5207">
        <w:rPr>
          <w:rFonts w:cstheme="minorHAnsi"/>
          <w:sz w:val="24"/>
          <w:szCs w:val="24"/>
        </w:rPr>
        <w:t xml:space="preserve">). Oxidation mechanisms for electrocoagulation treatment of trace organic compounds were suspected to include anode oxidation, reactive oxygen species, and </w:t>
      </w:r>
      <w:proofErr w:type="spellStart"/>
      <w:r w:rsidRPr="00CF5207">
        <w:rPr>
          <w:rFonts w:cstheme="minorHAnsi"/>
          <w:sz w:val="24"/>
          <w:szCs w:val="24"/>
        </w:rPr>
        <w:t>ferryl</w:t>
      </w:r>
      <w:proofErr w:type="spellEnd"/>
      <w:r w:rsidRPr="00CF5207">
        <w:rPr>
          <w:rFonts w:cstheme="minorHAnsi"/>
          <w:sz w:val="24"/>
          <w:szCs w:val="24"/>
        </w:rPr>
        <w:t xml:space="preserve"> iron (Maher et al., </w:t>
      </w:r>
      <w:r w:rsidRPr="00012DE7">
        <w:rPr>
          <w:rFonts w:cstheme="minorHAnsi"/>
          <w:sz w:val="24"/>
          <w:szCs w:val="24"/>
        </w:rPr>
        <w:t>2019</w:t>
      </w:r>
      <w:r w:rsidRPr="00CF5207">
        <w:rPr>
          <w:rFonts w:cstheme="minorHAnsi"/>
          <w:sz w:val="24"/>
          <w:szCs w:val="24"/>
        </w:rPr>
        <w:t>). To validate these findings, additional electrochemical mechanism experiments are needed to measure the working electrode potentials in electrocoagulation reactors to substantiate if direct electron transfer reactions of trace organic compounds occur. For example, the direct oxidation of organic pollutants at the anode surface has been observed previously, indicated by an irreversible oxidation peak below the oxygen evolution potential during cyclic voltammetry (Linares-Hernández et al., </w:t>
      </w:r>
      <w:r w:rsidRPr="00012DE7">
        <w:rPr>
          <w:rFonts w:cstheme="minorHAnsi"/>
          <w:sz w:val="24"/>
          <w:szCs w:val="24"/>
        </w:rPr>
        <w:t>2009</w:t>
      </w:r>
      <w:r w:rsidRPr="00CF5207">
        <w:rPr>
          <w:rFonts w:cstheme="minorHAnsi"/>
          <w:sz w:val="24"/>
          <w:szCs w:val="24"/>
        </w:rPr>
        <w:t>).</w:t>
      </w:r>
    </w:p>
    <w:p w14:paraId="6387DF30" w14:textId="08242DA2" w:rsidR="00CF5207" w:rsidRPr="00CF5207" w:rsidRDefault="00CF5207" w:rsidP="00CF5207">
      <w:pPr>
        <w:rPr>
          <w:rFonts w:cstheme="minorHAnsi"/>
          <w:sz w:val="24"/>
          <w:szCs w:val="24"/>
        </w:rPr>
      </w:pPr>
      <w:r w:rsidRPr="00CF5207">
        <w:rPr>
          <w:rFonts w:cstheme="minorHAnsi"/>
          <w:sz w:val="24"/>
          <w:szCs w:val="24"/>
        </w:rPr>
        <w:t>Qian et al. (</w:t>
      </w:r>
      <w:r w:rsidRPr="00012DE7">
        <w:rPr>
          <w:rFonts w:cstheme="minorHAnsi"/>
          <w:sz w:val="24"/>
          <w:szCs w:val="24"/>
        </w:rPr>
        <w:t>2019</w:t>
      </w:r>
      <w:r w:rsidRPr="00CF5207">
        <w:rPr>
          <w:rFonts w:cstheme="minorHAnsi"/>
          <w:sz w:val="24"/>
          <w:szCs w:val="24"/>
        </w:rPr>
        <w:t xml:space="preserve">) investigated the oxidizing capacity of iron-electrocoagulation using a combination of kinetic modeling and quantifying the conversion of benzoate to </w:t>
      </w:r>
      <w:r w:rsidRPr="00CF5207">
        <w:rPr>
          <w:rFonts w:cstheme="minorHAnsi"/>
          <w:i/>
          <w:iCs/>
          <w:sz w:val="24"/>
          <w:szCs w:val="24"/>
        </w:rPr>
        <w:t>p</w:t>
      </w:r>
      <w:r w:rsidRPr="00CF5207">
        <w:rPr>
          <w:rFonts w:cstheme="minorHAnsi"/>
          <w:sz w:val="24"/>
          <w:szCs w:val="24"/>
        </w:rPr>
        <w:t>-hydroxybenzoic acid (an oxidation byproduct for mechanism analysis). The authors concluded that electrocoagulation may yield reactive oxidants (such as hydroxyl radicals) via Fenton-like mechanisms (Qian et al., </w:t>
      </w:r>
      <w:r w:rsidRPr="00012DE7">
        <w:rPr>
          <w:rFonts w:cstheme="minorHAnsi"/>
          <w:sz w:val="24"/>
          <w:szCs w:val="24"/>
        </w:rPr>
        <w:t>2019</w:t>
      </w:r>
      <w:r w:rsidRPr="00CF5207">
        <w:rPr>
          <w:rFonts w:cstheme="minorHAnsi"/>
          <w:sz w:val="24"/>
          <w:szCs w:val="24"/>
        </w:rPr>
        <w:t xml:space="preserve">). A combination of electrochemical experiments to verify working electrode potentials and oxidation byproducts parameterization is needed to substantiate the production of oxidants during iron-electrocoagulation. The redox removal mechanisms in electrocoagulation may be </w:t>
      </w:r>
      <w:proofErr w:type="gramStart"/>
      <w:r w:rsidRPr="00CF5207">
        <w:rPr>
          <w:rFonts w:cstheme="minorHAnsi"/>
          <w:sz w:val="24"/>
          <w:szCs w:val="24"/>
        </w:rPr>
        <w:t>similar to</w:t>
      </w:r>
      <w:proofErr w:type="gramEnd"/>
      <w:r w:rsidRPr="00CF5207">
        <w:rPr>
          <w:rFonts w:cstheme="minorHAnsi"/>
          <w:sz w:val="24"/>
          <w:szCs w:val="24"/>
        </w:rPr>
        <w:t xml:space="preserve"> the electrooxidation PFAS removal mechanisms, as discussed in Section </w:t>
      </w:r>
      <w:r w:rsidRPr="00012DE7">
        <w:rPr>
          <w:rFonts w:cstheme="minorHAnsi"/>
          <w:sz w:val="24"/>
          <w:szCs w:val="24"/>
        </w:rPr>
        <w:t>2.2.1</w:t>
      </w:r>
      <w:r w:rsidRPr="00CF5207">
        <w:rPr>
          <w:rFonts w:cstheme="minorHAnsi"/>
          <w:sz w:val="24"/>
          <w:szCs w:val="24"/>
        </w:rPr>
        <w:t xml:space="preserve"> (Kim et al., </w:t>
      </w:r>
      <w:r w:rsidRPr="00012DE7">
        <w:rPr>
          <w:rFonts w:cstheme="minorHAnsi"/>
          <w:sz w:val="24"/>
          <w:szCs w:val="24"/>
        </w:rPr>
        <w:t>2020</w:t>
      </w:r>
      <w:r w:rsidRPr="00CF5207">
        <w:rPr>
          <w:rFonts w:cstheme="minorHAnsi"/>
          <w:sz w:val="24"/>
          <w:szCs w:val="24"/>
        </w:rPr>
        <w:t>).</w:t>
      </w:r>
    </w:p>
    <w:p w14:paraId="6E8A3024" w14:textId="0B6B9C16" w:rsidR="00CF5207" w:rsidRPr="00CF5207" w:rsidRDefault="00CF5207" w:rsidP="00CF5207">
      <w:pPr>
        <w:rPr>
          <w:rFonts w:cstheme="minorHAnsi"/>
          <w:sz w:val="24"/>
          <w:szCs w:val="24"/>
        </w:rPr>
      </w:pPr>
      <w:r w:rsidRPr="00CF5207">
        <w:rPr>
          <w:rFonts w:cstheme="minorHAnsi"/>
          <w:sz w:val="24"/>
          <w:szCs w:val="24"/>
        </w:rPr>
        <w:t>Kim et al. (</w:t>
      </w:r>
      <w:r w:rsidRPr="00012DE7">
        <w:rPr>
          <w:rFonts w:cstheme="minorHAnsi"/>
          <w:sz w:val="24"/>
          <w:szCs w:val="24"/>
        </w:rPr>
        <w:t>2020</w:t>
      </w:r>
      <w:r w:rsidRPr="00CF5207">
        <w:rPr>
          <w:rFonts w:cstheme="minorHAnsi"/>
          <w:sz w:val="24"/>
          <w:szCs w:val="24"/>
        </w:rPr>
        <w:t xml:space="preserve">) investigated the oxidative ability of iron-electrocoagulation for PFOA </w:t>
      </w:r>
      <w:proofErr w:type="gramStart"/>
      <w:r w:rsidRPr="00CF5207">
        <w:rPr>
          <w:rFonts w:cstheme="minorHAnsi"/>
          <w:sz w:val="24"/>
          <w:szCs w:val="24"/>
        </w:rPr>
        <w:t>mitigation, and</w:t>
      </w:r>
      <w:proofErr w:type="gramEnd"/>
      <w:r w:rsidRPr="00CF5207">
        <w:rPr>
          <w:rFonts w:cstheme="minorHAnsi"/>
          <w:sz w:val="24"/>
          <w:szCs w:val="24"/>
        </w:rPr>
        <w:t xml:space="preserve"> reported removal via direct electron transfer and oxidant generation using high current loading and long electrolysis times. Oxidation mechanisms were verified by measuring final transformation products including </w:t>
      </w:r>
      <w:proofErr w:type="spellStart"/>
      <w:r w:rsidRPr="00CF5207">
        <w:rPr>
          <w:rFonts w:cstheme="minorHAnsi"/>
          <w:sz w:val="24"/>
          <w:szCs w:val="24"/>
        </w:rPr>
        <w:t>formate</w:t>
      </w:r>
      <w:proofErr w:type="spellEnd"/>
      <w:r w:rsidRPr="00CF5207">
        <w:rPr>
          <w:rFonts w:cstheme="minorHAnsi"/>
          <w:sz w:val="24"/>
          <w:szCs w:val="24"/>
        </w:rPr>
        <w:t xml:space="preserve"> (a byproduct of organic oxidation), fluoride (a byproduct of PFAS defluorination), and short-chain PFAS (indicative of long-chain PFAS degradation into shorter chain compounds) (Kim et al., </w:t>
      </w:r>
      <w:r w:rsidRPr="00012DE7">
        <w:rPr>
          <w:rFonts w:cstheme="minorHAnsi"/>
          <w:sz w:val="24"/>
          <w:szCs w:val="24"/>
        </w:rPr>
        <w:t>2020</w:t>
      </w:r>
      <w:r w:rsidRPr="00CF5207">
        <w:rPr>
          <w:rFonts w:cstheme="minorHAnsi"/>
          <w:sz w:val="24"/>
          <w:szCs w:val="24"/>
        </w:rPr>
        <w:t>). The transformation product analyses indicated that shorter chain PFAS (</w:t>
      </w:r>
      <w:proofErr w:type="spellStart"/>
      <w:r w:rsidRPr="00CF5207">
        <w:rPr>
          <w:rFonts w:cstheme="minorHAnsi"/>
          <w:sz w:val="24"/>
          <w:szCs w:val="24"/>
        </w:rPr>
        <w:t>perfluoropentanoic</w:t>
      </w:r>
      <w:proofErr w:type="spellEnd"/>
      <w:r w:rsidRPr="00CF5207">
        <w:rPr>
          <w:rFonts w:cstheme="minorHAnsi"/>
          <w:sz w:val="24"/>
          <w:szCs w:val="24"/>
        </w:rPr>
        <w:t xml:space="preserve"> acid [</w:t>
      </w:r>
      <w:proofErr w:type="spellStart"/>
      <w:r w:rsidRPr="00CF5207">
        <w:rPr>
          <w:rFonts w:cstheme="minorHAnsi"/>
          <w:sz w:val="24"/>
          <w:szCs w:val="24"/>
        </w:rPr>
        <w:t>PFPeA</w:t>
      </w:r>
      <w:proofErr w:type="spellEnd"/>
      <w:r w:rsidRPr="00CF5207">
        <w:rPr>
          <w:rFonts w:cstheme="minorHAnsi"/>
          <w:sz w:val="24"/>
          <w:szCs w:val="24"/>
        </w:rPr>
        <w:t xml:space="preserve">, C5], </w:t>
      </w:r>
      <w:proofErr w:type="spellStart"/>
      <w:r w:rsidRPr="00CF5207">
        <w:rPr>
          <w:rFonts w:cstheme="minorHAnsi"/>
          <w:sz w:val="24"/>
          <w:szCs w:val="24"/>
        </w:rPr>
        <w:t>perfluorohexanoic</w:t>
      </w:r>
      <w:proofErr w:type="spellEnd"/>
      <w:r w:rsidRPr="00CF5207">
        <w:rPr>
          <w:rFonts w:cstheme="minorHAnsi"/>
          <w:sz w:val="24"/>
          <w:szCs w:val="24"/>
        </w:rPr>
        <w:t xml:space="preserve"> acid [</w:t>
      </w:r>
      <w:proofErr w:type="spellStart"/>
      <w:r w:rsidRPr="00CF5207">
        <w:rPr>
          <w:rFonts w:cstheme="minorHAnsi"/>
          <w:sz w:val="24"/>
          <w:szCs w:val="24"/>
        </w:rPr>
        <w:t>PFHxA</w:t>
      </w:r>
      <w:proofErr w:type="spellEnd"/>
      <w:r w:rsidRPr="00CF5207">
        <w:rPr>
          <w:rFonts w:cstheme="minorHAnsi"/>
          <w:sz w:val="24"/>
          <w:szCs w:val="24"/>
        </w:rPr>
        <w:t xml:space="preserve">, C6], and </w:t>
      </w:r>
      <w:proofErr w:type="spellStart"/>
      <w:r w:rsidRPr="00CF5207">
        <w:rPr>
          <w:rFonts w:cstheme="minorHAnsi"/>
          <w:sz w:val="24"/>
          <w:szCs w:val="24"/>
        </w:rPr>
        <w:t>perfluoroheptanoic</w:t>
      </w:r>
      <w:proofErr w:type="spellEnd"/>
      <w:r w:rsidRPr="00CF5207">
        <w:rPr>
          <w:rFonts w:cstheme="minorHAnsi"/>
          <w:sz w:val="24"/>
          <w:szCs w:val="24"/>
        </w:rPr>
        <w:t xml:space="preserve"> acid [</w:t>
      </w:r>
      <w:proofErr w:type="spellStart"/>
      <w:r w:rsidRPr="00CF5207">
        <w:rPr>
          <w:rFonts w:cstheme="minorHAnsi"/>
          <w:sz w:val="24"/>
          <w:szCs w:val="24"/>
        </w:rPr>
        <w:t>PFHpA</w:t>
      </w:r>
      <w:proofErr w:type="spellEnd"/>
      <w:r w:rsidRPr="00CF5207">
        <w:rPr>
          <w:rFonts w:cstheme="minorHAnsi"/>
          <w:sz w:val="24"/>
          <w:szCs w:val="24"/>
        </w:rPr>
        <w:t>, C7]) were produced via the oxidation of PFOA (Kim et al., </w:t>
      </w:r>
      <w:r w:rsidRPr="00012DE7">
        <w:rPr>
          <w:rFonts w:cstheme="minorHAnsi"/>
          <w:sz w:val="24"/>
          <w:szCs w:val="24"/>
        </w:rPr>
        <w:t>2020</w:t>
      </w:r>
      <w:r w:rsidRPr="00CF5207">
        <w:rPr>
          <w:rFonts w:cstheme="minorHAnsi"/>
          <w:sz w:val="24"/>
          <w:szCs w:val="24"/>
        </w:rPr>
        <w:t>). Only 20% defluorination was achieved after 6 h of electrolysis at a high current density of 40 mA/cm</w:t>
      </w:r>
      <w:r w:rsidRPr="00CF5207">
        <w:rPr>
          <w:rFonts w:cstheme="minorHAnsi"/>
          <w:sz w:val="24"/>
          <w:szCs w:val="24"/>
          <w:vertAlign w:val="superscript"/>
        </w:rPr>
        <w:t>2</w:t>
      </w:r>
      <w:r w:rsidRPr="00CF5207">
        <w:rPr>
          <w:rFonts w:cstheme="minorHAnsi"/>
          <w:sz w:val="24"/>
          <w:szCs w:val="24"/>
        </w:rPr>
        <w:t xml:space="preserve"> (Kim et al., </w:t>
      </w:r>
      <w:r w:rsidRPr="00012DE7">
        <w:rPr>
          <w:rFonts w:cstheme="minorHAnsi"/>
          <w:sz w:val="24"/>
          <w:szCs w:val="24"/>
        </w:rPr>
        <w:t>2020</w:t>
      </w:r>
      <w:r w:rsidRPr="00CF5207">
        <w:rPr>
          <w:rFonts w:cstheme="minorHAnsi"/>
          <w:sz w:val="24"/>
          <w:szCs w:val="24"/>
        </w:rPr>
        <w:t xml:space="preserve">). The PFOA removal rate was independent of solution pH, which may </w:t>
      </w:r>
      <w:proofErr w:type="gramStart"/>
      <w:r w:rsidRPr="00CF5207">
        <w:rPr>
          <w:rFonts w:cstheme="minorHAnsi"/>
          <w:sz w:val="24"/>
          <w:szCs w:val="24"/>
        </w:rPr>
        <w:t>open up</w:t>
      </w:r>
      <w:proofErr w:type="gramEnd"/>
      <w:r w:rsidRPr="00CF5207">
        <w:rPr>
          <w:rFonts w:cstheme="minorHAnsi"/>
          <w:sz w:val="24"/>
          <w:szCs w:val="24"/>
        </w:rPr>
        <w:t xml:space="preserve"> opportunities for electrocoagulation as an oxidative process during drinking water treatment at neutral conditions (rather than acidic Fenton oxidation conditions of pH 3–4). Additional research efforts to improve the yield of reactive oxygen species (i.e., hydroxyl radicals, hydrogen peroxide, etc.) in electrocoagulation would benefit destructive PFAS treatment (Garcia-Segura et al., </w:t>
      </w:r>
      <w:r w:rsidRPr="00012DE7">
        <w:rPr>
          <w:rFonts w:cstheme="minorHAnsi"/>
          <w:sz w:val="24"/>
          <w:szCs w:val="24"/>
        </w:rPr>
        <w:t>2017</w:t>
      </w:r>
      <w:r w:rsidRPr="00CF5207">
        <w:rPr>
          <w:rFonts w:cstheme="minorHAnsi"/>
          <w:sz w:val="24"/>
          <w:szCs w:val="24"/>
        </w:rPr>
        <w:t>).</w:t>
      </w:r>
    </w:p>
    <w:p w14:paraId="4665D102" w14:textId="77777777" w:rsidR="00CF5207" w:rsidRPr="00CF5207" w:rsidRDefault="00CF5207" w:rsidP="00745091">
      <w:pPr>
        <w:pStyle w:val="Heading2"/>
      </w:pPr>
      <w:r w:rsidRPr="00CF5207">
        <w:t>2.3 Electrooxidation</w:t>
      </w:r>
    </w:p>
    <w:p w14:paraId="4B102459" w14:textId="0F8F344E" w:rsidR="00CF5207" w:rsidRPr="00CF5207" w:rsidRDefault="00CF5207" w:rsidP="00CF5207">
      <w:pPr>
        <w:rPr>
          <w:rFonts w:cstheme="minorHAnsi"/>
          <w:sz w:val="24"/>
          <w:szCs w:val="24"/>
        </w:rPr>
      </w:pPr>
      <w:r w:rsidRPr="00CF5207">
        <w:rPr>
          <w:rFonts w:cstheme="minorHAnsi"/>
          <w:sz w:val="24"/>
          <w:szCs w:val="24"/>
        </w:rPr>
        <w:t>Electrooxidation is an advanced oxidation process that proceeds via the electrolysis of nonactive or active anode electrode materials. Nonactive electrodes are electrocatalytic materials in which the oxidation state of the electrode substrate does not change over the course of electrolysis. Nonactive electrodes are capable of mineralization (Chaplin, </w:t>
      </w:r>
      <w:r w:rsidRPr="00012DE7">
        <w:rPr>
          <w:rFonts w:cstheme="minorHAnsi"/>
          <w:sz w:val="24"/>
          <w:szCs w:val="24"/>
        </w:rPr>
        <w:t>2014</w:t>
      </w:r>
      <w:r w:rsidRPr="00CF5207">
        <w:rPr>
          <w:rFonts w:cstheme="minorHAnsi"/>
          <w:sz w:val="24"/>
          <w:szCs w:val="24"/>
        </w:rPr>
        <w:t xml:space="preserve">; </w:t>
      </w:r>
      <w:proofErr w:type="spellStart"/>
      <w:r w:rsidRPr="00CF5207">
        <w:rPr>
          <w:rFonts w:cstheme="minorHAnsi"/>
          <w:sz w:val="24"/>
          <w:szCs w:val="24"/>
        </w:rPr>
        <w:t>Comninellis</w:t>
      </w:r>
      <w:proofErr w:type="spellEnd"/>
      <w:r w:rsidRPr="00CF5207">
        <w:rPr>
          <w:rFonts w:cstheme="minorHAnsi"/>
          <w:sz w:val="24"/>
          <w:szCs w:val="24"/>
        </w:rPr>
        <w:t>, </w:t>
      </w:r>
      <w:r w:rsidRPr="00012DE7">
        <w:rPr>
          <w:rFonts w:cstheme="minorHAnsi"/>
          <w:sz w:val="24"/>
          <w:szCs w:val="24"/>
        </w:rPr>
        <w:t>1994</w:t>
      </w:r>
      <w:r w:rsidRPr="00CF5207">
        <w:rPr>
          <w:rFonts w:cstheme="minorHAnsi"/>
          <w:sz w:val="24"/>
          <w:szCs w:val="24"/>
        </w:rPr>
        <w:t>; Garcia-Segura et al., </w:t>
      </w:r>
      <w:r w:rsidRPr="00012DE7">
        <w:rPr>
          <w:rFonts w:cstheme="minorHAnsi"/>
          <w:sz w:val="24"/>
          <w:szCs w:val="24"/>
        </w:rPr>
        <w:t>2018</w:t>
      </w:r>
      <w:r w:rsidRPr="00CF5207">
        <w:rPr>
          <w:rFonts w:cstheme="minorHAnsi"/>
          <w:sz w:val="24"/>
          <w:szCs w:val="24"/>
        </w:rPr>
        <w:t>). For active electrodes, the oxidation state of the substrate metals shift oxidation states during electrooxidation and higher oxide metals participate in the reaction; however, active electrodes are less likely to achieve mineralization of organics (Chaplin, </w:t>
      </w:r>
      <w:r w:rsidRPr="00012DE7">
        <w:rPr>
          <w:rFonts w:cstheme="minorHAnsi"/>
          <w:sz w:val="24"/>
          <w:szCs w:val="24"/>
        </w:rPr>
        <w:t>2014</w:t>
      </w:r>
      <w:r w:rsidRPr="00CF5207">
        <w:rPr>
          <w:rFonts w:cstheme="minorHAnsi"/>
          <w:sz w:val="24"/>
          <w:szCs w:val="24"/>
        </w:rPr>
        <w:t>; Garcia-Segura et al., </w:t>
      </w:r>
      <w:r w:rsidRPr="00012DE7">
        <w:rPr>
          <w:rFonts w:cstheme="minorHAnsi"/>
          <w:sz w:val="24"/>
          <w:szCs w:val="24"/>
        </w:rPr>
        <w:t>2018</w:t>
      </w:r>
      <w:r w:rsidRPr="00CF5207">
        <w:rPr>
          <w:rFonts w:cstheme="minorHAnsi"/>
          <w:sz w:val="24"/>
          <w:szCs w:val="24"/>
        </w:rPr>
        <w:t>). This review focuses on nonactive electrode materials, specifically boron-doped diamond and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w:t>
      </w:r>
    </w:p>
    <w:p w14:paraId="454F5661" w14:textId="6A715E2D" w:rsidR="00CF5207" w:rsidRPr="00CF5207" w:rsidRDefault="00CF5207" w:rsidP="00CF5207">
      <w:pPr>
        <w:rPr>
          <w:rFonts w:cstheme="minorHAnsi"/>
          <w:sz w:val="24"/>
          <w:szCs w:val="24"/>
        </w:rPr>
      </w:pPr>
      <w:r w:rsidRPr="00CF5207">
        <w:rPr>
          <w:rFonts w:cstheme="minorHAnsi"/>
          <w:sz w:val="24"/>
          <w:szCs w:val="24"/>
        </w:rPr>
        <w:t>Boron-doped diamond and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are preceded by other electrode materials for PFAS electrooxidation, including tin oxide (SnO</w:t>
      </w:r>
      <w:r w:rsidRPr="00CF5207">
        <w:rPr>
          <w:rFonts w:cstheme="minorHAnsi"/>
          <w:sz w:val="24"/>
          <w:szCs w:val="24"/>
          <w:vertAlign w:val="subscript"/>
        </w:rPr>
        <w:t>2</w:t>
      </w:r>
      <w:r w:rsidRPr="00CF5207">
        <w:rPr>
          <w:rFonts w:cstheme="minorHAnsi"/>
          <w:sz w:val="24"/>
          <w:szCs w:val="24"/>
        </w:rPr>
        <w:t>) electrodes, lead oxide (PbO</w:t>
      </w:r>
      <w:r w:rsidRPr="00CF5207">
        <w:rPr>
          <w:rFonts w:cstheme="minorHAnsi"/>
          <w:sz w:val="24"/>
          <w:szCs w:val="24"/>
          <w:vertAlign w:val="subscript"/>
        </w:rPr>
        <w:t>2</w:t>
      </w:r>
      <w:r w:rsidRPr="00CF5207">
        <w:rPr>
          <w:rFonts w:cstheme="minorHAnsi"/>
          <w:sz w:val="24"/>
          <w:szCs w:val="24"/>
        </w:rPr>
        <w:t>) electrodes, and dimensionally stable anodes (DSA) (e.g., RuO</w:t>
      </w:r>
      <w:proofErr w:type="gramStart"/>
      <w:r w:rsidRPr="00CF5207">
        <w:rPr>
          <w:rFonts w:cstheme="minorHAnsi"/>
          <w:sz w:val="24"/>
          <w:szCs w:val="24"/>
          <w:vertAlign w:val="subscript"/>
        </w:rPr>
        <w:t>2</w:t>
      </w:r>
      <w:r w:rsidRPr="00CF5207">
        <w:rPr>
          <w:rFonts w:cstheme="minorHAnsi"/>
          <w:sz w:val="24"/>
          <w:szCs w:val="24"/>
        </w:rPr>
        <w:t>,IrO</w:t>
      </w:r>
      <w:proofErr w:type="gramEnd"/>
      <w:r w:rsidRPr="00CF5207">
        <w:rPr>
          <w:rFonts w:cstheme="minorHAnsi"/>
          <w:sz w:val="24"/>
          <w:szCs w:val="24"/>
          <w:vertAlign w:val="subscript"/>
        </w:rPr>
        <w:t>2</w:t>
      </w:r>
      <w:r w:rsidRPr="00CF5207">
        <w:rPr>
          <w:rFonts w:cstheme="minorHAnsi"/>
          <w:sz w:val="24"/>
          <w:szCs w:val="24"/>
        </w:rPr>
        <w:t>,IrO-RuO</w:t>
      </w:r>
      <w:r w:rsidRPr="00CF5207">
        <w:rPr>
          <w:rFonts w:cstheme="minorHAnsi"/>
          <w:sz w:val="24"/>
          <w:szCs w:val="24"/>
          <w:vertAlign w:val="subscript"/>
        </w:rPr>
        <w:t>2</w:t>
      </w:r>
      <w:r w:rsidRPr="00CF5207">
        <w:rPr>
          <w:rFonts w:cstheme="minorHAnsi"/>
          <w:sz w:val="24"/>
          <w:szCs w:val="24"/>
        </w:rPr>
        <w:t>) (</w:t>
      </w:r>
      <w:proofErr w:type="spellStart"/>
      <w:r w:rsidRPr="00CF5207">
        <w:rPr>
          <w:rFonts w:cstheme="minorHAnsi"/>
          <w:sz w:val="24"/>
          <w:szCs w:val="24"/>
        </w:rPr>
        <w:t>Barisci</w:t>
      </w:r>
      <w:proofErr w:type="spellEnd"/>
      <w:r w:rsidRPr="00CF5207">
        <w:rPr>
          <w:rFonts w:cstheme="minorHAnsi"/>
          <w:sz w:val="24"/>
          <w:szCs w:val="24"/>
        </w:rPr>
        <w:t xml:space="preserve"> &amp; Suri, </w:t>
      </w:r>
      <w:r w:rsidRPr="00012DE7">
        <w:rPr>
          <w:rFonts w:cstheme="minorHAnsi"/>
          <w:sz w:val="24"/>
          <w:szCs w:val="24"/>
        </w:rPr>
        <w:t>2021</w:t>
      </w:r>
      <w:r w:rsidRPr="00CF5207">
        <w:rPr>
          <w:rFonts w:cstheme="minorHAnsi"/>
          <w:sz w:val="24"/>
          <w:szCs w:val="24"/>
        </w:rPr>
        <w:t>; Lin et al., </w:t>
      </w:r>
      <w:r w:rsidRPr="00012DE7">
        <w:rPr>
          <w:rFonts w:cstheme="minorHAnsi"/>
          <w:sz w:val="24"/>
          <w:szCs w:val="24"/>
        </w:rPr>
        <w:t>2012</w:t>
      </w:r>
      <w:r w:rsidRPr="00CF5207">
        <w:rPr>
          <w:rFonts w:cstheme="minorHAnsi"/>
          <w:sz w:val="24"/>
          <w:szCs w:val="24"/>
        </w:rPr>
        <w:t>; Lin et al., </w:t>
      </w:r>
      <w:r w:rsidRPr="00012DE7">
        <w:rPr>
          <w:rFonts w:cstheme="minorHAnsi"/>
          <w:sz w:val="24"/>
          <w:szCs w:val="24"/>
        </w:rPr>
        <w:t>2013</w:t>
      </w:r>
      <w:r w:rsidRPr="00CF5207">
        <w:rPr>
          <w:rFonts w:cstheme="minorHAnsi"/>
          <w:sz w:val="24"/>
          <w:szCs w:val="24"/>
        </w:rPr>
        <w:t xml:space="preserve">). Performance of these electrode materials for PFAS mitigation was reviewed by </w:t>
      </w:r>
      <w:proofErr w:type="spellStart"/>
      <w:r w:rsidRPr="00CF5207">
        <w:rPr>
          <w:rFonts w:cstheme="minorHAnsi"/>
          <w:sz w:val="24"/>
          <w:szCs w:val="24"/>
        </w:rPr>
        <w:t>Niu</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whereas this review specifically focuses on boron-doped diamond and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in the context of the drinking water treatment sector. Of note, prior electrode materials such as SnO</w:t>
      </w:r>
      <w:r w:rsidRPr="00CF5207">
        <w:rPr>
          <w:rFonts w:cstheme="minorHAnsi"/>
          <w:sz w:val="24"/>
          <w:szCs w:val="24"/>
          <w:vertAlign w:val="subscript"/>
        </w:rPr>
        <w:t>2</w:t>
      </w:r>
      <w:r w:rsidRPr="00CF5207">
        <w:rPr>
          <w:rFonts w:cstheme="minorHAnsi"/>
          <w:sz w:val="24"/>
          <w:szCs w:val="24"/>
        </w:rPr>
        <w:t xml:space="preserve"> and PbO</w:t>
      </w:r>
      <w:r w:rsidRPr="00CF5207">
        <w:rPr>
          <w:rFonts w:cstheme="minorHAnsi"/>
          <w:sz w:val="24"/>
          <w:szCs w:val="24"/>
          <w:vertAlign w:val="subscript"/>
        </w:rPr>
        <w:t>2</w:t>
      </w:r>
      <w:r w:rsidRPr="00CF5207">
        <w:rPr>
          <w:rFonts w:cstheme="minorHAnsi"/>
          <w:sz w:val="24"/>
          <w:szCs w:val="24"/>
        </w:rPr>
        <w:t xml:space="preserve"> may not have feasible application for drinking water treatment due to the potential risk of secondary metal contamination (such as lead) which is recommended to be excluded from water infrastructure. DSA electrodes (also described as mixed metal oxide in the literature) are generally not feasible for PFAS electrooxidation compared to boron-doped diamond due to poor anode stability when operating at high current densities / potentials required for PFAS mitigation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w:t>
      </w:r>
    </w:p>
    <w:p w14:paraId="0FB19E3C" w14:textId="246B5089" w:rsidR="00CF5207" w:rsidRPr="00CF5207" w:rsidRDefault="00CF5207" w:rsidP="00CF5207">
      <w:pPr>
        <w:rPr>
          <w:rFonts w:cstheme="minorHAnsi"/>
          <w:sz w:val="24"/>
          <w:szCs w:val="24"/>
        </w:rPr>
      </w:pPr>
      <w:r w:rsidRPr="00CF5207">
        <w:rPr>
          <w:rFonts w:cstheme="minorHAnsi"/>
          <w:sz w:val="24"/>
          <w:szCs w:val="24"/>
        </w:rPr>
        <w:t>During electrooxidation, oxidation can occur by two different pathways: (1) Direct oxidation on the electrode surface, and (2) indirect oxidation by hydroxyl radicals or other oxidants generated in situ (e.g., free chlorine, chlorine radicals, sulfate radicals, etc.) (Chaplin, </w:t>
      </w:r>
      <w:r w:rsidRPr="00012DE7">
        <w:rPr>
          <w:rFonts w:cstheme="minorHAnsi"/>
          <w:sz w:val="24"/>
          <w:szCs w:val="24"/>
        </w:rPr>
        <w:t>2014</w:t>
      </w:r>
      <w:r w:rsidRPr="00CF5207">
        <w:rPr>
          <w:rFonts w:cstheme="minorHAnsi"/>
          <w:sz w:val="24"/>
          <w:szCs w:val="24"/>
        </w:rPr>
        <w:t>). Electrooxidation can be advantageous for oxidant generation because it is capable of supplying oxidants based on ions present in solution without the addition of auxiliary chemicals (such as hydrogen peroxide or chlorine), which can mitigate costs and hazards associated with chemical handling and storage.</w:t>
      </w:r>
    </w:p>
    <w:p w14:paraId="2C1012DA" w14:textId="77777777" w:rsidR="00CF5207" w:rsidRPr="00745091" w:rsidRDefault="00CF5207" w:rsidP="00745091">
      <w:pPr>
        <w:pStyle w:val="Heading3"/>
        <w:rPr>
          <w:i/>
          <w:iCs/>
        </w:rPr>
      </w:pPr>
      <w:r w:rsidRPr="00745091">
        <w:rPr>
          <w:i/>
          <w:iCs/>
        </w:rPr>
        <w:t>2.3.1 Fundamentals of electrooxidation for PFAS mitigation</w:t>
      </w:r>
    </w:p>
    <w:p w14:paraId="7FB011BA" w14:textId="41AFB220" w:rsidR="00CF5207" w:rsidRPr="00CF5207" w:rsidRDefault="00CF5207" w:rsidP="00CF5207">
      <w:pPr>
        <w:rPr>
          <w:rFonts w:cstheme="minorHAnsi"/>
          <w:sz w:val="24"/>
          <w:szCs w:val="24"/>
        </w:rPr>
      </w:pPr>
      <w:r w:rsidRPr="00CF5207">
        <w:rPr>
          <w:rFonts w:cstheme="minorHAnsi"/>
          <w:sz w:val="24"/>
          <w:szCs w:val="24"/>
        </w:rPr>
        <w:t>Elucidating the mechanisms of PFAS mitigation using electrooxidation is an active field of research, with different pathways under discussion. One line of thinking is that PFAS mitigation occurs due to a combination of direct electron transfer reactions at the electrode surface followed by oxidation by homogenous electrogenerated oxidants (</w:t>
      </w:r>
      <w:proofErr w:type="spellStart"/>
      <w:r w:rsidRPr="00CF5207">
        <w:rPr>
          <w:rFonts w:cstheme="minorHAnsi"/>
          <w:sz w:val="24"/>
          <w:szCs w:val="24"/>
        </w:rPr>
        <w:t>Niu</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xml:space="preserve">). In the initiation step, PFAS mitigation may occur by an initial direct electron transfer with the electrode surface, which forms a </w:t>
      </w:r>
      <w:proofErr w:type="spellStart"/>
      <w:r w:rsidRPr="00CF5207">
        <w:rPr>
          <w:rFonts w:cstheme="minorHAnsi"/>
          <w:sz w:val="24"/>
          <w:szCs w:val="24"/>
        </w:rPr>
        <w:t>perfluorinated</w:t>
      </w:r>
      <w:proofErr w:type="spellEnd"/>
      <w:r w:rsidRPr="00CF5207">
        <w:rPr>
          <w:rFonts w:cstheme="minorHAnsi"/>
          <w:sz w:val="24"/>
          <w:szCs w:val="24"/>
        </w:rPr>
        <w:t xml:space="preserve"> radical then undergoes decarboxylation and </w:t>
      </w:r>
      <w:proofErr w:type="spellStart"/>
      <w:r w:rsidRPr="00CF5207">
        <w:rPr>
          <w:rFonts w:cstheme="minorHAnsi"/>
          <w:sz w:val="24"/>
          <w:szCs w:val="24"/>
        </w:rPr>
        <w:t>desulfonation</w:t>
      </w:r>
      <w:proofErr w:type="spellEnd"/>
      <w:r w:rsidRPr="00CF5207">
        <w:rPr>
          <w:rFonts w:cstheme="minorHAnsi"/>
          <w:sz w:val="24"/>
          <w:szCs w:val="24"/>
        </w:rPr>
        <w:t xml:space="preserve"> reactions to remove the carboxylic acid and sulfonate groups (Figure </w:t>
      </w:r>
      <w:r w:rsidRPr="00012DE7">
        <w:rPr>
          <w:rFonts w:cstheme="minorHAnsi"/>
          <w:sz w:val="24"/>
          <w:szCs w:val="24"/>
        </w:rPr>
        <w:t>3</w:t>
      </w:r>
      <w:r w:rsidRPr="00CF5207">
        <w:rPr>
          <w:rFonts w:cstheme="minorHAnsi"/>
          <w:sz w:val="24"/>
          <w:szCs w:val="24"/>
        </w:rPr>
        <w:t>) (</w:t>
      </w:r>
      <w:proofErr w:type="spellStart"/>
      <w:r w:rsidRPr="00CF5207">
        <w:rPr>
          <w:rFonts w:cstheme="minorHAnsi"/>
          <w:sz w:val="24"/>
          <w:szCs w:val="24"/>
        </w:rPr>
        <w:t>Niu</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After the head group is removed, hydroxyl radicals near the electrode's diffusion layer break down the CF</w:t>
      </w:r>
      <w:r w:rsidRPr="00CF5207">
        <w:rPr>
          <w:rFonts w:cstheme="minorHAnsi"/>
          <w:sz w:val="24"/>
          <w:szCs w:val="24"/>
          <w:vertAlign w:val="subscript"/>
        </w:rPr>
        <w:t>2</w:t>
      </w:r>
      <w:r w:rsidRPr="00CF5207">
        <w:rPr>
          <w:rFonts w:cstheme="minorHAnsi"/>
          <w:sz w:val="24"/>
          <w:szCs w:val="24"/>
        </w:rPr>
        <w:t xml:space="preserve"> backbone into shorter chain PFAS compounds until defluorination is achieved via a series of hydrolysis reactions and hydroxyl radical oxidations (</w:t>
      </w:r>
      <w:proofErr w:type="spellStart"/>
      <w:r w:rsidRPr="00CF5207">
        <w:rPr>
          <w:rFonts w:cstheme="minorHAnsi"/>
          <w:sz w:val="24"/>
          <w:szCs w:val="24"/>
        </w:rPr>
        <w:t>Niu</w:t>
      </w:r>
      <w:proofErr w:type="spellEnd"/>
      <w:r w:rsidRPr="00CF5207">
        <w:rPr>
          <w:rFonts w:cstheme="minorHAnsi"/>
          <w:sz w:val="24"/>
          <w:szCs w:val="24"/>
        </w:rPr>
        <w:t xml:space="preserve"> et al., </w:t>
      </w:r>
      <w:r w:rsidRPr="00012DE7">
        <w:rPr>
          <w:rFonts w:cstheme="minorHAnsi"/>
          <w:sz w:val="24"/>
          <w:szCs w:val="24"/>
        </w:rPr>
        <w:t>2016</w:t>
      </w:r>
      <w:r w:rsidRPr="00CF5207">
        <w:rPr>
          <w:rFonts w:cstheme="minorHAnsi"/>
          <w:sz w:val="24"/>
          <w:szCs w:val="24"/>
        </w:rPr>
        <w:t>). Thus, both direct electron transfer and hydroxyl radicals may be needed for PFAS transformation, and reactors should be designed to maximize contact with the electrode surface, thereby enhancing direct electron transfer to initiate PFAS degradation.</w:t>
      </w:r>
    </w:p>
    <w:p w14:paraId="20A5194A" w14:textId="351CF69E" w:rsidR="00CF5207" w:rsidRPr="00CF5207" w:rsidRDefault="00CF5207" w:rsidP="00CF4226">
      <w:pPr>
        <w:pStyle w:val="NoSpacing"/>
      </w:pPr>
      <w:r w:rsidRPr="00CF5207">
        <w:rPr>
          <w:noProof/>
        </w:rPr>
        <w:drawing>
          <wp:inline distT="0" distB="0" distL="0" distR="0" wp14:anchorId="6D96DA30" wp14:editId="210EBFA6">
            <wp:extent cx="2743200" cy="1709928"/>
            <wp:effectExtent l="0" t="0" r="0" b="5080"/>
            <wp:docPr id="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3DE85143" w14:textId="01F32BB1" w:rsidR="00CF5207" w:rsidRDefault="00CF5207" w:rsidP="00CF4226">
      <w:pPr>
        <w:pStyle w:val="NoSpacing"/>
      </w:pPr>
      <w:r w:rsidRPr="00CF5207">
        <w:rPr>
          <w:b/>
          <w:bCs/>
        </w:rPr>
        <w:t>FIGURE 3</w:t>
      </w:r>
      <w:r w:rsidR="00745091">
        <w:t xml:space="preserve"> </w:t>
      </w:r>
      <w:r w:rsidRPr="00CF5207">
        <w:t>Proposed per- and polyfluoroalkyl substances (PFAS) destruction mechanisms for perfluorooctanoic acid in electrooxidation adapted from Kim et al. (</w:t>
      </w:r>
      <w:r w:rsidRPr="00012DE7">
        <w:rPr>
          <w:rFonts w:cstheme="minorHAnsi"/>
          <w:sz w:val="24"/>
          <w:szCs w:val="24"/>
        </w:rPr>
        <w:t>2020</w:t>
      </w:r>
      <w:r w:rsidRPr="00CF5207">
        <w:t xml:space="preserve">), </w:t>
      </w:r>
      <w:proofErr w:type="spellStart"/>
      <w:r w:rsidRPr="00CF5207">
        <w:t>Niu</w:t>
      </w:r>
      <w:proofErr w:type="spellEnd"/>
      <w:r w:rsidRPr="00CF5207">
        <w:t xml:space="preserve"> et al. (</w:t>
      </w:r>
      <w:r w:rsidRPr="00012DE7">
        <w:rPr>
          <w:rFonts w:cstheme="minorHAnsi"/>
          <w:sz w:val="24"/>
          <w:szCs w:val="24"/>
        </w:rPr>
        <w:t>2016</w:t>
      </w:r>
      <w:r w:rsidRPr="00CF5207">
        <w:t xml:space="preserve">), and </w:t>
      </w:r>
      <w:proofErr w:type="spellStart"/>
      <w:r w:rsidRPr="00CF5207">
        <w:t>Radjenovic</w:t>
      </w:r>
      <w:proofErr w:type="spellEnd"/>
      <w:r w:rsidRPr="00CF5207">
        <w:t xml:space="preserve"> et al. (2020). In the initial reaction, parent PFAS compounds undergo direct electron transfer reactions at the electrode surface to yield an unstable PFAS radical (C</w:t>
      </w:r>
      <w:r w:rsidRPr="00CF5207">
        <w:rPr>
          <w:vertAlign w:val="subscript"/>
        </w:rPr>
        <w:t>n</w:t>
      </w:r>
      <w:r w:rsidRPr="00CF5207">
        <w:t>F</w:t>
      </w:r>
      <w:r w:rsidRPr="00CF5207">
        <w:rPr>
          <w:vertAlign w:val="subscript"/>
        </w:rPr>
        <w:t>2n+1</w:t>
      </w:r>
      <w:r w:rsidRPr="00CF5207">
        <w:t>O</w:t>
      </w:r>
      <w:r w:rsidRPr="00CF5207">
        <w:rPr>
          <w:vertAlign w:val="subscript"/>
        </w:rPr>
        <w:t>2</w:t>
      </w:r>
      <w:r w:rsidRPr="00CF5207">
        <w:t>·). The radical then reacts via pathways (a) and (b). (a) Decarboxylation pathway: The PFAS radical undergoes Kolbe decarboxylation to remove the carboxylic head group compound. The decarboxylated compound is oxidized by hydroxyl radicals or undergoes hydrolysis to yield formic acid (HCOOH) and fluoride via chain shortening reactions. (b) Hydrolysis pathway: The PFAS radical is oxidized by hydroxyl radicals or undergoes hydrolysis to yield formic acid (HCOOH) and fluoride via chain shortening reactions. Following these reactions, the short-chain compound can undergo direct electron transfer reactions to repeat the chain shortening process</w:t>
      </w:r>
    </w:p>
    <w:p w14:paraId="3604D448" w14:textId="77777777" w:rsidR="00CF4226" w:rsidRPr="00CF5207" w:rsidRDefault="00CF4226" w:rsidP="00CF5207">
      <w:pPr>
        <w:rPr>
          <w:rFonts w:cstheme="minorHAnsi"/>
          <w:sz w:val="24"/>
          <w:szCs w:val="24"/>
        </w:rPr>
      </w:pPr>
    </w:p>
    <w:p w14:paraId="1482451E" w14:textId="77777777" w:rsidR="00CF5207" w:rsidRPr="00CF4226" w:rsidRDefault="00CF5207" w:rsidP="00CF4226">
      <w:pPr>
        <w:pStyle w:val="Heading3"/>
        <w:rPr>
          <w:i/>
          <w:iCs/>
        </w:rPr>
      </w:pPr>
      <w:r w:rsidRPr="00CF4226">
        <w:rPr>
          <w:i/>
          <w:iCs/>
        </w:rPr>
        <w:t>2.3.2 Electrooxidation as a destructive technology for PFAS in laboratory matrices and groundwater</w:t>
      </w:r>
    </w:p>
    <w:p w14:paraId="64A25834" w14:textId="6D530B08" w:rsidR="00CF5207" w:rsidRPr="00CF5207" w:rsidRDefault="00CF5207" w:rsidP="00CF5207">
      <w:pPr>
        <w:rPr>
          <w:rFonts w:cstheme="minorHAnsi"/>
          <w:sz w:val="24"/>
          <w:szCs w:val="24"/>
        </w:rPr>
      </w:pPr>
      <w:r w:rsidRPr="00CF5207">
        <w:rPr>
          <w:rFonts w:cstheme="minorHAnsi"/>
          <w:sz w:val="24"/>
          <w:szCs w:val="24"/>
        </w:rPr>
        <w:t>Electrooxidation, most commonly using boron-doped diamond electrodes, can treat PFAS in environmental source waters such as groundwater at initial concentrations ranging from 10 </w:t>
      </w:r>
      <w:proofErr w:type="spellStart"/>
      <w:r w:rsidRPr="00CF5207">
        <w:rPr>
          <w:rFonts w:cstheme="minorHAnsi"/>
          <w:sz w:val="24"/>
          <w:szCs w:val="24"/>
        </w:rPr>
        <w:t>μg</w:t>
      </w:r>
      <w:proofErr w:type="spellEnd"/>
      <w:r w:rsidRPr="00CF5207">
        <w:rPr>
          <w:rFonts w:cstheme="minorHAnsi"/>
          <w:sz w:val="24"/>
          <w:szCs w:val="24"/>
        </w:rPr>
        <w:t>/L to higher levels of 15 mg/L (Table </w:t>
      </w:r>
      <w:r w:rsidRPr="00012DE7">
        <w:rPr>
          <w:rFonts w:cstheme="minorHAnsi"/>
          <w:sz w:val="24"/>
          <w:szCs w:val="24"/>
        </w:rPr>
        <w:t>2</w:t>
      </w:r>
      <w:r w:rsidRPr="00CF5207">
        <w:rPr>
          <w:rFonts w:cstheme="minorHAnsi"/>
          <w:sz w:val="24"/>
          <w:szCs w:val="24"/>
        </w:rPr>
        <w:t xml:space="preserve">). </w:t>
      </w:r>
      <w:proofErr w:type="gramStart"/>
      <w:r w:rsidRPr="00CF5207">
        <w:rPr>
          <w:rFonts w:cstheme="minorHAnsi"/>
          <w:sz w:val="24"/>
          <w:szCs w:val="24"/>
        </w:rPr>
        <w:t>The majority of</w:t>
      </w:r>
      <w:proofErr w:type="gramEnd"/>
      <w:r w:rsidRPr="00CF5207">
        <w:rPr>
          <w:rFonts w:cstheme="minorHAnsi"/>
          <w:sz w:val="24"/>
          <w:szCs w:val="24"/>
        </w:rPr>
        <w:t xml:space="preserve"> existing studies focused on PFOA and PFOS removal with fewer studies addressing short-chain PFAS and other PFAS compounds (</w:t>
      </w:r>
      <w:proofErr w:type="spellStart"/>
      <w:r w:rsidRPr="00CF5207">
        <w:rPr>
          <w:rFonts w:cstheme="minorHAnsi"/>
          <w:sz w:val="24"/>
          <w:szCs w:val="24"/>
        </w:rPr>
        <w:t>Barisci</w:t>
      </w:r>
      <w:proofErr w:type="spellEnd"/>
      <w:r w:rsidRPr="00CF5207">
        <w:rPr>
          <w:rFonts w:cstheme="minorHAnsi"/>
          <w:sz w:val="24"/>
          <w:szCs w:val="24"/>
        </w:rPr>
        <w:t xml:space="preserve"> &amp; Suri, </w:t>
      </w:r>
      <w:r w:rsidRPr="00012DE7">
        <w:rPr>
          <w:rFonts w:cstheme="minorHAnsi"/>
          <w:sz w:val="24"/>
          <w:szCs w:val="24"/>
        </w:rPr>
        <w:t>2020</w:t>
      </w:r>
      <w:r w:rsidRPr="00CF5207">
        <w:rPr>
          <w:rFonts w:cstheme="minorHAnsi"/>
          <w:sz w:val="24"/>
          <w:szCs w:val="24"/>
        </w:rPr>
        <w:t>; Schaefer et al., </w:t>
      </w:r>
      <w:r w:rsidRPr="00012DE7">
        <w:rPr>
          <w:rFonts w:cstheme="minorHAnsi"/>
          <w:sz w:val="24"/>
          <w:szCs w:val="24"/>
        </w:rPr>
        <w:t>2017</w:t>
      </w:r>
      <w:r w:rsidRPr="00CF5207">
        <w:rPr>
          <w:rFonts w:cstheme="minorHAnsi"/>
          <w:sz w:val="24"/>
          <w:szCs w:val="24"/>
        </w:rPr>
        <w:t xml:space="preserve">;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xml:space="preserve">).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found that short-chain PFAS (</w:t>
      </w:r>
      <w:proofErr w:type="spellStart"/>
      <w:r w:rsidRPr="00CF5207">
        <w:rPr>
          <w:rFonts w:cstheme="minorHAnsi"/>
          <w:sz w:val="24"/>
          <w:szCs w:val="24"/>
        </w:rPr>
        <w:t>perfluorohexanesulphonic</w:t>
      </w:r>
      <w:proofErr w:type="spellEnd"/>
      <w:r w:rsidRPr="00CF5207">
        <w:rPr>
          <w:rFonts w:cstheme="minorHAnsi"/>
          <w:sz w:val="24"/>
          <w:szCs w:val="24"/>
        </w:rPr>
        <w:t xml:space="preserve"> acid [</w:t>
      </w:r>
      <w:proofErr w:type="spellStart"/>
      <w:r w:rsidRPr="00CF5207">
        <w:rPr>
          <w:rFonts w:cstheme="minorHAnsi"/>
          <w:sz w:val="24"/>
          <w:szCs w:val="24"/>
        </w:rPr>
        <w:t>PFHxS</w:t>
      </w:r>
      <w:proofErr w:type="spellEnd"/>
      <w:r w:rsidRPr="00CF5207">
        <w:rPr>
          <w:rFonts w:cstheme="minorHAnsi"/>
          <w:sz w:val="24"/>
          <w:szCs w:val="24"/>
        </w:rPr>
        <w:t xml:space="preserve">] and </w:t>
      </w:r>
      <w:proofErr w:type="spellStart"/>
      <w:r w:rsidRPr="00CF5207">
        <w:rPr>
          <w:rFonts w:cstheme="minorHAnsi"/>
          <w:sz w:val="24"/>
          <w:szCs w:val="24"/>
        </w:rPr>
        <w:t>perfluorobutanesulfonic</w:t>
      </w:r>
      <w:proofErr w:type="spellEnd"/>
      <w:r w:rsidRPr="00CF5207">
        <w:rPr>
          <w:rFonts w:cstheme="minorHAnsi"/>
          <w:sz w:val="24"/>
          <w:szCs w:val="24"/>
        </w:rPr>
        <w:t xml:space="preserve"> acid [PFBS]) were more resistant to electrooxidation compared to PFOS in both laboratory and field samples from groundwaters contaminated with aqueous film-forming foam. For example, 44% removal of PFBS (C4) was achieved following 120 h of electrooxidation compared to 99% PFOS removal. Although approximately 99% PFOS was removed, the resulting defluorination was only 66%, indicating that PFOS was converted into shorter chain PFAS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Schaefer et al. (</w:t>
      </w:r>
      <w:r w:rsidRPr="00012DE7">
        <w:rPr>
          <w:rFonts w:cstheme="minorHAnsi"/>
          <w:sz w:val="24"/>
          <w:szCs w:val="24"/>
        </w:rPr>
        <w:t>2017</w:t>
      </w:r>
      <w:r w:rsidRPr="00CF5207">
        <w:rPr>
          <w:rFonts w:cstheme="minorHAnsi"/>
          <w:sz w:val="24"/>
          <w:szCs w:val="24"/>
        </w:rPr>
        <w:t>) analyzed electrooxidation treatment of environmental groundwaters initially containing 300–600 </w:t>
      </w:r>
      <w:proofErr w:type="spellStart"/>
      <w:r w:rsidRPr="00CF5207">
        <w:rPr>
          <w:rFonts w:cstheme="minorHAnsi"/>
          <w:sz w:val="24"/>
          <w:szCs w:val="24"/>
        </w:rPr>
        <w:t>μg</w:t>
      </w:r>
      <w:proofErr w:type="spellEnd"/>
      <w:r w:rsidRPr="00CF5207">
        <w:rPr>
          <w:rFonts w:cstheme="minorHAnsi"/>
          <w:sz w:val="24"/>
          <w:szCs w:val="24"/>
        </w:rPr>
        <w:t>/L, representative of concentrations in aqueous film-forming foam-contaminated waters and found roughly 80% PFOA and 50% PFOS removal following 8 h of electrolysis.</w:t>
      </w:r>
    </w:p>
    <w:p w14:paraId="4A820F98" w14:textId="77777777" w:rsidR="00CF4226" w:rsidRDefault="00CF4226" w:rsidP="00CF5207">
      <w:pPr>
        <w:rPr>
          <w:rFonts w:cstheme="minorHAnsi"/>
          <w:sz w:val="24"/>
          <w:szCs w:val="24"/>
        </w:rPr>
        <w:sectPr w:rsidR="00CF4226" w:rsidSect="00CF4226">
          <w:pgSz w:w="12240" w:h="15840"/>
          <w:pgMar w:top="1080" w:right="1080" w:bottom="1080" w:left="1080" w:header="720" w:footer="720" w:gutter="0"/>
          <w:cols w:space="720"/>
          <w:docGrid w:linePitch="360"/>
        </w:sectPr>
      </w:pPr>
    </w:p>
    <w:p w14:paraId="431EA798" w14:textId="77777777" w:rsidR="00CF5207" w:rsidRPr="00CF5207" w:rsidRDefault="00CF5207" w:rsidP="00B3314E">
      <w:pPr>
        <w:spacing w:after="0"/>
        <w:rPr>
          <w:rFonts w:cstheme="minorHAnsi"/>
          <w:sz w:val="24"/>
          <w:szCs w:val="24"/>
        </w:rPr>
      </w:pPr>
      <w:r w:rsidRPr="00CF5207">
        <w:rPr>
          <w:rFonts w:cstheme="minorHAnsi"/>
          <w:sz w:val="24"/>
          <w:szCs w:val="24"/>
        </w:rPr>
        <w:t xml:space="preserve">TABLE 2. Electrooxidation treatment performance table </w:t>
      </w:r>
    </w:p>
    <w:tbl>
      <w:tblPr>
        <w:tblStyle w:val="TableGrid"/>
        <w:tblW w:w="0" w:type="auto"/>
        <w:tblLook w:val="04A0" w:firstRow="1" w:lastRow="0" w:firstColumn="1" w:lastColumn="0" w:noHBand="0" w:noVBand="1"/>
      </w:tblPr>
      <w:tblGrid>
        <w:gridCol w:w="994"/>
        <w:gridCol w:w="886"/>
        <w:gridCol w:w="907"/>
        <w:gridCol w:w="2258"/>
        <w:gridCol w:w="798"/>
        <w:gridCol w:w="1009"/>
        <w:gridCol w:w="957"/>
        <w:gridCol w:w="938"/>
        <w:gridCol w:w="1250"/>
        <w:gridCol w:w="1419"/>
        <w:gridCol w:w="1254"/>
        <w:gridCol w:w="1000"/>
      </w:tblGrid>
      <w:tr w:rsidR="00CF5207" w:rsidRPr="00CF5207" w14:paraId="40798B9E" w14:textId="77777777" w:rsidTr="00CF4226">
        <w:tc>
          <w:tcPr>
            <w:tcW w:w="0" w:type="auto"/>
            <w:hideMark/>
          </w:tcPr>
          <w:p w14:paraId="0A1050DB" w14:textId="77777777" w:rsidR="00CF5207" w:rsidRPr="00CF5207" w:rsidRDefault="00CF5207" w:rsidP="00CF5207">
            <w:pPr>
              <w:rPr>
                <w:rFonts w:cstheme="minorHAnsi"/>
                <w:b/>
                <w:bCs/>
                <w:sz w:val="24"/>
                <w:szCs w:val="24"/>
              </w:rPr>
            </w:pPr>
            <w:r w:rsidRPr="00CF5207">
              <w:rPr>
                <w:rFonts w:cstheme="minorHAnsi"/>
                <w:b/>
                <w:bCs/>
                <w:sz w:val="24"/>
                <w:szCs w:val="24"/>
              </w:rPr>
              <w:t>Compound</w:t>
            </w:r>
          </w:p>
        </w:tc>
        <w:tc>
          <w:tcPr>
            <w:tcW w:w="0" w:type="auto"/>
            <w:hideMark/>
          </w:tcPr>
          <w:p w14:paraId="2EFAA4D8" w14:textId="77777777" w:rsidR="00CF5207" w:rsidRPr="00CF5207" w:rsidRDefault="00CF5207" w:rsidP="00CF5207">
            <w:pPr>
              <w:rPr>
                <w:rFonts w:cstheme="minorHAnsi"/>
                <w:b/>
                <w:bCs/>
                <w:sz w:val="24"/>
                <w:szCs w:val="24"/>
              </w:rPr>
            </w:pPr>
            <w:r w:rsidRPr="00CF5207">
              <w:rPr>
                <w:rFonts w:cstheme="minorHAnsi"/>
                <w:b/>
                <w:bCs/>
                <w:sz w:val="24"/>
                <w:szCs w:val="24"/>
              </w:rPr>
              <w:t>Electrode</w:t>
            </w:r>
          </w:p>
        </w:tc>
        <w:tc>
          <w:tcPr>
            <w:tcW w:w="0" w:type="auto"/>
            <w:hideMark/>
          </w:tcPr>
          <w:p w14:paraId="6092D0A7" w14:textId="77777777" w:rsidR="00CF5207" w:rsidRPr="00CF5207" w:rsidRDefault="00CF5207" w:rsidP="00CF5207">
            <w:pPr>
              <w:rPr>
                <w:rFonts w:cstheme="minorHAnsi"/>
                <w:b/>
                <w:bCs/>
                <w:sz w:val="24"/>
                <w:szCs w:val="24"/>
              </w:rPr>
            </w:pPr>
            <w:r w:rsidRPr="00CF5207">
              <w:rPr>
                <w:rFonts w:cstheme="minorHAnsi"/>
                <w:b/>
                <w:bCs/>
                <w:i/>
                <w:iCs/>
                <w:sz w:val="24"/>
                <w:szCs w:val="24"/>
              </w:rPr>
              <w:t>C</w:t>
            </w:r>
            <w:r w:rsidRPr="00CF5207">
              <w:rPr>
                <w:rFonts w:cstheme="minorHAnsi"/>
                <w:b/>
                <w:bCs/>
                <w:sz w:val="24"/>
                <w:szCs w:val="24"/>
                <w:vertAlign w:val="subscript"/>
              </w:rPr>
              <w:t>i</w:t>
            </w:r>
            <w:r w:rsidRPr="00CF5207">
              <w:rPr>
                <w:rFonts w:cstheme="minorHAnsi"/>
                <w:b/>
                <w:bCs/>
                <w:sz w:val="24"/>
                <w:szCs w:val="24"/>
              </w:rPr>
              <w:t xml:space="preserve"> PFAS, </w:t>
            </w:r>
            <w:proofErr w:type="spellStart"/>
            <w:r w:rsidRPr="00CF5207">
              <w:rPr>
                <w:rFonts w:cstheme="minorHAnsi"/>
                <w:b/>
                <w:bCs/>
                <w:sz w:val="24"/>
                <w:szCs w:val="24"/>
              </w:rPr>
              <w:t>μg</w:t>
            </w:r>
            <w:proofErr w:type="spellEnd"/>
            <w:r w:rsidRPr="00CF5207">
              <w:rPr>
                <w:rFonts w:cstheme="minorHAnsi"/>
                <w:b/>
                <w:bCs/>
                <w:sz w:val="24"/>
                <w:szCs w:val="24"/>
              </w:rPr>
              <w:t>/L</w:t>
            </w:r>
          </w:p>
        </w:tc>
        <w:tc>
          <w:tcPr>
            <w:tcW w:w="0" w:type="auto"/>
            <w:hideMark/>
          </w:tcPr>
          <w:p w14:paraId="7B5B7CDE" w14:textId="77777777" w:rsidR="00CF5207" w:rsidRPr="00CF5207" w:rsidRDefault="00CF5207" w:rsidP="00CF5207">
            <w:pPr>
              <w:rPr>
                <w:rFonts w:cstheme="minorHAnsi"/>
                <w:b/>
                <w:bCs/>
                <w:sz w:val="24"/>
                <w:szCs w:val="24"/>
              </w:rPr>
            </w:pPr>
            <w:r w:rsidRPr="00CF5207">
              <w:rPr>
                <w:rFonts w:cstheme="minorHAnsi"/>
                <w:b/>
                <w:bCs/>
                <w:sz w:val="24"/>
                <w:szCs w:val="24"/>
              </w:rPr>
              <w:t>Water matrix</w:t>
            </w:r>
          </w:p>
        </w:tc>
        <w:tc>
          <w:tcPr>
            <w:tcW w:w="0" w:type="auto"/>
            <w:hideMark/>
          </w:tcPr>
          <w:p w14:paraId="7FD2478E" w14:textId="77777777" w:rsidR="00CF5207" w:rsidRPr="00CF5207" w:rsidRDefault="00CF5207" w:rsidP="00CF5207">
            <w:pPr>
              <w:rPr>
                <w:rFonts w:cstheme="minorHAnsi"/>
                <w:b/>
                <w:bCs/>
                <w:sz w:val="24"/>
                <w:szCs w:val="24"/>
              </w:rPr>
            </w:pPr>
            <w:r w:rsidRPr="00CF5207">
              <w:rPr>
                <w:rFonts w:cstheme="minorHAnsi"/>
                <w:b/>
                <w:bCs/>
                <w:sz w:val="24"/>
                <w:szCs w:val="24"/>
              </w:rPr>
              <w:t>Current density, mA/cm</w:t>
            </w:r>
            <w:r w:rsidRPr="00CF5207">
              <w:rPr>
                <w:rFonts w:cstheme="minorHAnsi"/>
                <w:b/>
                <w:bCs/>
                <w:sz w:val="24"/>
                <w:szCs w:val="24"/>
                <w:vertAlign w:val="superscript"/>
              </w:rPr>
              <w:t>2</w:t>
            </w:r>
          </w:p>
        </w:tc>
        <w:tc>
          <w:tcPr>
            <w:tcW w:w="0" w:type="auto"/>
            <w:hideMark/>
          </w:tcPr>
          <w:p w14:paraId="41101CFB" w14:textId="77777777" w:rsidR="00CF5207" w:rsidRPr="00CF5207" w:rsidRDefault="00CF5207" w:rsidP="00CF5207">
            <w:pPr>
              <w:rPr>
                <w:rFonts w:cstheme="minorHAnsi"/>
                <w:b/>
                <w:bCs/>
                <w:sz w:val="24"/>
                <w:szCs w:val="24"/>
              </w:rPr>
            </w:pPr>
            <w:r w:rsidRPr="00CF5207">
              <w:rPr>
                <w:rFonts w:cstheme="minorHAnsi"/>
                <w:b/>
                <w:bCs/>
                <w:sz w:val="24"/>
                <w:szCs w:val="24"/>
              </w:rPr>
              <w:t>Electrolysis time, h</w:t>
            </w:r>
          </w:p>
        </w:tc>
        <w:tc>
          <w:tcPr>
            <w:tcW w:w="0" w:type="auto"/>
            <w:hideMark/>
          </w:tcPr>
          <w:p w14:paraId="22348F8B" w14:textId="77777777" w:rsidR="00CF5207" w:rsidRPr="00CF5207" w:rsidRDefault="00CF5207" w:rsidP="00CF5207">
            <w:pPr>
              <w:rPr>
                <w:rFonts w:cstheme="minorHAnsi"/>
                <w:b/>
                <w:bCs/>
                <w:sz w:val="24"/>
                <w:szCs w:val="24"/>
              </w:rPr>
            </w:pPr>
            <w:r w:rsidRPr="00CF5207">
              <w:rPr>
                <w:rFonts w:cstheme="minorHAnsi"/>
                <w:b/>
                <w:bCs/>
                <w:sz w:val="24"/>
                <w:szCs w:val="24"/>
              </w:rPr>
              <w:t>Rate constant, 1/min</w:t>
            </w:r>
          </w:p>
        </w:tc>
        <w:tc>
          <w:tcPr>
            <w:tcW w:w="0" w:type="auto"/>
            <w:hideMark/>
          </w:tcPr>
          <w:p w14:paraId="5573907A" w14:textId="77777777" w:rsidR="00CF5207" w:rsidRPr="00CF5207" w:rsidRDefault="00CF5207" w:rsidP="00CF5207">
            <w:pPr>
              <w:rPr>
                <w:rFonts w:cstheme="minorHAnsi"/>
                <w:b/>
                <w:bCs/>
                <w:sz w:val="24"/>
                <w:szCs w:val="24"/>
              </w:rPr>
            </w:pPr>
            <w:r w:rsidRPr="00CF5207">
              <w:rPr>
                <w:rFonts w:cstheme="minorHAnsi"/>
                <w:b/>
                <w:bCs/>
                <w:sz w:val="24"/>
                <w:szCs w:val="24"/>
              </w:rPr>
              <w:t>% Removal</w:t>
            </w:r>
          </w:p>
        </w:tc>
        <w:tc>
          <w:tcPr>
            <w:tcW w:w="0" w:type="auto"/>
            <w:hideMark/>
          </w:tcPr>
          <w:p w14:paraId="4D7A6F03" w14:textId="77777777" w:rsidR="00CF5207" w:rsidRPr="00CF5207" w:rsidRDefault="00CF5207" w:rsidP="00CF5207">
            <w:pPr>
              <w:rPr>
                <w:rFonts w:cstheme="minorHAnsi"/>
                <w:b/>
                <w:bCs/>
                <w:sz w:val="24"/>
                <w:szCs w:val="24"/>
              </w:rPr>
            </w:pPr>
            <w:r w:rsidRPr="00CF5207">
              <w:rPr>
                <w:rFonts w:cstheme="minorHAnsi"/>
                <w:b/>
                <w:bCs/>
                <w:sz w:val="24"/>
                <w:szCs w:val="24"/>
              </w:rPr>
              <w:t>Defluorination ratio, %</w:t>
            </w:r>
          </w:p>
        </w:tc>
        <w:tc>
          <w:tcPr>
            <w:tcW w:w="0" w:type="auto"/>
            <w:hideMark/>
          </w:tcPr>
          <w:p w14:paraId="6D01A5FF" w14:textId="77777777" w:rsidR="00CF5207" w:rsidRPr="00CF5207" w:rsidRDefault="00CF5207" w:rsidP="00CF5207">
            <w:pPr>
              <w:rPr>
                <w:rFonts w:cstheme="minorHAnsi"/>
                <w:b/>
                <w:bCs/>
                <w:sz w:val="24"/>
                <w:szCs w:val="24"/>
              </w:rPr>
            </w:pPr>
            <w:r w:rsidRPr="00CF5207">
              <w:rPr>
                <w:rFonts w:cstheme="minorHAnsi"/>
                <w:b/>
                <w:bCs/>
                <w:i/>
                <w:iCs/>
                <w:sz w:val="24"/>
                <w:szCs w:val="24"/>
              </w:rPr>
              <w:t>E</w:t>
            </w:r>
            <w:r w:rsidRPr="00CF5207">
              <w:rPr>
                <w:rFonts w:cstheme="minorHAnsi"/>
                <w:b/>
                <w:bCs/>
                <w:sz w:val="24"/>
                <w:szCs w:val="24"/>
                <w:vertAlign w:val="subscript"/>
              </w:rPr>
              <w:t>EO</w:t>
            </w:r>
            <w:r w:rsidRPr="00CF5207">
              <w:rPr>
                <w:rFonts w:cstheme="minorHAnsi"/>
                <w:b/>
                <w:bCs/>
                <w:sz w:val="24"/>
                <w:szCs w:val="24"/>
              </w:rPr>
              <w:t xml:space="preserve"> kWh/m</w:t>
            </w:r>
            <w:r w:rsidRPr="00CF5207">
              <w:rPr>
                <w:rFonts w:cstheme="minorHAnsi"/>
                <w:b/>
                <w:bCs/>
                <w:sz w:val="24"/>
                <w:szCs w:val="24"/>
                <w:vertAlign w:val="superscript"/>
              </w:rPr>
              <w:t>3</w:t>
            </w:r>
          </w:p>
        </w:tc>
        <w:tc>
          <w:tcPr>
            <w:tcW w:w="0" w:type="auto"/>
            <w:hideMark/>
          </w:tcPr>
          <w:p w14:paraId="734A14A8" w14:textId="77777777" w:rsidR="00CF5207" w:rsidRPr="00CF5207" w:rsidRDefault="00CF5207" w:rsidP="00CF5207">
            <w:pPr>
              <w:rPr>
                <w:rFonts w:cstheme="minorHAnsi"/>
                <w:b/>
                <w:bCs/>
                <w:sz w:val="24"/>
                <w:szCs w:val="24"/>
              </w:rPr>
            </w:pPr>
            <w:r w:rsidRPr="00CF5207">
              <w:rPr>
                <w:rFonts w:cstheme="minorHAnsi"/>
                <w:b/>
                <w:bCs/>
                <w:sz w:val="24"/>
                <w:szCs w:val="24"/>
              </w:rPr>
              <w:t>Comments</w:t>
            </w:r>
          </w:p>
        </w:tc>
        <w:tc>
          <w:tcPr>
            <w:tcW w:w="0" w:type="auto"/>
            <w:hideMark/>
          </w:tcPr>
          <w:p w14:paraId="7C0755F5" w14:textId="77777777" w:rsidR="00CF5207" w:rsidRPr="00CF5207" w:rsidRDefault="00CF5207" w:rsidP="00CF5207">
            <w:pPr>
              <w:rPr>
                <w:rFonts w:cstheme="minorHAnsi"/>
                <w:b/>
                <w:bCs/>
                <w:sz w:val="24"/>
                <w:szCs w:val="24"/>
              </w:rPr>
            </w:pPr>
            <w:r w:rsidRPr="00CF5207">
              <w:rPr>
                <w:rFonts w:cstheme="minorHAnsi"/>
                <w:b/>
                <w:bCs/>
                <w:sz w:val="24"/>
                <w:szCs w:val="24"/>
              </w:rPr>
              <w:t>References</w:t>
            </w:r>
          </w:p>
        </w:tc>
      </w:tr>
      <w:tr w:rsidR="00F80E97" w:rsidRPr="00CF5207" w14:paraId="464F9096" w14:textId="77777777" w:rsidTr="00CF4226">
        <w:tc>
          <w:tcPr>
            <w:tcW w:w="0" w:type="auto"/>
            <w:hideMark/>
          </w:tcPr>
          <w:p w14:paraId="11EE10BB" w14:textId="77777777" w:rsidR="00F80E97" w:rsidRPr="00CF5207" w:rsidRDefault="00F80E97" w:rsidP="00CF5207">
            <w:pPr>
              <w:rPr>
                <w:rFonts w:cstheme="minorHAnsi"/>
                <w:sz w:val="24"/>
                <w:szCs w:val="24"/>
              </w:rPr>
            </w:pPr>
            <w:r w:rsidRPr="00CF5207">
              <w:rPr>
                <w:rFonts w:cstheme="minorHAnsi"/>
                <w:sz w:val="24"/>
                <w:szCs w:val="24"/>
              </w:rPr>
              <w:t>PFOS</w:t>
            </w:r>
          </w:p>
        </w:tc>
        <w:tc>
          <w:tcPr>
            <w:tcW w:w="0" w:type="auto"/>
            <w:hideMark/>
          </w:tcPr>
          <w:p w14:paraId="750491B9" w14:textId="77777777" w:rsidR="00F80E97" w:rsidRPr="00CF5207" w:rsidRDefault="00F80E97" w:rsidP="00CF5207">
            <w:pPr>
              <w:rPr>
                <w:rFonts w:cstheme="minorHAnsi"/>
                <w:sz w:val="24"/>
                <w:szCs w:val="24"/>
              </w:rPr>
            </w:pPr>
            <w:r w:rsidRPr="00CF5207">
              <w:rPr>
                <w:rFonts w:cstheme="minorHAnsi"/>
                <w:sz w:val="24"/>
                <w:szCs w:val="24"/>
              </w:rPr>
              <w:t>BDD</w:t>
            </w:r>
          </w:p>
        </w:tc>
        <w:tc>
          <w:tcPr>
            <w:tcW w:w="0" w:type="auto"/>
            <w:hideMark/>
          </w:tcPr>
          <w:p w14:paraId="4B576476" w14:textId="77777777" w:rsidR="00F80E97" w:rsidRPr="00CF5207" w:rsidRDefault="00F80E97" w:rsidP="00CF5207">
            <w:pPr>
              <w:rPr>
                <w:rFonts w:cstheme="minorHAnsi"/>
                <w:sz w:val="24"/>
                <w:szCs w:val="24"/>
              </w:rPr>
            </w:pPr>
            <w:r w:rsidRPr="00CF5207">
              <w:rPr>
                <w:rFonts w:cstheme="minorHAnsi"/>
                <w:sz w:val="24"/>
                <w:szCs w:val="24"/>
              </w:rPr>
              <w:t>15,000</w:t>
            </w:r>
          </w:p>
        </w:tc>
        <w:tc>
          <w:tcPr>
            <w:tcW w:w="0" w:type="auto"/>
            <w:hideMark/>
          </w:tcPr>
          <w:p w14:paraId="72B5DF40" w14:textId="77777777" w:rsidR="00F80E97" w:rsidRPr="00CF5207" w:rsidRDefault="00F80E97" w:rsidP="00CF5207">
            <w:pPr>
              <w:rPr>
                <w:rFonts w:cstheme="minorHAnsi"/>
                <w:sz w:val="24"/>
                <w:szCs w:val="24"/>
              </w:rPr>
            </w:pPr>
            <w:r w:rsidRPr="00CF5207">
              <w:rPr>
                <w:rFonts w:cstheme="minorHAnsi"/>
                <w:sz w:val="24"/>
                <w:szCs w:val="24"/>
              </w:rPr>
              <w:t>Synthetic solution: pH = 5.9, conductivity = 1600 </w:t>
            </w:r>
            <w:proofErr w:type="spellStart"/>
            <w:r w:rsidRPr="00CF5207">
              <w:rPr>
                <w:rFonts w:cstheme="minorHAnsi"/>
                <w:sz w:val="24"/>
                <w:szCs w:val="24"/>
              </w:rPr>
              <w:t>μS</w:t>
            </w:r>
            <w:proofErr w:type="spellEnd"/>
            <w:r w:rsidRPr="00CF5207">
              <w:rPr>
                <w:rFonts w:cstheme="minorHAnsi"/>
                <w:sz w:val="24"/>
                <w:szCs w:val="24"/>
              </w:rPr>
              <w:t>/cm, DOC = 4.6 mg/L</w:t>
            </w:r>
          </w:p>
        </w:tc>
        <w:tc>
          <w:tcPr>
            <w:tcW w:w="0" w:type="auto"/>
            <w:hideMark/>
          </w:tcPr>
          <w:p w14:paraId="46429907" w14:textId="77777777" w:rsidR="00F80E97" w:rsidRPr="00CF5207" w:rsidRDefault="00F80E97" w:rsidP="00CF5207">
            <w:pPr>
              <w:rPr>
                <w:rFonts w:cstheme="minorHAnsi"/>
                <w:sz w:val="24"/>
                <w:szCs w:val="24"/>
              </w:rPr>
            </w:pPr>
            <w:r w:rsidRPr="00CF5207">
              <w:rPr>
                <w:rFonts w:cstheme="minorHAnsi"/>
                <w:sz w:val="24"/>
                <w:szCs w:val="24"/>
              </w:rPr>
              <w:t>2.3</w:t>
            </w:r>
          </w:p>
        </w:tc>
        <w:tc>
          <w:tcPr>
            <w:tcW w:w="0" w:type="auto"/>
            <w:hideMark/>
          </w:tcPr>
          <w:p w14:paraId="03F58846" w14:textId="77777777" w:rsidR="00F80E97" w:rsidRPr="00CF5207" w:rsidRDefault="00F80E97" w:rsidP="00CF5207">
            <w:pPr>
              <w:rPr>
                <w:rFonts w:cstheme="minorHAnsi"/>
                <w:sz w:val="24"/>
                <w:szCs w:val="24"/>
              </w:rPr>
            </w:pPr>
            <w:r w:rsidRPr="00CF5207">
              <w:rPr>
                <w:rFonts w:cstheme="minorHAnsi"/>
                <w:sz w:val="24"/>
                <w:szCs w:val="24"/>
              </w:rPr>
              <w:t>48</w:t>
            </w:r>
          </w:p>
        </w:tc>
        <w:tc>
          <w:tcPr>
            <w:tcW w:w="0" w:type="auto"/>
            <w:hideMark/>
          </w:tcPr>
          <w:p w14:paraId="7D799A07" w14:textId="77777777" w:rsidR="00F80E97" w:rsidRPr="00CF5207" w:rsidRDefault="00F80E97" w:rsidP="00CF5207">
            <w:pPr>
              <w:rPr>
                <w:rFonts w:cstheme="minorHAnsi"/>
                <w:sz w:val="24"/>
                <w:szCs w:val="24"/>
              </w:rPr>
            </w:pPr>
            <w:r w:rsidRPr="00CF5207">
              <w:rPr>
                <w:rFonts w:cstheme="minorHAnsi"/>
                <w:sz w:val="24"/>
                <w:szCs w:val="24"/>
              </w:rPr>
              <w:t>-</w:t>
            </w:r>
          </w:p>
        </w:tc>
        <w:tc>
          <w:tcPr>
            <w:tcW w:w="0" w:type="auto"/>
            <w:hideMark/>
          </w:tcPr>
          <w:p w14:paraId="3D16EC04" w14:textId="77777777" w:rsidR="00F80E97" w:rsidRPr="00CF5207" w:rsidRDefault="00F80E97" w:rsidP="00CF5207">
            <w:pPr>
              <w:rPr>
                <w:rFonts w:cstheme="minorHAnsi"/>
                <w:sz w:val="24"/>
                <w:szCs w:val="24"/>
              </w:rPr>
            </w:pPr>
            <w:r w:rsidRPr="00CF5207">
              <w:rPr>
                <w:rFonts w:cstheme="minorHAnsi"/>
                <w:sz w:val="24"/>
                <w:szCs w:val="24"/>
              </w:rPr>
              <w:t>98</w:t>
            </w:r>
          </w:p>
        </w:tc>
        <w:tc>
          <w:tcPr>
            <w:tcW w:w="0" w:type="auto"/>
            <w:hideMark/>
          </w:tcPr>
          <w:p w14:paraId="33691777" w14:textId="77777777" w:rsidR="00F80E97" w:rsidRPr="00CF5207" w:rsidRDefault="00F80E97" w:rsidP="00CF5207">
            <w:pPr>
              <w:rPr>
                <w:rFonts w:cstheme="minorHAnsi"/>
                <w:sz w:val="24"/>
                <w:szCs w:val="24"/>
              </w:rPr>
            </w:pPr>
            <w:r w:rsidRPr="00CF5207">
              <w:rPr>
                <w:rFonts w:cstheme="minorHAnsi"/>
                <w:sz w:val="24"/>
                <w:szCs w:val="24"/>
              </w:rPr>
              <w:t>66% for mixture</w:t>
            </w:r>
          </w:p>
        </w:tc>
        <w:tc>
          <w:tcPr>
            <w:tcW w:w="0" w:type="auto"/>
            <w:hideMark/>
          </w:tcPr>
          <w:p w14:paraId="61B60B0B" w14:textId="77777777" w:rsidR="00F80E97" w:rsidRPr="00CF5207" w:rsidRDefault="00F80E97" w:rsidP="00CF5207">
            <w:pPr>
              <w:rPr>
                <w:rFonts w:cstheme="minorHAnsi"/>
                <w:sz w:val="24"/>
                <w:szCs w:val="24"/>
              </w:rPr>
            </w:pPr>
            <w:r w:rsidRPr="00CF5207">
              <w:rPr>
                <w:rFonts w:cstheme="minorHAnsi"/>
                <w:sz w:val="24"/>
                <w:szCs w:val="24"/>
              </w:rPr>
              <w:t>-</w:t>
            </w:r>
          </w:p>
        </w:tc>
        <w:tc>
          <w:tcPr>
            <w:tcW w:w="0" w:type="auto"/>
            <w:hideMark/>
          </w:tcPr>
          <w:p w14:paraId="1FD28488" w14:textId="77777777" w:rsidR="00F80E97" w:rsidRPr="00CF5207" w:rsidRDefault="00F80E97" w:rsidP="00CF5207">
            <w:pPr>
              <w:rPr>
                <w:rFonts w:cstheme="minorHAnsi"/>
                <w:sz w:val="24"/>
                <w:szCs w:val="24"/>
              </w:rPr>
            </w:pPr>
            <w:r w:rsidRPr="00CF5207">
              <w:rPr>
                <w:rFonts w:cstheme="minorHAnsi"/>
                <w:sz w:val="24"/>
                <w:szCs w:val="24"/>
              </w:rPr>
              <w:t>78% DOC mineralization; rate constants increased with carbon chain length</w:t>
            </w:r>
          </w:p>
        </w:tc>
        <w:tc>
          <w:tcPr>
            <w:tcW w:w="0" w:type="auto"/>
            <w:hideMark/>
          </w:tcPr>
          <w:p w14:paraId="6A331F95" w14:textId="0ADDAD8D" w:rsidR="00F80E97" w:rsidRPr="00CF5207" w:rsidRDefault="00F80E97" w:rsidP="00CF5207">
            <w:pPr>
              <w:rPr>
                <w:rFonts w:cstheme="minorHAnsi"/>
                <w:sz w:val="24"/>
                <w:szCs w:val="24"/>
              </w:rPr>
            </w:pP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w:t>
            </w:r>
          </w:p>
        </w:tc>
      </w:tr>
      <w:tr w:rsidR="00F80E97" w:rsidRPr="00CF5207" w14:paraId="69921DC2" w14:textId="77777777" w:rsidTr="00CF4226">
        <w:tc>
          <w:tcPr>
            <w:tcW w:w="0" w:type="auto"/>
            <w:hideMark/>
          </w:tcPr>
          <w:p w14:paraId="756AB530" w14:textId="77777777" w:rsidR="00F80E97" w:rsidRPr="00CF5207" w:rsidRDefault="00F80E97" w:rsidP="00CF5207">
            <w:pPr>
              <w:rPr>
                <w:rFonts w:cstheme="minorHAnsi"/>
                <w:sz w:val="24"/>
                <w:szCs w:val="24"/>
              </w:rPr>
            </w:pPr>
            <w:proofErr w:type="spellStart"/>
            <w:r w:rsidRPr="00CF5207">
              <w:rPr>
                <w:rFonts w:cstheme="minorHAnsi"/>
                <w:sz w:val="24"/>
                <w:szCs w:val="24"/>
              </w:rPr>
              <w:t>PFHxS</w:t>
            </w:r>
            <w:proofErr w:type="spellEnd"/>
          </w:p>
        </w:tc>
        <w:tc>
          <w:tcPr>
            <w:tcW w:w="0" w:type="auto"/>
            <w:hideMark/>
          </w:tcPr>
          <w:p w14:paraId="19B5E575" w14:textId="77777777" w:rsidR="00F80E97" w:rsidRPr="00CF5207" w:rsidRDefault="00F80E97" w:rsidP="00CF5207">
            <w:pPr>
              <w:rPr>
                <w:rFonts w:cstheme="minorHAnsi"/>
                <w:sz w:val="24"/>
                <w:szCs w:val="24"/>
              </w:rPr>
            </w:pPr>
          </w:p>
        </w:tc>
        <w:tc>
          <w:tcPr>
            <w:tcW w:w="0" w:type="auto"/>
            <w:hideMark/>
          </w:tcPr>
          <w:p w14:paraId="72306615" w14:textId="77777777" w:rsidR="00F80E97" w:rsidRPr="00CF5207" w:rsidRDefault="00F80E97" w:rsidP="00CF5207">
            <w:pPr>
              <w:rPr>
                <w:rFonts w:cstheme="minorHAnsi"/>
                <w:sz w:val="24"/>
                <w:szCs w:val="24"/>
              </w:rPr>
            </w:pPr>
            <w:r w:rsidRPr="00CF5207">
              <w:rPr>
                <w:rFonts w:cstheme="minorHAnsi"/>
                <w:sz w:val="24"/>
                <w:szCs w:val="24"/>
              </w:rPr>
              <w:t>11,000</w:t>
            </w:r>
          </w:p>
        </w:tc>
        <w:tc>
          <w:tcPr>
            <w:tcW w:w="0" w:type="auto"/>
            <w:hideMark/>
          </w:tcPr>
          <w:p w14:paraId="45C936C1" w14:textId="77777777" w:rsidR="00F80E97" w:rsidRPr="00CF5207" w:rsidRDefault="00F80E97" w:rsidP="00CF5207">
            <w:pPr>
              <w:rPr>
                <w:rFonts w:cstheme="minorHAnsi"/>
                <w:sz w:val="24"/>
                <w:szCs w:val="24"/>
              </w:rPr>
            </w:pPr>
          </w:p>
        </w:tc>
        <w:tc>
          <w:tcPr>
            <w:tcW w:w="0" w:type="auto"/>
            <w:hideMark/>
          </w:tcPr>
          <w:p w14:paraId="53465F28" w14:textId="77777777" w:rsidR="00F80E97" w:rsidRPr="00CF5207" w:rsidRDefault="00F80E97" w:rsidP="00CF5207">
            <w:pPr>
              <w:rPr>
                <w:rFonts w:cstheme="minorHAnsi"/>
                <w:sz w:val="24"/>
                <w:szCs w:val="24"/>
              </w:rPr>
            </w:pPr>
          </w:p>
        </w:tc>
        <w:tc>
          <w:tcPr>
            <w:tcW w:w="0" w:type="auto"/>
            <w:hideMark/>
          </w:tcPr>
          <w:p w14:paraId="4DBD6197" w14:textId="77777777" w:rsidR="00F80E97" w:rsidRPr="00CF5207" w:rsidRDefault="00F80E97" w:rsidP="00CF5207">
            <w:pPr>
              <w:rPr>
                <w:rFonts w:cstheme="minorHAnsi"/>
                <w:sz w:val="24"/>
                <w:szCs w:val="24"/>
              </w:rPr>
            </w:pPr>
          </w:p>
        </w:tc>
        <w:tc>
          <w:tcPr>
            <w:tcW w:w="0" w:type="auto"/>
            <w:hideMark/>
          </w:tcPr>
          <w:p w14:paraId="7555B272" w14:textId="77777777" w:rsidR="00F80E97" w:rsidRPr="00CF5207" w:rsidRDefault="00F80E97" w:rsidP="00CF5207">
            <w:pPr>
              <w:rPr>
                <w:rFonts w:cstheme="minorHAnsi"/>
                <w:sz w:val="24"/>
                <w:szCs w:val="24"/>
              </w:rPr>
            </w:pPr>
          </w:p>
        </w:tc>
        <w:tc>
          <w:tcPr>
            <w:tcW w:w="0" w:type="auto"/>
            <w:hideMark/>
          </w:tcPr>
          <w:p w14:paraId="73ABC263" w14:textId="77777777" w:rsidR="00F80E97" w:rsidRPr="00CF5207" w:rsidRDefault="00F80E97" w:rsidP="00CF5207">
            <w:pPr>
              <w:rPr>
                <w:rFonts w:cstheme="minorHAnsi"/>
                <w:sz w:val="24"/>
                <w:szCs w:val="24"/>
              </w:rPr>
            </w:pPr>
            <w:r w:rsidRPr="00CF5207">
              <w:rPr>
                <w:rFonts w:cstheme="minorHAnsi"/>
                <w:sz w:val="24"/>
                <w:szCs w:val="24"/>
              </w:rPr>
              <w:t>91</w:t>
            </w:r>
          </w:p>
        </w:tc>
        <w:tc>
          <w:tcPr>
            <w:tcW w:w="0" w:type="auto"/>
            <w:hideMark/>
          </w:tcPr>
          <w:p w14:paraId="1F4D3D4A" w14:textId="77777777" w:rsidR="00F80E97" w:rsidRPr="00CF5207" w:rsidRDefault="00F80E97" w:rsidP="00CF5207">
            <w:pPr>
              <w:rPr>
                <w:rFonts w:cstheme="minorHAnsi"/>
                <w:sz w:val="24"/>
                <w:szCs w:val="24"/>
              </w:rPr>
            </w:pPr>
          </w:p>
        </w:tc>
        <w:tc>
          <w:tcPr>
            <w:tcW w:w="0" w:type="auto"/>
            <w:hideMark/>
          </w:tcPr>
          <w:p w14:paraId="7134F3F5" w14:textId="77777777" w:rsidR="00F80E97" w:rsidRPr="00CF5207" w:rsidRDefault="00F80E97" w:rsidP="00CF5207">
            <w:pPr>
              <w:rPr>
                <w:rFonts w:cstheme="minorHAnsi"/>
                <w:sz w:val="24"/>
                <w:szCs w:val="24"/>
              </w:rPr>
            </w:pPr>
          </w:p>
        </w:tc>
        <w:tc>
          <w:tcPr>
            <w:tcW w:w="0" w:type="auto"/>
            <w:hideMark/>
          </w:tcPr>
          <w:p w14:paraId="177FE110" w14:textId="77777777" w:rsidR="00F80E97" w:rsidRPr="00CF5207" w:rsidRDefault="00F80E97" w:rsidP="00CF5207">
            <w:pPr>
              <w:rPr>
                <w:rFonts w:cstheme="minorHAnsi"/>
                <w:sz w:val="24"/>
                <w:szCs w:val="24"/>
              </w:rPr>
            </w:pPr>
          </w:p>
        </w:tc>
        <w:tc>
          <w:tcPr>
            <w:tcW w:w="0" w:type="auto"/>
            <w:hideMark/>
          </w:tcPr>
          <w:p w14:paraId="1FE9DB63" w14:textId="77777777" w:rsidR="00F80E97" w:rsidRPr="00CF5207" w:rsidRDefault="00F80E97" w:rsidP="00CF5207">
            <w:pPr>
              <w:rPr>
                <w:rFonts w:cstheme="minorHAnsi"/>
                <w:sz w:val="24"/>
                <w:szCs w:val="24"/>
              </w:rPr>
            </w:pPr>
          </w:p>
        </w:tc>
      </w:tr>
      <w:tr w:rsidR="00F80E97" w:rsidRPr="00CF5207" w14:paraId="30B495AC" w14:textId="77777777" w:rsidTr="00CF4226">
        <w:tc>
          <w:tcPr>
            <w:tcW w:w="0" w:type="auto"/>
            <w:hideMark/>
          </w:tcPr>
          <w:p w14:paraId="258C8F8B" w14:textId="77777777" w:rsidR="00F80E97" w:rsidRPr="00CF5207" w:rsidRDefault="00F80E97" w:rsidP="00CF5207">
            <w:pPr>
              <w:rPr>
                <w:rFonts w:cstheme="minorHAnsi"/>
                <w:sz w:val="24"/>
                <w:szCs w:val="24"/>
              </w:rPr>
            </w:pPr>
            <w:r w:rsidRPr="00CF5207">
              <w:rPr>
                <w:rFonts w:cstheme="minorHAnsi"/>
                <w:sz w:val="24"/>
                <w:szCs w:val="24"/>
              </w:rPr>
              <w:t>PFBS</w:t>
            </w:r>
          </w:p>
        </w:tc>
        <w:tc>
          <w:tcPr>
            <w:tcW w:w="0" w:type="auto"/>
            <w:hideMark/>
          </w:tcPr>
          <w:p w14:paraId="1C6B88D6" w14:textId="77777777" w:rsidR="00F80E97" w:rsidRPr="00CF5207" w:rsidRDefault="00F80E97" w:rsidP="00CF5207">
            <w:pPr>
              <w:rPr>
                <w:rFonts w:cstheme="minorHAnsi"/>
                <w:sz w:val="24"/>
                <w:szCs w:val="24"/>
              </w:rPr>
            </w:pPr>
          </w:p>
        </w:tc>
        <w:tc>
          <w:tcPr>
            <w:tcW w:w="0" w:type="auto"/>
            <w:hideMark/>
          </w:tcPr>
          <w:p w14:paraId="646D3C34" w14:textId="77777777" w:rsidR="00F80E97" w:rsidRPr="00CF5207" w:rsidRDefault="00F80E97" w:rsidP="00CF5207">
            <w:pPr>
              <w:rPr>
                <w:rFonts w:cstheme="minorHAnsi"/>
                <w:sz w:val="24"/>
                <w:szCs w:val="24"/>
              </w:rPr>
            </w:pPr>
            <w:r w:rsidRPr="00CF5207">
              <w:rPr>
                <w:rFonts w:cstheme="minorHAnsi"/>
                <w:sz w:val="24"/>
                <w:szCs w:val="24"/>
              </w:rPr>
              <w:t>2900</w:t>
            </w:r>
          </w:p>
        </w:tc>
        <w:tc>
          <w:tcPr>
            <w:tcW w:w="0" w:type="auto"/>
            <w:hideMark/>
          </w:tcPr>
          <w:p w14:paraId="4DAB7526" w14:textId="77777777" w:rsidR="00F80E97" w:rsidRPr="00CF5207" w:rsidRDefault="00F80E97" w:rsidP="00CF5207">
            <w:pPr>
              <w:rPr>
                <w:rFonts w:cstheme="minorHAnsi"/>
                <w:sz w:val="24"/>
                <w:szCs w:val="24"/>
              </w:rPr>
            </w:pPr>
          </w:p>
        </w:tc>
        <w:tc>
          <w:tcPr>
            <w:tcW w:w="0" w:type="auto"/>
            <w:hideMark/>
          </w:tcPr>
          <w:p w14:paraId="45BA1FFA" w14:textId="77777777" w:rsidR="00F80E97" w:rsidRPr="00CF5207" w:rsidRDefault="00F80E97" w:rsidP="00CF5207">
            <w:pPr>
              <w:rPr>
                <w:rFonts w:cstheme="minorHAnsi"/>
                <w:sz w:val="24"/>
                <w:szCs w:val="24"/>
              </w:rPr>
            </w:pPr>
          </w:p>
        </w:tc>
        <w:tc>
          <w:tcPr>
            <w:tcW w:w="0" w:type="auto"/>
            <w:hideMark/>
          </w:tcPr>
          <w:p w14:paraId="10698640" w14:textId="77777777" w:rsidR="00F80E97" w:rsidRPr="00CF5207" w:rsidRDefault="00F80E97" w:rsidP="00CF5207">
            <w:pPr>
              <w:rPr>
                <w:rFonts w:cstheme="minorHAnsi"/>
                <w:sz w:val="24"/>
                <w:szCs w:val="24"/>
              </w:rPr>
            </w:pPr>
          </w:p>
        </w:tc>
        <w:tc>
          <w:tcPr>
            <w:tcW w:w="0" w:type="auto"/>
            <w:hideMark/>
          </w:tcPr>
          <w:p w14:paraId="3B500337" w14:textId="77777777" w:rsidR="00F80E97" w:rsidRPr="00CF5207" w:rsidRDefault="00F80E97" w:rsidP="00CF5207">
            <w:pPr>
              <w:rPr>
                <w:rFonts w:cstheme="minorHAnsi"/>
                <w:sz w:val="24"/>
                <w:szCs w:val="24"/>
              </w:rPr>
            </w:pPr>
          </w:p>
        </w:tc>
        <w:tc>
          <w:tcPr>
            <w:tcW w:w="0" w:type="auto"/>
            <w:hideMark/>
          </w:tcPr>
          <w:p w14:paraId="07983724" w14:textId="77777777" w:rsidR="00F80E97" w:rsidRPr="00CF5207" w:rsidRDefault="00F80E97" w:rsidP="00CF5207">
            <w:pPr>
              <w:rPr>
                <w:rFonts w:cstheme="minorHAnsi"/>
                <w:sz w:val="24"/>
                <w:szCs w:val="24"/>
              </w:rPr>
            </w:pPr>
            <w:r w:rsidRPr="00CF5207">
              <w:rPr>
                <w:rFonts w:cstheme="minorHAnsi"/>
                <w:sz w:val="24"/>
                <w:szCs w:val="24"/>
              </w:rPr>
              <w:t>45</w:t>
            </w:r>
          </w:p>
        </w:tc>
        <w:tc>
          <w:tcPr>
            <w:tcW w:w="0" w:type="auto"/>
            <w:hideMark/>
          </w:tcPr>
          <w:p w14:paraId="7588119A" w14:textId="77777777" w:rsidR="00F80E97" w:rsidRPr="00CF5207" w:rsidRDefault="00F80E97" w:rsidP="00CF5207">
            <w:pPr>
              <w:rPr>
                <w:rFonts w:cstheme="minorHAnsi"/>
                <w:sz w:val="24"/>
                <w:szCs w:val="24"/>
              </w:rPr>
            </w:pPr>
          </w:p>
        </w:tc>
        <w:tc>
          <w:tcPr>
            <w:tcW w:w="0" w:type="auto"/>
            <w:hideMark/>
          </w:tcPr>
          <w:p w14:paraId="001843A0" w14:textId="77777777" w:rsidR="00F80E97" w:rsidRPr="00CF5207" w:rsidRDefault="00F80E97" w:rsidP="00CF5207">
            <w:pPr>
              <w:rPr>
                <w:rFonts w:cstheme="minorHAnsi"/>
                <w:sz w:val="24"/>
                <w:szCs w:val="24"/>
              </w:rPr>
            </w:pPr>
          </w:p>
        </w:tc>
        <w:tc>
          <w:tcPr>
            <w:tcW w:w="0" w:type="auto"/>
            <w:hideMark/>
          </w:tcPr>
          <w:p w14:paraId="3DE6FC36" w14:textId="77777777" w:rsidR="00F80E97" w:rsidRPr="00CF5207" w:rsidRDefault="00F80E97" w:rsidP="00CF5207">
            <w:pPr>
              <w:rPr>
                <w:rFonts w:cstheme="minorHAnsi"/>
                <w:sz w:val="24"/>
                <w:szCs w:val="24"/>
              </w:rPr>
            </w:pPr>
          </w:p>
        </w:tc>
        <w:tc>
          <w:tcPr>
            <w:tcW w:w="0" w:type="auto"/>
            <w:hideMark/>
          </w:tcPr>
          <w:p w14:paraId="6166681A" w14:textId="77777777" w:rsidR="00F80E97" w:rsidRPr="00CF5207" w:rsidRDefault="00F80E97" w:rsidP="00CF5207">
            <w:pPr>
              <w:rPr>
                <w:rFonts w:cstheme="minorHAnsi"/>
                <w:sz w:val="24"/>
                <w:szCs w:val="24"/>
              </w:rPr>
            </w:pPr>
          </w:p>
        </w:tc>
      </w:tr>
      <w:tr w:rsidR="00CF5207" w:rsidRPr="00CF5207" w14:paraId="1C053E20" w14:textId="77777777" w:rsidTr="00CF4226">
        <w:tc>
          <w:tcPr>
            <w:tcW w:w="0" w:type="auto"/>
            <w:hideMark/>
          </w:tcPr>
          <w:p w14:paraId="1ADEB45D"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6CBA1532" w14:textId="77777777" w:rsidR="00CF5207" w:rsidRPr="00CF5207" w:rsidRDefault="00CF5207" w:rsidP="00CF5207">
            <w:pPr>
              <w:rPr>
                <w:rFonts w:cstheme="minorHAnsi"/>
                <w:sz w:val="24"/>
                <w:szCs w:val="24"/>
              </w:rPr>
            </w:pPr>
          </w:p>
        </w:tc>
        <w:tc>
          <w:tcPr>
            <w:tcW w:w="0" w:type="auto"/>
            <w:hideMark/>
          </w:tcPr>
          <w:p w14:paraId="39CC0EF5" w14:textId="77777777" w:rsidR="00CF5207" w:rsidRPr="00CF5207" w:rsidRDefault="00CF5207" w:rsidP="00CF5207">
            <w:pPr>
              <w:rPr>
                <w:rFonts w:cstheme="minorHAnsi"/>
                <w:sz w:val="24"/>
                <w:szCs w:val="24"/>
              </w:rPr>
            </w:pPr>
            <w:r w:rsidRPr="00CF5207">
              <w:rPr>
                <w:rFonts w:cstheme="minorHAnsi"/>
                <w:sz w:val="24"/>
                <w:szCs w:val="24"/>
              </w:rPr>
              <w:t>70</w:t>
            </w:r>
          </w:p>
        </w:tc>
        <w:tc>
          <w:tcPr>
            <w:tcW w:w="0" w:type="auto"/>
            <w:hideMark/>
          </w:tcPr>
          <w:p w14:paraId="6466A724" w14:textId="77777777" w:rsidR="00CF5207" w:rsidRPr="00CF5207" w:rsidRDefault="00CF5207" w:rsidP="00CF5207">
            <w:pPr>
              <w:rPr>
                <w:rFonts w:cstheme="minorHAnsi"/>
                <w:sz w:val="24"/>
                <w:szCs w:val="24"/>
              </w:rPr>
            </w:pPr>
            <w:r w:rsidRPr="00CF5207">
              <w:rPr>
                <w:rFonts w:cstheme="minorHAnsi"/>
                <w:sz w:val="24"/>
                <w:szCs w:val="24"/>
              </w:rPr>
              <w:t>Contaminated groundwater: pH 6.1, conductivity = 48 </w:t>
            </w:r>
            <w:proofErr w:type="spellStart"/>
            <w:r w:rsidRPr="00CF5207">
              <w:rPr>
                <w:rFonts w:cstheme="minorHAnsi"/>
                <w:sz w:val="24"/>
                <w:szCs w:val="24"/>
              </w:rPr>
              <w:t>μS</w:t>
            </w:r>
            <w:proofErr w:type="spellEnd"/>
            <w:r w:rsidRPr="00CF5207">
              <w:rPr>
                <w:rFonts w:cstheme="minorHAnsi"/>
                <w:sz w:val="24"/>
                <w:szCs w:val="24"/>
              </w:rPr>
              <w:t>/cm, DOC = 13 mg/L</w:t>
            </w:r>
          </w:p>
        </w:tc>
        <w:tc>
          <w:tcPr>
            <w:tcW w:w="0" w:type="auto"/>
            <w:hideMark/>
          </w:tcPr>
          <w:p w14:paraId="5126FD9F" w14:textId="77777777" w:rsidR="00CF5207" w:rsidRPr="00CF5207" w:rsidRDefault="00CF5207" w:rsidP="00CF5207">
            <w:pPr>
              <w:rPr>
                <w:rFonts w:cstheme="minorHAnsi"/>
                <w:sz w:val="24"/>
                <w:szCs w:val="24"/>
              </w:rPr>
            </w:pPr>
          </w:p>
        </w:tc>
        <w:tc>
          <w:tcPr>
            <w:tcW w:w="0" w:type="auto"/>
            <w:hideMark/>
          </w:tcPr>
          <w:p w14:paraId="5FDCAC07" w14:textId="77777777" w:rsidR="00CF5207" w:rsidRPr="00CF5207" w:rsidRDefault="00CF5207" w:rsidP="00CF5207">
            <w:pPr>
              <w:rPr>
                <w:rFonts w:cstheme="minorHAnsi"/>
                <w:sz w:val="24"/>
                <w:szCs w:val="24"/>
              </w:rPr>
            </w:pPr>
            <w:r w:rsidRPr="00CF5207">
              <w:rPr>
                <w:rFonts w:cstheme="minorHAnsi"/>
                <w:sz w:val="24"/>
                <w:szCs w:val="24"/>
              </w:rPr>
              <w:t>120</w:t>
            </w:r>
          </w:p>
        </w:tc>
        <w:tc>
          <w:tcPr>
            <w:tcW w:w="0" w:type="auto"/>
            <w:hideMark/>
          </w:tcPr>
          <w:p w14:paraId="2FC07EA2"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06C6CA85" w14:textId="77777777" w:rsidR="00CF5207" w:rsidRPr="00CF5207" w:rsidRDefault="00CF5207" w:rsidP="00CF5207">
            <w:pPr>
              <w:rPr>
                <w:rFonts w:cstheme="minorHAnsi"/>
                <w:sz w:val="24"/>
                <w:szCs w:val="24"/>
              </w:rPr>
            </w:pPr>
            <w:r w:rsidRPr="00CF5207">
              <w:rPr>
                <w:rFonts w:cstheme="minorHAnsi"/>
                <w:sz w:val="24"/>
                <w:szCs w:val="24"/>
              </w:rPr>
              <w:t>Below LOQ (99% for both)</w:t>
            </w:r>
          </w:p>
        </w:tc>
        <w:tc>
          <w:tcPr>
            <w:tcW w:w="0" w:type="auto"/>
            <w:hideMark/>
          </w:tcPr>
          <w:p w14:paraId="1354169A"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1BF3D3F6"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41738D0" w14:textId="77777777" w:rsidR="00CF5207" w:rsidRPr="00CF5207" w:rsidRDefault="00CF5207" w:rsidP="00CF5207">
            <w:pPr>
              <w:rPr>
                <w:rFonts w:cstheme="minorHAnsi"/>
                <w:sz w:val="24"/>
                <w:szCs w:val="24"/>
              </w:rPr>
            </w:pPr>
            <w:r w:rsidRPr="00CF5207">
              <w:rPr>
                <w:rFonts w:cstheme="minorHAnsi"/>
                <w:sz w:val="24"/>
                <w:szCs w:val="24"/>
              </w:rPr>
              <w:t>96% DOC mineralization</w:t>
            </w:r>
          </w:p>
        </w:tc>
        <w:tc>
          <w:tcPr>
            <w:tcW w:w="0" w:type="auto"/>
            <w:hideMark/>
          </w:tcPr>
          <w:p w14:paraId="39EB8976" w14:textId="77777777" w:rsidR="00CF5207" w:rsidRPr="00CF5207" w:rsidRDefault="00CF5207" w:rsidP="00CF5207">
            <w:pPr>
              <w:rPr>
                <w:rFonts w:cstheme="minorHAnsi"/>
                <w:sz w:val="24"/>
                <w:szCs w:val="24"/>
              </w:rPr>
            </w:pPr>
          </w:p>
        </w:tc>
      </w:tr>
      <w:tr w:rsidR="00CF5207" w:rsidRPr="00CF5207" w14:paraId="52C833FF" w14:textId="77777777" w:rsidTr="00CF4226">
        <w:tc>
          <w:tcPr>
            <w:tcW w:w="0" w:type="auto"/>
            <w:hideMark/>
          </w:tcPr>
          <w:p w14:paraId="102D0554" w14:textId="77777777" w:rsidR="00CF5207" w:rsidRPr="00CF5207" w:rsidRDefault="00CF5207" w:rsidP="00CF5207">
            <w:pPr>
              <w:rPr>
                <w:rFonts w:cstheme="minorHAnsi"/>
                <w:sz w:val="24"/>
                <w:szCs w:val="24"/>
              </w:rPr>
            </w:pPr>
            <w:proofErr w:type="spellStart"/>
            <w:r w:rsidRPr="00CF5207">
              <w:rPr>
                <w:rFonts w:cstheme="minorHAnsi"/>
                <w:sz w:val="24"/>
                <w:szCs w:val="24"/>
              </w:rPr>
              <w:t>PFHxS</w:t>
            </w:r>
            <w:proofErr w:type="spellEnd"/>
          </w:p>
        </w:tc>
        <w:tc>
          <w:tcPr>
            <w:tcW w:w="0" w:type="auto"/>
            <w:hideMark/>
          </w:tcPr>
          <w:p w14:paraId="2A3227BB" w14:textId="77777777" w:rsidR="00CF5207" w:rsidRPr="00CF5207" w:rsidRDefault="00CF5207" w:rsidP="00CF5207">
            <w:pPr>
              <w:rPr>
                <w:rFonts w:cstheme="minorHAnsi"/>
                <w:sz w:val="24"/>
                <w:szCs w:val="24"/>
              </w:rPr>
            </w:pPr>
          </w:p>
        </w:tc>
        <w:tc>
          <w:tcPr>
            <w:tcW w:w="0" w:type="auto"/>
            <w:hideMark/>
          </w:tcPr>
          <w:p w14:paraId="612AFDF5" w14:textId="77777777" w:rsidR="00CF5207" w:rsidRPr="00CF5207" w:rsidRDefault="00CF5207" w:rsidP="00CF5207">
            <w:pPr>
              <w:rPr>
                <w:rFonts w:cstheme="minorHAnsi"/>
                <w:sz w:val="24"/>
                <w:szCs w:val="24"/>
              </w:rPr>
            </w:pPr>
            <w:r w:rsidRPr="00CF5207">
              <w:rPr>
                <w:rFonts w:cstheme="minorHAnsi"/>
                <w:sz w:val="24"/>
                <w:szCs w:val="24"/>
              </w:rPr>
              <w:t>120</w:t>
            </w:r>
          </w:p>
        </w:tc>
        <w:tc>
          <w:tcPr>
            <w:tcW w:w="0" w:type="auto"/>
            <w:hideMark/>
          </w:tcPr>
          <w:p w14:paraId="495D95B7" w14:textId="77777777" w:rsidR="00CF5207" w:rsidRPr="00CF5207" w:rsidRDefault="00CF5207" w:rsidP="00CF5207">
            <w:pPr>
              <w:rPr>
                <w:rFonts w:cstheme="minorHAnsi"/>
                <w:sz w:val="24"/>
                <w:szCs w:val="24"/>
              </w:rPr>
            </w:pPr>
          </w:p>
        </w:tc>
        <w:tc>
          <w:tcPr>
            <w:tcW w:w="0" w:type="auto"/>
            <w:hideMark/>
          </w:tcPr>
          <w:p w14:paraId="26457509" w14:textId="77777777" w:rsidR="00CF5207" w:rsidRPr="00CF5207" w:rsidRDefault="00CF5207" w:rsidP="00CF5207">
            <w:pPr>
              <w:rPr>
                <w:rFonts w:cstheme="minorHAnsi"/>
                <w:sz w:val="24"/>
                <w:szCs w:val="24"/>
              </w:rPr>
            </w:pPr>
          </w:p>
        </w:tc>
        <w:tc>
          <w:tcPr>
            <w:tcW w:w="0" w:type="auto"/>
            <w:hideMark/>
          </w:tcPr>
          <w:p w14:paraId="51A78ECB" w14:textId="77777777" w:rsidR="00CF5207" w:rsidRPr="00CF5207" w:rsidRDefault="00CF5207" w:rsidP="00CF5207">
            <w:pPr>
              <w:rPr>
                <w:rFonts w:cstheme="minorHAnsi"/>
                <w:sz w:val="24"/>
                <w:szCs w:val="24"/>
              </w:rPr>
            </w:pPr>
          </w:p>
        </w:tc>
        <w:tc>
          <w:tcPr>
            <w:tcW w:w="0" w:type="auto"/>
            <w:hideMark/>
          </w:tcPr>
          <w:p w14:paraId="241DE840" w14:textId="77777777" w:rsidR="00CF5207" w:rsidRPr="00CF5207" w:rsidRDefault="00CF5207" w:rsidP="00CF5207">
            <w:pPr>
              <w:rPr>
                <w:rFonts w:cstheme="minorHAnsi"/>
                <w:sz w:val="24"/>
                <w:szCs w:val="24"/>
              </w:rPr>
            </w:pPr>
          </w:p>
        </w:tc>
        <w:tc>
          <w:tcPr>
            <w:tcW w:w="0" w:type="auto"/>
            <w:hideMark/>
          </w:tcPr>
          <w:p w14:paraId="2A63A54F" w14:textId="77777777" w:rsidR="00CF5207" w:rsidRPr="00CF5207" w:rsidRDefault="00CF5207" w:rsidP="00CF5207">
            <w:pPr>
              <w:rPr>
                <w:rFonts w:cstheme="minorHAnsi"/>
                <w:sz w:val="24"/>
                <w:szCs w:val="24"/>
              </w:rPr>
            </w:pPr>
          </w:p>
        </w:tc>
        <w:tc>
          <w:tcPr>
            <w:tcW w:w="0" w:type="auto"/>
            <w:hideMark/>
          </w:tcPr>
          <w:p w14:paraId="4BC99B2B" w14:textId="77777777" w:rsidR="00CF5207" w:rsidRPr="00CF5207" w:rsidRDefault="00CF5207" w:rsidP="00CF5207">
            <w:pPr>
              <w:rPr>
                <w:rFonts w:cstheme="minorHAnsi"/>
                <w:sz w:val="24"/>
                <w:szCs w:val="24"/>
              </w:rPr>
            </w:pPr>
          </w:p>
        </w:tc>
        <w:tc>
          <w:tcPr>
            <w:tcW w:w="0" w:type="auto"/>
            <w:hideMark/>
          </w:tcPr>
          <w:p w14:paraId="1052A7CD" w14:textId="77777777" w:rsidR="00CF5207" w:rsidRPr="00CF5207" w:rsidRDefault="00CF5207" w:rsidP="00CF5207">
            <w:pPr>
              <w:rPr>
                <w:rFonts w:cstheme="minorHAnsi"/>
                <w:sz w:val="24"/>
                <w:szCs w:val="24"/>
              </w:rPr>
            </w:pPr>
          </w:p>
        </w:tc>
        <w:tc>
          <w:tcPr>
            <w:tcW w:w="0" w:type="auto"/>
            <w:hideMark/>
          </w:tcPr>
          <w:p w14:paraId="4DFC1B85" w14:textId="77777777" w:rsidR="00CF5207" w:rsidRPr="00CF5207" w:rsidRDefault="00CF5207" w:rsidP="00CF5207">
            <w:pPr>
              <w:rPr>
                <w:rFonts w:cstheme="minorHAnsi"/>
                <w:sz w:val="24"/>
                <w:szCs w:val="24"/>
              </w:rPr>
            </w:pPr>
          </w:p>
        </w:tc>
        <w:tc>
          <w:tcPr>
            <w:tcW w:w="0" w:type="auto"/>
            <w:hideMark/>
          </w:tcPr>
          <w:p w14:paraId="5BB8920F" w14:textId="77777777" w:rsidR="00CF5207" w:rsidRPr="00CF5207" w:rsidRDefault="00CF5207" w:rsidP="00CF5207">
            <w:pPr>
              <w:rPr>
                <w:rFonts w:cstheme="minorHAnsi"/>
                <w:sz w:val="24"/>
                <w:szCs w:val="24"/>
              </w:rPr>
            </w:pPr>
          </w:p>
        </w:tc>
      </w:tr>
      <w:tr w:rsidR="00CF5207" w:rsidRPr="00CF5207" w14:paraId="2A2105CE" w14:textId="77777777" w:rsidTr="00CF4226">
        <w:tc>
          <w:tcPr>
            <w:tcW w:w="0" w:type="auto"/>
            <w:hideMark/>
          </w:tcPr>
          <w:p w14:paraId="657FA2B7" w14:textId="77777777" w:rsidR="00CF5207" w:rsidRPr="00CF5207" w:rsidRDefault="00CF5207" w:rsidP="00CF5207">
            <w:pPr>
              <w:rPr>
                <w:rFonts w:cstheme="minorHAnsi"/>
                <w:sz w:val="24"/>
                <w:szCs w:val="24"/>
              </w:rPr>
            </w:pPr>
            <w:r w:rsidRPr="00CF5207">
              <w:rPr>
                <w:rFonts w:cstheme="minorHAnsi"/>
                <w:sz w:val="24"/>
                <w:szCs w:val="24"/>
              </w:rPr>
              <w:t>PFBS</w:t>
            </w:r>
          </w:p>
        </w:tc>
        <w:tc>
          <w:tcPr>
            <w:tcW w:w="0" w:type="auto"/>
            <w:hideMark/>
          </w:tcPr>
          <w:p w14:paraId="6C922197" w14:textId="77777777" w:rsidR="00CF5207" w:rsidRPr="00CF5207" w:rsidRDefault="00CF5207" w:rsidP="00CF5207">
            <w:pPr>
              <w:rPr>
                <w:rFonts w:cstheme="minorHAnsi"/>
                <w:sz w:val="24"/>
                <w:szCs w:val="24"/>
              </w:rPr>
            </w:pPr>
          </w:p>
        </w:tc>
        <w:tc>
          <w:tcPr>
            <w:tcW w:w="0" w:type="auto"/>
            <w:hideMark/>
          </w:tcPr>
          <w:p w14:paraId="3D1F9943" w14:textId="77777777" w:rsidR="00CF5207" w:rsidRPr="00CF5207" w:rsidRDefault="00CF5207" w:rsidP="00CF5207">
            <w:pPr>
              <w:rPr>
                <w:rFonts w:cstheme="minorHAnsi"/>
                <w:sz w:val="24"/>
                <w:szCs w:val="24"/>
              </w:rPr>
            </w:pPr>
            <w:r w:rsidRPr="00CF5207">
              <w:rPr>
                <w:rFonts w:cstheme="minorHAnsi"/>
                <w:sz w:val="24"/>
                <w:szCs w:val="24"/>
              </w:rPr>
              <w:t>16</w:t>
            </w:r>
          </w:p>
        </w:tc>
        <w:tc>
          <w:tcPr>
            <w:tcW w:w="0" w:type="auto"/>
            <w:hideMark/>
          </w:tcPr>
          <w:p w14:paraId="00477F7A" w14:textId="77777777" w:rsidR="00CF5207" w:rsidRPr="00CF5207" w:rsidRDefault="00CF5207" w:rsidP="00CF5207">
            <w:pPr>
              <w:rPr>
                <w:rFonts w:cstheme="minorHAnsi"/>
                <w:sz w:val="24"/>
                <w:szCs w:val="24"/>
              </w:rPr>
            </w:pPr>
          </w:p>
        </w:tc>
        <w:tc>
          <w:tcPr>
            <w:tcW w:w="0" w:type="auto"/>
            <w:hideMark/>
          </w:tcPr>
          <w:p w14:paraId="51F22085" w14:textId="77777777" w:rsidR="00CF5207" w:rsidRPr="00CF5207" w:rsidRDefault="00CF5207" w:rsidP="00CF5207">
            <w:pPr>
              <w:rPr>
                <w:rFonts w:cstheme="minorHAnsi"/>
                <w:sz w:val="24"/>
                <w:szCs w:val="24"/>
              </w:rPr>
            </w:pPr>
          </w:p>
        </w:tc>
        <w:tc>
          <w:tcPr>
            <w:tcW w:w="0" w:type="auto"/>
            <w:hideMark/>
          </w:tcPr>
          <w:p w14:paraId="50D666CF" w14:textId="77777777" w:rsidR="00CF5207" w:rsidRPr="00CF5207" w:rsidRDefault="00CF5207" w:rsidP="00CF5207">
            <w:pPr>
              <w:rPr>
                <w:rFonts w:cstheme="minorHAnsi"/>
                <w:sz w:val="24"/>
                <w:szCs w:val="24"/>
              </w:rPr>
            </w:pPr>
          </w:p>
        </w:tc>
        <w:tc>
          <w:tcPr>
            <w:tcW w:w="0" w:type="auto"/>
            <w:hideMark/>
          </w:tcPr>
          <w:p w14:paraId="4C32E8EB" w14:textId="77777777" w:rsidR="00CF5207" w:rsidRPr="00CF5207" w:rsidRDefault="00CF5207" w:rsidP="00CF5207">
            <w:pPr>
              <w:rPr>
                <w:rFonts w:cstheme="minorHAnsi"/>
                <w:sz w:val="24"/>
                <w:szCs w:val="24"/>
              </w:rPr>
            </w:pPr>
          </w:p>
        </w:tc>
        <w:tc>
          <w:tcPr>
            <w:tcW w:w="0" w:type="auto"/>
            <w:hideMark/>
          </w:tcPr>
          <w:p w14:paraId="581E516B" w14:textId="77777777" w:rsidR="00CF5207" w:rsidRPr="00CF5207" w:rsidRDefault="00CF5207" w:rsidP="00CF5207">
            <w:pPr>
              <w:rPr>
                <w:rFonts w:cstheme="minorHAnsi"/>
                <w:sz w:val="24"/>
                <w:szCs w:val="24"/>
              </w:rPr>
            </w:pPr>
            <w:r w:rsidRPr="00CF5207">
              <w:rPr>
                <w:rFonts w:cstheme="minorHAnsi"/>
                <w:sz w:val="24"/>
                <w:szCs w:val="24"/>
              </w:rPr>
              <w:t>44</w:t>
            </w:r>
          </w:p>
        </w:tc>
        <w:tc>
          <w:tcPr>
            <w:tcW w:w="0" w:type="auto"/>
            <w:hideMark/>
          </w:tcPr>
          <w:p w14:paraId="1E264BBE" w14:textId="77777777" w:rsidR="00CF5207" w:rsidRPr="00CF5207" w:rsidRDefault="00CF5207" w:rsidP="00CF5207">
            <w:pPr>
              <w:rPr>
                <w:rFonts w:cstheme="minorHAnsi"/>
                <w:sz w:val="24"/>
                <w:szCs w:val="24"/>
              </w:rPr>
            </w:pPr>
          </w:p>
        </w:tc>
        <w:tc>
          <w:tcPr>
            <w:tcW w:w="0" w:type="auto"/>
            <w:hideMark/>
          </w:tcPr>
          <w:p w14:paraId="3E3471A5" w14:textId="77777777" w:rsidR="00CF5207" w:rsidRPr="00CF5207" w:rsidRDefault="00CF5207" w:rsidP="00CF5207">
            <w:pPr>
              <w:rPr>
                <w:rFonts w:cstheme="minorHAnsi"/>
                <w:sz w:val="24"/>
                <w:szCs w:val="24"/>
              </w:rPr>
            </w:pPr>
          </w:p>
        </w:tc>
        <w:tc>
          <w:tcPr>
            <w:tcW w:w="0" w:type="auto"/>
            <w:hideMark/>
          </w:tcPr>
          <w:p w14:paraId="7CF89490" w14:textId="77777777" w:rsidR="00CF5207" w:rsidRPr="00CF5207" w:rsidRDefault="00CF5207" w:rsidP="00CF5207">
            <w:pPr>
              <w:rPr>
                <w:rFonts w:cstheme="minorHAnsi"/>
                <w:sz w:val="24"/>
                <w:szCs w:val="24"/>
              </w:rPr>
            </w:pPr>
          </w:p>
        </w:tc>
        <w:tc>
          <w:tcPr>
            <w:tcW w:w="0" w:type="auto"/>
            <w:hideMark/>
          </w:tcPr>
          <w:p w14:paraId="67685F68" w14:textId="77777777" w:rsidR="00CF5207" w:rsidRPr="00CF5207" w:rsidRDefault="00CF5207" w:rsidP="00CF5207">
            <w:pPr>
              <w:rPr>
                <w:rFonts w:cstheme="minorHAnsi"/>
                <w:sz w:val="24"/>
                <w:szCs w:val="24"/>
              </w:rPr>
            </w:pPr>
          </w:p>
        </w:tc>
      </w:tr>
      <w:tr w:rsidR="00F80E97" w:rsidRPr="00CF5207" w14:paraId="0896BA45" w14:textId="77777777" w:rsidTr="00CF4226">
        <w:tc>
          <w:tcPr>
            <w:tcW w:w="0" w:type="auto"/>
            <w:hideMark/>
          </w:tcPr>
          <w:p w14:paraId="4FE86E53" w14:textId="77777777" w:rsidR="00F80E97" w:rsidRPr="00CF5207" w:rsidRDefault="00F80E97" w:rsidP="00CF5207">
            <w:pPr>
              <w:rPr>
                <w:rFonts w:cstheme="minorHAnsi"/>
                <w:sz w:val="24"/>
                <w:szCs w:val="24"/>
              </w:rPr>
            </w:pPr>
            <w:r w:rsidRPr="00CF5207">
              <w:rPr>
                <w:rFonts w:cstheme="minorHAnsi"/>
                <w:sz w:val="24"/>
                <w:szCs w:val="24"/>
              </w:rPr>
              <w:t>PFOA</w:t>
            </w:r>
          </w:p>
        </w:tc>
        <w:tc>
          <w:tcPr>
            <w:tcW w:w="0" w:type="auto"/>
            <w:hideMark/>
          </w:tcPr>
          <w:p w14:paraId="22DD52BA" w14:textId="77777777" w:rsidR="00F80E97" w:rsidRPr="00CF5207" w:rsidRDefault="00F80E97" w:rsidP="00CF5207">
            <w:pPr>
              <w:rPr>
                <w:rFonts w:cstheme="minorHAnsi"/>
                <w:sz w:val="24"/>
                <w:szCs w:val="24"/>
              </w:rPr>
            </w:pPr>
            <w:r w:rsidRPr="00CF5207">
              <w:rPr>
                <w:rFonts w:cstheme="minorHAnsi"/>
                <w:sz w:val="24"/>
                <w:szCs w:val="24"/>
              </w:rPr>
              <w:t>BDD</w:t>
            </w:r>
          </w:p>
        </w:tc>
        <w:tc>
          <w:tcPr>
            <w:tcW w:w="0" w:type="auto"/>
            <w:hideMark/>
          </w:tcPr>
          <w:p w14:paraId="1FBB649E" w14:textId="77777777" w:rsidR="00F80E97" w:rsidRPr="00CF5207" w:rsidRDefault="00F80E97" w:rsidP="00CF5207">
            <w:pPr>
              <w:rPr>
                <w:rFonts w:cstheme="minorHAnsi"/>
                <w:sz w:val="24"/>
                <w:szCs w:val="24"/>
              </w:rPr>
            </w:pPr>
            <w:r w:rsidRPr="00CF5207">
              <w:rPr>
                <w:rFonts w:cstheme="minorHAnsi"/>
                <w:sz w:val="24"/>
                <w:szCs w:val="24"/>
              </w:rPr>
              <w:t>300</w:t>
            </w:r>
          </w:p>
        </w:tc>
        <w:tc>
          <w:tcPr>
            <w:tcW w:w="0" w:type="auto"/>
            <w:hideMark/>
          </w:tcPr>
          <w:p w14:paraId="730FB9F7" w14:textId="77777777" w:rsidR="00F80E97" w:rsidRPr="00CF5207" w:rsidRDefault="00F80E97" w:rsidP="00CF5207">
            <w:pPr>
              <w:rPr>
                <w:rFonts w:cstheme="minorHAnsi"/>
                <w:sz w:val="24"/>
                <w:szCs w:val="24"/>
              </w:rPr>
            </w:pPr>
            <w:r w:rsidRPr="00CF5207">
              <w:rPr>
                <w:rFonts w:cstheme="minorHAnsi"/>
                <w:sz w:val="24"/>
                <w:szCs w:val="24"/>
              </w:rPr>
              <w:t>Groundwater: pH = 6.7, TOC = 11 </w:t>
            </w:r>
            <w:proofErr w:type="gramStart"/>
            <w:r w:rsidRPr="00CF5207">
              <w:rPr>
                <w:rFonts w:cstheme="minorHAnsi"/>
                <w:sz w:val="24"/>
                <w:szCs w:val="24"/>
              </w:rPr>
              <w:t>mg-C</w:t>
            </w:r>
            <w:proofErr w:type="gramEnd"/>
            <w:r w:rsidRPr="00CF5207">
              <w:rPr>
                <w:rFonts w:cstheme="minorHAnsi"/>
                <w:sz w:val="24"/>
                <w:szCs w:val="24"/>
              </w:rPr>
              <w:t xml:space="preserve">/L, 769 </w:t>
            </w:r>
            <w:proofErr w:type="spellStart"/>
            <w:r w:rsidRPr="00CF5207">
              <w:rPr>
                <w:rFonts w:cstheme="minorHAnsi"/>
                <w:sz w:val="24"/>
                <w:szCs w:val="24"/>
              </w:rPr>
              <w:t>μmhos</w:t>
            </w:r>
            <w:proofErr w:type="spellEnd"/>
            <w:r w:rsidRPr="00CF5207">
              <w:rPr>
                <w:rFonts w:cstheme="minorHAnsi"/>
                <w:sz w:val="24"/>
                <w:szCs w:val="24"/>
              </w:rPr>
              <w:t>/cm, electrolyte source either 1500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or 1500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NaCl</w:t>
            </w:r>
          </w:p>
        </w:tc>
        <w:tc>
          <w:tcPr>
            <w:tcW w:w="0" w:type="auto"/>
            <w:hideMark/>
          </w:tcPr>
          <w:p w14:paraId="3D5E3E41" w14:textId="77777777" w:rsidR="00F80E97" w:rsidRPr="00CF5207" w:rsidRDefault="00F80E97" w:rsidP="00CF5207">
            <w:pPr>
              <w:rPr>
                <w:rFonts w:cstheme="minorHAnsi"/>
                <w:sz w:val="24"/>
                <w:szCs w:val="24"/>
              </w:rPr>
            </w:pPr>
            <w:r w:rsidRPr="00CF5207">
              <w:rPr>
                <w:rFonts w:cstheme="minorHAnsi"/>
                <w:sz w:val="24"/>
                <w:szCs w:val="24"/>
              </w:rPr>
              <w:t>15</w:t>
            </w:r>
          </w:p>
        </w:tc>
        <w:tc>
          <w:tcPr>
            <w:tcW w:w="0" w:type="auto"/>
            <w:hideMark/>
          </w:tcPr>
          <w:p w14:paraId="63871176" w14:textId="77777777" w:rsidR="00F80E97" w:rsidRPr="00CF5207" w:rsidRDefault="00F80E97" w:rsidP="00CF5207">
            <w:pPr>
              <w:rPr>
                <w:rFonts w:cstheme="minorHAnsi"/>
                <w:sz w:val="24"/>
                <w:szCs w:val="24"/>
              </w:rPr>
            </w:pPr>
            <w:r w:rsidRPr="00CF5207">
              <w:rPr>
                <w:rFonts w:cstheme="minorHAnsi"/>
                <w:sz w:val="24"/>
                <w:szCs w:val="24"/>
              </w:rPr>
              <w:t>8</w:t>
            </w:r>
          </w:p>
        </w:tc>
        <w:tc>
          <w:tcPr>
            <w:tcW w:w="0" w:type="auto"/>
            <w:hideMark/>
          </w:tcPr>
          <w:p w14:paraId="4FB5D181" w14:textId="77777777" w:rsidR="00F80E97" w:rsidRPr="00CF5207" w:rsidRDefault="00F80E97" w:rsidP="00CF5207">
            <w:pPr>
              <w:rPr>
                <w:rFonts w:cstheme="minorHAnsi"/>
                <w:sz w:val="24"/>
                <w:szCs w:val="24"/>
              </w:rPr>
            </w:pPr>
            <w:r w:rsidRPr="00CF5207">
              <w:rPr>
                <w:rFonts w:cstheme="minorHAnsi"/>
                <w:sz w:val="24"/>
                <w:szCs w:val="24"/>
              </w:rPr>
              <w:t>9.16 × 10</w:t>
            </w:r>
            <w:r w:rsidRPr="00CF5207">
              <w:rPr>
                <w:rFonts w:cstheme="minorHAnsi"/>
                <w:sz w:val="24"/>
                <w:szCs w:val="24"/>
                <w:vertAlign w:val="superscript"/>
              </w:rPr>
              <w:t>−5</w:t>
            </w:r>
          </w:p>
        </w:tc>
        <w:tc>
          <w:tcPr>
            <w:tcW w:w="0" w:type="auto"/>
            <w:hideMark/>
          </w:tcPr>
          <w:p w14:paraId="0D332273" w14:textId="3FF470B1" w:rsidR="00F80E97" w:rsidRPr="00CF5207" w:rsidRDefault="00F80E97" w:rsidP="00CF5207">
            <w:pPr>
              <w:rPr>
                <w:rFonts w:cstheme="minorHAnsi"/>
                <w:sz w:val="24"/>
                <w:szCs w:val="24"/>
              </w:rPr>
            </w:pPr>
            <w:r w:rsidRPr="00CF5207">
              <w:rPr>
                <w:rFonts w:cstheme="minorHAnsi"/>
                <w:sz w:val="24"/>
                <w:szCs w:val="24"/>
              </w:rPr>
              <w:t>80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7DBD4E6B" w14:textId="77777777" w:rsidR="00F80E97" w:rsidRPr="00CF5207" w:rsidRDefault="00F80E97" w:rsidP="00CF5207">
            <w:pPr>
              <w:rPr>
                <w:rFonts w:cstheme="minorHAnsi"/>
                <w:sz w:val="24"/>
                <w:szCs w:val="24"/>
              </w:rPr>
            </w:pPr>
            <w:r w:rsidRPr="00CF5207">
              <w:rPr>
                <w:rFonts w:cstheme="minorHAnsi"/>
                <w:sz w:val="24"/>
                <w:szCs w:val="24"/>
              </w:rPr>
              <w:t>-</w:t>
            </w:r>
          </w:p>
        </w:tc>
        <w:tc>
          <w:tcPr>
            <w:tcW w:w="0" w:type="auto"/>
            <w:hideMark/>
          </w:tcPr>
          <w:p w14:paraId="62766B5C" w14:textId="77777777" w:rsidR="00F80E97" w:rsidRPr="00CF5207" w:rsidRDefault="00F80E97" w:rsidP="00CF5207">
            <w:pPr>
              <w:rPr>
                <w:rFonts w:cstheme="minorHAnsi"/>
                <w:sz w:val="24"/>
                <w:szCs w:val="24"/>
              </w:rPr>
            </w:pPr>
            <w:r w:rsidRPr="00CF5207">
              <w:rPr>
                <w:rFonts w:cstheme="minorHAnsi"/>
                <w:sz w:val="24"/>
                <w:szCs w:val="24"/>
              </w:rPr>
              <w:t>-</w:t>
            </w:r>
          </w:p>
        </w:tc>
        <w:tc>
          <w:tcPr>
            <w:tcW w:w="0" w:type="auto"/>
            <w:hideMark/>
          </w:tcPr>
          <w:p w14:paraId="74019870" w14:textId="77777777" w:rsidR="00F80E97" w:rsidRPr="00CF5207" w:rsidRDefault="00F80E97" w:rsidP="00CF5207">
            <w:pPr>
              <w:rPr>
                <w:rFonts w:cstheme="minorHAnsi"/>
                <w:sz w:val="24"/>
                <w:szCs w:val="24"/>
              </w:rPr>
            </w:pPr>
          </w:p>
        </w:tc>
        <w:tc>
          <w:tcPr>
            <w:tcW w:w="0" w:type="auto"/>
            <w:hideMark/>
          </w:tcPr>
          <w:p w14:paraId="7C41EFBA" w14:textId="58EE39D0" w:rsidR="00F80E97" w:rsidRPr="00CF5207" w:rsidRDefault="00F80E97" w:rsidP="00CF5207">
            <w:pPr>
              <w:rPr>
                <w:rFonts w:cstheme="minorHAnsi"/>
                <w:sz w:val="24"/>
                <w:szCs w:val="24"/>
              </w:rPr>
            </w:pPr>
            <w:r w:rsidRPr="00CF5207">
              <w:rPr>
                <w:rFonts w:cstheme="minorHAnsi"/>
                <w:sz w:val="24"/>
                <w:szCs w:val="24"/>
              </w:rPr>
              <w:t>Schaefer et al. (</w:t>
            </w:r>
            <w:r w:rsidRPr="00012DE7">
              <w:rPr>
                <w:rFonts w:cstheme="minorHAnsi"/>
                <w:sz w:val="24"/>
                <w:szCs w:val="24"/>
              </w:rPr>
              <w:t>2017</w:t>
            </w:r>
            <w:r w:rsidRPr="00CF5207">
              <w:rPr>
                <w:rFonts w:cstheme="minorHAnsi"/>
                <w:sz w:val="24"/>
                <w:szCs w:val="24"/>
              </w:rPr>
              <w:t>)</w:t>
            </w:r>
          </w:p>
        </w:tc>
      </w:tr>
      <w:tr w:rsidR="00F80E97" w:rsidRPr="00CF5207" w14:paraId="51E11940" w14:textId="77777777" w:rsidTr="00CF4226">
        <w:tc>
          <w:tcPr>
            <w:tcW w:w="0" w:type="auto"/>
            <w:hideMark/>
          </w:tcPr>
          <w:p w14:paraId="19749ABF" w14:textId="77777777" w:rsidR="00F80E97" w:rsidRPr="00CF5207" w:rsidRDefault="00F80E97" w:rsidP="00CF5207">
            <w:pPr>
              <w:rPr>
                <w:rFonts w:cstheme="minorHAnsi"/>
                <w:sz w:val="24"/>
                <w:szCs w:val="24"/>
              </w:rPr>
            </w:pPr>
            <w:r w:rsidRPr="00CF5207">
              <w:rPr>
                <w:rFonts w:cstheme="minorHAnsi"/>
                <w:sz w:val="24"/>
                <w:szCs w:val="24"/>
              </w:rPr>
              <w:t>PFOS</w:t>
            </w:r>
          </w:p>
        </w:tc>
        <w:tc>
          <w:tcPr>
            <w:tcW w:w="0" w:type="auto"/>
            <w:hideMark/>
          </w:tcPr>
          <w:p w14:paraId="29615546" w14:textId="77777777" w:rsidR="00F80E97" w:rsidRPr="00CF5207" w:rsidRDefault="00F80E97" w:rsidP="00CF5207">
            <w:pPr>
              <w:rPr>
                <w:rFonts w:cstheme="minorHAnsi"/>
                <w:sz w:val="24"/>
                <w:szCs w:val="24"/>
              </w:rPr>
            </w:pPr>
          </w:p>
        </w:tc>
        <w:tc>
          <w:tcPr>
            <w:tcW w:w="0" w:type="auto"/>
            <w:hideMark/>
          </w:tcPr>
          <w:p w14:paraId="161127A3" w14:textId="77777777" w:rsidR="00F80E97" w:rsidRPr="00CF5207" w:rsidRDefault="00F80E97" w:rsidP="00CF5207">
            <w:pPr>
              <w:rPr>
                <w:rFonts w:cstheme="minorHAnsi"/>
                <w:sz w:val="24"/>
                <w:szCs w:val="24"/>
              </w:rPr>
            </w:pPr>
            <w:r w:rsidRPr="00CF5207">
              <w:rPr>
                <w:rFonts w:cstheme="minorHAnsi"/>
                <w:sz w:val="24"/>
                <w:szCs w:val="24"/>
              </w:rPr>
              <w:t>600</w:t>
            </w:r>
          </w:p>
        </w:tc>
        <w:tc>
          <w:tcPr>
            <w:tcW w:w="0" w:type="auto"/>
            <w:hideMark/>
          </w:tcPr>
          <w:p w14:paraId="2B2A5D73" w14:textId="77777777" w:rsidR="00F80E97" w:rsidRPr="00CF5207" w:rsidRDefault="00F80E97" w:rsidP="00CF5207">
            <w:pPr>
              <w:rPr>
                <w:rFonts w:cstheme="minorHAnsi"/>
                <w:sz w:val="24"/>
                <w:szCs w:val="24"/>
              </w:rPr>
            </w:pPr>
          </w:p>
        </w:tc>
        <w:tc>
          <w:tcPr>
            <w:tcW w:w="0" w:type="auto"/>
            <w:hideMark/>
          </w:tcPr>
          <w:p w14:paraId="134FD853" w14:textId="77777777" w:rsidR="00F80E97" w:rsidRPr="00CF5207" w:rsidRDefault="00F80E97" w:rsidP="00CF5207">
            <w:pPr>
              <w:rPr>
                <w:rFonts w:cstheme="minorHAnsi"/>
                <w:sz w:val="24"/>
                <w:szCs w:val="24"/>
              </w:rPr>
            </w:pPr>
          </w:p>
        </w:tc>
        <w:tc>
          <w:tcPr>
            <w:tcW w:w="0" w:type="auto"/>
            <w:hideMark/>
          </w:tcPr>
          <w:p w14:paraId="792AAFEE" w14:textId="77777777" w:rsidR="00F80E97" w:rsidRPr="00CF5207" w:rsidRDefault="00F80E97" w:rsidP="00CF5207">
            <w:pPr>
              <w:rPr>
                <w:rFonts w:cstheme="minorHAnsi"/>
                <w:sz w:val="24"/>
                <w:szCs w:val="24"/>
              </w:rPr>
            </w:pPr>
          </w:p>
        </w:tc>
        <w:tc>
          <w:tcPr>
            <w:tcW w:w="0" w:type="auto"/>
            <w:hideMark/>
          </w:tcPr>
          <w:p w14:paraId="75AC3E1C" w14:textId="77777777" w:rsidR="00F80E97" w:rsidRPr="00CF5207" w:rsidRDefault="00F80E97" w:rsidP="00CF5207">
            <w:pPr>
              <w:rPr>
                <w:rFonts w:cstheme="minorHAnsi"/>
                <w:sz w:val="24"/>
                <w:szCs w:val="24"/>
              </w:rPr>
            </w:pPr>
            <w:r w:rsidRPr="00CF5207">
              <w:rPr>
                <w:rFonts w:cstheme="minorHAnsi"/>
                <w:sz w:val="24"/>
                <w:szCs w:val="24"/>
              </w:rPr>
              <w:t>1.13 × 10</w:t>
            </w:r>
            <w:r w:rsidRPr="00CF5207">
              <w:rPr>
                <w:rFonts w:cstheme="minorHAnsi"/>
                <w:sz w:val="24"/>
                <w:szCs w:val="24"/>
                <w:vertAlign w:val="superscript"/>
              </w:rPr>
              <w:t>−5</w:t>
            </w:r>
          </w:p>
        </w:tc>
        <w:tc>
          <w:tcPr>
            <w:tcW w:w="0" w:type="auto"/>
            <w:hideMark/>
          </w:tcPr>
          <w:p w14:paraId="6BD7B3BA" w14:textId="5EA7A0E1" w:rsidR="00F80E97" w:rsidRPr="00CF5207" w:rsidRDefault="00F80E97" w:rsidP="00CF5207">
            <w:pPr>
              <w:rPr>
                <w:rFonts w:cstheme="minorHAnsi"/>
                <w:sz w:val="24"/>
                <w:szCs w:val="24"/>
              </w:rPr>
            </w:pPr>
            <w:r w:rsidRPr="00CF5207">
              <w:rPr>
                <w:rFonts w:cstheme="minorHAnsi"/>
                <w:sz w:val="24"/>
                <w:szCs w:val="24"/>
              </w:rPr>
              <w:t>50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4D16D4A4" w14:textId="77777777" w:rsidR="00F80E97" w:rsidRPr="00CF5207" w:rsidRDefault="00F80E97" w:rsidP="00CF5207">
            <w:pPr>
              <w:rPr>
                <w:rFonts w:cstheme="minorHAnsi"/>
                <w:sz w:val="24"/>
                <w:szCs w:val="24"/>
              </w:rPr>
            </w:pPr>
          </w:p>
        </w:tc>
        <w:tc>
          <w:tcPr>
            <w:tcW w:w="0" w:type="auto"/>
            <w:hideMark/>
          </w:tcPr>
          <w:p w14:paraId="7FE86AF8" w14:textId="77777777" w:rsidR="00F80E97" w:rsidRPr="00CF5207" w:rsidRDefault="00F80E97" w:rsidP="00CF5207">
            <w:pPr>
              <w:rPr>
                <w:rFonts w:cstheme="minorHAnsi"/>
                <w:sz w:val="24"/>
                <w:szCs w:val="24"/>
              </w:rPr>
            </w:pPr>
          </w:p>
        </w:tc>
        <w:tc>
          <w:tcPr>
            <w:tcW w:w="0" w:type="auto"/>
            <w:hideMark/>
          </w:tcPr>
          <w:p w14:paraId="125CB2AB" w14:textId="77777777" w:rsidR="00F80E97" w:rsidRPr="00CF5207" w:rsidRDefault="00F80E97" w:rsidP="00CF5207">
            <w:pPr>
              <w:rPr>
                <w:rFonts w:cstheme="minorHAnsi"/>
                <w:sz w:val="24"/>
                <w:szCs w:val="24"/>
              </w:rPr>
            </w:pPr>
          </w:p>
        </w:tc>
        <w:tc>
          <w:tcPr>
            <w:tcW w:w="0" w:type="auto"/>
            <w:hideMark/>
          </w:tcPr>
          <w:p w14:paraId="093F064B" w14:textId="77777777" w:rsidR="00F80E97" w:rsidRPr="00CF5207" w:rsidRDefault="00F80E97" w:rsidP="00CF5207">
            <w:pPr>
              <w:rPr>
                <w:rFonts w:cstheme="minorHAnsi"/>
                <w:sz w:val="24"/>
                <w:szCs w:val="24"/>
              </w:rPr>
            </w:pPr>
          </w:p>
        </w:tc>
      </w:tr>
      <w:tr w:rsidR="00CF5207" w:rsidRPr="00CF5207" w14:paraId="3E94420B" w14:textId="77777777" w:rsidTr="00CF4226">
        <w:tc>
          <w:tcPr>
            <w:tcW w:w="0" w:type="auto"/>
            <w:hideMark/>
          </w:tcPr>
          <w:p w14:paraId="43929A52"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6A370F1B"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5D4B7E69" w14:textId="77777777" w:rsidR="00CF5207" w:rsidRPr="00CF5207" w:rsidRDefault="00CF5207" w:rsidP="00CF5207">
            <w:pPr>
              <w:rPr>
                <w:rFonts w:cstheme="minorHAnsi"/>
                <w:sz w:val="24"/>
                <w:szCs w:val="24"/>
              </w:rPr>
            </w:pPr>
            <w:r w:rsidRPr="00CF5207">
              <w:rPr>
                <w:rFonts w:cstheme="minorHAnsi"/>
                <w:sz w:val="24"/>
                <w:szCs w:val="24"/>
              </w:rPr>
              <w:t>10</w:t>
            </w:r>
          </w:p>
        </w:tc>
        <w:tc>
          <w:tcPr>
            <w:tcW w:w="0" w:type="auto"/>
            <w:hideMark/>
          </w:tcPr>
          <w:p w14:paraId="343D68CC" w14:textId="77777777" w:rsidR="00CF5207" w:rsidRPr="00CF5207" w:rsidRDefault="00CF5207" w:rsidP="00CF5207">
            <w:pPr>
              <w:rPr>
                <w:rFonts w:cstheme="minorHAnsi"/>
                <w:sz w:val="24"/>
                <w:szCs w:val="24"/>
              </w:rPr>
            </w:pPr>
            <w:r w:rsidRPr="00CF5207">
              <w:rPr>
                <w:rFonts w:cstheme="minorHAnsi"/>
                <w:sz w:val="24"/>
                <w:szCs w:val="24"/>
              </w:rPr>
              <w:t>Environmental groundwater; TOC = 0.59, pH = 8.1, conductivity = 0.4 mS/cm</w:t>
            </w:r>
          </w:p>
        </w:tc>
        <w:tc>
          <w:tcPr>
            <w:tcW w:w="0" w:type="auto"/>
            <w:hideMark/>
          </w:tcPr>
          <w:p w14:paraId="32EA2E1B" w14:textId="77777777" w:rsidR="00CF5207" w:rsidRPr="00CF5207" w:rsidRDefault="00CF5207" w:rsidP="00CF5207">
            <w:pPr>
              <w:rPr>
                <w:rFonts w:cstheme="minorHAnsi"/>
                <w:sz w:val="24"/>
                <w:szCs w:val="24"/>
              </w:rPr>
            </w:pPr>
            <w:r w:rsidRPr="00CF5207">
              <w:rPr>
                <w:rFonts w:cstheme="minorHAnsi"/>
                <w:sz w:val="24"/>
                <w:szCs w:val="24"/>
              </w:rPr>
              <w:t>10</w:t>
            </w:r>
          </w:p>
        </w:tc>
        <w:tc>
          <w:tcPr>
            <w:tcW w:w="0" w:type="auto"/>
            <w:hideMark/>
          </w:tcPr>
          <w:p w14:paraId="5CF78D09" w14:textId="77777777" w:rsidR="00CF5207" w:rsidRPr="00CF5207" w:rsidRDefault="00CF5207" w:rsidP="00CF5207">
            <w:pPr>
              <w:rPr>
                <w:rFonts w:cstheme="minorHAnsi"/>
                <w:sz w:val="24"/>
                <w:szCs w:val="24"/>
              </w:rPr>
            </w:pPr>
            <w:r w:rsidRPr="00CF5207">
              <w:rPr>
                <w:rFonts w:cstheme="minorHAnsi"/>
                <w:sz w:val="24"/>
                <w:szCs w:val="24"/>
              </w:rPr>
              <w:t>0.5</w:t>
            </w:r>
          </w:p>
        </w:tc>
        <w:tc>
          <w:tcPr>
            <w:tcW w:w="0" w:type="auto"/>
            <w:hideMark/>
          </w:tcPr>
          <w:p w14:paraId="1FEA7A33"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015EA789" w14:textId="77777777" w:rsidR="00CF5207" w:rsidRPr="00CF5207" w:rsidRDefault="00CF5207" w:rsidP="00CF5207">
            <w:pPr>
              <w:rPr>
                <w:rFonts w:cstheme="minorHAnsi"/>
                <w:sz w:val="24"/>
                <w:szCs w:val="24"/>
              </w:rPr>
            </w:pPr>
            <w:r w:rsidRPr="00CF5207">
              <w:rPr>
                <w:rFonts w:cstheme="minorHAnsi"/>
                <w:sz w:val="24"/>
                <w:szCs w:val="24"/>
              </w:rPr>
              <w:t>90 (reported as 1 log reduction) for both</w:t>
            </w:r>
          </w:p>
        </w:tc>
        <w:tc>
          <w:tcPr>
            <w:tcW w:w="0" w:type="auto"/>
            <w:hideMark/>
          </w:tcPr>
          <w:p w14:paraId="274DDE4E"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1561E44" w14:textId="77777777" w:rsidR="00CF5207" w:rsidRPr="00CF5207" w:rsidRDefault="00CF5207" w:rsidP="00CF5207">
            <w:pPr>
              <w:rPr>
                <w:rFonts w:cstheme="minorHAnsi"/>
                <w:sz w:val="24"/>
                <w:szCs w:val="24"/>
              </w:rPr>
            </w:pP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ranged from 5.1 to 12.7 kWh/m</w:t>
            </w:r>
            <w:r w:rsidRPr="00CF5207">
              <w:rPr>
                <w:rFonts w:cstheme="minorHAnsi"/>
                <w:sz w:val="24"/>
                <w:szCs w:val="24"/>
                <w:vertAlign w:val="superscript"/>
              </w:rPr>
              <w:t>3</w:t>
            </w:r>
          </w:p>
        </w:tc>
        <w:tc>
          <w:tcPr>
            <w:tcW w:w="0" w:type="auto"/>
            <w:hideMark/>
          </w:tcPr>
          <w:p w14:paraId="0FD40A6F" w14:textId="77777777" w:rsidR="00CF5207" w:rsidRPr="00CF5207" w:rsidRDefault="00CF5207" w:rsidP="00CF5207">
            <w:pPr>
              <w:rPr>
                <w:rFonts w:cstheme="minorHAnsi"/>
                <w:sz w:val="24"/>
                <w:szCs w:val="24"/>
              </w:rPr>
            </w:pPr>
            <w:r w:rsidRPr="00CF5207">
              <w:rPr>
                <w:rFonts w:cstheme="minorHAnsi"/>
                <w:sz w:val="24"/>
                <w:szCs w:val="24"/>
              </w:rPr>
              <w:t>Low EEO for groundwater with 15 mM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xml:space="preserve"> addition, and higher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for raw groundwater</w:t>
            </w:r>
          </w:p>
        </w:tc>
        <w:tc>
          <w:tcPr>
            <w:tcW w:w="0" w:type="auto"/>
            <w:hideMark/>
          </w:tcPr>
          <w:p w14:paraId="54A0F999" w14:textId="5CCE7EA5" w:rsidR="00CF5207" w:rsidRPr="00CF5207" w:rsidRDefault="00CF5207" w:rsidP="00CF5207">
            <w:pPr>
              <w:rPr>
                <w:rFonts w:cstheme="minorHAnsi"/>
                <w:sz w:val="24"/>
                <w:szCs w:val="24"/>
              </w:rPr>
            </w:pPr>
            <w:r w:rsidRPr="00CF5207">
              <w:rPr>
                <w:rFonts w:cstheme="minorHAnsi"/>
                <w:sz w:val="24"/>
                <w:szCs w:val="24"/>
              </w:rPr>
              <w:t>Yang et al. (</w:t>
            </w:r>
            <w:r w:rsidRPr="00012DE7">
              <w:rPr>
                <w:rFonts w:cstheme="minorHAnsi"/>
                <w:sz w:val="24"/>
                <w:szCs w:val="24"/>
              </w:rPr>
              <w:t>2019</w:t>
            </w:r>
            <w:r w:rsidRPr="00CF5207">
              <w:rPr>
                <w:rFonts w:cstheme="minorHAnsi"/>
                <w:sz w:val="24"/>
                <w:szCs w:val="24"/>
              </w:rPr>
              <w:t>)</w:t>
            </w:r>
          </w:p>
        </w:tc>
      </w:tr>
      <w:tr w:rsidR="00CF5207" w:rsidRPr="00CF5207" w14:paraId="756A4AB6" w14:textId="77777777" w:rsidTr="00CF4226">
        <w:tc>
          <w:tcPr>
            <w:tcW w:w="0" w:type="auto"/>
            <w:hideMark/>
          </w:tcPr>
          <w:p w14:paraId="58B66335"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6808BF78" w14:textId="77777777" w:rsidR="00CF5207" w:rsidRPr="00CF5207" w:rsidRDefault="00CF5207" w:rsidP="00CF5207">
            <w:pPr>
              <w:rPr>
                <w:rFonts w:cstheme="minorHAnsi"/>
                <w:sz w:val="24"/>
                <w:szCs w:val="24"/>
              </w:rPr>
            </w:pPr>
          </w:p>
        </w:tc>
        <w:tc>
          <w:tcPr>
            <w:tcW w:w="0" w:type="auto"/>
            <w:hideMark/>
          </w:tcPr>
          <w:p w14:paraId="32A648EB" w14:textId="77777777" w:rsidR="00CF5207" w:rsidRPr="00CF5207" w:rsidRDefault="00CF5207" w:rsidP="00CF5207">
            <w:pPr>
              <w:rPr>
                <w:rFonts w:cstheme="minorHAnsi"/>
                <w:sz w:val="24"/>
                <w:szCs w:val="24"/>
              </w:rPr>
            </w:pPr>
          </w:p>
        </w:tc>
        <w:tc>
          <w:tcPr>
            <w:tcW w:w="0" w:type="auto"/>
            <w:hideMark/>
          </w:tcPr>
          <w:p w14:paraId="30482F8C" w14:textId="77777777" w:rsidR="00CF5207" w:rsidRPr="00CF5207" w:rsidRDefault="00CF5207" w:rsidP="00CF5207">
            <w:pPr>
              <w:rPr>
                <w:rFonts w:cstheme="minorHAnsi"/>
                <w:sz w:val="24"/>
                <w:szCs w:val="24"/>
              </w:rPr>
            </w:pPr>
          </w:p>
        </w:tc>
        <w:tc>
          <w:tcPr>
            <w:tcW w:w="0" w:type="auto"/>
            <w:hideMark/>
          </w:tcPr>
          <w:p w14:paraId="5C54CEF8" w14:textId="77777777" w:rsidR="00CF5207" w:rsidRPr="00CF5207" w:rsidRDefault="00CF5207" w:rsidP="00CF5207">
            <w:pPr>
              <w:rPr>
                <w:rFonts w:cstheme="minorHAnsi"/>
                <w:sz w:val="24"/>
                <w:szCs w:val="24"/>
              </w:rPr>
            </w:pPr>
          </w:p>
        </w:tc>
        <w:tc>
          <w:tcPr>
            <w:tcW w:w="0" w:type="auto"/>
            <w:hideMark/>
          </w:tcPr>
          <w:p w14:paraId="3C94FA61" w14:textId="77777777" w:rsidR="00CF5207" w:rsidRPr="00CF5207" w:rsidRDefault="00CF5207" w:rsidP="00CF5207">
            <w:pPr>
              <w:rPr>
                <w:rFonts w:cstheme="minorHAnsi"/>
                <w:sz w:val="24"/>
                <w:szCs w:val="24"/>
              </w:rPr>
            </w:pPr>
          </w:p>
        </w:tc>
        <w:tc>
          <w:tcPr>
            <w:tcW w:w="0" w:type="auto"/>
            <w:hideMark/>
          </w:tcPr>
          <w:p w14:paraId="3A561F80" w14:textId="77777777" w:rsidR="00CF5207" w:rsidRPr="00CF5207" w:rsidRDefault="00CF5207" w:rsidP="00CF5207">
            <w:pPr>
              <w:rPr>
                <w:rFonts w:cstheme="minorHAnsi"/>
                <w:sz w:val="24"/>
                <w:szCs w:val="24"/>
              </w:rPr>
            </w:pPr>
          </w:p>
        </w:tc>
        <w:tc>
          <w:tcPr>
            <w:tcW w:w="0" w:type="auto"/>
            <w:hideMark/>
          </w:tcPr>
          <w:p w14:paraId="15033730" w14:textId="77777777" w:rsidR="00CF5207" w:rsidRPr="00CF5207" w:rsidRDefault="00CF5207" w:rsidP="00CF5207">
            <w:pPr>
              <w:rPr>
                <w:rFonts w:cstheme="minorHAnsi"/>
                <w:sz w:val="24"/>
                <w:szCs w:val="24"/>
              </w:rPr>
            </w:pPr>
          </w:p>
        </w:tc>
        <w:tc>
          <w:tcPr>
            <w:tcW w:w="0" w:type="auto"/>
            <w:hideMark/>
          </w:tcPr>
          <w:p w14:paraId="3768DD11" w14:textId="77777777" w:rsidR="00CF5207" w:rsidRPr="00CF5207" w:rsidRDefault="00CF5207" w:rsidP="00CF5207">
            <w:pPr>
              <w:rPr>
                <w:rFonts w:cstheme="minorHAnsi"/>
                <w:sz w:val="24"/>
                <w:szCs w:val="24"/>
              </w:rPr>
            </w:pPr>
          </w:p>
        </w:tc>
        <w:tc>
          <w:tcPr>
            <w:tcW w:w="0" w:type="auto"/>
            <w:hideMark/>
          </w:tcPr>
          <w:p w14:paraId="4CF5AA98" w14:textId="77777777" w:rsidR="00CF5207" w:rsidRPr="00CF5207" w:rsidRDefault="00CF5207" w:rsidP="00CF5207">
            <w:pPr>
              <w:rPr>
                <w:rFonts w:cstheme="minorHAnsi"/>
                <w:sz w:val="24"/>
                <w:szCs w:val="24"/>
              </w:rPr>
            </w:pPr>
          </w:p>
        </w:tc>
        <w:tc>
          <w:tcPr>
            <w:tcW w:w="0" w:type="auto"/>
            <w:hideMark/>
          </w:tcPr>
          <w:p w14:paraId="079E65C2" w14:textId="77777777" w:rsidR="00CF5207" w:rsidRPr="00CF5207" w:rsidRDefault="00CF5207" w:rsidP="00CF5207">
            <w:pPr>
              <w:rPr>
                <w:rFonts w:cstheme="minorHAnsi"/>
                <w:sz w:val="24"/>
                <w:szCs w:val="24"/>
              </w:rPr>
            </w:pPr>
          </w:p>
        </w:tc>
        <w:tc>
          <w:tcPr>
            <w:tcW w:w="0" w:type="auto"/>
            <w:hideMark/>
          </w:tcPr>
          <w:p w14:paraId="62B28377" w14:textId="77777777" w:rsidR="00CF5207" w:rsidRPr="00CF5207" w:rsidRDefault="00CF5207" w:rsidP="00CF5207">
            <w:pPr>
              <w:rPr>
                <w:rFonts w:cstheme="minorHAnsi"/>
                <w:sz w:val="24"/>
                <w:szCs w:val="24"/>
              </w:rPr>
            </w:pPr>
          </w:p>
        </w:tc>
      </w:tr>
      <w:tr w:rsidR="00CF5207" w:rsidRPr="00CF5207" w14:paraId="1241D35C" w14:textId="77777777" w:rsidTr="00CF4226">
        <w:tc>
          <w:tcPr>
            <w:tcW w:w="0" w:type="auto"/>
            <w:hideMark/>
          </w:tcPr>
          <w:p w14:paraId="09C12A32"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527C803A"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0D501687" w14:textId="77777777" w:rsidR="00CF5207" w:rsidRPr="00CF5207" w:rsidRDefault="00CF5207" w:rsidP="00CF5207">
            <w:pPr>
              <w:rPr>
                <w:rFonts w:cstheme="minorHAnsi"/>
                <w:sz w:val="24"/>
                <w:szCs w:val="24"/>
              </w:rPr>
            </w:pPr>
            <w:r w:rsidRPr="00CF5207">
              <w:rPr>
                <w:rFonts w:cstheme="minorHAnsi"/>
                <w:sz w:val="24"/>
                <w:szCs w:val="24"/>
              </w:rPr>
              <w:t>207,000</w:t>
            </w:r>
          </w:p>
        </w:tc>
        <w:tc>
          <w:tcPr>
            <w:tcW w:w="0" w:type="auto"/>
            <w:hideMark/>
          </w:tcPr>
          <w:p w14:paraId="547CEA45" w14:textId="77777777" w:rsidR="00CF5207" w:rsidRPr="00CF5207" w:rsidRDefault="00CF5207" w:rsidP="00CF5207">
            <w:pPr>
              <w:rPr>
                <w:rFonts w:cstheme="minorHAnsi"/>
                <w:sz w:val="24"/>
                <w:szCs w:val="24"/>
              </w:rPr>
            </w:pPr>
            <w:r w:rsidRPr="00CF5207">
              <w:rPr>
                <w:rFonts w:cstheme="minorHAnsi"/>
                <w:sz w:val="24"/>
                <w:szCs w:val="24"/>
              </w:rPr>
              <w:t>20 mM NaClO</w:t>
            </w:r>
            <w:r w:rsidRPr="00CF5207">
              <w:rPr>
                <w:rFonts w:cstheme="minorHAnsi"/>
                <w:sz w:val="24"/>
                <w:szCs w:val="24"/>
                <w:vertAlign w:val="subscript"/>
              </w:rPr>
              <w:t>4</w:t>
            </w:r>
          </w:p>
        </w:tc>
        <w:tc>
          <w:tcPr>
            <w:tcW w:w="0" w:type="auto"/>
            <w:hideMark/>
          </w:tcPr>
          <w:p w14:paraId="57343FDE" w14:textId="77777777" w:rsidR="00CF5207" w:rsidRPr="00CF5207" w:rsidRDefault="00CF5207" w:rsidP="00CF5207">
            <w:pPr>
              <w:rPr>
                <w:rFonts w:cstheme="minorHAnsi"/>
                <w:sz w:val="24"/>
                <w:szCs w:val="24"/>
              </w:rPr>
            </w:pPr>
            <w:r w:rsidRPr="00CF5207">
              <w:rPr>
                <w:rFonts w:cstheme="minorHAnsi"/>
                <w:sz w:val="24"/>
                <w:szCs w:val="24"/>
              </w:rPr>
              <w:t>5</w:t>
            </w:r>
          </w:p>
        </w:tc>
        <w:tc>
          <w:tcPr>
            <w:tcW w:w="0" w:type="auto"/>
            <w:hideMark/>
          </w:tcPr>
          <w:p w14:paraId="0A830995" w14:textId="77777777" w:rsidR="00CF5207" w:rsidRPr="00CF5207" w:rsidRDefault="00CF5207" w:rsidP="00CF5207">
            <w:pPr>
              <w:rPr>
                <w:rFonts w:cstheme="minorHAnsi"/>
                <w:sz w:val="24"/>
                <w:szCs w:val="24"/>
              </w:rPr>
            </w:pPr>
            <w:r w:rsidRPr="00CF5207">
              <w:rPr>
                <w:rFonts w:cstheme="minorHAnsi"/>
                <w:sz w:val="24"/>
                <w:szCs w:val="24"/>
              </w:rPr>
              <w:t>3</w:t>
            </w:r>
          </w:p>
        </w:tc>
        <w:tc>
          <w:tcPr>
            <w:tcW w:w="0" w:type="auto"/>
            <w:hideMark/>
          </w:tcPr>
          <w:p w14:paraId="60135C1D" w14:textId="77777777" w:rsidR="00CF5207" w:rsidRPr="00CF5207" w:rsidRDefault="00CF5207" w:rsidP="00CF5207">
            <w:pPr>
              <w:rPr>
                <w:rFonts w:cstheme="minorHAnsi"/>
                <w:sz w:val="24"/>
                <w:szCs w:val="24"/>
              </w:rPr>
            </w:pPr>
            <w:r w:rsidRPr="00CF5207">
              <w:rPr>
                <w:rFonts w:cstheme="minorHAnsi"/>
                <w:sz w:val="24"/>
                <w:szCs w:val="24"/>
              </w:rPr>
              <w:t>2.7 × 10</w:t>
            </w:r>
            <w:r w:rsidRPr="00CF5207">
              <w:rPr>
                <w:rFonts w:cstheme="minorHAnsi"/>
                <w:sz w:val="24"/>
                <w:szCs w:val="24"/>
                <w:vertAlign w:val="superscript"/>
              </w:rPr>
              <w:t>−2</w:t>
            </w:r>
          </w:p>
        </w:tc>
        <w:tc>
          <w:tcPr>
            <w:tcW w:w="0" w:type="auto"/>
            <w:hideMark/>
          </w:tcPr>
          <w:p w14:paraId="61C1AD35" w14:textId="77777777" w:rsidR="00CF5207" w:rsidRPr="00CF5207" w:rsidRDefault="00CF5207" w:rsidP="00CF5207">
            <w:pPr>
              <w:rPr>
                <w:rFonts w:cstheme="minorHAnsi"/>
                <w:sz w:val="24"/>
                <w:szCs w:val="24"/>
              </w:rPr>
            </w:pPr>
            <w:r w:rsidRPr="00CF5207">
              <w:rPr>
                <w:rFonts w:cstheme="minorHAnsi"/>
                <w:sz w:val="24"/>
                <w:szCs w:val="24"/>
              </w:rPr>
              <w:t>98.8</w:t>
            </w:r>
          </w:p>
        </w:tc>
        <w:tc>
          <w:tcPr>
            <w:tcW w:w="0" w:type="auto"/>
            <w:hideMark/>
          </w:tcPr>
          <w:p w14:paraId="5E1EC0F0"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5CDCAC99"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18D65BA0"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285CE22" w14:textId="07A2E72A" w:rsidR="00CF5207" w:rsidRPr="00CF5207" w:rsidRDefault="00CF5207" w:rsidP="00CF5207">
            <w:pPr>
              <w:rPr>
                <w:rFonts w:cstheme="minorHAnsi"/>
                <w:sz w:val="24"/>
                <w:szCs w:val="24"/>
              </w:rPr>
            </w:pPr>
            <w:r w:rsidRPr="00CF5207">
              <w:rPr>
                <w:rFonts w:cstheme="minorHAnsi"/>
                <w:sz w:val="24"/>
                <w:szCs w:val="24"/>
              </w:rPr>
              <w:t>Lin et al. (</w:t>
            </w:r>
            <w:r w:rsidRPr="00012DE7">
              <w:rPr>
                <w:rFonts w:cstheme="minorHAnsi"/>
                <w:sz w:val="24"/>
                <w:szCs w:val="24"/>
              </w:rPr>
              <w:t>2018</w:t>
            </w:r>
            <w:r w:rsidRPr="00CF5207">
              <w:rPr>
                <w:rFonts w:cstheme="minorHAnsi"/>
                <w:sz w:val="24"/>
                <w:szCs w:val="24"/>
              </w:rPr>
              <w:t>)</w:t>
            </w:r>
          </w:p>
        </w:tc>
      </w:tr>
      <w:tr w:rsidR="00CF5207" w:rsidRPr="00CF5207" w14:paraId="74EF679F" w14:textId="77777777" w:rsidTr="00CF4226">
        <w:tc>
          <w:tcPr>
            <w:tcW w:w="0" w:type="auto"/>
            <w:hideMark/>
          </w:tcPr>
          <w:p w14:paraId="02561E35"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3CD18A0E" w14:textId="77777777" w:rsidR="00CF5207" w:rsidRPr="00CF5207" w:rsidRDefault="00CF5207" w:rsidP="00CF5207">
            <w:pPr>
              <w:rPr>
                <w:rFonts w:cstheme="minorHAnsi"/>
                <w:sz w:val="24"/>
                <w:szCs w:val="24"/>
              </w:rPr>
            </w:pPr>
            <w:r w:rsidRPr="00CF5207">
              <w:rPr>
                <w:rFonts w:cstheme="minorHAnsi"/>
                <w:sz w:val="24"/>
                <w:szCs w:val="24"/>
              </w:rPr>
              <w:t>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p>
        </w:tc>
        <w:tc>
          <w:tcPr>
            <w:tcW w:w="0" w:type="auto"/>
            <w:hideMark/>
          </w:tcPr>
          <w:p w14:paraId="4DAA1AC5" w14:textId="77777777" w:rsidR="00CF5207" w:rsidRPr="00CF5207" w:rsidRDefault="00CF5207" w:rsidP="00CF5207">
            <w:pPr>
              <w:rPr>
                <w:rFonts w:cstheme="minorHAnsi"/>
                <w:sz w:val="24"/>
                <w:szCs w:val="24"/>
              </w:rPr>
            </w:pPr>
            <w:r w:rsidRPr="00CF5207">
              <w:rPr>
                <w:rFonts w:cstheme="minorHAnsi"/>
                <w:sz w:val="24"/>
                <w:szCs w:val="24"/>
              </w:rPr>
              <w:t>207,000</w:t>
            </w:r>
          </w:p>
        </w:tc>
        <w:tc>
          <w:tcPr>
            <w:tcW w:w="0" w:type="auto"/>
            <w:hideMark/>
          </w:tcPr>
          <w:p w14:paraId="11D1E6B0" w14:textId="77777777" w:rsidR="00CF5207" w:rsidRPr="00CF5207" w:rsidRDefault="00CF5207" w:rsidP="00CF5207">
            <w:pPr>
              <w:rPr>
                <w:rFonts w:cstheme="minorHAnsi"/>
                <w:sz w:val="24"/>
                <w:szCs w:val="24"/>
              </w:rPr>
            </w:pPr>
          </w:p>
        </w:tc>
        <w:tc>
          <w:tcPr>
            <w:tcW w:w="0" w:type="auto"/>
            <w:hideMark/>
          </w:tcPr>
          <w:p w14:paraId="3C8BAFBA" w14:textId="77777777" w:rsidR="00CF5207" w:rsidRPr="00CF5207" w:rsidRDefault="00CF5207" w:rsidP="00CF5207">
            <w:pPr>
              <w:rPr>
                <w:rFonts w:cstheme="minorHAnsi"/>
                <w:sz w:val="24"/>
                <w:szCs w:val="24"/>
              </w:rPr>
            </w:pPr>
          </w:p>
        </w:tc>
        <w:tc>
          <w:tcPr>
            <w:tcW w:w="0" w:type="auto"/>
            <w:hideMark/>
          </w:tcPr>
          <w:p w14:paraId="55E1387A" w14:textId="77777777" w:rsidR="00CF5207" w:rsidRPr="00CF5207" w:rsidRDefault="00CF5207" w:rsidP="00CF5207">
            <w:pPr>
              <w:rPr>
                <w:rFonts w:cstheme="minorHAnsi"/>
                <w:sz w:val="24"/>
                <w:szCs w:val="24"/>
              </w:rPr>
            </w:pPr>
          </w:p>
        </w:tc>
        <w:tc>
          <w:tcPr>
            <w:tcW w:w="0" w:type="auto"/>
            <w:hideMark/>
          </w:tcPr>
          <w:p w14:paraId="3C408C38" w14:textId="77777777" w:rsidR="00CF5207" w:rsidRPr="00CF5207" w:rsidRDefault="00CF5207" w:rsidP="00CF5207">
            <w:pPr>
              <w:rPr>
                <w:rFonts w:cstheme="minorHAnsi"/>
                <w:sz w:val="24"/>
                <w:szCs w:val="24"/>
              </w:rPr>
            </w:pPr>
            <w:r w:rsidRPr="00CF5207">
              <w:rPr>
                <w:rFonts w:cstheme="minorHAnsi"/>
                <w:sz w:val="24"/>
                <w:szCs w:val="24"/>
              </w:rPr>
              <w:t>3.4 × 10</w:t>
            </w:r>
            <w:r w:rsidRPr="00CF5207">
              <w:rPr>
                <w:rFonts w:cstheme="minorHAnsi"/>
                <w:sz w:val="24"/>
                <w:szCs w:val="24"/>
                <w:vertAlign w:val="superscript"/>
              </w:rPr>
              <w:t>−2</w:t>
            </w:r>
          </w:p>
        </w:tc>
        <w:tc>
          <w:tcPr>
            <w:tcW w:w="0" w:type="auto"/>
            <w:hideMark/>
          </w:tcPr>
          <w:p w14:paraId="13500967" w14:textId="77777777" w:rsidR="00CF5207" w:rsidRPr="00CF5207" w:rsidRDefault="00CF5207" w:rsidP="00CF5207">
            <w:pPr>
              <w:rPr>
                <w:rFonts w:cstheme="minorHAnsi"/>
                <w:sz w:val="24"/>
                <w:szCs w:val="24"/>
              </w:rPr>
            </w:pPr>
            <w:r w:rsidRPr="00CF5207">
              <w:rPr>
                <w:rFonts w:cstheme="minorHAnsi"/>
                <w:sz w:val="24"/>
                <w:szCs w:val="24"/>
              </w:rPr>
              <w:t>&gt;99.9</w:t>
            </w:r>
          </w:p>
        </w:tc>
        <w:tc>
          <w:tcPr>
            <w:tcW w:w="0" w:type="auto"/>
            <w:hideMark/>
          </w:tcPr>
          <w:p w14:paraId="00856BB8" w14:textId="77777777" w:rsidR="00CF5207" w:rsidRPr="00CF5207" w:rsidRDefault="00CF5207" w:rsidP="00CF5207">
            <w:pPr>
              <w:rPr>
                <w:rFonts w:cstheme="minorHAnsi"/>
                <w:sz w:val="24"/>
                <w:szCs w:val="24"/>
              </w:rPr>
            </w:pPr>
            <w:r w:rsidRPr="00CF5207">
              <w:rPr>
                <w:rFonts w:cstheme="minorHAnsi"/>
                <w:sz w:val="24"/>
                <w:szCs w:val="24"/>
              </w:rPr>
              <w:t>95.0</w:t>
            </w:r>
          </w:p>
        </w:tc>
        <w:tc>
          <w:tcPr>
            <w:tcW w:w="0" w:type="auto"/>
            <w:hideMark/>
          </w:tcPr>
          <w:p w14:paraId="19822745" w14:textId="77777777" w:rsidR="00CF5207" w:rsidRPr="00CF5207" w:rsidRDefault="00CF5207" w:rsidP="00CF5207">
            <w:pPr>
              <w:rPr>
                <w:rFonts w:cstheme="minorHAnsi"/>
                <w:sz w:val="24"/>
                <w:szCs w:val="24"/>
              </w:rPr>
            </w:pPr>
          </w:p>
        </w:tc>
        <w:tc>
          <w:tcPr>
            <w:tcW w:w="0" w:type="auto"/>
            <w:hideMark/>
          </w:tcPr>
          <w:p w14:paraId="3129491A" w14:textId="77777777" w:rsidR="00CF5207" w:rsidRPr="00CF5207" w:rsidRDefault="00CF5207" w:rsidP="00CF5207">
            <w:pPr>
              <w:rPr>
                <w:rFonts w:cstheme="minorHAnsi"/>
                <w:sz w:val="24"/>
                <w:szCs w:val="24"/>
              </w:rPr>
            </w:pPr>
            <w:r w:rsidRPr="00CF5207">
              <w:rPr>
                <w:rFonts w:cstheme="minorHAnsi"/>
                <w:sz w:val="24"/>
                <w:szCs w:val="24"/>
              </w:rPr>
              <w:t>90.4% of TOC mineralized for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p>
        </w:tc>
        <w:tc>
          <w:tcPr>
            <w:tcW w:w="0" w:type="auto"/>
            <w:hideMark/>
          </w:tcPr>
          <w:p w14:paraId="17E630EB" w14:textId="77777777" w:rsidR="00CF5207" w:rsidRPr="00CF5207" w:rsidRDefault="00CF5207" w:rsidP="00CF5207">
            <w:pPr>
              <w:rPr>
                <w:rFonts w:cstheme="minorHAnsi"/>
                <w:sz w:val="24"/>
                <w:szCs w:val="24"/>
              </w:rPr>
            </w:pPr>
          </w:p>
        </w:tc>
      </w:tr>
      <w:tr w:rsidR="00CF5207" w:rsidRPr="00CF5207" w14:paraId="4602882F" w14:textId="77777777" w:rsidTr="00CF4226">
        <w:tc>
          <w:tcPr>
            <w:tcW w:w="0" w:type="auto"/>
            <w:hideMark/>
          </w:tcPr>
          <w:p w14:paraId="1F672275"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52A19CB9" w14:textId="77777777" w:rsidR="00CF5207" w:rsidRPr="00CF5207" w:rsidRDefault="00CF5207" w:rsidP="00CF5207">
            <w:pPr>
              <w:rPr>
                <w:rFonts w:cstheme="minorHAnsi"/>
                <w:sz w:val="24"/>
                <w:szCs w:val="24"/>
              </w:rPr>
            </w:pPr>
          </w:p>
        </w:tc>
        <w:tc>
          <w:tcPr>
            <w:tcW w:w="0" w:type="auto"/>
            <w:hideMark/>
          </w:tcPr>
          <w:p w14:paraId="1D064438" w14:textId="77777777" w:rsidR="00CF5207" w:rsidRPr="00CF5207" w:rsidRDefault="00CF5207" w:rsidP="00CF5207">
            <w:pPr>
              <w:rPr>
                <w:rFonts w:cstheme="minorHAnsi"/>
                <w:sz w:val="24"/>
                <w:szCs w:val="24"/>
              </w:rPr>
            </w:pPr>
            <w:r w:rsidRPr="00CF5207">
              <w:rPr>
                <w:rFonts w:cstheme="minorHAnsi"/>
                <w:sz w:val="24"/>
                <w:szCs w:val="24"/>
              </w:rPr>
              <w:t>50,000</w:t>
            </w:r>
          </w:p>
        </w:tc>
        <w:tc>
          <w:tcPr>
            <w:tcW w:w="0" w:type="auto"/>
            <w:hideMark/>
          </w:tcPr>
          <w:p w14:paraId="1473D81C" w14:textId="77777777" w:rsidR="00CF5207" w:rsidRPr="00CF5207" w:rsidRDefault="00CF5207" w:rsidP="00CF5207">
            <w:pPr>
              <w:rPr>
                <w:rFonts w:cstheme="minorHAnsi"/>
                <w:sz w:val="24"/>
                <w:szCs w:val="24"/>
              </w:rPr>
            </w:pPr>
          </w:p>
        </w:tc>
        <w:tc>
          <w:tcPr>
            <w:tcW w:w="0" w:type="auto"/>
            <w:hideMark/>
          </w:tcPr>
          <w:p w14:paraId="3B3673C1" w14:textId="77777777" w:rsidR="00CF5207" w:rsidRPr="00CF5207" w:rsidRDefault="00CF5207" w:rsidP="00CF5207">
            <w:pPr>
              <w:rPr>
                <w:rFonts w:cstheme="minorHAnsi"/>
                <w:sz w:val="24"/>
                <w:szCs w:val="24"/>
              </w:rPr>
            </w:pPr>
          </w:p>
        </w:tc>
        <w:tc>
          <w:tcPr>
            <w:tcW w:w="0" w:type="auto"/>
            <w:hideMark/>
          </w:tcPr>
          <w:p w14:paraId="330374D4" w14:textId="77777777" w:rsidR="00CF5207" w:rsidRPr="00CF5207" w:rsidRDefault="00CF5207" w:rsidP="00CF5207">
            <w:pPr>
              <w:rPr>
                <w:rFonts w:cstheme="minorHAnsi"/>
                <w:sz w:val="24"/>
                <w:szCs w:val="24"/>
              </w:rPr>
            </w:pPr>
          </w:p>
        </w:tc>
        <w:tc>
          <w:tcPr>
            <w:tcW w:w="0" w:type="auto"/>
            <w:hideMark/>
          </w:tcPr>
          <w:p w14:paraId="26A5A7F5" w14:textId="77777777" w:rsidR="00CF5207" w:rsidRPr="00CF5207" w:rsidRDefault="00CF5207" w:rsidP="00CF5207">
            <w:pPr>
              <w:rPr>
                <w:rFonts w:cstheme="minorHAnsi"/>
                <w:sz w:val="24"/>
                <w:szCs w:val="24"/>
              </w:rPr>
            </w:pPr>
            <w:r w:rsidRPr="00CF5207">
              <w:rPr>
                <w:rFonts w:cstheme="minorHAnsi"/>
                <w:sz w:val="24"/>
                <w:szCs w:val="24"/>
              </w:rPr>
              <w:t>1.3 × 10</w:t>
            </w:r>
            <w:r w:rsidRPr="00CF5207">
              <w:rPr>
                <w:rFonts w:cstheme="minorHAnsi"/>
                <w:sz w:val="24"/>
                <w:szCs w:val="24"/>
                <w:vertAlign w:val="superscript"/>
              </w:rPr>
              <w:t>−4</w:t>
            </w:r>
          </w:p>
        </w:tc>
        <w:tc>
          <w:tcPr>
            <w:tcW w:w="0" w:type="auto"/>
            <w:hideMark/>
          </w:tcPr>
          <w:p w14:paraId="3C292BA9" w14:textId="77777777" w:rsidR="00CF5207" w:rsidRPr="00CF5207" w:rsidRDefault="00CF5207" w:rsidP="00CF5207">
            <w:pPr>
              <w:rPr>
                <w:rFonts w:cstheme="minorHAnsi"/>
                <w:sz w:val="24"/>
                <w:szCs w:val="24"/>
              </w:rPr>
            </w:pPr>
            <w:r w:rsidRPr="00CF5207">
              <w:rPr>
                <w:rFonts w:cstheme="minorHAnsi"/>
                <w:sz w:val="24"/>
                <w:szCs w:val="24"/>
              </w:rPr>
              <w:t>93.1</w:t>
            </w:r>
          </w:p>
        </w:tc>
        <w:tc>
          <w:tcPr>
            <w:tcW w:w="0" w:type="auto"/>
            <w:hideMark/>
          </w:tcPr>
          <w:p w14:paraId="127CBB14" w14:textId="77777777" w:rsidR="00CF5207" w:rsidRPr="00CF5207" w:rsidRDefault="00CF5207" w:rsidP="00CF5207">
            <w:pPr>
              <w:rPr>
                <w:rFonts w:cstheme="minorHAnsi"/>
                <w:sz w:val="24"/>
                <w:szCs w:val="24"/>
              </w:rPr>
            </w:pPr>
            <w:r w:rsidRPr="00CF5207">
              <w:rPr>
                <w:rFonts w:cstheme="minorHAnsi"/>
                <w:sz w:val="24"/>
                <w:szCs w:val="24"/>
              </w:rPr>
              <w:t>80.9</w:t>
            </w:r>
          </w:p>
        </w:tc>
        <w:tc>
          <w:tcPr>
            <w:tcW w:w="0" w:type="auto"/>
            <w:hideMark/>
          </w:tcPr>
          <w:p w14:paraId="5621A915" w14:textId="77777777" w:rsidR="00CF5207" w:rsidRPr="00CF5207" w:rsidRDefault="00CF5207" w:rsidP="00CF5207">
            <w:pPr>
              <w:rPr>
                <w:rFonts w:cstheme="minorHAnsi"/>
                <w:sz w:val="24"/>
                <w:szCs w:val="24"/>
              </w:rPr>
            </w:pPr>
          </w:p>
        </w:tc>
        <w:tc>
          <w:tcPr>
            <w:tcW w:w="0" w:type="auto"/>
            <w:hideMark/>
          </w:tcPr>
          <w:p w14:paraId="64607B05" w14:textId="77777777" w:rsidR="00CF5207" w:rsidRPr="00CF5207" w:rsidRDefault="00CF5207" w:rsidP="00CF5207">
            <w:pPr>
              <w:rPr>
                <w:rFonts w:cstheme="minorHAnsi"/>
                <w:sz w:val="24"/>
                <w:szCs w:val="24"/>
              </w:rPr>
            </w:pPr>
          </w:p>
        </w:tc>
        <w:tc>
          <w:tcPr>
            <w:tcW w:w="0" w:type="auto"/>
            <w:hideMark/>
          </w:tcPr>
          <w:p w14:paraId="645C5A56" w14:textId="77777777" w:rsidR="00CF5207" w:rsidRPr="00CF5207" w:rsidRDefault="00CF5207" w:rsidP="00CF5207">
            <w:pPr>
              <w:rPr>
                <w:rFonts w:cstheme="minorHAnsi"/>
                <w:sz w:val="24"/>
                <w:szCs w:val="24"/>
              </w:rPr>
            </w:pPr>
          </w:p>
        </w:tc>
      </w:tr>
      <w:tr w:rsidR="00F80E97" w:rsidRPr="00CF5207" w14:paraId="46487499" w14:textId="77777777" w:rsidTr="00CF4226">
        <w:tc>
          <w:tcPr>
            <w:tcW w:w="0" w:type="auto"/>
            <w:hideMark/>
          </w:tcPr>
          <w:p w14:paraId="6A2F3EF9" w14:textId="77777777" w:rsidR="00F80E97" w:rsidRPr="00CF5207" w:rsidRDefault="00F80E97" w:rsidP="00CF5207">
            <w:pPr>
              <w:rPr>
                <w:rFonts w:cstheme="minorHAnsi"/>
                <w:sz w:val="24"/>
                <w:szCs w:val="24"/>
              </w:rPr>
            </w:pPr>
            <w:r w:rsidRPr="00CF5207">
              <w:rPr>
                <w:rFonts w:cstheme="minorHAnsi"/>
                <w:sz w:val="24"/>
                <w:szCs w:val="24"/>
              </w:rPr>
              <w:t>L-PFOS, B-PFOS</w:t>
            </w:r>
          </w:p>
        </w:tc>
        <w:tc>
          <w:tcPr>
            <w:tcW w:w="0" w:type="auto"/>
            <w:hideMark/>
          </w:tcPr>
          <w:p w14:paraId="318FD6BC" w14:textId="77777777" w:rsidR="00F80E97" w:rsidRPr="00CF5207" w:rsidRDefault="00F80E97" w:rsidP="00CF5207">
            <w:pPr>
              <w:rPr>
                <w:rFonts w:cstheme="minorHAnsi"/>
                <w:sz w:val="24"/>
                <w:szCs w:val="24"/>
              </w:rPr>
            </w:pPr>
            <w:r w:rsidRPr="00CF5207">
              <w:rPr>
                <w:rFonts w:cstheme="minorHAnsi"/>
                <w:sz w:val="24"/>
                <w:szCs w:val="24"/>
              </w:rPr>
              <w:t>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p>
        </w:tc>
        <w:tc>
          <w:tcPr>
            <w:tcW w:w="0" w:type="auto"/>
            <w:hideMark/>
          </w:tcPr>
          <w:p w14:paraId="762DC2EF" w14:textId="77777777" w:rsidR="00F80E97" w:rsidRPr="00CF5207" w:rsidRDefault="00F80E97" w:rsidP="00CF5207">
            <w:pPr>
              <w:rPr>
                <w:rFonts w:cstheme="minorHAnsi"/>
                <w:sz w:val="24"/>
                <w:szCs w:val="24"/>
              </w:rPr>
            </w:pPr>
            <w:r w:rsidRPr="00CF5207">
              <w:rPr>
                <w:rFonts w:cstheme="minorHAnsi"/>
                <w:sz w:val="24"/>
                <w:szCs w:val="24"/>
              </w:rPr>
              <w:t>1000 </w:t>
            </w:r>
            <w:proofErr w:type="spellStart"/>
            <w:r w:rsidRPr="00CF5207">
              <w:rPr>
                <w:rFonts w:cstheme="minorHAnsi"/>
                <w:sz w:val="24"/>
                <w:szCs w:val="24"/>
              </w:rPr>
              <w:t>μg</w:t>
            </w:r>
            <w:proofErr w:type="spellEnd"/>
            <w:r w:rsidRPr="00CF5207">
              <w:rPr>
                <w:rFonts w:cstheme="minorHAnsi"/>
                <w:sz w:val="24"/>
                <w:szCs w:val="24"/>
              </w:rPr>
              <w:t>/L (reported as 2 </w:t>
            </w:r>
            <w:proofErr w:type="spellStart"/>
            <w:r w:rsidRPr="00CF5207">
              <w:rPr>
                <w:rFonts w:cstheme="minorHAnsi"/>
                <w:sz w:val="24"/>
                <w:szCs w:val="24"/>
              </w:rPr>
              <w:t>μM</w:t>
            </w:r>
            <w:proofErr w:type="spellEnd"/>
            <w:r w:rsidRPr="00CF5207">
              <w:rPr>
                <w:rFonts w:cstheme="minorHAnsi"/>
                <w:sz w:val="24"/>
                <w:szCs w:val="24"/>
              </w:rPr>
              <w:t>)</w:t>
            </w:r>
          </w:p>
        </w:tc>
        <w:tc>
          <w:tcPr>
            <w:tcW w:w="0" w:type="auto"/>
            <w:hideMark/>
          </w:tcPr>
          <w:p w14:paraId="549C4674" w14:textId="77777777" w:rsidR="00F80E97" w:rsidRPr="00CF5207" w:rsidRDefault="00F80E97" w:rsidP="00CF5207">
            <w:pPr>
              <w:rPr>
                <w:rFonts w:cstheme="minorHAnsi"/>
                <w:sz w:val="24"/>
                <w:szCs w:val="24"/>
              </w:rPr>
            </w:pPr>
            <w:r w:rsidRPr="00CF5207">
              <w:rPr>
                <w:rFonts w:cstheme="minorHAnsi"/>
                <w:sz w:val="24"/>
                <w:szCs w:val="24"/>
              </w:rPr>
              <w:t>100 mM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p>
        </w:tc>
        <w:tc>
          <w:tcPr>
            <w:tcW w:w="0" w:type="auto"/>
            <w:hideMark/>
          </w:tcPr>
          <w:p w14:paraId="0A47C542" w14:textId="77777777" w:rsidR="00F80E97" w:rsidRPr="00CF5207" w:rsidRDefault="00F80E97" w:rsidP="00CF5207">
            <w:pPr>
              <w:rPr>
                <w:rFonts w:cstheme="minorHAnsi"/>
                <w:sz w:val="24"/>
                <w:szCs w:val="24"/>
              </w:rPr>
            </w:pPr>
            <w:r w:rsidRPr="00CF5207">
              <w:rPr>
                <w:rFonts w:cstheme="minorHAnsi"/>
                <w:sz w:val="24"/>
                <w:szCs w:val="24"/>
              </w:rPr>
              <w:t>10</w:t>
            </w:r>
          </w:p>
        </w:tc>
        <w:tc>
          <w:tcPr>
            <w:tcW w:w="0" w:type="auto"/>
            <w:hideMark/>
          </w:tcPr>
          <w:p w14:paraId="7E6724C7" w14:textId="77777777" w:rsidR="00F80E97" w:rsidRPr="00CF5207" w:rsidRDefault="00F80E97" w:rsidP="00CF5207">
            <w:pPr>
              <w:rPr>
                <w:rFonts w:cstheme="minorHAnsi"/>
                <w:sz w:val="24"/>
                <w:szCs w:val="24"/>
              </w:rPr>
            </w:pPr>
            <w:r w:rsidRPr="00CF5207">
              <w:rPr>
                <w:rFonts w:cstheme="minorHAnsi"/>
                <w:sz w:val="24"/>
                <w:szCs w:val="24"/>
              </w:rPr>
              <w:t>0.33</w:t>
            </w:r>
          </w:p>
        </w:tc>
        <w:tc>
          <w:tcPr>
            <w:tcW w:w="0" w:type="auto"/>
            <w:hideMark/>
          </w:tcPr>
          <w:p w14:paraId="55FAE226" w14:textId="77777777" w:rsidR="00F80E97" w:rsidRPr="00CF5207" w:rsidRDefault="00F80E97" w:rsidP="00CF5207">
            <w:pPr>
              <w:rPr>
                <w:rFonts w:cstheme="minorHAnsi"/>
                <w:sz w:val="24"/>
                <w:szCs w:val="24"/>
              </w:rPr>
            </w:pPr>
            <w:r w:rsidRPr="00CF5207">
              <w:rPr>
                <w:rFonts w:cstheme="minorHAnsi"/>
                <w:sz w:val="24"/>
                <w:szCs w:val="24"/>
              </w:rPr>
              <w:t>1.43–1.53 × 10</w:t>
            </w:r>
            <w:r w:rsidRPr="00CF5207">
              <w:rPr>
                <w:rFonts w:cstheme="minorHAnsi"/>
                <w:sz w:val="24"/>
                <w:szCs w:val="24"/>
                <w:vertAlign w:val="superscript"/>
              </w:rPr>
              <w:t>−4</w:t>
            </w:r>
          </w:p>
        </w:tc>
        <w:tc>
          <w:tcPr>
            <w:tcW w:w="0" w:type="auto"/>
            <w:hideMark/>
          </w:tcPr>
          <w:p w14:paraId="14C2AF63" w14:textId="77777777" w:rsidR="00F80E97" w:rsidRPr="00CF5207" w:rsidRDefault="00F80E97" w:rsidP="00CF5207">
            <w:pPr>
              <w:rPr>
                <w:rFonts w:cstheme="minorHAnsi"/>
                <w:sz w:val="24"/>
                <w:szCs w:val="24"/>
              </w:rPr>
            </w:pPr>
            <w:r w:rsidRPr="00CF5207">
              <w:rPr>
                <w:rFonts w:cstheme="minorHAnsi"/>
                <w:sz w:val="24"/>
                <w:szCs w:val="24"/>
              </w:rPr>
              <w:t>98.5–98.6</w:t>
            </w:r>
          </w:p>
        </w:tc>
        <w:tc>
          <w:tcPr>
            <w:tcW w:w="0" w:type="auto"/>
            <w:hideMark/>
          </w:tcPr>
          <w:p w14:paraId="0BCF2BCE" w14:textId="77777777" w:rsidR="00F80E97" w:rsidRPr="00CF5207" w:rsidRDefault="00F80E97" w:rsidP="00CF5207">
            <w:pPr>
              <w:rPr>
                <w:rFonts w:cstheme="minorHAnsi"/>
                <w:sz w:val="24"/>
                <w:szCs w:val="24"/>
              </w:rPr>
            </w:pPr>
            <w:r w:rsidRPr="00CF5207">
              <w:rPr>
                <w:rFonts w:cstheme="minorHAnsi"/>
                <w:sz w:val="24"/>
                <w:szCs w:val="24"/>
              </w:rPr>
              <w:t>95% after 8 h for 20 </w:t>
            </w:r>
            <w:proofErr w:type="spellStart"/>
            <w:r w:rsidRPr="00CF5207">
              <w:rPr>
                <w:rFonts w:cstheme="minorHAnsi"/>
                <w:sz w:val="24"/>
                <w:szCs w:val="24"/>
              </w:rPr>
              <w:t>μM</w:t>
            </w:r>
            <w:proofErr w:type="spellEnd"/>
            <w:r w:rsidRPr="00CF5207">
              <w:rPr>
                <w:rFonts w:cstheme="minorHAnsi"/>
                <w:sz w:val="24"/>
                <w:szCs w:val="24"/>
              </w:rPr>
              <w:t xml:space="preserve"> concentration</w:t>
            </w:r>
          </w:p>
        </w:tc>
        <w:tc>
          <w:tcPr>
            <w:tcW w:w="0" w:type="auto"/>
            <w:hideMark/>
          </w:tcPr>
          <w:p w14:paraId="25D03236" w14:textId="77777777" w:rsidR="00F80E97" w:rsidRPr="00CF5207" w:rsidRDefault="00F80E97" w:rsidP="00CF5207">
            <w:pPr>
              <w:rPr>
                <w:rFonts w:cstheme="minorHAnsi"/>
                <w:sz w:val="24"/>
                <w:szCs w:val="24"/>
              </w:rPr>
            </w:pP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 3.6 kWh/m</w:t>
            </w:r>
            <w:r w:rsidRPr="00CF5207">
              <w:rPr>
                <w:rFonts w:cstheme="minorHAnsi"/>
                <w:sz w:val="24"/>
                <w:szCs w:val="24"/>
                <w:vertAlign w:val="superscript"/>
              </w:rPr>
              <w:t>3</w:t>
            </w:r>
          </w:p>
        </w:tc>
        <w:tc>
          <w:tcPr>
            <w:tcW w:w="0" w:type="auto"/>
            <w:hideMark/>
          </w:tcPr>
          <w:p w14:paraId="3F231A2F" w14:textId="77777777" w:rsidR="00F80E97" w:rsidRPr="00CF5207" w:rsidRDefault="00F80E97" w:rsidP="00CF5207">
            <w:pPr>
              <w:rPr>
                <w:rFonts w:cstheme="minorHAnsi"/>
                <w:sz w:val="24"/>
                <w:szCs w:val="24"/>
              </w:rPr>
            </w:pPr>
            <w:r w:rsidRPr="00CF5207">
              <w:rPr>
                <w:rFonts w:cstheme="minorHAnsi"/>
                <w:sz w:val="24"/>
                <w:szCs w:val="24"/>
              </w:rPr>
              <w:t>Complete PFOS removal at 4 h, but complete defluorination of PFOS products at 8 h (for 2 </w:t>
            </w:r>
            <w:proofErr w:type="spellStart"/>
            <w:r w:rsidRPr="00CF5207">
              <w:rPr>
                <w:rFonts w:cstheme="minorHAnsi"/>
                <w:sz w:val="24"/>
                <w:szCs w:val="24"/>
              </w:rPr>
              <w:t>μM</w:t>
            </w:r>
            <w:proofErr w:type="spellEnd"/>
            <w:r w:rsidRPr="00CF5207">
              <w:rPr>
                <w:rFonts w:cstheme="minorHAnsi"/>
                <w:sz w:val="24"/>
                <w:szCs w:val="24"/>
              </w:rPr>
              <w:t xml:space="preserve"> conc)</w:t>
            </w:r>
          </w:p>
        </w:tc>
        <w:tc>
          <w:tcPr>
            <w:tcW w:w="0" w:type="auto"/>
            <w:hideMark/>
          </w:tcPr>
          <w:p w14:paraId="40B04B60" w14:textId="113C5E42" w:rsidR="00F80E97" w:rsidRPr="00CF5207" w:rsidRDefault="00F80E97" w:rsidP="00CF5207">
            <w:pPr>
              <w:rPr>
                <w:rFonts w:cstheme="minorHAnsi"/>
                <w:sz w:val="24"/>
                <w:szCs w:val="24"/>
              </w:rPr>
            </w:pPr>
            <w:r w:rsidRPr="00CF5207">
              <w:rPr>
                <w:rFonts w:cstheme="minorHAnsi"/>
                <w:sz w:val="24"/>
                <w:szCs w:val="24"/>
              </w:rPr>
              <w:t>Wang et al. (</w:t>
            </w:r>
            <w:r w:rsidRPr="00012DE7">
              <w:rPr>
                <w:rFonts w:cstheme="minorHAnsi"/>
                <w:sz w:val="24"/>
                <w:szCs w:val="24"/>
              </w:rPr>
              <w:t>2020</w:t>
            </w:r>
            <w:r w:rsidRPr="00CF5207">
              <w:rPr>
                <w:rFonts w:cstheme="minorHAnsi"/>
                <w:sz w:val="24"/>
                <w:szCs w:val="24"/>
              </w:rPr>
              <w:t>)</w:t>
            </w:r>
          </w:p>
        </w:tc>
      </w:tr>
      <w:tr w:rsidR="00F80E97" w:rsidRPr="00CF5207" w14:paraId="6322ADBF" w14:textId="77777777" w:rsidTr="00CF4226">
        <w:tc>
          <w:tcPr>
            <w:tcW w:w="0" w:type="auto"/>
            <w:hideMark/>
          </w:tcPr>
          <w:p w14:paraId="64ADD970" w14:textId="77777777" w:rsidR="00F80E97" w:rsidRPr="00CF5207" w:rsidRDefault="00F80E97" w:rsidP="00CF5207">
            <w:pPr>
              <w:rPr>
                <w:rFonts w:cstheme="minorHAnsi"/>
                <w:sz w:val="24"/>
                <w:szCs w:val="24"/>
              </w:rPr>
            </w:pPr>
          </w:p>
        </w:tc>
        <w:tc>
          <w:tcPr>
            <w:tcW w:w="0" w:type="auto"/>
            <w:hideMark/>
          </w:tcPr>
          <w:p w14:paraId="7C7B7EF1" w14:textId="77777777" w:rsidR="00F80E97" w:rsidRPr="00CF5207" w:rsidRDefault="00F80E97" w:rsidP="00CF5207">
            <w:pPr>
              <w:rPr>
                <w:rFonts w:cstheme="minorHAnsi"/>
                <w:sz w:val="24"/>
                <w:szCs w:val="24"/>
              </w:rPr>
            </w:pPr>
            <w:r w:rsidRPr="00CF5207">
              <w:rPr>
                <w:rFonts w:cstheme="minorHAnsi"/>
                <w:sz w:val="24"/>
                <w:szCs w:val="24"/>
              </w:rPr>
              <w:t>BDD</w:t>
            </w:r>
          </w:p>
        </w:tc>
        <w:tc>
          <w:tcPr>
            <w:tcW w:w="0" w:type="auto"/>
            <w:hideMark/>
          </w:tcPr>
          <w:p w14:paraId="28C1DAEA" w14:textId="77777777" w:rsidR="00F80E97" w:rsidRPr="00CF5207" w:rsidRDefault="00F80E97" w:rsidP="00CF5207">
            <w:pPr>
              <w:rPr>
                <w:rFonts w:cstheme="minorHAnsi"/>
                <w:sz w:val="24"/>
                <w:szCs w:val="24"/>
              </w:rPr>
            </w:pPr>
          </w:p>
        </w:tc>
        <w:tc>
          <w:tcPr>
            <w:tcW w:w="0" w:type="auto"/>
            <w:hideMark/>
          </w:tcPr>
          <w:p w14:paraId="2FF8041F" w14:textId="77777777" w:rsidR="00F80E97" w:rsidRPr="00CF5207" w:rsidRDefault="00F80E97" w:rsidP="00CF5207">
            <w:pPr>
              <w:rPr>
                <w:rFonts w:cstheme="minorHAnsi"/>
                <w:sz w:val="24"/>
                <w:szCs w:val="24"/>
              </w:rPr>
            </w:pPr>
          </w:p>
        </w:tc>
        <w:tc>
          <w:tcPr>
            <w:tcW w:w="0" w:type="auto"/>
            <w:hideMark/>
          </w:tcPr>
          <w:p w14:paraId="58C2ED2E" w14:textId="77777777" w:rsidR="00F80E97" w:rsidRPr="00CF5207" w:rsidRDefault="00F80E97" w:rsidP="00CF5207">
            <w:pPr>
              <w:rPr>
                <w:rFonts w:cstheme="minorHAnsi"/>
                <w:sz w:val="24"/>
                <w:szCs w:val="24"/>
              </w:rPr>
            </w:pPr>
          </w:p>
        </w:tc>
        <w:tc>
          <w:tcPr>
            <w:tcW w:w="0" w:type="auto"/>
            <w:hideMark/>
          </w:tcPr>
          <w:p w14:paraId="4911E855" w14:textId="77777777" w:rsidR="00F80E97" w:rsidRPr="00CF5207" w:rsidRDefault="00F80E97" w:rsidP="00CF5207">
            <w:pPr>
              <w:rPr>
                <w:rFonts w:cstheme="minorHAnsi"/>
                <w:sz w:val="24"/>
                <w:szCs w:val="24"/>
              </w:rPr>
            </w:pPr>
          </w:p>
        </w:tc>
        <w:tc>
          <w:tcPr>
            <w:tcW w:w="0" w:type="auto"/>
            <w:hideMark/>
          </w:tcPr>
          <w:p w14:paraId="4F0AF0ED" w14:textId="77777777" w:rsidR="00F80E97" w:rsidRPr="00CF5207" w:rsidRDefault="00F80E97" w:rsidP="00CF5207">
            <w:pPr>
              <w:rPr>
                <w:rFonts w:cstheme="minorHAnsi"/>
                <w:sz w:val="24"/>
                <w:szCs w:val="24"/>
              </w:rPr>
            </w:pPr>
            <w:r w:rsidRPr="00CF5207">
              <w:rPr>
                <w:rFonts w:cstheme="minorHAnsi"/>
                <w:sz w:val="24"/>
                <w:szCs w:val="24"/>
              </w:rPr>
              <w:t>4.19–4.79 × 10</w:t>
            </w:r>
            <w:r w:rsidRPr="00CF5207">
              <w:rPr>
                <w:rFonts w:cstheme="minorHAnsi"/>
                <w:sz w:val="24"/>
                <w:szCs w:val="24"/>
                <w:vertAlign w:val="superscript"/>
              </w:rPr>
              <w:t>−5</w:t>
            </w:r>
          </w:p>
        </w:tc>
        <w:tc>
          <w:tcPr>
            <w:tcW w:w="0" w:type="auto"/>
            <w:hideMark/>
          </w:tcPr>
          <w:p w14:paraId="71C98B16" w14:textId="77777777" w:rsidR="00F80E97" w:rsidRPr="00CF5207" w:rsidRDefault="00F80E97" w:rsidP="00CF5207">
            <w:pPr>
              <w:rPr>
                <w:rFonts w:cstheme="minorHAnsi"/>
                <w:sz w:val="24"/>
                <w:szCs w:val="24"/>
              </w:rPr>
            </w:pPr>
            <w:r w:rsidRPr="00CF5207">
              <w:rPr>
                <w:rFonts w:cstheme="minorHAnsi"/>
                <w:sz w:val="24"/>
                <w:szCs w:val="24"/>
              </w:rPr>
              <w:t>84.6–85.7</w:t>
            </w:r>
          </w:p>
        </w:tc>
        <w:tc>
          <w:tcPr>
            <w:tcW w:w="0" w:type="auto"/>
            <w:hideMark/>
          </w:tcPr>
          <w:p w14:paraId="5BE9C6C6" w14:textId="77777777" w:rsidR="00F80E97" w:rsidRPr="00CF5207" w:rsidRDefault="00F80E97" w:rsidP="00CF5207">
            <w:pPr>
              <w:rPr>
                <w:rFonts w:cstheme="minorHAnsi"/>
                <w:sz w:val="24"/>
                <w:szCs w:val="24"/>
              </w:rPr>
            </w:pPr>
            <w:r w:rsidRPr="00CF5207">
              <w:rPr>
                <w:rFonts w:cstheme="minorHAnsi"/>
                <w:sz w:val="24"/>
                <w:szCs w:val="24"/>
              </w:rPr>
              <w:t>-</w:t>
            </w:r>
          </w:p>
        </w:tc>
        <w:tc>
          <w:tcPr>
            <w:tcW w:w="0" w:type="auto"/>
            <w:hideMark/>
          </w:tcPr>
          <w:p w14:paraId="327B7678" w14:textId="77777777" w:rsidR="00F80E97" w:rsidRPr="00CF5207" w:rsidRDefault="00F80E97" w:rsidP="00CF5207">
            <w:pPr>
              <w:rPr>
                <w:rFonts w:cstheme="minorHAnsi"/>
                <w:sz w:val="24"/>
                <w:szCs w:val="24"/>
              </w:rPr>
            </w:pPr>
          </w:p>
        </w:tc>
        <w:tc>
          <w:tcPr>
            <w:tcW w:w="0" w:type="auto"/>
            <w:hideMark/>
          </w:tcPr>
          <w:p w14:paraId="457C9995" w14:textId="77777777" w:rsidR="00F80E97" w:rsidRPr="00CF5207" w:rsidRDefault="00F80E97" w:rsidP="00CF5207">
            <w:pPr>
              <w:rPr>
                <w:rFonts w:cstheme="minorHAnsi"/>
                <w:sz w:val="24"/>
                <w:szCs w:val="24"/>
              </w:rPr>
            </w:pPr>
            <w:r w:rsidRPr="00CF5207">
              <w:rPr>
                <w:rFonts w:cstheme="minorHAnsi"/>
                <w:sz w:val="24"/>
                <w:szCs w:val="24"/>
              </w:rPr>
              <w:t>19.9 kWh/m</w:t>
            </w:r>
            <w:r w:rsidRPr="00CF5207">
              <w:rPr>
                <w:rFonts w:cstheme="minorHAnsi"/>
                <w:sz w:val="24"/>
                <w:szCs w:val="24"/>
                <w:vertAlign w:val="superscript"/>
              </w:rPr>
              <w:t>3</w:t>
            </w:r>
            <w:r w:rsidRPr="00CF5207">
              <w:rPr>
                <w:rFonts w:cstheme="minorHAnsi"/>
                <w:sz w:val="24"/>
                <w:szCs w:val="24"/>
              </w:rPr>
              <w:t>. Chloride inhibited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removal rate, but increased BDD removal rate</w:t>
            </w:r>
          </w:p>
        </w:tc>
        <w:tc>
          <w:tcPr>
            <w:tcW w:w="0" w:type="auto"/>
            <w:hideMark/>
          </w:tcPr>
          <w:p w14:paraId="581CC79D" w14:textId="77777777" w:rsidR="00F80E97" w:rsidRPr="00CF5207" w:rsidRDefault="00F80E97" w:rsidP="00CF5207">
            <w:pPr>
              <w:rPr>
                <w:rFonts w:cstheme="minorHAnsi"/>
                <w:sz w:val="24"/>
                <w:szCs w:val="24"/>
              </w:rPr>
            </w:pPr>
          </w:p>
        </w:tc>
      </w:tr>
      <w:tr w:rsidR="00CF5207" w:rsidRPr="00CF5207" w14:paraId="43C52A49" w14:textId="77777777" w:rsidTr="00CF4226">
        <w:tc>
          <w:tcPr>
            <w:tcW w:w="0" w:type="auto"/>
            <w:hideMark/>
          </w:tcPr>
          <w:p w14:paraId="44705ED0"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25F23704"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58356C0B" w14:textId="77777777" w:rsidR="00CF5207" w:rsidRPr="00CF5207" w:rsidRDefault="00CF5207" w:rsidP="00CF5207">
            <w:pPr>
              <w:rPr>
                <w:rFonts w:cstheme="minorHAnsi"/>
                <w:sz w:val="24"/>
                <w:szCs w:val="24"/>
              </w:rPr>
            </w:pPr>
            <w:r w:rsidRPr="00CF5207">
              <w:rPr>
                <w:rFonts w:cstheme="minorHAnsi"/>
                <w:sz w:val="24"/>
                <w:szCs w:val="24"/>
              </w:rPr>
              <w:t>200</w:t>
            </w:r>
          </w:p>
        </w:tc>
        <w:tc>
          <w:tcPr>
            <w:tcW w:w="0" w:type="auto"/>
            <w:hideMark/>
          </w:tcPr>
          <w:p w14:paraId="147EC8CD" w14:textId="77777777" w:rsidR="00CF5207" w:rsidRPr="00CF5207" w:rsidRDefault="00CF5207" w:rsidP="00CF5207">
            <w:pPr>
              <w:rPr>
                <w:rFonts w:cstheme="minorHAnsi"/>
                <w:sz w:val="24"/>
                <w:szCs w:val="24"/>
              </w:rPr>
            </w:pPr>
            <w:r w:rsidRPr="00CF5207">
              <w:rPr>
                <w:rFonts w:cstheme="minorHAnsi"/>
                <w:sz w:val="24"/>
                <w:szCs w:val="24"/>
              </w:rPr>
              <w:t>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 400 mg/L, pH 7</w:t>
            </w:r>
          </w:p>
        </w:tc>
        <w:tc>
          <w:tcPr>
            <w:tcW w:w="0" w:type="auto"/>
            <w:hideMark/>
          </w:tcPr>
          <w:p w14:paraId="5EEA1C0A" w14:textId="77777777" w:rsidR="00CF5207" w:rsidRPr="00CF5207" w:rsidRDefault="00CF5207" w:rsidP="00CF5207">
            <w:pPr>
              <w:rPr>
                <w:rFonts w:cstheme="minorHAnsi"/>
                <w:sz w:val="24"/>
                <w:szCs w:val="24"/>
              </w:rPr>
            </w:pPr>
            <w:r w:rsidRPr="00CF5207">
              <w:rPr>
                <w:rFonts w:cstheme="minorHAnsi"/>
                <w:sz w:val="24"/>
                <w:szCs w:val="24"/>
              </w:rPr>
              <w:t>2.5–25</w:t>
            </w:r>
          </w:p>
        </w:tc>
        <w:tc>
          <w:tcPr>
            <w:tcW w:w="0" w:type="auto"/>
            <w:hideMark/>
          </w:tcPr>
          <w:p w14:paraId="564294FB" w14:textId="77777777" w:rsidR="00CF5207" w:rsidRPr="00CF5207" w:rsidRDefault="00CF5207" w:rsidP="00CF5207">
            <w:pPr>
              <w:rPr>
                <w:rFonts w:cstheme="minorHAnsi"/>
                <w:sz w:val="24"/>
                <w:szCs w:val="24"/>
              </w:rPr>
            </w:pPr>
            <w:r w:rsidRPr="00CF5207">
              <w:rPr>
                <w:rFonts w:cstheme="minorHAnsi"/>
                <w:sz w:val="24"/>
                <w:szCs w:val="24"/>
              </w:rPr>
              <w:t>1</w:t>
            </w:r>
          </w:p>
        </w:tc>
        <w:tc>
          <w:tcPr>
            <w:tcW w:w="0" w:type="auto"/>
            <w:hideMark/>
          </w:tcPr>
          <w:p w14:paraId="535A49DC"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49D04D3F" w14:textId="77777777" w:rsidR="00CF5207" w:rsidRPr="00CF5207" w:rsidRDefault="00CF5207" w:rsidP="00CF5207">
            <w:pPr>
              <w:rPr>
                <w:rFonts w:cstheme="minorHAnsi"/>
                <w:sz w:val="24"/>
                <w:szCs w:val="24"/>
              </w:rPr>
            </w:pPr>
            <w:r w:rsidRPr="00CF5207">
              <w:rPr>
                <w:rFonts w:cstheme="minorHAnsi"/>
                <w:sz w:val="24"/>
                <w:szCs w:val="24"/>
              </w:rPr>
              <w:t>45 to &gt;90</w:t>
            </w:r>
            <w:r w:rsidRPr="00CF5207">
              <w:rPr>
                <w:rFonts w:cstheme="minorHAnsi"/>
                <w:sz w:val="24"/>
                <w:szCs w:val="24"/>
                <w:vertAlign w:val="superscript"/>
              </w:rPr>
              <w:t>**</w:t>
            </w:r>
          </w:p>
        </w:tc>
        <w:tc>
          <w:tcPr>
            <w:tcW w:w="0" w:type="auto"/>
            <w:hideMark/>
          </w:tcPr>
          <w:p w14:paraId="573038EF" w14:textId="77777777" w:rsidR="00CF5207" w:rsidRPr="00CF5207" w:rsidRDefault="00CF5207" w:rsidP="00CF5207">
            <w:pPr>
              <w:rPr>
                <w:rFonts w:cstheme="minorHAnsi"/>
                <w:sz w:val="24"/>
                <w:szCs w:val="24"/>
              </w:rPr>
            </w:pPr>
            <w:r w:rsidRPr="00CF5207">
              <w:rPr>
                <w:rFonts w:cstheme="minorHAnsi"/>
                <w:sz w:val="24"/>
                <w:szCs w:val="24"/>
              </w:rPr>
              <w:t>Not measured, below fluoride detection limit</w:t>
            </w:r>
          </w:p>
        </w:tc>
        <w:tc>
          <w:tcPr>
            <w:tcW w:w="0" w:type="auto"/>
            <w:hideMark/>
          </w:tcPr>
          <w:p w14:paraId="70051ADD" w14:textId="77777777" w:rsidR="00CF5207" w:rsidRPr="00CF5207" w:rsidRDefault="00CF5207" w:rsidP="00CF5207">
            <w:pPr>
              <w:rPr>
                <w:rFonts w:cstheme="minorHAnsi"/>
                <w:sz w:val="24"/>
                <w:szCs w:val="24"/>
              </w:rPr>
            </w:pPr>
          </w:p>
        </w:tc>
        <w:tc>
          <w:tcPr>
            <w:tcW w:w="0" w:type="auto"/>
            <w:hideMark/>
          </w:tcPr>
          <w:p w14:paraId="0EE47BA9" w14:textId="77777777" w:rsidR="00CF5207" w:rsidRPr="00CF5207" w:rsidRDefault="00CF5207" w:rsidP="00CF5207">
            <w:pPr>
              <w:rPr>
                <w:rFonts w:cstheme="minorHAnsi"/>
                <w:sz w:val="24"/>
                <w:szCs w:val="24"/>
              </w:rPr>
            </w:pPr>
            <w:r w:rsidRPr="00CF5207">
              <w:rPr>
                <w:rFonts w:cstheme="minorHAnsi"/>
                <w:sz w:val="24"/>
                <w:szCs w:val="24"/>
              </w:rPr>
              <w:t>Short-chain PFAS were more recalcitrant than long chain in all matrices</w:t>
            </w:r>
          </w:p>
        </w:tc>
        <w:tc>
          <w:tcPr>
            <w:tcW w:w="0" w:type="auto"/>
            <w:hideMark/>
          </w:tcPr>
          <w:p w14:paraId="6E68C11B" w14:textId="191BD47D" w:rsidR="00CF5207" w:rsidRPr="00CF5207" w:rsidRDefault="00CF5207" w:rsidP="00CF5207">
            <w:pPr>
              <w:rPr>
                <w:rFonts w:cstheme="minorHAnsi"/>
                <w:sz w:val="24"/>
                <w:szCs w:val="24"/>
              </w:rPr>
            </w:pPr>
            <w:proofErr w:type="spellStart"/>
            <w:r w:rsidRPr="00CF5207">
              <w:rPr>
                <w:rFonts w:cstheme="minorHAnsi"/>
                <w:sz w:val="24"/>
                <w:szCs w:val="24"/>
              </w:rPr>
              <w:t>Barisci</w:t>
            </w:r>
            <w:proofErr w:type="spellEnd"/>
            <w:r w:rsidRPr="00CF5207">
              <w:rPr>
                <w:rFonts w:cstheme="minorHAnsi"/>
                <w:sz w:val="24"/>
                <w:szCs w:val="24"/>
              </w:rPr>
              <w:t xml:space="preserve"> and Suri (</w:t>
            </w:r>
            <w:r w:rsidRPr="00012DE7">
              <w:rPr>
                <w:rFonts w:cstheme="minorHAnsi"/>
                <w:sz w:val="24"/>
                <w:szCs w:val="24"/>
              </w:rPr>
              <w:t>2020</w:t>
            </w:r>
            <w:r w:rsidRPr="00CF5207">
              <w:rPr>
                <w:rFonts w:cstheme="minorHAnsi"/>
                <w:sz w:val="24"/>
                <w:szCs w:val="24"/>
              </w:rPr>
              <w:t>)</w:t>
            </w:r>
          </w:p>
        </w:tc>
      </w:tr>
      <w:tr w:rsidR="00CF5207" w:rsidRPr="00CF5207" w14:paraId="5141FA34" w14:textId="77777777" w:rsidTr="00CF4226">
        <w:tc>
          <w:tcPr>
            <w:tcW w:w="0" w:type="auto"/>
            <w:hideMark/>
          </w:tcPr>
          <w:p w14:paraId="7DF4078F" w14:textId="77777777" w:rsidR="00CF5207" w:rsidRPr="00CF5207" w:rsidRDefault="00CF5207" w:rsidP="00CF5207">
            <w:pPr>
              <w:rPr>
                <w:rFonts w:cstheme="minorHAnsi"/>
                <w:sz w:val="24"/>
                <w:szCs w:val="24"/>
              </w:rPr>
            </w:pPr>
            <w:r w:rsidRPr="00CF5207">
              <w:rPr>
                <w:rFonts w:cstheme="minorHAnsi"/>
                <w:sz w:val="24"/>
                <w:szCs w:val="24"/>
              </w:rPr>
              <w:t>Mixture of C7–C18 PFCAs</w:t>
            </w:r>
          </w:p>
        </w:tc>
        <w:tc>
          <w:tcPr>
            <w:tcW w:w="0" w:type="auto"/>
            <w:hideMark/>
          </w:tcPr>
          <w:p w14:paraId="15D2FF60" w14:textId="77777777" w:rsidR="00CF5207" w:rsidRPr="00CF5207" w:rsidRDefault="00CF5207" w:rsidP="00CF5207">
            <w:pPr>
              <w:rPr>
                <w:rFonts w:cstheme="minorHAnsi"/>
                <w:sz w:val="24"/>
                <w:szCs w:val="24"/>
              </w:rPr>
            </w:pPr>
          </w:p>
        </w:tc>
        <w:tc>
          <w:tcPr>
            <w:tcW w:w="0" w:type="auto"/>
            <w:hideMark/>
          </w:tcPr>
          <w:p w14:paraId="5A9BB441" w14:textId="77777777" w:rsidR="00CF5207" w:rsidRPr="00CF5207" w:rsidRDefault="00CF5207" w:rsidP="00CF5207">
            <w:pPr>
              <w:rPr>
                <w:rFonts w:cstheme="minorHAnsi"/>
                <w:sz w:val="24"/>
                <w:szCs w:val="24"/>
              </w:rPr>
            </w:pPr>
            <w:r w:rsidRPr="00CF5207">
              <w:rPr>
                <w:rFonts w:cstheme="minorHAnsi"/>
                <w:sz w:val="24"/>
                <w:szCs w:val="24"/>
              </w:rPr>
              <w:t>10,000 each</w:t>
            </w:r>
          </w:p>
        </w:tc>
        <w:tc>
          <w:tcPr>
            <w:tcW w:w="0" w:type="auto"/>
            <w:hideMark/>
          </w:tcPr>
          <w:p w14:paraId="225F0C2A" w14:textId="77777777" w:rsidR="00CF5207" w:rsidRPr="00CF5207" w:rsidRDefault="00CF5207" w:rsidP="00CF5207">
            <w:pPr>
              <w:rPr>
                <w:rFonts w:cstheme="minorHAnsi"/>
                <w:sz w:val="24"/>
                <w:szCs w:val="24"/>
              </w:rPr>
            </w:pPr>
            <w:r w:rsidRPr="00CF5207">
              <w:rPr>
                <w:rFonts w:cstheme="minorHAnsi"/>
                <w:sz w:val="24"/>
                <w:szCs w:val="24"/>
              </w:rPr>
              <w:t>Wastewater treatment plant effluent, TOC = 35.96 ± 1.79 </w:t>
            </w:r>
            <w:proofErr w:type="gramStart"/>
            <w:r w:rsidRPr="00CF5207">
              <w:rPr>
                <w:rFonts w:cstheme="minorHAnsi"/>
                <w:sz w:val="24"/>
                <w:szCs w:val="24"/>
              </w:rPr>
              <w:t>mg-C</w:t>
            </w:r>
            <w:proofErr w:type="gramEnd"/>
            <w:r w:rsidRPr="00CF5207">
              <w:rPr>
                <w:rFonts w:cstheme="minorHAnsi"/>
                <w:sz w:val="24"/>
                <w:szCs w:val="24"/>
              </w:rPr>
              <w:t>/L, pH = 7, chloride = 177.39 ± 1.04 mg/L</w:t>
            </w:r>
          </w:p>
        </w:tc>
        <w:tc>
          <w:tcPr>
            <w:tcW w:w="0" w:type="auto"/>
            <w:hideMark/>
          </w:tcPr>
          <w:p w14:paraId="336265F9" w14:textId="77777777" w:rsidR="00CF5207" w:rsidRPr="00CF5207" w:rsidRDefault="00CF5207" w:rsidP="00CF5207">
            <w:pPr>
              <w:rPr>
                <w:rFonts w:cstheme="minorHAnsi"/>
                <w:sz w:val="24"/>
                <w:szCs w:val="24"/>
              </w:rPr>
            </w:pPr>
            <w:r w:rsidRPr="00CF5207">
              <w:rPr>
                <w:rFonts w:cstheme="minorHAnsi"/>
                <w:sz w:val="24"/>
                <w:szCs w:val="24"/>
              </w:rPr>
              <w:t>25</w:t>
            </w:r>
          </w:p>
        </w:tc>
        <w:tc>
          <w:tcPr>
            <w:tcW w:w="0" w:type="auto"/>
            <w:hideMark/>
          </w:tcPr>
          <w:p w14:paraId="60EEDC91" w14:textId="77777777" w:rsidR="00CF5207" w:rsidRPr="00CF5207" w:rsidRDefault="00CF5207" w:rsidP="00CF5207">
            <w:pPr>
              <w:rPr>
                <w:rFonts w:cstheme="minorHAnsi"/>
                <w:sz w:val="24"/>
                <w:szCs w:val="24"/>
              </w:rPr>
            </w:pPr>
          </w:p>
        </w:tc>
        <w:tc>
          <w:tcPr>
            <w:tcW w:w="0" w:type="auto"/>
            <w:hideMark/>
          </w:tcPr>
          <w:p w14:paraId="4690A215"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35A6DFB0" w14:textId="77777777" w:rsidR="00CF5207" w:rsidRPr="00CF5207" w:rsidRDefault="00CF5207" w:rsidP="00CF5207">
            <w:pPr>
              <w:rPr>
                <w:rFonts w:cstheme="minorHAnsi"/>
                <w:sz w:val="24"/>
                <w:szCs w:val="24"/>
              </w:rPr>
            </w:pPr>
            <w:r w:rsidRPr="00CF5207">
              <w:rPr>
                <w:rFonts w:cstheme="minorHAnsi"/>
                <w:sz w:val="24"/>
                <w:szCs w:val="24"/>
              </w:rPr>
              <w:t>(Mixture, not reported)</w:t>
            </w:r>
          </w:p>
        </w:tc>
        <w:tc>
          <w:tcPr>
            <w:tcW w:w="0" w:type="auto"/>
            <w:hideMark/>
          </w:tcPr>
          <w:p w14:paraId="5DE03788" w14:textId="77777777" w:rsidR="00CF5207" w:rsidRPr="00CF5207" w:rsidRDefault="00CF5207" w:rsidP="00CF5207">
            <w:pPr>
              <w:rPr>
                <w:rFonts w:cstheme="minorHAnsi"/>
                <w:sz w:val="24"/>
                <w:szCs w:val="24"/>
              </w:rPr>
            </w:pPr>
            <w:r w:rsidRPr="00CF5207">
              <w:rPr>
                <w:rFonts w:cstheme="minorHAnsi"/>
                <w:sz w:val="24"/>
                <w:szCs w:val="24"/>
              </w:rPr>
              <w:t>74</w:t>
            </w:r>
          </w:p>
        </w:tc>
        <w:tc>
          <w:tcPr>
            <w:tcW w:w="0" w:type="auto"/>
            <w:hideMark/>
          </w:tcPr>
          <w:p w14:paraId="7DBF3904" w14:textId="77777777" w:rsidR="00CF5207" w:rsidRPr="00CF5207" w:rsidRDefault="00CF5207" w:rsidP="00CF5207">
            <w:pPr>
              <w:rPr>
                <w:rFonts w:cstheme="minorHAnsi"/>
                <w:sz w:val="24"/>
                <w:szCs w:val="24"/>
              </w:rPr>
            </w:pPr>
          </w:p>
        </w:tc>
        <w:tc>
          <w:tcPr>
            <w:tcW w:w="0" w:type="auto"/>
            <w:hideMark/>
          </w:tcPr>
          <w:p w14:paraId="2BFB3BC6" w14:textId="77777777" w:rsidR="00CF5207" w:rsidRPr="00CF5207" w:rsidRDefault="00CF5207" w:rsidP="00CF5207">
            <w:pPr>
              <w:rPr>
                <w:rFonts w:cstheme="minorHAnsi"/>
                <w:sz w:val="24"/>
                <w:szCs w:val="24"/>
              </w:rPr>
            </w:pPr>
          </w:p>
        </w:tc>
        <w:tc>
          <w:tcPr>
            <w:tcW w:w="0" w:type="auto"/>
            <w:hideMark/>
          </w:tcPr>
          <w:p w14:paraId="6030F55E" w14:textId="77777777" w:rsidR="00CF5207" w:rsidRPr="00CF5207" w:rsidRDefault="00CF5207" w:rsidP="00CF5207">
            <w:pPr>
              <w:rPr>
                <w:rFonts w:cstheme="minorHAnsi"/>
                <w:sz w:val="24"/>
                <w:szCs w:val="24"/>
              </w:rPr>
            </w:pPr>
          </w:p>
        </w:tc>
      </w:tr>
      <w:tr w:rsidR="00CF5207" w:rsidRPr="00CF5207" w14:paraId="562567AB" w14:textId="77777777" w:rsidTr="00CF4226">
        <w:tc>
          <w:tcPr>
            <w:tcW w:w="0" w:type="auto"/>
            <w:hideMark/>
          </w:tcPr>
          <w:p w14:paraId="6B287BAC" w14:textId="77777777" w:rsidR="00CF5207" w:rsidRPr="00CF5207" w:rsidRDefault="00CF5207" w:rsidP="00CF5207">
            <w:pPr>
              <w:rPr>
                <w:rFonts w:cstheme="minorHAnsi"/>
                <w:sz w:val="24"/>
                <w:szCs w:val="24"/>
              </w:rPr>
            </w:pPr>
            <w:r w:rsidRPr="00CF5207">
              <w:rPr>
                <w:rFonts w:cstheme="minorHAnsi"/>
                <w:sz w:val="24"/>
                <w:szCs w:val="24"/>
              </w:rPr>
              <w:t>Mixture of C3–C6 PFCAs</w:t>
            </w:r>
          </w:p>
        </w:tc>
        <w:tc>
          <w:tcPr>
            <w:tcW w:w="0" w:type="auto"/>
            <w:hideMark/>
          </w:tcPr>
          <w:p w14:paraId="0B1D6D13" w14:textId="77777777" w:rsidR="00CF5207" w:rsidRPr="00CF5207" w:rsidRDefault="00CF5207" w:rsidP="00CF5207">
            <w:pPr>
              <w:rPr>
                <w:rFonts w:cstheme="minorHAnsi"/>
                <w:sz w:val="24"/>
                <w:szCs w:val="24"/>
              </w:rPr>
            </w:pPr>
          </w:p>
        </w:tc>
        <w:tc>
          <w:tcPr>
            <w:tcW w:w="0" w:type="auto"/>
            <w:hideMark/>
          </w:tcPr>
          <w:p w14:paraId="02EE217C" w14:textId="77777777" w:rsidR="00CF5207" w:rsidRPr="00CF5207" w:rsidRDefault="00CF5207" w:rsidP="00CF5207">
            <w:pPr>
              <w:rPr>
                <w:rFonts w:cstheme="minorHAnsi"/>
                <w:sz w:val="24"/>
                <w:szCs w:val="24"/>
              </w:rPr>
            </w:pPr>
          </w:p>
        </w:tc>
        <w:tc>
          <w:tcPr>
            <w:tcW w:w="0" w:type="auto"/>
            <w:hideMark/>
          </w:tcPr>
          <w:p w14:paraId="048752A4" w14:textId="77777777" w:rsidR="00CF5207" w:rsidRPr="00CF5207" w:rsidRDefault="00CF5207" w:rsidP="00CF5207">
            <w:pPr>
              <w:rPr>
                <w:rFonts w:cstheme="minorHAnsi"/>
                <w:sz w:val="24"/>
                <w:szCs w:val="24"/>
              </w:rPr>
            </w:pPr>
            <w:r w:rsidRPr="00CF5207">
              <w:rPr>
                <w:rFonts w:cstheme="minorHAnsi"/>
                <w:sz w:val="24"/>
                <w:szCs w:val="24"/>
              </w:rPr>
              <w:t>Wastewater treatment plant effluent</w:t>
            </w:r>
          </w:p>
        </w:tc>
        <w:tc>
          <w:tcPr>
            <w:tcW w:w="0" w:type="auto"/>
            <w:hideMark/>
          </w:tcPr>
          <w:p w14:paraId="567A00B9" w14:textId="77777777" w:rsidR="00CF5207" w:rsidRPr="00CF5207" w:rsidRDefault="00CF5207" w:rsidP="00CF5207">
            <w:pPr>
              <w:rPr>
                <w:rFonts w:cstheme="minorHAnsi"/>
                <w:sz w:val="24"/>
                <w:szCs w:val="24"/>
              </w:rPr>
            </w:pPr>
          </w:p>
        </w:tc>
        <w:tc>
          <w:tcPr>
            <w:tcW w:w="0" w:type="auto"/>
            <w:hideMark/>
          </w:tcPr>
          <w:p w14:paraId="217A8AF2" w14:textId="77777777" w:rsidR="00CF5207" w:rsidRPr="00CF5207" w:rsidRDefault="00CF5207" w:rsidP="00CF5207">
            <w:pPr>
              <w:rPr>
                <w:rFonts w:cstheme="minorHAnsi"/>
                <w:sz w:val="24"/>
                <w:szCs w:val="24"/>
              </w:rPr>
            </w:pPr>
          </w:p>
        </w:tc>
        <w:tc>
          <w:tcPr>
            <w:tcW w:w="0" w:type="auto"/>
            <w:hideMark/>
          </w:tcPr>
          <w:p w14:paraId="753136FC"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C174FEA" w14:textId="77777777" w:rsidR="00CF5207" w:rsidRPr="00CF5207" w:rsidRDefault="00CF5207" w:rsidP="00CF5207">
            <w:pPr>
              <w:rPr>
                <w:rFonts w:cstheme="minorHAnsi"/>
                <w:sz w:val="24"/>
                <w:szCs w:val="24"/>
              </w:rPr>
            </w:pPr>
            <w:r w:rsidRPr="00CF5207">
              <w:rPr>
                <w:rFonts w:cstheme="minorHAnsi"/>
                <w:sz w:val="24"/>
                <w:szCs w:val="24"/>
              </w:rPr>
              <w:t>(Mixture, not reported)</w:t>
            </w:r>
          </w:p>
        </w:tc>
        <w:tc>
          <w:tcPr>
            <w:tcW w:w="0" w:type="auto"/>
            <w:hideMark/>
          </w:tcPr>
          <w:p w14:paraId="2561B347" w14:textId="77777777" w:rsidR="00CF5207" w:rsidRPr="00CF5207" w:rsidRDefault="00CF5207" w:rsidP="00CF5207">
            <w:pPr>
              <w:rPr>
                <w:rFonts w:cstheme="minorHAnsi"/>
                <w:sz w:val="24"/>
                <w:szCs w:val="24"/>
              </w:rPr>
            </w:pPr>
            <w:r w:rsidRPr="00CF5207">
              <w:rPr>
                <w:rFonts w:cstheme="minorHAnsi"/>
                <w:sz w:val="24"/>
                <w:szCs w:val="24"/>
              </w:rPr>
              <w:t>35</w:t>
            </w:r>
          </w:p>
        </w:tc>
        <w:tc>
          <w:tcPr>
            <w:tcW w:w="0" w:type="auto"/>
            <w:hideMark/>
          </w:tcPr>
          <w:p w14:paraId="30277A98" w14:textId="77777777" w:rsidR="00CF5207" w:rsidRPr="00CF5207" w:rsidRDefault="00CF5207" w:rsidP="00CF5207">
            <w:pPr>
              <w:rPr>
                <w:rFonts w:cstheme="minorHAnsi"/>
                <w:sz w:val="24"/>
                <w:szCs w:val="24"/>
              </w:rPr>
            </w:pPr>
          </w:p>
        </w:tc>
        <w:tc>
          <w:tcPr>
            <w:tcW w:w="0" w:type="auto"/>
            <w:hideMark/>
          </w:tcPr>
          <w:p w14:paraId="7596DDDA" w14:textId="77777777" w:rsidR="00CF5207" w:rsidRPr="00CF5207" w:rsidRDefault="00CF5207" w:rsidP="00CF5207">
            <w:pPr>
              <w:rPr>
                <w:rFonts w:cstheme="minorHAnsi"/>
                <w:sz w:val="24"/>
                <w:szCs w:val="24"/>
              </w:rPr>
            </w:pPr>
          </w:p>
        </w:tc>
        <w:tc>
          <w:tcPr>
            <w:tcW w:w="0" w:type="auto"/>
            <w:hideMark/>
          </w:tcPr>
          <w:p w14:paraId="37C9DCB9" w14:textId="77777777" w:rsidR="00CF5207" w:rsidRPr="00CF5207" w:rsidRDefault="00CF5207" w:rsidP="00CF5207">
            <w:pPr>
              <w:rPr>
                <w:rFonts w:cstheme="minorHAnsi"/>
                <w:sz w:val="24"/>
                <w:szCs w:val="24"/>
              </w:rPr>
            </w:pPr>
          </w:p>
        </w:tc>
      </w:tr>
      <w:tr w:rsidR="00CF5207" w:rsidRPr="00CF5207" w14:paraId="31308B65" w14:textId="77777777" w:rsidTr="00CF4226">
        <w:tc>
          <w:tcPr>
            <w:tcW w:w="0" w:type="auto"/>
            <w:hideMark/>
          </w:tcPr>
          <w:p w14:paraId="7406E961" w14:textId="77777777" w:rsidR="00CF5207" w:rsidRPr="00CF5207" w:rsidRDefault="00CF5207" w:rsidP="00CF5207">
            <w:pPr>
              <w:rPr>
                <w:rFonts w:cstheme="minorHAnsi"/>
                <w:sz w:val="24"/>
                <w:szCs w:val="24"/>
              </w:rPr>
            </w:pPr>
            <w:r w:rsidRPr="00CF5207">
              <w:rPr>
                <w:rFonts w:cstheme="minorHAnsi"/>
                <w:sz w:val="24"/>
                <w:szCs w:val="24"/>
              </w:rPr>
              <w:t>Mixture of C7–C18 PFCAs</w:t>
            </w:r>
          </w:p>
        </w:tc>
        <w:tc>
          <w:tcPr>
            <w:tcW w:w="0" w:type="auto"/>
            <w:hideMark/>
          </w:tcPr>
          <w:p w14:paraId="48341B69" w14:textId="77777777" w:rsidR="00CF5207" w:rsidRPr="00CF5207" w:rsidRDefault="00CF5207" w:rsidP="00CF5207">
            <w:pPr>
              <w:rPr>
                <w:rFonts w:cstheme="minorHAnsi"/>
                <w:sz w:val="24"/>
                <w:szCs w:val="24"/>
              </w:rPr>
            </w:pPr>
          </w:p>
        </w:tc>
        <w:tc>
          <w:tcPr>
            <w:tcW w:w="0" w:type="auto"/>
            <w:hideMark/>
          </w:tcPr>
          <w:p w14:paraId="120C57A6" w14:textId="77777777" w:rsidR="00CF5207" w:rsidRPr="00CF5207" w:rsidRDefault="00CF5207" w:rsidP="00CF5207">
            <w:pPr>
              <w:rPr>
                <w:rFonts w:cstheme="minorHAnsi"/>
                <w:sz w:val="24"/>
                <w:szCs w:val="24"/>
              </w:rPr>
            </w:pPr>
          </w:p>
        </w:tc>
        <w:tc>
          <w:tcPr>
            <w:tcW w:w="0" w:type="auto"/>
            <w:hideMark/>
          </w:tcPr>
          <w:p w14:paraId="7E8B403C" w14:textId="77777777" w:rsidR="00CF5207" w:rsidRPr="00CF5207" w:rsidRDefault="00CF5207" w:rsidP="00CF5207">
            <w:pPr>
              <w:rPr>
                <w:rFonts w:cstheme="minorHAnsi"/>
                <w:sz w:val="24"/>
                <w:szCs w:val="24"/>
              </w:rPr>
            </w:pPr>
            <w:r w:rsidRPr="00CF5207">
              <w:rPr>
                <w:rFonts w:cstheme="minorHAnsi"/>
                <w:sz w:val="24"/>
                <w:szCs w:val="24"/>
              </w:rPr>
              <w:t>River water +200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TOC = 18.95 ± 4.50 </w:t>
            </w:r>
            <w:proofErr w:type="gramStart"/>
            <w:r w:rsidRPr="00CF5207">
              <w:rPr>
                <w:rFonts w:cstheme="minorHAnsi"/>
                <w:sz w:val="24"/>
                <w:szCs w:val="24"/>
              </w:rPr>
              <w:t>mg-C</w:t>
            </w:r>
            <w:proofErr w:type="gramEnd"/>
            <w:r w:rsidRPr="00CF5207">
              <w:rPr>
                <w:rFonts w:cstheme="minorHAnsi"/>
                <w:sz w:val="24"/>
                <w:szCs w:val="24"/>
              </w:rPr>
              <w:t>/L, pH = 7.31, chloride not detected.</w:t>
            </w:r>
          </w:p>
        </w:tc>
        <w:tc>
          <w:tcPr>
            <w:tcW w:w="0" w:type="auto"/>
            <w:hideMark/>
          </w:tcPr>
          <w:p w14:paraId="3F2C4232" w14:textId="77777777" w:rsidR="00CF5207" w:rsidRPr="00CF5207" w:rsidRDefault="00CF5207" w:rsidP="00CF5207">
            <w:pPr>
              <w:rPr>
                <w:rFonts w:cstheme="minorHAnsi"/>
                <w:sz w:val="24"/>
                <w:szCs w:val="24"/>
              </w:rPr>
            </w:pPr>
          </w:p>
        </w:tc>
        <w:tc>
          <w:tcPr>
            <w:tcW w:w="0" w:type="auto"/>
            <w:hideMark/>
          </w:tcPr>
          <w:p w14:paraId="1FF45082" w14:textId="77777777" w:rsidR="00CF5207" w:rsidRPr="00CF5207" w:rsidRDefault="00CF5207" w:rsidP="00CF5207">
            <w:pPr>
              <w:rPr>
                <w:rFonts w:cstheme="minorHAnsi"/>
                <w:sz w:val="24"/>
                <w:szCs w:val="24"/>
              </w:rPr>
            </w:pPr>
          </w:p>
        </w:tc>
        <w:tc>
          <w:tcPr>
            <w:tcW w:w="0" w:type="auto"/>
            <w:hideMark/>
          </w:tcPr>
          <w:p w14:paraId="7AC1449E"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637266D8" w14:textId="77777777" w:rsidR="00CF5207" w:rsidRPr="00CF5207" w:rsidRDefault="00CF5207" w:rsidP="00CF5207">
            <w:pPr>
              <w:rPr>
                <w:rFonts w:cstheme="minorHAnsi"/>
                <w:sz w:val="24"/>
                <w:szCs w:val="24"/>
              </w:rPr>
            </w:pPr>
            <w:r w:rsidRPr="00CF5207">
              <w:rPr>
                <w:rFonts w:cstheme="minorHAnsi"/>
                <w:sz w:val="24"/>
                <w:szCs w:val="24"/>
              </w:rPr>
              <w:t>(Mixture, not reported)</w:t>
            </w:r>
          </w:p>
        </w:tc>
        <w:tc>
          <w:tcPr>
            <w:tcW w:w="0" w:type="auto"/>
            <w:hideMark/>
          </w:tcPr>
          <w:p w14:paraId="36E059A4" w14:textId="77777777" w:rsidR="00CF5207" w:rsidRPr="00CF5207" w:rsidRDefault="00CF5207" w:rsidP="00CF5207">
            <w:pPr>
              <w:rPr>
                <w:rFonts w:cstheme="minorHAnsi"/>
                <w:sz w:val="24"/>
                <w:szCs w:val="24"/>
              </w:rPr>
            </w:pPr>
            <w:r w:rsidRPr="00CF5207">
              <w:rPr>
                <w:rFonts w:cstheme="minorHAnsi"/>
                <w:sz w:val="24"/>
                <w:szCs w:val="24"/>
              </w:rPr>
              <w:t>38</w:t>
            </w:r>
          </w:p>
        </w:tc>
        <w:tc>
          <w:tcPr>
            <w:tcW w:w="0" w:type="auto"/>
            <w:hideMark/>
          </w:tcPr>
          <w:p w14:paraId="57DBB501" w14:textId="77777777" w:rsidR="00CF5207" w:rsidRPr="00CF5207" w:rsidRDefault="00CF5207" w:rsidP="00CF5207">
            <w:pPr>
              <w:rPr>
                <w:rFonts w:cstheme="minorHAnsi"/>
                <w:sz w:val="24"/>
                <w:szCs w:val="24"/>
              </w:rPr>
            </w:pPr>
          </w:p>
        </w:tc>
        <w:tc>
          <w:tcPr>
            <w:tcW w:w="0" w:type="auto"/>
            <w:hideMark/>
          </w:tcPr>
          <w:p w14:paraId="22BBCBB2" w14:textId="77777777" w:rsidR="00CF5207" w:rsidRPr="00CF5207" w:rsidRDefault="00CF5207" w:rsidP="00CF5207">
            <w:pPr>
              <w:rPr>
                <w:rFonts w:cstheme="minorHAnsi"/>
                <w:sz w:val="24"/>
                <w:szCs w:val="24"/>
              </w:rPr>
            </w:pPr>
          </w:p>
        </w:tc>
        <w:tc>
          <w:tcPr>
            <w:tcW w:w="0" w:type="auto"/>
            <w:hideMark/>
          </w:tcPr>
          <w:p w14:paraId="19822776" w14:textId="77777777" w:rsidR="00CF5207" w:rsidRPr="00CF5207" w:rsidRDefault="00CF5207" w:rsidP="00CF5207">
            <w:pPr>
              <w:rPr>
                <w:rFonts w:cstheme="minorHAnsi"/>
                <w:sz w:val="24"/>
                <w:szCs w:val="24"/>
              </w:rPr>
            </w:pPr>
          </w:p>
        </w:tc>
      </w:tr>
      <w:tr w:rsidR="00CF5207" w:rsidRPr="00CF5207" w14:paraId="14393566" w14:textId="77777777" w:rsidTr="00CF4226">
        <w:tc>
          <w:tcPr>
            <w:tcW w:w="0" w:type="auto"/>
            <w:hideMark/>
          </w:tcPr>
          <w:p w14:paraId="2E607E01" w14:textId="77777777" w:rsidR="00CF5207" w:rsidRPr="00CF5207" w:rsidRDefault="00CF5207" w:rsidP="00CF5207">
            <w:pPr>
              <w:rPr>
                <w:rFonts w:cstheme="minorHAnsi"/>
                <w:sz w:val="24"/>
                <w:szCs w:val="24"/>
              </w:rPr>
            </w:pPr>
            <w:r w:rsidRPr="00CF5207">
              <w:rPr>
                <w:rFonts w:cstheme="minorHAnsi"/>
                <w:sz w:val="24"/>
                <w:szCs w:val="24"/>
              </w:rPr>
              <w:t>Mixture of C3–C6 PFCAs</w:t>
            </w:r>
          </w:p>
        </w:tc>
        <w:tc>
          <w:tcPr>
            <w:tcW w:w="0" w:type="auto"/>
            <w:hideMark/>
          </w:tcPr>
          <w:p w14:paraId="46CEBDCF" w14:textId="77777777" w:rsidR="00CF5207" w:rsidRPr="00CF5207" w:rsidRDefault="00CF5207" w:rsidP="00CF5207">
            <w:pPr>
              <w:rPr>
                <w:rFonts w:cstheme="minorHAnsi"/>
                <w:sz w:val="24"/>
                <w:szCs w:val="24"/>
              </w:rPr>
            </w:pPr>
          </w:p>
        </w:tc>
        <w:tc>
          <w:tcPr>
            <w:tcW w:w="0" w:type="auto"/>
            <w:hideMark/>
          </w:tcPr>
          <w:p w14:paraId="0454990D" w14:textId="77777777" w:rsidR="00CF5207" w:rsidRPr="00CF5207" w:rsidRDefault="00CF5207" w:rsidP="00CF5207">
            <w:pPr>
              <w:rPr>
                <w:rFonts w:cstheme="minorHAnsi"/>
                <w:sz w:val="24"/>
                <w:szCs w:val="24"/>
              </w:rPr>
            </w:pPr>
          </w:p>
        </w:tc>
        <w:tc>
          <w:tcPr>
            <w:tcW w:w="0" w:type="auto"/>
            <w:hideMark/>
          </w:tcPr>
          <w:p w14:paraId="3C803BF3" w14:textId="77777777" w:rsidR="00CF5207" w:rsidRPr="00CF5207" w:rsidRDefault="00CF5207" w:rsidP="00CF5207">
            <w:pPr>
              <w:rPr>
                <w:rFonts w:cstheme="minorHAnsi"/>
                <w:sz w:val="24"/>
                <w:szCs w:val="24"/>
              </w:rPr>
            </w:pPr>
          </w:p>
        </w:tc>
        <w:tc>
          <w:tcPr>
            <w:tcW w:w="0" w:type="auto"/>
            <w:hideMark/>
          </w:tcPr>
          <w:p w14:paraId="1E88A3E9" w14:textId="77777777" w:rsidR="00CF5207" w:rsidRPr="00CF5207" w:rsidRDefault="00CF5207" w:rsidP="00CF5207">
            <w:pPr>
              <w:rPr>
                <w:rFonts w:cstheme="minorHAnsi"/>
                <w:sz w:val="24"/>
                <w:szCs w:val="24"/>
              </w:rPr>
            </w:pPr>
          </w:p>
        </w:tc>
        <w:tc>
          <w:tcPr>
            <w:tcW w:w="0" w:type="auto"/>
            <w:hideMark/>
          </w:tcPr>
          <w:p w14:paraId="7B04D1D2" w14:textId="77777777" w:rsidR="00CF5207" w:rsidRPr="00CF5207" w:rsidRDefault="00CF5207" w:rsidP="00CF5207">
            <w:pPr>
              <w:rPr>
                <w:rFonts w:cstheme="minorHAnsi"/>
                <w:sz w:val="24"/>
                <w:szCs w:val="24"/>
              </w:rPr>
            </w:pPr>
          </w:p>
        </w:tc>
        <w:tc>
          <w:tcPr>
            <w:tcW w:w="0" w:type="auto"/>
            <w:hideMark/>
          </w:tcPr>
          <w:p w14:paraId="02F25DA1"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26FE922D" w14:textId="77777777" w:rsidR="00CF5207" w:rsidRPr="00CF5207" w:rsidRDefault="00CF5207" w:rsidP="00CF5207">
            <w:pPr>
              <w:rPr>
                <w:rFonts w:cstheme="minorHAnsi"/>
                <w:sz w:val="24"/>
                <w:szCs w:val="24"/>
              </w:rPr>
            </w:pPr>
            <w:r w:rsidRPr="00CF5207">
              <w:rPr>
                <w:rFonts w:cstheme="minorHAnsi"/>
                <w:sz w:val="24"/>
                <w:szCs w:val="24"/>
              </w:rPr>
              <w:t>(Mixture, not reported)</w:t>
            </w:r>
          </w:p>
        </w:tc>
        <w:tc>
          <w:tcPr>
            <w:tcW w:w="0" w:type="auto"/>
            <w:hideMark/>
          </w:tcPr>
          <w:p w14:paraId="0F3A9408" w14:textId="77777777" w:rsidR="00CF5207" w:rsidRPr="00CF5207" w:rsidRDefault="00CF5207" w:rsidP="00CF5207">
            <w:pPr>
              <w:rPr>
                <w:rFonts w:cstheme="minorHAnsi"/>
                <w:sz w:val="24"/>
                <w:szCs w:val="24"/>
              </w:rPr>
            </w:pPr>
            <w:r w:rsidRPr="00CF5207">
              <w:rPr>
                <w:rFonts w:cstheme="minorHAnsi"/>
                <w:sz w:val="24"/>
                <w:szCs w:val="24"/>
              </w:rPr>
              <w:t>35</w:t>
            </w:r>
          </w:p>
        </w:tc>
        <w:tc>
          <w:tcPr>
            <w:tcW w:w="0" w:type="auto"/>
            <w:hideMark/>
          </w:tcPr>
          <w:p w14:paraId="554DAC8E" w14:textId="77777777" w:rsidR="00CF5207" w:rsidRPr="00CF5207" w:rsidRDefault="00CF5207" w:rsidP="00CF5207">
            <w:pPr>
              <w:rPr>
                <w:rFonts w:cstheme="minorHAnsi"/>
                <w:sz w:val="24"/>
                <w:szCs w:val="24"/>
              </w:rPr>
            </w:pPr>
          </w:p>
        </w:tc>
        <w:tc>
          <w:tcPr>
            <w:tcW w:w="0" w:type="auto"/>
            <w:hideMark/>
          </w:tcPr>
          <w:p w14:paraId="1FE19F86" w14:textId="77777777" w:rsidR="00CF5207" w:rsidRPr="00CF5207" w:rsidRDefault="00CF5207" w:rsidP="00CF5207">
            <w:pPr>
              <w:rPr>
                <w:rFonts w:cstheme="minorHAnsi"/>
                <w:sz w:val="24"/>
                <w:szCs w:val="24"/>
              </w:rPr>
            </w:pPr>
          </w:p>
        </w:tc>
        <w:tc>
          <w:tcPr>
            <w:tcW w:w="0" w:type="auto"/>
            <w:hideMark/>
          </w:tcPr>
          <w:p w14:paraId="2DB1ACA6" w14:textId="77777777" w:rsidR="00CF5207" w:rsidRPr="00CF5207" w:rsidRDefault="00CF5207" w:rsidP="00CF5207">
            <w:pPr>
              <w:rPr>
                <w:rFonts w:cstheme="minorHAnsi"/>
                <w:sz w:val="24"/>
                <w:szCs w:val="24"/>
              </w:rPr>
            </w:pPr>
          </w:p>
        </w:tc>
      </w:tr>
      <w:tr w:rsidR="00CF5207" w:rsidRPr="00CF5207" w14:paraId="5A741478" w14:textId="77777777" w:rsidTr="00CF4226">
        <w:tc>
          <w:tcPr>
            <w:tcW w:w="0" w:type="auto"/>
            <w:hideMark/>
          </w:tcPr>
          <w:p w14:paraId="71C23C67" w14:textId="77777777" w:rsidR="00CF5207" w:rsidRPr="00CF5207" w:rsidRDefault="00CF5207" w:rsidP="00CF5207">
            <w:pPr>
              <w:rPr>
                <w:rFonts w:cstheme="minorHAnsi"/>
                <w:sz w:val="24"/>
                <w:szCs w:val="24"/>
              </w:rPr>
            </w:pPr>
            <w:r w:rsidRPr="00CF5207">
              <w:rPr>
                <w:rFonts w:cstheme="minorHAnsi"/>
                <w:sz w:val="24"/>
                <w:szCs w:val="24"/>
              </w:rPr>
              <w:t>Mixture of C7–C18 PFCAs</w:t>
            </w:r>
          </w:p>
        </w:tc>
        <w:tc>
          <w:tcPr>
            <w:tcW w:w="0" w:type="auto"/>
            <w:hideMark/>
          </w:tcPr>
          <w:p w14:paraId="43943E05" w14:textId="77777777" w:rsidR="00CF5207" w:rsidRPr="00CF5207" w:rsidRDefault="00CF5207" w:rsidP="00CF5207">
            <w:pPr>
              <w:rPr>
                <w:rFonts w:cstheme="minorHAnsi"/>
                <w:sz w:val="24"/>
                <w:szCs w:val="24"/>
              </w:rPr>
            </w:pPr>
          </w:p>
        </w:tc>
        <w:tc>
          <w:tcPr>
            <w:tcW w:w="0" w:type="auto"/>
            <w:hideMark/>
          </w:tcPr>
          <w:p w14:paraId="291C105F" w14:textId="77777777" w:rsidR="00CF5207" w:rsidRPr="00CF5207" w:rsidRDefault="00CF5207" w:rsidP="00CF5207">
            <w:pPr>
              <w:rPr>
                <w:rFonts w:cstheme="minorHAnsi"/>
                <w:sz w:val="24"/>
                <w:szCs w:val="24"/>
              </w:rPr>
            </w:pPr>
          </w:p>
        </w:tc>
        <w:tc>
          <w:tcPr>
            <w:tcW w:w="0" w:type="auto"/>
            <w:hideMark/>
          </w:tcPr>
          <w:p w14:paraId="34ACDC16" w14:textId="77777777" w:rsidR="00CF5207" w:rsidRPr="00CF5207" w:rsidRDefault="00CF5207" w:rsidP="00CF5207">
            <w:pPr>
              <w:rPr>
                <w:rFonts w:cstheme="minorHAnsi"/>
                <w:sz w:val="24"/>
                <w:szCs w:val="24"/>
              </w:rPr>
            </w:pPr>
            <w:r w:rsidRPr="00CF5207">
              <w:rPr>
                <w:rFonts w:cstheme="minorHAnsi"/>
                <w:sz w:val="24"/>
                <w:szCs w:val="24"/>
              </w:rPr>
              <w:t>Deionized water containing 400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pH = 5</w:t>
            </w:r>
          </w:p>
        </w:tc>
        <w:tc>
          <w:tcPr>
            <w:tcW w:w="0" w:type="auto"/>
            <w:hideMark/>
          </w:tcPr>
          <w:p w14:paraId="66840E15" w14:textId="77777777" w:rsidR="00CF5207" w:rsidRPr="00CF5207" w:rsidRDefault="00CF5207" w:rsidP="00CF5207">
            <w:pPr>
              <w:rPr>
                <w:rFonts w:cstheme="minorHAnsi"/>
                <w:sz w:val="24"/>
                <w:szCs w:val="24"/>
              </w:rPr>
            </w:pPr>
          </w:p>
        </w:tc>
        <w:tc>
          <w:tcPr>
            <w:tcW w:w="0" w:type="auto"/>
            <w:hideMark/>
          </w:tcPr>
          <w:p w14:paraId="731D3084" w14:textId="77777777" w:rsidR="00CF5207" w:rsidRPr="00CF5207" w:rsidRDefault="00CF5207" w:rsidP="00CF5207">
            <w:pPr>
              <w:rPr>
                <w:rFonts w:cstheme="minorHAnsi"/>
                <w:sz w:val="24"/>
                <w:szCs w:val="24"/>
              </w:rPr>
            </w:pPr>
          </w:p>
        </w:tc>
        <w:tc>
          <w:tcPr>
            <w:tcW w:w="0" w:type="auto"/>
            <w:hideMark/>
          </w:tcPr>
          <w:p w14:paraId="41DB1F94"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0E5752B3" w14:textId="46B61654" w:rsidR="00CF5207" w:rsidRPr="00CF5207" w:rsidRDefault="00CF5207" w:rsidP="00CF5207">
            <w:pPr>
              <w:rPr>
                <w:rFonts w:cstheme="minorHAnsi"/>
                <w:sz w:val="24"/>
                <w:szCs w:val="24"/>
              </w:rPr>
            </w:pPr>
            <w:r w:rsidRPr="00CF5207">
              <w:rPr>
                <w:rFonts w:cstheme="minorHAnsi"/>
                <w:sz w:val="24"/>
                <w:szCs w:val="24"/>
              </w:rPr>
              <w:t xml:space="preserve">&gt;80% for all C7–C18 </w:t>
            </w:r>
            <w:proofErr w:type="spellStart"/>
            <w:r w:rsidRPr="00CF5207">
              <w:rPr>
                <w:rFonts w:cstheme="minorHAnsi"/>
                <w:sz w:val="24"/>
                <w:szCs w:val="24"/>
              </w:rPr>
              <w:t>PFCAs</w:t>
            </w:r>
            <w:r w:rsidRPr="00012DE7">
              <w:rPr>
                <w:rFonts w:cstheme="minorHAnsi"/>
                <w:sz w:val="24"/>
                <w:szCs w:val="24"/>
                <w:vertAlign w:val="superscript"/>
              </w:rPr>
              <w:t>a</w:t>
            </w:r>
            <w:proofErr w:type="spellEnd"/>
            <w:r w:rsidRPr="00CF5207">
              <w:rPr>
                <w:rFonts w:cstheme="minorHAnsi"/>
                <w:sz w:val="24"/>
                <w:szCs w:val="24"/>
              </w:rPr>
              <w:t xml:space="preserve"> </w:t>
            </w:r>
          </w:p>
        </w:tc>
        <w:tc>
          <w:tcPr>
            <w:tcW w:w="0" w:type="auto"/>
            <w:hideMark/>
          </w:tcPr>
          <w:p w14:paraId="470C6003" w14:textId="77777777" w:rsidR="00CF5207" w:rsidRPr="00CF5207" w:rsidRDefault="00CF5207" w:rsidP="00CF5207">
            <w:pPr>
              <w:rPr>
                <w:rFonts w:cstheme="minorHAnsi"/>
                <w:sz w:val="24"/>
                <w:szCs w:val="24"/>
              </w:rPr>
            </w:pPr>
            <w:r w:rsidRPr="00CF5207">
              <w:rPr>
                <w:rFonts w:cstheme="minorHAnsi"/>
                <w:sz w:val="24"/>
                <w:szCs w:val="24"/>
              </w:rPr>
              <w:t>95</w:t>
            </w:r>
          </w:p>
        </w:tc>
        <w:tc>
          <w:tcPr>
            <w:tcW w:w="0" w:type="auto"/>
            <w:hideMark/>
          </w:tcPr>
          <w:p w14:paraId="40CC3BC4" w14:textId="77777777" w:rsidR="00CF5207" w:rsidRPr="00CF5207" w:rsidRDefault="00CF5207" w:rsidP="00CF5207">
            <w:pPr>
              <w:rPr>
                <w:rFonts w:cstheme="minorHAnsi"/>
                <w:sz w:val="24"/>
                <w:szCs w:val="24"/>
              </w:rPr>
            </w:pPr>
          </w:p>
        </w:tc>
        <w:tc>
          <w:tcPr>
            <w:tcW w:w="0" w:type="auto"/>
            <w:hideMark/>
          </w:tcPr>
          <w:p w14:paraId="761D9E86" w14:textId="77777777" w:rsidR="00CF5207" w:rsidRPr="00CF5207" w:rsidRDefault="00CF5207" w:rsidP="00CF5207">
            <w:pPr>
              <w:rPr>
                <w:rFonts w:cstheme="minorHAnsi"/>
                <w:sz w:val="24"/>
                <w:szCs w:val="24"/>
              </w:rPr>
            </w:pPr>
          </w:p>
        </w:tc>
        <w:tc>
          <w:tcPr>
            <w:tcW w:w="0" w:type="auto"/>
            <w:hideMark/>
          </w:tcPr>
          <w:p w14:paraId="69577017" w14:textId="77777777" w:rsidR="00CF5207" w:rsidRPr="00CF5207" w:rsidRDefault="00CF5207" w:rsidP="00CF5207">
            <w:pPr>
              <w:rPr>
                <w:rFonts w:cstheme="minorHAnsi"/>
                <w:sz w:val="24"/>
                <w:szCs w:val="24"/>
              </w:rPr>
            </w:pPr>
          </w:p>
        </w:tc>
      </w:tr>
      <w:tr w:rsidR="00CF5207" w:rsidRPr="00CF5207" w14:paraId="134C78BF" w14:textId="77777777" w:rsidTr="00CF4226">
        <w:tc>
          <w:tcPr>
            <w:tcW w:w="0" w:type="auto"/>
            <w:hideMark/>
          </w:tcPr>
          <w:p w14:paraId="324231EF" w14:textId="77777777" w:rsidR="00CF5207" w:rsidRPr="00CF5207" w:rsidRDefault="00CF5207" w:rsidP="00CF5207">
            <w:pPr>
              <w:rPr>
                <w:rFonts w:cstheme="minorHAnsi"/>
                <w:sz w:val="24"/>
                <w:szCs w:val="24"/>
              </w:rPr>
            </w:pPr>
            <w:r w:rsidRPr="00CF5207">
              <w:rPr>
                <w:rFonts w:cstheme="minorHAnsi"/>
                <w:sz w:val="24"/>
                <w:szCs w:val="24"/>
              </w:rPr>
              <w:t>Mixture of C3–C6 PFCAs</w:t>
            </w:r>
          </w:p>
        </w:tc>
        <w:tc>
          <w:tcPr>
            <w:tcW w:w="0" w:type="auto"/>
            <w:hideMark/>
          </w:tcPr>
          <w:p w14:paraId="30827EB5" w14:textId="77777777" w:rsidR="00CF5207" w:rsidRPr="00CF5207" w:rsidRDefault="00CF5207" w:rsidP="00CF5207">
            <w:pPr>
              <w:rPr>
                <w:rFonts w:cstheme="minorHAnsi"/>
                <w:sz w:val="24"/>
                <w:szCs w:val="24"/>
              </w:rPr>
            </w:pPr>
          </w:p>
        </w:tc>
        <w:tc>
          <w:tcPr>
            <w:tcW w:w="0" w:type="auto"/>
            <w:hideMark/>
          </w:tcPr>
          <w:p w14:paraId="1943BA47" w14:textId="77777777" w:rsidR="00CF5207" w:rsidRPr="00CF5207" w:rsidRDefault="00CF5207" w:rsidP="00CF5207">
            <w:pPr>
              <w:rPr>
                <w:rFonts w:cstheme="minorHAnsi"/>
                <w:sz w:val="24"/>
                <w:szCs w:val="24"/>
              </w:rPr>
            </w:pPr>
          </w:p>
        </w:tc>
        <w:tc>
          <w:tcPr>
            <w:tcW w:w="0" w:type="auto"/>
            <w:hideMark/>
          </w:tcPr>
          <w:p w14:paraId="564DE512" w14:textId="77777777" w:rsidR="00CF5207" w:rsidRPr="00CF5207" w:rsidRDefault="00CF5207" w:rsidP="00CF5207">
            <w:pPr>
              <w:rPr>
                <w:rFonts w:cstheme="minorHAnsi"/>
                <w:sz w:val="24"/>
                <w:szCs w:val="24"/>
              </w:rPr>
            </w:pPr>
          </w:p>
        </w:tc>
        <w:tc>
          <w:tcPr>
            <w:tcW w:w="0" w:type="auto"/>
            <w:hideMark/>
          </w:tcPr>
          <w:p w14:paraId="0559D4FC" w14:textId="77777777" w:rsidR="00CF5207" w:rsidRPr="00CF5207" w:rsidRDefault="00CF5207" w:rsidP="00CF5207">
            <w:pPr>
              <w:rPr>
                <w:rFonts w:cstheme="minorHAnsi"/>
                <w:sz w:val="24"/>
                <w:szCs w:val="24"/>
              </w:rPr>
            </w:pPr>
          </w:p>
        </w:tc>
        <w:tc>
          <w:tcPr>
            <w:tcW w:w="0" w:type="auto"/>
            <w:hideMark/>
          </w:tcPr>
          <w:p w14:paraId="624C7B2C" w14:textId="77777777" w:rsidR="00CF5207" w:rsidRPr="00CF5207" w:rsidRDefault="00CF5207" w:rsidP="00CF5207">
            <w:pPr>
              <w:rPr>
                <w:rFonts w:cstheme="minorHAnsi"/>
                <w:sz w:val="24"/>
                <w:szCs w:val="24"/>
              </w:rPr>
            </w:pPr>
          </w:p>
        </w:tc>
        <w:tc>
          <w:tcPr>
            <w:tcW w:w="0" w:type="auto"/>
            <w:hideMark/>
          </w:tcPr>
          <w:p w14:paraId="2B1E2698" w14:textId="77777777" w:rsidR="00CF5207" w:rsidRPr="00CF5207" w:rsidRDefault="00CF5207" w:rsidP="00CF5207">
            <w:pPr>
              <w:rPr>
                <w:rFonts w:cstheme="minorHAnsi"/>
                <w:sz w:val="24"/>
                <w:szCs w:val="24"/>
              </w:rPr>
            </w:pPr>
          </w:p>
        </w:tc>
        <w:tc>
          <w:tcPr>
            <w:tcW w:w="0" w:type="auto"/>
            <w:hideMark/>
          </w:tcPr>
          <w:p w14:paraId="3EBB665E" w14:textId="0E4299DC" w:rsidR="00CF5207" w:rsidRPr="00CF5207" w:rsidRDefault="00CF5207" w:rsidP="00CF5207">
            <w:pPr>
              <w:rPr>
                <w:rFonts w:cstheme="minorHAnsi"/>
                <w:sz w:val="24"/>
                <w:szCs w:val="24"/>
              </w:rPr>
            </w:pPr>
            <w:r w:rsidRPr="00CF5207">
              <w:rPr>
                <w:rFonts w:cstheme="minorHAnsi"/>
                <w:sz w:val="24"/>
                <w:szCs w:val="24"/>
              </w:rPr>
              <w:t>40% (for C3) to 60% (for C</w:t>
            </w:r>
            <w:proofErr w:type="gramStart"/>
            <w:r w:rsidRPr="00CF5207">
              <w:rPr>
                <w:rFonts w:cstheme="minorHAnsi"/>
                <w:sz w:val="24"/>
                <w:szCs w:val="24"/>
              </w:rPr>
              <w:t>6)</w:t>
            </w:r>
            <w:r w:rsidRPr="00012DE7">
              <w:rPr>
                <w:rFonts w:cstheme="minorHAnsi"/>
                <w:sz w:val="24"/>
                <w:szCs w:val="24"/>
                <w:vertAlign w:val="superscript"/>
              </w:rPr>
              <w:t>a</w:t>
            </w:r>
            <w:proofErr w:type="gramEnd"/>
            <w:r w:rsidRPr="00CF5207">
              <w:rPr>
                <w:rFonts w:cstheme="minorHAnsi"/>
                <w:sz w:val="24"/>
                <w:szCs w:val="24"/>
              </w:rPr>
              <w:t xml:space="preserve"> </w:t>
            </w:r>
          </w:p>
        </w:tc>
        <w:tc>
          <w:tcPr>
            <w:tcW w:w="0" w:type="auto"/>
            <w:hideMark/>
          </w:tcPr>
          <w:p w14:paraId="3652F320" w14:textId="77777777" w:rsidR="00CF5207" w:rsidRPr="00CF5207" w:rsidRDefault="00CF5207" w:rsidP="00CF5207">
            <w:pPr>
              <w:rPr>
                <w:rFonts w:cstheme="minorHAnsi"/>
                <w:sz w:val="24"/>
                <w:szCs w:val="24"/>
              </w:rPr>
            </w:pPr>
            <w:r w:rsidRPr="00CF5207">
              <w:rPr>
                <w:rFonts w:cstheme="minorHAnsi"/>
                <w:sz w:val="24"/>
                <w:szCs w:val="24"/>
              </w:rPr>
              <w:t>35</w:t>
            </w:r>
          </w:p>
        </w:tc>
        <w:tc>
          <w:tcPr>
            <w:tcW w:w="0" w:type="auto"/>
            <w:hideMark/>
          </w:tcPr>
          <w:p w14:paraId="2745D756" w14:textId="77777777" w:rsidR="00CF5207" w:rsidRPr="00CF5207" w:rsidRDefault="00CF5207" w:rsidP="00CF5207">
            <w:pPr>
              <w:rPr>
                <w:rFonts w:cstheme="minorHAnsi"/>
                <w:sz w:val="24"/>
                <w:szCs w:val="24"/>
              </w:rPr>
            </w:pPr>
          </w:p>
        </w:tc>
        <w:tc>
          <w:tcPr>
            <w:tcW w:w="0" w:type="auto"/>
            <w:hideMark/>
          </w:tcPr>
          <w:p w14:paraId="3D62C75F" w14:textId="77777777" w:rsidR="00CF5207" w:rsidRPr="00CF5207" w:rsidRDefault="00CF5207" w:rsidP="00CF5207">
            <w:pPr>
              <w:rPr>
                <w:rFonts w:cstheme="minorHAnsi"/>
                <w:sz w:val="24"/>
                <w:szCs w:val="24"/>
              </w:rPr>
            </w:pPr>
          </w:p>
        </w:tc>
        <w:tc>
          <w:tcPr>
            <w:tcW w:w="0" w:type="auto"/>
            <w:hideMark/>
          </w:tcPr>
          <w:p w14:paraId="11876C25" w14:textId="77777777" w:rsidR="00CF5207" w:rsidRPr="00CF5207" w:rsidRDefault="00CF5207" w:rsidP="00CF5207">
            <w:pPr>
              <w:rPr>
                <w:rFonts w:cstheme="minorHAnsi"/>
                <w:sz w:val="24"/>
                <w:szCs w:val="24"/>
              </w:rPr>
            </w:pPr>
          </w:p>
        </w:tc>
      </w:tr>
    </w:tbl>
    <w:p w14:paraId="77C0FECA" w14:textId="77777777" w:rsidR="00CF5207" w:rsidRPr="00CF5207" w:rsidRDefault="00CF5207" w:rsidP="00F24BFC">
      <w:pPr>
        <w:pStyle w:val="NoSpacing"/>
      </w:pPr>
      <w:r w:rsidRPr="00CF5207">
        <w:rPr>
          <w:i/>
          <w:iCs/>
        </w:rPr>
        <w:t>Note</w:t>
      </w:r>
      <w:r w:rsidRPr="00CF5207">
        <w:t xml:space="preserve">: “-” indicates parameter not reported in study. </w:t>
      </w:r>
    </w:p>
    <w:p w14:paraId="41FB8F8E" w14:textId="77777777" w:rsidR="00CF5207" w:rsidRPr="00CF5207" w:rsidRDefault="00CF5207" w:rsidP="00F24BFC">
      <w:pPr>
        <w:pStyle w:val="NoSpacing"/>
      </w:pPr>
      <w:r w:rsidRPr="00CF5207">
        <w:t xml:space="preserve">Abbreviations: BDD, boron-doped diamond; B-PFOS, branched PFOS; DOC, dissolved organic carbon; LOQ, limit of quantification; L-PFOS, linear PFOS; PFAS, per- and polyfluoroalkyl substances; PFBS, </w:t>
      </w:r>
      <w:proofErr w:type="spellStart"/>
      <w:r w:rsidRPr="00CF5207">
        <w:t>perfluorobutanoic</w:t>
      </w:r>
      <w:proofErr w:type="spellEnd"/>
      <w:r w:rsidRPr="00CF5207">
        <w:t xml:space="preserve"> sulfonic acid; PFCA, </w:t>
      </w:r>
      <w:proofErr w:type="spellStart"/>
      <w:r w:rsidRPr="00CF5207">
        <w:t>perflourinated</w:t>
      </w:r>
      <w:proofErr w:type="spellEnd"/>
      <w:r w:rsidRPr="00CF5207">
        <w:t xml:space="preserve"> carboxylic acid; </w:t>
      </w:r>
      <w:proofErr w:type="spellStart"/>
      <w:r w:rsidRPr="00CF5207">
        <w:t>PFHxS</w:t>
      </w:r>
      <w:proofErr w:type="spellEnd"/>
      <w:r w:rsidRPr="00CF5207">
        <w:t xml:space="preserve">, </w:t>
      </w:r>
      <w:proofErr w:type="spellStart"/>
      <w:r w:rsidRPr="00CF5207">
        <w:t>perfluorohexanoic</w:t>
      </w:r>
      <w:proofErr w:type="spellEnd"/>
      <w:r w:rsidRPr="00CF5207">
        <w:t xml:space="preserve"> sulfonic acid; PFOA, perfluorooctanoic acid; PFOS, </w:t>
      </w:r>
      <w:proofErr w:type="spellStart"/>
      <w:r w:rsidRPr="00CF5207">
        <w:t>perfluorooctane</w:t>
      </w:r>
      <w:proofErr w:type="spellEnd"/>
      <w:r w:rsidRPr="00CF5207">
        <w:t xml:space="preserve"> sulfonic acid. </w:t>
      </w:r>
    </w:p>
    <w:p w14:paraId="6ABF244F" w14:textId="77777777" w:rsidR="00CF5207" w:rsidRPr="00CF5207" w:rsidRDefault="00CF5207" w:rsidP="00F24BFC">
      <w:pPr>
        <w:pStyle w:val="NoSpacing"/>
      </w:pPr>
      <w:r w:rsidRPr="00CF5207">
        <w:rPr>
          <w:vertAlign w:val="superscript"/>
        </w:rPr>
        <w:t>a</w:t>
      </w:r>
      <w:r w:rsidRPr="00CF5207">
        <w:t xml:space="preserve"> Value was estimated from a figure in published study. </w:t>
      </w:r>
    </w:p>
    <w:p w14:paraId="7F08C379" w14:textId="77777777" w:rsidR="00F24BFC" w:rsidRDefault="00F24BFC" w:rsidP="00CF5207">
      <w:pPr>
        <w:rPr>
          <w:rFonts w:cstheme="minorHAnsi"/>
          <w:sz w:val="24"/>
          <w:szCs w:val="24"/>
        </w:rPr>
      </w:pPr>
    </w:p>
    <w:p w14:paraId="0E3FF365" w14:textId="77777777" w:rsidR="00F24BFC" w:rsidRDefault="00F24BFC" w:rsidP="00CF5207">
      <w:pPr>
        <w:rPr>
          <w:rFonts w:cstheme="minorHAnsi"/>
          <w:sz w:val="24"/>
          <w:szCs w:val="24"/>
        </w:rPr>
        <w:sectPr w:rsidR="00F24BFC" w:rsidSect="00CF4226">
          <w:pgSz w:w="15840" w:h="12240" w:orient="landscape"/>
          <w:pgMar w:top="1080" w:right="1080" w:bottom="1080" w:left="1080" w:header="720" w:footer="720" w:gutter="0"/>
          <w:cols w:space="720"/>
          <w:docGrid w:linePitch="360"/>
        </w:sectPr>
      </w:pPr>
    </w:p>
    <w:p w14:paraId="41E0CFDA" w14:textId="0FF8F6EE" w:rsidR="00CF5207" w:rsidRPr="00CF5207" w:rsidRDefault="00CF5207" w:rsidP="00CF5207">
      <w:pPr>
        <w:rPr>
          <w:rFonts w:cstheme="minorHAnsi"/>
          <w:sz w:val="24"/>
          <w:szCs w:val="24"/>
        </w:rPr>
      </w:pPr>
      <w:r w:rsidRPr="00CF5207">
        <w:rPr>
          <w:rFonts w:cstheme="minorHAnsi"/>
          <w:sz w:val="24"/>
          <w:szCs w:val="24"/>
        </w:rPr>
        <w:t xml:space="preserve">One limitation of these groundwater studies was that they employed relatively high PFAS concentrations compared to most drinking water sources and may not reflect the range of common PFAS contamination levels (e.g., &lt;500 ng/L according to </w:t>
      </w:r>
      <w:proofErr w:type="spellStart"/>
      <w:r w:rsidRPr="00CF5207">
        <w:rPr>
          <w:rFonts w:cstheme="minorHAnsi"/>
          <w:sz w:val="24"/>
          <w:szCs w:val="24"/>
        </w:rPr>
        <w:t>Glassmeyer</w:t>
      </w:r>
      <w:proofErr w:type="spellEnd"/>
      <w:r w:rsidRPr="00CF5207">
        <w:rPr>
          <w:rFonts w:cstheme="minorHAnsi"/>
          <w:sz w:val="24"/>
          <w:szCs w:val="24"/>
        </w:rPr>
        <w:t xml:space="preserve"> et al. (</w:t>
      </w:r>
      <w:r w:rsidRPr="00012DE7">
        <w:rPr>
          <w:rFonts w:cstheme="minorHAnsi"/>
          <w:sz w:val="24"/>
          <w:szCs w:val="24"/>
        </w:rPr>
        <w:t>2017</w:t>
      </w:r>
      <w:r w:rsidRPr="00CF5207">
        <w:rPr>
          <w:rFonts w:cstheme="minorHAnsi"/>
          <w:sz w:val="24"/>
          <w:szCs w:val="24"/>
        </w:rPr>
        <w:t>)). Yang et al. (</w:t>
      </w:r>
      <w:r w:rsidRPr="00012DE7">
        <w:rPr>
          <w:rFonts w:cstheme="minorHAnsi"/>
          <w:sz w:val="24"/>
          <w:szCs w:val="24"/>
        </w:rPr>
        <w:t>2019</w:t>
      </w:r>
      <w:r w:rsidRPr="00CF5207">
        <w:rPr>
          <w:rFonts w:cstheme="minorHAnsi"/>
          <w:sz w:val="24"/>
          <w:szCs w:val="24"/>
        </w:rPr>
        <w:t>) used initial PFOA/PFOS concentrations of 10 </w:t>
      </w:r>
      <w:proofErr w:type="spellStart"/>
      <w:r w:rsidRPr="00CF5207">
        <w:rPr>
          <w:rFonts w:cstheme="minorHAnsi"/>
          <w:sz w:val="24"/>
          <w:szCs w:val="24"/>
        </w:rPr>
        <w:t>μg</w:t>
      </w:r>
      <w:proofErr w:type="spellEnd"/>
      <w:r w:rsidRPr="00CF5207">
        <w:rPr>
          <w:rFonts w:cstheme="minorHAnsi"/>
          <w:sz w:val="24"/>
          <w:szCs w:val="24"/>
        </w:rPr>
        <w:t>/L (an order of magnitude lower than conditions tested in Schaefer et al. (</w:t>
      </w:r>
      <w:r w:rsidRPr="00012DE7">
        <w:rPr>
          <w:rFonts w:cstheme="minorHAnsi"/>
          <w:sz w:val="24"/>
          <w:szCs w:val="24"/>
        </w:rPr>
        <w:t>2017</w:t>
      </w:r>
      <w:r w:rsidRPr="00CF5207">
        <w:rPr>
          <w:rFonts w:cstheme="minorHAnsi"/>
          <w:sz w:val="24"/>
          <w:szCs w:val="24"/>
        </w:rPr>
        <w:t>)) and found 90% PFOA and PFOS removal after 0.5 h of electrooxidation, which was far less treatment time than Trautman et al.'s (</w:t>
      </w:r>
      <w:r w:rsidRPr="00012DE7">
        <w:rPr>
          <w:rFonts w:cstheme="minorHAnsi"/>
          <w:sz w:val="24"/>
          <w:szCs w:val="24"/>
        </w:rPr>
        <w:t>2015</w:t>
      </w:r>
      <w:r w:rsidRPr="00CF5207">
        <w:rPr>
          <w:rFonts w:cstheme="minorHAnsi"/>
          <w:sz w:val="24"/>
          <w:szCs w:val="24"/>
        </w:rPr>
        <w:t>) 8 h of electrolysis for 50%–80% removal. Accordingly, more research is needed to determine PFAS treatability under low initial PFAS conditions (i.e., &lt;500 ng/L) to determine the treatment inputs needed to meet potential PFAS regulations of &lt;70 ng/L.</w:t>
      </w:r>
    </w:p>
    <w:p w14:paraId="6892C046" w14:textId="2836FC45" w:rsidR="00CF5207" w:rsidRPr="00CF5207" w:rsidRDefault="00CF5207" w:rsidP="00CF5207">
      <w:pPr>
        <w:rPr>
          <w:rFonts w:cstheme="minorHAnsi"/>
          <w:sz w:val="24"/>
          <w:szCs w:val="24"/>
        </w:rPr>
      </w:pPr>
      <w:r w:rsidRPr="00CF5207">
        <w:rPr>
          <w:rFonts w:cstheme="minorHAnsi"/>
          <w:sz w:val="24"/>
          <w:szCs w:val="24"/>
        </w:rPr>
        <w:t>Few studies have focused on the removal and defluorination of shorter chain PFAS during electrooxidation. The inclusion of short-chain PFAS in analyses is important because long-chain PFAS (C7–C18) are degraded into shorter chains (C3–C6) during incomplete destructive treatment, (Kwiatkowski et al., </w:t>
      </w:r>
      <w:r w:rsidRPr="00012DE7">
        <w:rPr>
          <w:rFonts w:cstheme="minorHAnsi"/>
          <w:sz w:val="24"/>
          <w:szCs w:val="24"/>
        </w:rPr>
        <w:t>2020</w:t>
      </w:r>
      <w:r w:rsidRPr="00CF5207">
        <w:rPr>
          <w:rFonts w:cstheme="minorHAnsi"/>
          <w:sz w:val="24"/>
          <w:szCs w:val="24"/>
        </w:rPr>
        <w:t xml:space="preserve">). The low molecular weight and </w:t>
      </w:r>
      <w:proofErr w:type="gramStart"/>
      <w:r w:rsidRPr="00CF5207">
        <w:rPr>
          <w:rFonts w:cstheme="minorHAnsi"/>
          <w:sz w:val="24"/>
          <w:szCs w:val="24"/>
        </w:rPr>
        <w:t>high water</w:t>
      </w:r>
      <w:proofErr w:type="gramEnd"/>
      <w:r w:rsidRPr="00CF5207">
        <w:rPr>
          <w:rFonts w:cstheme="minorHAnsi"/>
          <w:sz w:val="24"/>
          <w:szCs w:val="24"/>
        </w:rPr>
        <w:t xml:space="preserve"> solubility of short-chain PFAS can impede diffusion and mass transfer to the electrode surface and decrease removal via electrooxidation (</w:t>
      </w:r>
      <w:proofErr w:type="spellStart"/>
      <w:r w:rsidRPr="00CF5207">
        <w:rPr>
          <w:rFonts w:cstheme="minorHAnsi"/>
          <w:sz w:val="24"/>
          <w:szCs w:val="24"/>
        </w:rPr>
        <w:t>Barisci</w:t>
      </w:r>
      <w:proofErr w:type="spellEnd"/>
      <w:r w:rsidRPr="00CF5207">
        <w:rPr>
          <w:rFonts w:cstheme="minorHAnsi"/>
          <w:sz w:val="24"/>
          <w:szCs w:val="24"/>
        </w:rPr>
        <w:t xml:space="preserve"> &amp; Suri,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Barisci</w:t>
      </w:r>
      <w:proofErr w:type="spellEnd"/>
      <w:r w:rsidRPr="00CF5207">
        <w:rPr>
          <w:rFonts w:cstheme="minorHAnsi"/>
          <w:sz w:val="24"/>
          <w:szCs w:val="24"/>
        </w:rPr>
        <w:t xml:space="preserve"> &amp; Suri (2020) studied the removal and defluorination of short- and long-chain PFAS in a range of water matrices including deionized water (as a control), river water, and treated wastewater effluent. In all cases, short-chain PFAS were the most resistant to defluorination (~35% for all matrices), suggesting that short-chain PFAS may require extensive treatment conditions (such as high-energy inputs and long electrolysis times) for full defluorination (</w:t>
      </w:r>
      <w:proofErr w:type="spellStart"/>
      <w:r w:rsidRPr="00CF5207">
        <w:rPr>
          <w:rFonts w:cstheme="minorHAnsi"/>
          <w:sz w:val="24"/>
          <w:szCs w:val="24"/>
        </w:rPr>
        <w:t>Barisci</w:t>
      </w:r>
      <w:proofErr w:type="spellEnd"/>
      <w:r w:rsidRPr="00CF5207">
        <w:rPr>
          <w:rFonts w:cstheme="minorHAnsi"/>
          <w:sz w:val="24"/>
          <w:szCs w:val="24"/>
        </w:rPr>
        <w:t xml:space="preserve"> &amp; Suri, 2020).</w:t>
      </w:r>
    </w:p>
    <w:p w14:paraId="60E734B7" w14:textId="2380BBB7" w:rsidR="00CF5207" w:rsidRPr="00CF5207" w:rsidRDefault="00CF5207" w:rsidP="00CF5207">
      <w:pPr>
        <w:rPr>
          <w:rFonts w:cstheme="minorHAnsi"/>
          <w:sz w:val="24"/>
          <w:szCs w:val="24"/>
        </w:rPr>
      </w:pPr>
      <w:r w:rsidRPr="00CF5207">
        <w:rPr>
          <w:rFonts w:cstheme="minorHAnsi"/>
          <w:sz w:val="24"/>
          <w:szCs w:val="24"/>
        </w:rPr>
        <w:t xml:space="preserve">Studies comparing across these matrices also help to account for the impact of ions (e.g., chloride and sulfate) and natural/dissolved organic matter, which is ubiquitous in source waters and can impact electrooxidation performance. </w:t>
      </w:r>
      <w:proofErr w:type="spellStart"/>
      <w:r w:rsidRPr="00CF5207">
        <w:rPr>
          <w:rFonts w:cstheme="minorHAnsi"/>
          <w:sz w:val="24"/>
          <w:szCs w:val="24"/>
        </w:rPr>
        <w:t>Barisci</w:t>
      </w:r>
      <w:proofErr w:type="spellEnd"/>
      <w:r w:rsidRPr="00CF5207">
        <w:rPr>
          <w:rFonts w:cstheme="minorHAnsi"/>
          <w:sz w:val="24"/>
          <w:szCs w:val="24"/>
        </w:rPr>
        <w:t xml:space="preserve"> &amp; Suri (2020) showed that long-chain PFAS were more readily defluorinated in wastewater effluent (74%) than river water (35%), likely due to the role of additional ions in wastewater that may have increased oxidant generation. Interestingly, the wastewater matrix contained more than double the total organic carbon (36 vs. 19 </w:t>
      </w:r>
      <w:proofErr w:type="gramStart"/>
      <w:r w:rsidRPr="00CF5207">
        <w:rPr>
          <w:rFonts w:cstheme="minorHAnsi"/>
          <w:sz w:val="24"/>
          <w:szCs w:val="24"/>
        </w:rPr>
        <w:t>mg-C</w:t>
      </w:r>
      <w:proofErr w:type="gramEnd"/>
      <w:r w:rsidRPr="00CF5207">
        <w:rPr>
          <w:rFonts w:cstheme="minorHAnsi"/>
          <w:sz w:val="24"/>
          <w:szCs w:val="24"/>
        </w:rPr>
        <w:t xml:space="preserve">/L) of the river water matrix yet had greater PFAS mitigation. In comparison to wastewater and river water, the deionized water yielded the highest defluorination (95%) of long-chain PFAS, indicating that other ions and organics may have inhibited defluorination in wastewater and river water matrices. Accordingly, more research is needed to delineate the impact of each matrix parameters (ion sources, pH, and NOM characteristics) to better understand process performance. Future studies should also consider short-chain PFAS mitigation as short-chain substitutes are being used in product </w:t>
      </w:r>
      <w:proofErr w:type="gramStart"/>
      <w:r w:rsidRPr="00CF5207">
        <w:rPr>
          <w:rFonts w:cstheme="minorHAnsi"/>
          <w:sz w:val="24"/>
          <w:szCs w:val="24"/>
        </w:rPr>
        <w:t>manufacturing, and</w:t>
      </w:r>
      <w:proofErr w:type="gramEnd"/>
      <w:r w:rsidRPr="00CF5207">
        <w:rPr>
          <w:rFonts w:cstheme="minorHAnsi"/>
          <w:sz w:val="24"/>
          <w:szCs w:val="24"/>
        </w:rPr>
        <w:t xml:space="preserve"> may introduce additional water treatment challenges. Additional research is also needed to understand the chronic toxicity associated with short-chain PFAS and PFAS transformation products following treatment to substantiate the extent of PFAS treatment required to mitigate adverse impacts due to PFAS (</w:t>
      </w:r>
      <w:proofErr w:type="spellStart"/>
      <w:r w:rsidRPr="00CF5207">
        <w:rPr>
          <w:rFonts w:cstheme="minorHAnsi"/>
          <w:sz w:val="24"/>
          <w:szCs w:val="24"/>
        </w:rPr>
        <w:t>Ateia</w:t>
      </w:r>
      <w:proofErr w:type="spellEnd"/>
      <w:r w:rsidRPr="00CF5207">
        <w:rPr>
          <w:rFonts w:cstheme="minorHAnsi"/>
          <w:sz w:val="24"/>
          <w:szCs w:val="24"/>
        </w:rPr>
        <w:t xml:space="preserve"> et al., </w:t>
      </w:r>
      <w:r w:rsidRPr="00012DE7">
        <w:rPr>
          <w:rFonts w:cstheme="minorHAnsi"/>
          <w:sz w:val="24"/>
          <w:szCs w:val="24"/>
        </w:rPr>
        <w:t>2019</w:t>
      </w:r>
      <w:r w:rsidRPr="00CF5207">
        <w:rPr>
          <w:rFonts w:cstheme="minorHAnsi"/>
          <w:sz w:val="24"/>
          <w:szCs w:val="24"/>
        </w:rPr>
        <w:t>).</w:t>
      </w:r>
    </w:p>
    <w:p w14:paraId="20DE30EA" w14:textId="77777777" w:rsidR="00CF5207" w:rsidRPr="00F24BFC" w:rsidRDefault="00CF5207" w:rsidP="00F24BFC">
      <w:pPr>
        <w:pStyle w:val="Heading3"/>
        <w:rPr>
          <w:i/>
          <w:iCs/>
        </w:rPr>
      </w:pPr>
      <w:r w:rsidRPr="00F24BFC">
        <w:rPr>
          <w:i/>
          <w:iCs/>
        </w:rPr>
        <w:t>2.3.3 The impact of electrooxidation electrode materials</w:t>
      </w:r>
    </w:p>
    <w:p w14:paraId="07075216" w14:textId="6D9EEA93" w:rsidR="00CF5207" w:rsidRPr="00CF5207" w:rsidRDefault="00CF5207" w:rsidP="00CF5207">
      <w:pPr>
        <w:rPr>
          <w:rFonts w:cstheme="minorHAnsi"/>
          <w:sz w:val="24"/>
          <w:szCs w:val="24"/>
        </w:rPr>
      </w:pPr>
      <w:r w:rsidRPr="00CF5207">
        <w:rPr>
          <w:rFonts w:cstheme="minorHAnsi"/>
          <w:sz w:val="24"/>
          <w:szCs w:val="24"/>
        </w:rPr>
        <w:t>The initial cost associated with boron-doped diamond electrode production is a limitation to implementing electrooxidation for PFAS treatment. The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 can potentially be a cheaper alternative to boron-doped diamond for PFAS mineralization and defluorination (Le et al., </w:t>
      </w:r>
      <w:r w:rsidRPr="00012DE7">
        <w:rPr>
          <w:rFonts w:cstheme="minorHAnsi"/>
          <w:sz w:val="24"/>
          <w:szCs w:val="24"/>
        </w:rPr>
        <w:t>2019</w:t>
      </w:r>
      <w:r w:rsidRPr="00CF5207">
        <w:rPr>
          <w:rFonts w:cstheme="minorHAnsi"/>
          <w:sz w:val="24"/>
          <w:szCs w:val="24"/>
        </w:rPr>
        <w:t>; Lin et al., </w:t>
      </w:r>
      <w:r w:rsidRPr="00012DE7">
        <w:rPr>
          <w:rFonts w:cstheme="minorHAnsi"/>
          <w:sz w:val="24"/>
          <w:szCs w:val="24"/>
        </w:rPr>
        <w:t>2018</w:t>
      </w:r>
      <w:r w:rsidRPr="00CF5207">
        <w:rPr>
          <w:rFonts w:cstheme="minorHAnsi"/>
          <w:sz w:val="24"/>
          <w:szCs w:val="24"/>
        </w:rPr>
        <w:t>). These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have similar electrochemical properties to boron-doped diamond, except that they are composed of a porous ceramic material rather than a coated metal (e.g., tantalum, tungsten, or niobium) as used for boron-doped diamond (Lin et al., </w:t>
      </w:r>
      <w:r w:rsidRPr="00012DE7">
        <w:rPr>
          <w:rFonts w:cstheme="minorHAnsi"/>
          <w:sz w:val="24"/>
          <w:szCs w:val="24"/>
        </w:rPr>
        <w:t>2018</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A cost analysis demonstrated that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were cheaper to synthesize relative to boron-doped diamond, at ~$0.36 per m</w:t>
      </w:r>
      <w:r w:rsidRPr="00CF5207">
        <w:rPr>
          <w:rFonts w:cstheme="minorHAnsi"/>
          <w:sz w:val="24"/>
          <w:szCs w:val="24"/>
          <w:vertAlign w:val="superscript"/>
        </w:rPr>
        <w:t>2</w:t>
      </w:r>
      <w:r w:rsidRPr="00CF5207">
        <w:rPr>
          <w:rFonts w:cstheme="minorHAnsi"/>
          <w:sz w:val="24"/>
          <w:szCs w:val="24"/>
        </w:rPr>
        <w:t xml:space="preserve"> versus ~$7125 per m</w:t>
      </w:r>
      <w:r w:rsidRPr="00CF5207">
        <w:rPr>
          <w:rFonts w:cstheme="minorHAnsi"/>
          <w:sz w:val="24"/>
          <w:szCs w:val="24"/>
          <w:vertAlign w:val="superscript"/>
        </w:rPr>
        <w:t>2</w:t>
      </w:r>
      <w:r w:rsidRPr="00CF5207">
        <w:rPr>
          <w:rFonts w:cstheme="minorHAnsi"/>
          <w:sz w:val="24"/>
          <w:szCs w:val="24"/>
        </w:rPr>
        <w:t xml:space="preserve"> (Chaplin, </w:t>
      </w:r>
      <w:r w:rsidRPr="00012DE7">
        <w:rPr>
          <w:rFonts w:cstheme="minorHAnsi"/>
          <w:sz w:val="24"/>
          <w:szCs w:val="24"/>
        </w:rPr>
        <w:t>2019</w:t>
      </w:r>
      <w:r w:rsidRPr="00CF5207">
        <w:rPr>
          <w:rFonts w:cstheme="minorHAnsi"/>
          <w:sz w:val="24"/>
          <w:szCs w:val="24"/>
        </w:rPr>
        <w:t>). Although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are cheaper to produce than boron-doped diamond, they are not without limitation; for example,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are a nascent technology with shorter electrode lifespans than boron-doped diamond (Huang et al., </w:t>
      </w:r>
      <w:r w:rsidRPr="00012DE7">
        <w:rPr>
          <w:rFonts w:cstheme="minorHAnsi"/>
          <w:sz w:val="24"/>
          <w:szCs w:val="24"/>
        </w:rPr>
        <w:t>2020</w:t>
      </w:r>
      <w:r w:rsidRPr="00CF5207">
        <w:rPr>
          <w:rFonts w:cstheme="minorHAnsi"/>
          <w:sz w:val="24"/>
          <w:szCs w:val="24"/>
        </w:rPr>
        <w:t>; Lin et al., </w:t>
      </w:r>
      <w:r w:rsidRPr="00012DE7">
        <w:rPr>
          <w:rFonts w:cstheme="minorHAnsi"/>
          <w:sz w:val="24"/>
          <w:szCs w:val="24"/>
        </w:rPr>
        <w:t>2021</w:t>
      </w:r>
      <w:r w:rsidRPr="00CF5207">
        <w:rPr>
          <w:rFonts w:cstheme="minorHAnsi"/>
          <w:sz w:val="24"/>
          <w:szCs w:val="24"/>
        </w:rPr>
        <w:t>; Stirling et al., </w:t>
      </w:r>
      <w:r w:rsidRPr="00012DE7">
        <w:rPr>
          <w:rFonts w:cstheme="minorHAnsi"/>
          <w:sz w:val="24"/>
          <w:szCs w:val="24"/>
        </w:rPr>
        <w:t>2020</w:t>
      </w:r>
      <w:r w:rsidRPr="00CF5207">
        <w:rPr>
          <w:rFonts w:cstheme="minorHAnsi"/>
          <w:sz w:val="24"/>
          <w:szCs w:val="24"/>
        </w:rPr>
        <w:t>). Thus, more research on extending electrode lifespan and stability relative to boron-doped diamond electrodes is essential to facilitate implementation in water treatment applications. In terms of treatment,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-electrooxidation and boron-doped diamond-electrooxidation perform similarly for PFAS mitigation with respect to removal and defluorination, making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a potentially cheaper alternative for PFAS treatment processes (Lin et al., </w:t>
      </w:r>
      <w:r w:rsidRPr="00012DE7">
        <w:rPr>
          <w:rFonts w:cstheme="minorHAnsi"/>
          <w:sz w:val="24"/>
          <w:szCs w:val="24"/>
        </w:rPr>
        <w:t>2018</w:t>
      </w:r>
      <w:r w:rsidRPr="00CF5207">
        <w:rPr>
          <w:rFonts w:cstheme="minorHAnsi"/>
          <w:sz w:val="24"/>
          <w:szCs w:val="24"/>
        </w:rPr>
        <w:t>; Wang et al., </w:t>
      </w:r>
      <w:r w:rsidRPr="00012DE7">
        <w:rPr>
          <w:rFonts w:cstheme="minorHAnsi"/>
          <w:sz w:val="24"/>
          <w:szCs w:val="24"/>
        </w:rPr>
        <w:t>2020</w:t>
      </w:r>
      <w:r w:rsidRPr="00CF5207">
        <w:rPr>
          <w:rFonts w:cstheme="minorHAnsi"/>
          <w:sz w:val="24"/>
          <w:szCs w:val="24"/>
        </w:rPr>
        <w:t>). In terms of energy, the E</w:t>
      </w:r>
      <w:r w:rsidRPr="00CF5207">
        <w:rPr>
          <w:rFonts w:cstheme="minorHAnsi"/>
          <w:sz w:val="24"/>
          <w:szCs w:val="24"/>
          <w:vertAlign w:val="subscript"/>
        </w:rPr>
        <w:t>EO</w:t>
      </w:r>
      <w:r w:rsidRPr="00CF5207">
        <w:rPr>
          <w:rFonts w:cstheme="minorHAnsi"/>
          <w:sz w:val="24"/>
          <w:szCs w:val="24"/>
        </w:rPr>
        <w:t xml:space="preserve"> for PFOS removal using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-electrooxidation was 3.6 kWh/m</w:t>
      </w:r>
      <w:r w:rsidRPr="00CF5207">
        <w:rPr>
          <w:rFonts w:cstheme="minorHAnsi"/>
          <w:sz w:val="24"/>
          <w:szCs w:val="24"/>
          <w:vertAlign w:val="superscript"/>
        </w:rPr>
        <w:t>3</w:t>
      </w:r>
      <w:r w:rsidRPr="00CF5207">
        <w:rPr>
          <w:rFonts w:cstheme="minorHAnsi"/>
          <w:sz w:val="24"/>
          <w:szCs w:val="24"/>
        </w:rPr>
        <w:t xml:space="preserve"> compared to 19.9 kWh/m</w:t>
      </w:r>
      <w:r w:rsidRPr="00CF5207">
        <w:rPr>
          <w:rFonts w:cstheme="minorHAnsi"/>
          <w:sz w:val="24"/>
          <w:szCs w:val="24"/>
          <w:vertAlign w:val="superscript"/>
        </w:rPr>
        <w:t>3</w:t>
      </w:r>
      <w:r w:rsidRPr="00CF5207">
        <w:rPr>
          <w:rFonts w:cstheme="minorHAnsi"/>
          <w:sz w:val="24"/>
          <w:szCs w:val="24"/>
        </w:rPr>
        <w:t xml:space="preserve"> for boron-doped diamond, demonstrating that PFAS removal using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-electrooxidation was approximately 80% less energy intensive (Wang et al., </w:t>
      </w:r>
      <w:r w:rsidRPr="00012DE7">
        <w:rPr>
          <w:rFonts w:cstheme="minorHAnsi"/>
          <w:sz w:val="24"/>
          <w:szCs w:val="24"/>
        </w:rPr>
        <w:t>2020</w:t>
      </w:r>
      <w:r w:rsidRPr="00CF5207">
        <w:rPr>
          <w:rFonts w:cstheme="minorHAnsi"/>
          <w:sz w:val="24"/>
          <w:szCs w:val="24"/>
        </w:rPr>
        <w:t>).</w:t>
      </w:r>
    </w:p>
    <w:p w14:paraId="3EE4B7A3" w14:textId="71824110" w:rsidR="00CF5207" w:rsidRPr="00CF5207" w:rsidRDefault="00CF5207" w:rsidP="00CF5207">
      <w:pPr>
        <w:rPr>
          <w:rFonts w:cstheme="minorHAnsi"/>
          <w:sz w:val="24"/>
          <w:szCs w:val="24"/>
        </w:rPr>
      </w:pPr>
      <w:r w:rsidRPr="00CF5207">
        <w:rPr>
          <w:rFonts w:cstheme="minorHAnsi"/>
          <w:sz w:val="24"/>
          <w:szCs w:val="24"/>
        </w:rPr>
        <w:t>Additionally,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can also be utilized for emerging treatment technologies such as reactive electrochemical membranes, which integrate the high surface area of membrane filters due to the porous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 structure with the advanced oxidative pathways of electrooxidation (</w:t>
      </w:r>
      <w:proofErr w:type="spellStart"/>
      <w:r w:rsidRPr="00CF5207">
        <w:rPr>
          <w:rFonts w:cstheme="minorHAnsi"/>
          <w:sz w:val="24"/>
          <w:szCs w:val="24"/>
        </w:rPr>
        <w:t>Trellu</w:t>
      </w:r>
      <w:proofErr w:type="spellEnd"/>
      <w:r w:rsidRPr="00CF5207">
        <w:rPr>
          <w:rFonts w:cstheme="minorHAnsi"/>
          <w:sz w:val="24"/>
          <w:szCs w:val="24"/>
        </w:rPr>
        <w:t xml:space="preserve"> et al., </w:t>
      </w:r>
      <w:r w:rsidRPr="00012DE7">
        <w:rPr>
          <w:rFonts w:cstheme="minorHAnsi"/>
          <w:sz w:val="24"/>
          <w:szCs w:val="24"/>
        </w:rPr>
        <w:t>2018</w:t>
      </w:r>
      <w:r w:rsidRPr="00CF5207">
        <w:rPr>
          <w:rFonts w:cstheme="minorHAnsi"/>
          <w:sz w:val="24"/>
          <w:szCs w:val="24"/>
        </w:rPr>
        <w:t>). Alternately, boron-doped diamond electrodes are not amenable to reactive electrochemical membrane configuration due to the high costs for production (</w:t>
      </w:r>
      <w:proofErr w:type="spellStart"/>
      <w:r w:rsidRPr="00CF5207">
        <w:rPr>
          <w:rFonts w:cstheme="minorHAnsi"/>
          <w:sz w:val="24"/>
          <w:szCs w:val="24"/>
        </w:rPr>
        <w:t>Misal</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Trellu</w:t>
      </w:r>
      <w:proofErr w:type="spellEnd"/>
      <w:r w:rsidRPr="00CF5207">
        <w:rPr>
          <w:rFonts w:cstheme="minorHAnsi"/>
          <w:sz w:val="24"/>
          <w:szCs w:val="24"/>
        </w:rPr>
        <w:t xml:space="preserve"> et al., </w:t>
      </w:r>
      <w:r w:rsidRPr="00012DE7">
        <w:rPr>
          <w:rFonts w:cstheme="minorHAnsi"/>
          <w:sz w:val="24"/>
          <w:szCs w:val="24"/>
        </w:rPr>
        <w:t>2018</w:t>
      </w:r>
      <w:r w:rsidRPr="00CF5207">
        <w:rPr>
          <w:rFonts w:cstheme="minorHAnsi"/>
          <w:sz w:val="24"/>
          <w:szCs w:val="24"/>
        </w:rPr>
        <w:t>). These novel reactors may be effective for electrochemical treatment by allowing flow-through operation that can treat higher volumes of water faster than batch treatment conditions while also maximizing electrode surface contact. For example, Le et al. (2019) reported ~5-log removal of PFOS and PFOA after approximately 11 s of treatment using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reactive electrochemical membranes. This electrochemical membrane approach had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values of 5.1 and 6.7 kWh/m</w:t>
      </w:r>
      <w:r w:rsidRPr="00CF5207">
        <w:rPr>
          <w:rFonts w:cstheme="minorHAnsi"/>
          <w:sz w:val="24"/>
          <w:szCs w:val="24"/>
          <w:vertAlign w:val="superscript"/>
        </w:rPr>
        <w:t>3</w:t>
      </w:r>
      <w:r w:rsidRPr="00CF5207">
        <w:rPr>
          <w:rFonts w:cstheme="minorHAnsi"/>
          <w:sz w:val="24"/>
          <w:szCs w:val="24"/>
        </w:rPr>
        <w:t xml:space="preserve"> for PFOA and PFOS, respectively (Le et al., 2019), which are in the </w:t>
      </w:r>
      <w:proofErr w:type="gramStart"/>
      <w:r w:rsidRPr="00CF5207">
        <w:rPr>
          <w:rFonts w:cstheme="minorHAnsi"/>
          <w:sz w:val="24"/>
          <w:szCs w:val="24"/>
        </w:rPr>
        <w:t>low-range</w:t>
      </w:r>
      <w:proofErr w:type="gramEnd"/>
      <w:r w:rsidRPr="00CF5207">
        <w:rPr>
          <w:rFonts w:cstheme="minorHAnsi"/>
          <w:sz w:val="24"/>
          <w:szCs w:val="24"/>
        </w:rPr>
        <w:t xml:space="preserve"> of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values reported in Tables </w:t>
      </w:r>
      <w:r w:rsidRPr="00012DE7">
        <w:rPr>
          <w:rFonts w:cstheme="minorHAnsi"/>
          <w:sz w:val="24"/>
          <w:szCs w:val="24"/>
        </w:rPr>
        <w:t>2</w:t>
      </w:r>
      <w:r w:rsidRPr="00CF5207">
        <w:rPr>
          <w:rFonts w:cstheme="minorHAnsi"/>
          <w:sz w:val="24"/>
          <w:szCs w:val="24"/>
        </w:rPr>
        <w:t xml:space="preserve"> and </w:t>
      </w:r>
      <w:r w:rsidRPr="00012DE7">
        <w:rPr>
          <w:rFonts w:cstheme="minorHAnsi"/>
          <w:sz w:val="24"/>
          <w:szCs w:val="24"/>
        </w:rPr>
        <w:t>3</w:t>
      </w:r>
      <w:r w:rsidRPr="00CF5207">
        <w:rPr>
          <w:rFonts w:cstheme="minorHAnsi"/>
          <w:sz w:val="24"/>
          <w:szCs w:val="24"/>
        </w:rPr>
        <w:t xml:space="preserve">, and are closer to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values for other advanced oxidation treatment processes in water treatment (Miklos et al., </w:t>
      </w:r>
      <w:r w:rsidRPr="00012DE7">
        <w:rPr>
          <w:rFonts w:cstheme="minorHAnsi"/>
          <w:sz w:val="24"/>
          <w:szCs w:val="24"/>
        </w:rPr>
        <w:t>2018</w:t>
      </w:r>
      <w:r w:rsidRPr="00CF5207">
        <w:rPr>
          <w:rFonts w:cstheme="minorHAnsi"/>
          <w:sz w:val="24"/>
          <w:szCs w:val="24"/>
        </w:rPr>
        <w:t>). However, Le et al. (2019) used high concentrations of PFOA (4.14 mg/L) and PFOS (5 mg/L), which may have enhanced removal. Accordingly, more research is needed using lower PFAS concentrations to substantiate the use of reactive electrochemical membranes for PFAS mitigation, in addition to assessing the performance of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in environmentally relevant matrices (Le et al., </w:t>
      </w:r>
      <w:r w:rsidRPr="00012DE7">
        <w:rPr>
          <w:rFonts w:cstheme="minorHAnsi"/>
          <w:sz w:val="24"/>
          <w:szCs w:val="24"/>
        </w:rPr>
        <w:t>2019</w:t>
      </w:r>
      <w:r w:rsidRPr="00CF5207">
        <w:rPr>
          <w:rFonts w:cstheme="minorHAnsi"/>
          <w:sz w:val="24"/>
          <w:szCs w:val="24"/>
        </w:rPr>
        <w:t>).</w:t>
      </w:r>
    </w:p>
    <w:p w14:paraId="6E9C4EEF" w14:textId="77777777" w:rsidR="00F24BFC" w:rsidRDefault="00F24BFC" w:rsidP="00CF5207">
      <w:pPr>
        <w:rPr>
          <w:rFonts w:cstheme="minorHAnsi"/>
          <w:sz w:val="24"/>
          <w:szCs w:val="24"/>
        </w:rPr>
        <w:sectPr w:rsidR="00F24BFC" w:rsidSect="00F24BFC">
          <w:pgSz w:w="12240" w:h="15840"/>
          <w:pgMar w:top="1080" w:right="1080" w:bottom="1080" w:left="1080" w:header="720" w:footer="720" w:gutter="0"/>
          <w:cols w:space="720"/>
          <w:docGrid w:linePitch="360"/>
        </w:sectPr>
      </w:pPr>
    </w:p>
    <w:p w14:paraId="6765B10B" w14:textId="77777777" w:rsidR="00CF5207" w:rsidRPr="00CF5207" w:rsidRDefault="00CF5207" w:rsidP="00F24BFC">
      <w:pPr>
        <w:spacing w:after="0"/>
        <w:rPr>
          <w:rFonts w:cstheme="minorHAnsi"/>
          <w:sz w:val="24"/>
          <w:szCs w:val="24"/>
        </w:rPr>
      </w:pPr>
      <w:r w:rsidRPr="00CF5207">
        <w:rPr>
          <w:rFonts w:cstheme="minorHAnsi"/>
          <w:sz w:val="24"/>
          <w:szCs w:val="24"/>
        </w:rPr>
        <w:t xml:space="preserve">TABLE 3. Electrooxidation of per- and polyfluoroalkyl substances (PFAS) in water treatment residuals </w:t>
      </w:r>
    </w:p>
    <w:tbl>
      <w:tblPr>
        <w:tblStyle w:val="TableGrid"/>
        <w:tblW w:w="0" w:type="auto"/>
        <w:tblLook w:val="04A0" w:firstRow="1" w:lastRow="0" w:firstColumn="1" w:lastColumn="0" w:noHBand="0" w:noVBand="1"/>
      </w:tblPr>
      <w:tblGrid>
        <w:gridCol w:w="1027"/>
        <w:gridCol w:w="802"/>
        <w:gridCol w:w="1424"/>
        <w:gridCol w:w="2425"/>
        <w:gridCol w:w="725"/>
        <w:gridCol w:w="909"/>
        <w:gridCol w:w="917"/>
        <w:gridCol w:w="1127"/>
        <w:gridCol w:w="1120"/>
        <w:gridCol w:w="1209"/>
        <w:gridCol w:w="1084"/>
        <w:gridCol w:w="901"/>
      </w:tblGrid>
      <w:tr w:rsidR="00CF5207" w:rsidRPr="00CF5207" w14:paraId="45F70CAB" w14:textId="77777777" w:rsidTr="00F24BFC">
        <w:tc>
          <w:tcPr>
            <w:tcW w:w="0" w:type="auto"/>
            <w:hideMark/>
          </w:tcPr>
          <w:p w14:paraId="4345E21D" w14:textId="77777777" w:rsidR="00CF5207" w:rsidRPr="00CF5207" w:rsidRDefault="00CF5207" w:rsidP="00CF5207">
            <w:pPr>
              <w:rPr>
                <w:rFonts w:cstheme="minorHAnsi"/>
                <w:b/>
                <w:bCs/>
                <w:sz w:val="24"/>
                <w:szCs w:val="24"/>
              </w:rPr>
            </w:pPr>
            <w:r w:rsidRPr="00CF5207">
              <w:rPr>
                <w:rFonts w:cstheme="minorHAnsi"/>
                <w:b/>
                <w:bCs/>
                <w:sz w:val="24"/>
                <w:szCs w:val="24"/>
              </w:rPr>
              <w:t>Compound</w:t>
            </w:r>
          </w:p>
        </w:tc>
        <w:tc>
          <w:tcPr>
            <w:tcW w:w="0" w:type="auto"/>
            <w:hideMark/>
          </w:tcPr>
          <w:p w14:paraId="6B005AAF" w14:textId="77777777" w:rsidR="00CF5207" w:rsidRPr="00CF5207" w:rsidRDefault="00CF5207" w:rsidP="00CF5207">
            <w:pPr>
              <w:rPr>
                <w:rFonts w:cstheme="minorHAnsi"/>
                <w:b/>
                <w:bCs/>
                <w:sz w:val="24"/>
                <w:szCs w:val="24"/>
              </w:rPr>
            </w:pPr>
            <w:r w:rsidRPr="00CF5207">
              <w:rPr>
                <w:rFonts w:cstheme="minorHAnsi"/>
                <w:b/>
                <w:bCs/>
                <w:sz w:val="24"/>
                <w:szCs w:val="24"/>
              </w:rPr>
              <w:t>Electrode material</w:t>
            </w:r>
          </w:p>
        </w:tc>
        <w:tc>
          <w:tcPr>
            <w:tcW w:w="0" w:type="auto"/>
            <w:hideMark/>
          </w:tcPr>
          <w:p w14:paraId="07A3D7D9" w14:textId="77777777" w:rsidR="00CF5207" w:rsidRPr="00CF5207" w:rsidRDefault="00CF5207" w:rsidP="00CF5207">
            <w:pPr>
              <w:rPr>
                <w:rFonts w:cstheme="minorHAnsi"/>
                <w:b/>
                <w:bCs/>
                <w:sz w:val="24"/>
                <w:szCs w:val="24"/>
              </w:rPr>
            </w:pPr>
            <w:r w:rsidRPr="00CF5207">
              <w:rPr>
                <w:rFonts w:cstheme="minorHAnsi"/>
                <w:b/>
                <w:bCs/>
                <w:i/>
                <w:iCs/>
                <w:sz w:val="24"/>
                <w:szCs w:val="24"/>
              </w:rPr>
              <w:t>C</w:t>
            </w:r>
            <w:r w:rsidRPr="00CF5207">
              <w:rPr>
                <w:rFonts w:cstheme="minorHAnsi"/>
                <w:b/>
                <w:bCs/>
                <w:sz w:val="24"/>
                <w:szCs w:val="24"/>
                <w:vertAlign w:val="subscript"/>
              </w:rPr>
              <w:t>i</w:t>
            </w:r>
            <w:r w:rsidRPr="00CF5207">
              <w:rPr>
                <w:rFonts w:cstheme="minorHAnsi"/>
                <w:b/>
                <w:bCs/>
                <w:sz w:val="24"/>
                <w:szCs w:val="24"/>
              </w:rPr>
              <w:t xml:space="preserve">, PFAS, </w:t>
            </w:r>
            <w:proofErr w:type="spellStart"/>
            <w:r w:rsidRPr="00CF5207">
              <w:rPr>
                <w:rFonts w:cstheme="minorHAnsi"/>
                <w:b/>
                <w:bCs/>
                <w:sz w:val="24"/>
                <w:szCs w:val="24"/>
              </w:rPr>
              <w:t>μg</w:t>
            </w:r>
            <w:proofErr w:type="spellEnd"/>
            <w:r w:rsidRPr="00CF5207">
              <w:rPr>
                <w:rFonts w:cstheme="minorHAnsi"/>
                <w:b/>
                <w:bCs/>
                <w:sz w:val="24"/>
                <w:szCs w:val="24"/>
              </w:rPr>
              <w:t>/L</w:t>
            </w:r>
          </w:p>
        </w:tc>
        <w:tc>
          <w:tcPr>
            <w:tcW w:w="0" w:type="auto"/>
            <w:hideMark/>
          </w:tcPr>
          <w:p w14:paraId="339C6571" w14:textId="77777777" w:rsidR="00CF5207" w:rsidRPr="00CF5207" w:rsidRDefault="00CF5207" w:rsidP="00CF5207">
            <w:pPr>
              <w:rPr>
                <w:rFonts w:cstheme="minorHAnsi"/>
                <w:b/>
                <w:bCs/>
                <w:sz w:val="24"/>
                <w:szCs w:val="24"/>
              </w:rPr>
            </w:pPr>
            <w:r w:rsidRPr="00CF5207">
              <w:rPr>
                <w:rFonts w:cstheme="minorHAnsi"/>
                <w:b/>
                <w:bCs/>
                <w:sz w:val="24"/>
                <w:szCs w:val="24"/>
              </w:rPr>
              <w:t>Water matrix</w:t>
            </w:r>
          </w:p>
        </w:tc>
        <w:tc>
          <w:tcPr>
            <w:tcW w:w="0" w:type="auto"/>
            <w:hideMark/>
          </w:tcPr>
          <w:p w14:paraId="11EC7014" w14:textId="77777777" w:rsidR="00CF5207" w:rsidRPr="00CF5207" w:rsidRDefault="00CF5207" w:rsidP="00CF5207">
            <w:pPr>
              <w:rPr>
                <w:rFonts w:cstheme="minorHAnsi"/>
                <w:b/>
                <w:bCs/>
                <w:sz w:val="24"/>
                <w:szCs w:val="24"/>
              </w:rPr>
            </w:pPr>
            <w:r w:rsidRPr="00CF5207">
              <w:rPr>
                <w:rFonts w:cstheme="minorHAnsi"/>
                <w:b/>
                <w:bCs/>
                <w:sz w:val="24"/>
                <w:szCs w:val="24"/>
              </w:rPr>
              <w:t>Current density, mA/cm</w:t>
            </w:r>
            <w:r w:rsidRPr="00CF5207">
              <w:rPr>
                <w:rFonts w:cstheme="minorHAnsi"/>
                <w:b/>
                <w:bCs/>
                <w:sz w:val="24"/>
                <w:szCs w:val="24"/>
                <w:vertAlign w:val="superscript"/>
              </w:rPr>
              <w:t>2</w:t>
            </w:r>
          </w:p>
        </w:tc>
        <w:tc>
          <w:tcPr>
            <w:tcW w:w="0" w:type="auto"/>
            <w:hideMark/>
          </w:tcPr>
          <w:p w14:paraId="36946271" w14:textId="77777777" w:rsidR="00CF5207" w:rsidRPr="00CF5207" w:rsidRDefault="00CF5207" w:rsidP="00CF5207">
            <w:pPr>
              <w:rPr>
                <w:rFonts w:cstheme="minorHAnsi"/>
                <w:b/>
                <w:bCs/>
                <w:sz w:val="24"/>
                <w:szCs w:val="24"/>
              </w:rPr>
            </w:pPr>
            <w:r w:rsidRPr="00CF5207">
              <w:rPr>
                <w:rFonts w:cstheme="minorHAnsi"/>
                <w:b/>
                <w:bCs/>
                <w:sz w:val="24"/>
                <w:szCs w:val="24"/>
              </w:rPr>
              <w:t xml:space="preserve">Electrolysis time, </w:t>
            </w:r>
            <w:proofErr w:type="gramStart"/>
            <w:r w:rsidRPr="00CF5207">
              <w:rPr>
                <w:rFonts w:cstheme="minorHAnsi"/>
                <w:b/>
                <w:bCs/>
                <w:sz w:val="24"/>
                <w:szCs w:val="24"/>
              </w:rPr>
              <w:t>min</w:t>
            </w:r>
            <w:proofErr w:type="gramEnd"/>
            <w:r w:rsidRPr="00CF5207">
              <w:rPr>
                <w:rFonts w:cstheme="minorHAnsi"/>
                <w:b/>
                <w:bCs/>
                <w:sz w:val="24"/>
                <w:szCs w:val="24"/>
              </w:rPr>
              <w:t xml:space="preserve"> or h</w:t>
            </w:r>
          </w:p>
        </w:tc>
        <w:tc>
          <w:tcPr>
            <w:tcW w:w="0" w:type="auto"/>
            <w:hideMark/>
          </w:tcPr>
          <w:p w14:paraId="75916536" w14:textId="5C8FF4E4" w:rsidR="00CF5207" w:rsidRPr="00CF5207" w:rsidRDefault="00CF5207" w:rsidP="00CF5207">
            <w:pPr>
              <w:rPr>
                <w:rFonts w:cstheme="minorHAnsi"/>
                <w:b/>
                <w:bCs/>
                <w:sz w:val="24"/>
                <w:szCs w:val="24"/>
              </w:rPr>
            </w:pPr>
            <w:r w:rsidRPr="00CF5207">
              <w:rPr>
                <w:rFonts w:cstheme="minorHAnsi"/>
                <w:b/>
                <w:bCs/>
                <w:sz w:val="24"/>
                <w:szCs w:val="24"/>
              </w:rPr>
              <w:t>Rate constant, 1/min or m/s</w:t>
            </w:r>
            <w:r w:rsidRPr="00012DE7">
              <w:rPr>
                <w:rFonts w:cstheme="minorHAnsi"/>
                <w:b/>
                <w:bCs/>
                <w:sz w:val="24"/>
                <w:szCs w:val="24"/>
                <w:vertAlign w:val="superscript"/>
              </w:rPr>
              <w:t>b</w:t>
            </w:r>
            <w:r w:rsidRPr="00CF5207">
              <w:rPr>
                <w:rFonts w:cstheme="minorHAnsi"/>
                <w:b/>
                <w:bCs/>
                <w:sz w:val="24"/>
                <w:szCs w:val="24"/>
              </w:rPr>
              <w:t xml:space="preserve"> </w:t>
            </w:r>
          </w:p>
        </w:tc>
        <w:tc>
          <w:tcPr>
            <w:tcW w:w="0" w:type="auto"/>
            <w:hideMark/>
          </w:tcPr>
          <w:p w14:paraId="65E4B27D" w14:textId="77777777" w:rsidR="00CF5207" w:rsidRPr="00CF5207" w:rsidRDefault="00CF5207" w:rsidP="00CF5207">
            <w:pPr>
              <w:rPr>
                <w:rFonts w:cstheme="minorHAnsi"/>
                <w:b/>
                <w:bCs/>
                <w:sz w:val="24"/>
                <w:szCs w:val="24"/>
              </w:rPr>
            </w:pPr>
            <w:r w:rsidRPr="00CF5207">
              <w:rPr>
                <w:rFonts w:cstheme="minorHAnsi"/>
                <w:b/>
                <w:bCs/>
                <w:sz w:val="24"/>
                <w:szCs w:val="24"/>
              </w:rPr>
              <w:t>% Removal</w:t>
            </w:r>
          </w:p>
        </w:tc>
        <w:tc>
          <w:tcPr>
            <w:tcW w:w="0" w:type="auto"/>
            <w:hideMark/>
          </w:tcPr>
          <w:p w14:paraId="11A05894" w14:textId="77777777" w:rsidR="00CF5207" w:rsidRPr="00CF5207" w:rsidRDefault="00CF5207" w:rsidP="00CF5207">
            <w:pPr>
              <w:rPr>
                <w:rFonts w:cstheme="minorHAnsi"/>
                <w:b/>
                <w:bCs/>
                <w:sz w:val="24"/>
                <w:szCs w:val="24"/>
              </w:rPr>
            </w:pPr>
            <w:r w:rsidRPr="00CF5207">
              <w:rPr>
                <w:rFonts w:cstheme="minorHAnsi"/>
                <w:b/>
                <w:bCs/>
                <w:sz w:val="24"/>
                <w:szCs w:val="24"/>
              </w:rPr>
              <w:t>Defluorination ratio</w:t>
            </w:r>
          </w:p>
        </w:tc>
        <w:tc>
          <w:tcPr>
            <w:tcW w:w="0" w:type="auto"/>
            <w:hideMark/>
          </w:tcPr>
          <w:p w14:paraId="4F72E036" w14:textId="77777777" w:rsidR="00CF5207" w:rsidRPr="00CF5207" w:rsidRDefault="00CF5207" w:rsidP="00CF5207">
            <w:pPr>
              <w:rPr>
                <w:rFonts w:cstheme="minorHAnsi"/>
                <w:b/>
                <w:bCs/>
                <w:sz w:val="24"/>
                <w:szCs w:val="24"/>
              </w:rPr>
            </w:pPr>
            <w:r w:rsidRPr="00CF5207">
              <w:rPr>
                <w:rFonts w:cstheme="minorHAnsi"/>
                <w:b/>
                <w:bCs/>
                <w:i/>
                <w:iCs/>
                <w:sz w:val="24"/>
                <w:szCs w:val="24"/>
              </w:rPr>
              <w:t>E</w:t>
            </w:r>
            <w:r w:rsidRPr="00CF5207">
              <w:rPr>
                <w:rFonts w:cstheme="minorHAnsi"/>
                <w:b/>
                <w:bCs/>
                <w:sz w:val="24"/>
                <w:szCs w:val="24"/>
                <w:vertAlign w:val="subscript"/>
              </w:rPr>
              <w:t>EO</w:t>
            </w:r>
            <w:r w:rsidRPr="00CF5207">
              <w:rPr>
                <w:rFonts w:cstheme="minorHAnsi"/>
                <w:b/>
                <w:bCs/>
                <w:sz w:val="24"/>
                <w:szCs w:val="24"/>
              </w:rPr>
              <w:t xml:space="preserve"> kWh/m</w:t>
            </w:r>
            <w:r w:rsidRPr="00CF5207">
              <w:rPr>
                <w:rFonts w:cstheme="minorHAnsi"/>
                <w:b/>
                <w:bCs/>
                <w:sz w:val="24"/>
                <w:szCs w:val="24"/>
                <w:vertAlign w:val="superscript"/>
              </w:rPr>
              <w:t>3</w:t>
            </w:r>
          </w:p>
        </w:tc>
        <w:tc>
          <w:tcPr>
            <w:tcW w:w="0" w:type="auto"/>
            <w:hideMark/>
          </w:tcPr>
          <w:p w14:paraId="0510452C" w14:textId="77777777" w:rsidR="00CF5207" w:rsidRPr="00CF5207" w:rsidRDefault="00CF5207" w:rsidP="00CF5207">
            <w:pPr>
              <w:rPr>
                <w:rFonts w:cstheme="minorHAnsi"/>
                <w:b/>
                <w:bCs/>
                <w:sz w:val="24"/>
                <w:szCs w:val="24"/>
              </w:rPr>
            </w:pPr>
            <w:r w:rsidRPr="00CF5207">
              <w:rPr>
                <w:rFonts w:cstheme="minorHAnsi"/>
                <w:b/>
                <w:bCs/>
                <w:sz w:val="24"/>
                <w:szCs w:val="24"/>
              </w:rPr>
              <w:t>Additional comments</w:t>
            </w:r>
          </w:p>
        </w:tc>
        <w:tc>
          <w:tcPr>
            <w:tcW w:w="0" w:type="auto"/>
            <w:hideMark/>
          </w:tcPr>
          <w:p w14:paraId="5C3A5C62" w14:textId="77777777" w:rsidR="00CF5207" w:rsidRPr="00CF5207" w:rsidRDefault="00CF5207" w:rsidP="00CF5207">
            <w:pPr>
              <w:rPr>
                <w:rFonts w:cstheme="minorHAnsi"/>
                <w:b/>
                <w:bCs/>
                <w:sz w:val="24"/>
                <w:szCs w:val="24"/>
              </w:rPr>
            </w:pPr>
            <w:r w:rsidRPr="00CF5207">
              <w:rPr>
                <w:rFonts w:cstheme="minorHAnsi"/>
                <w:b/>
                <w:bCs/>
                <w:sz w:val="24"/>
                <w:szCs w:val="24"/>
              </w:rPr>
              <w:t>References</w:t>
            </w:r>
          </w:p>
        </w:tc>
      </w:tr>
      <w:tr w:rsidR="008474DC" w:rsidRPr="00CF5207" w14:paraId="1C982F20" w14:textId="77777777" w:rsidTr="00F24BFC">
        <w:tc>
          <w:tcPr>
            <w:tcW w:w="0" w:type="auto"/>
            <w:hideMark/>
          </w:tcPr>
          <w:p w14:paraId="31ADD9A2" w14:textId="77777777" w:rsidR="008474DC" w:rsidRPr="00CF5207" w:rsidRDefault="008474DC" w:rsidP="00CF5207">
            <w:pPr>
              <w:rPr>
                <w:rFonts w:cstheme="minorHAnsi"/>
                <w:sz w:val="24"/>
                <w:szCs w:val="24"/>
              </w:rPr>
            </w:pPr>
            <w:r w:rsidRPr="00CF5207">
              <w:rPr>
                <w:rFonts w:cstheme="minorHAnsi"/>
                <w:sz w:val="24"/>
                <w:szCs w:val="24"/>
              </w:rPr>
              <w:t>PFBA</w:t>
            </w:r>
          </w:p>
        </w:tc>
        <w:tc>
          <w:tcPr>
            <w:tcW w:w="0" w:type="auto"/>
            <w:hideMark/>
          </w:tcPr>
          <w:p w14:paraId="7582E9B3" w14:textId="77777777" w:rsidR="008474DC" w:rsidRPr="00CF5207" w:rsidRDefault="008474DC" w:rsidP="00CF5207">
            <w:pPr>
              <w:rPr>
                <w:rFonts w:cstheme="minorHAnsi"/>
                <w:sz w:val="24"/>
                <w:szCs w:val="24"/>
              </w:rPr>
            </w:pPr>
            <w:r w:rsidRPr="00CF5207">
              <w:rPr>
                <w:rFonts w:cstheme="minorHAnsi"/>
                <w:sz w:val="24"/>
                <w:szCs w:val="24"/>
              </w:rPr>
              <w:t>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p>
        </w:tc>
        <w:tc>
          <w:tcPr>
            <w:tcW w:w="0" w:type="auto"/>
            <w:hideMark/>
          </w:tcPr>
          <w:p w14:paraId="3A4C6DAA" w14:textId="77777777" w:rsidR="008474DC" w:rsidRPr="00CF5207" w:rsidRDefault="008474DC" w:rsidP="00CF5207">
            <w:pPr>
              <w:rPr>
                <w:rFonts w:cstheme="minorHAnsi"/>
                <w:sz w:val="24"/>
                <w:szCs w:val="24"/>
              </w:rPr>
            </w:pPr>
            <w:r w:rsidRPr="00CF5207">
              <w:rPr>
                <w:rFonts w:cstheme="minorHAnsi"/>
                <w:sz w:val="24"/>
                <w:szCs w:val="24"/>
              </w:rPr>
              <w:t>1660</w:t>
            </w:r>
          </w:p>
        </w:tc>
        <w:tc>
          <w:tcPr>
            <w:tcW w:w="0" w:type="auto"/>
            <w:hideMark/>
          </w:tcPr>
          <w:p w14:paraId="2117F37E" w14:textId="77777777" w:rsidR="008474DC" w:rsidRPr="00CF5207" w:rsidRDefault="008474DC" w:rsidP="00CF5207">
            <w:pPr>
              <w:rPr>
                <w:rFonts w:cstheme="minorHAnsi"/>
                <w:sz w:val="24"/>
                <w:szCs w:val="24"/>
              </w:rPr>
            </w:pPr>
            <w:r w:rsidRPr="00CF5207">
              <w:rPr>
                <w:rFonts w:cstheme="minorHAnsi"/>
                <w:sz w:val="24"/>
                <w:szCs w:val="24"/>
              </w:rPr>
              <w:t xml:space="preserve">Spent ion exchange brine: 80% by volume methanol/10% </w:t>
            </w:r>
            <w:proofErr w:type="spellStart"/>
            <w:r w:rsidRPr="00CF5207">
              <w:rPr>
                <w:rFonts w:cstheme="minorHAnsi"/>
                <w:sz w:val="24"/>
                <w:szCs w:val="24"/>
              </w:rPr>
              <w:t>saltStill</w:t>
            </w:r>
            <w:proofErr w:type="spellEnd"/>
            <w:r w:rsidRPr="00CF5207">
              <w:rPr>
                <w:rFonts w:cstheme="minorHAnsi"/>
                <w:sz w:val="24"/>
                <w:szCs w:val="24"/>
              </w:rPr>
              <w:t xml:space="preserve"> bottom 1: methanol and NaCl. TOC = 13,280 </w:t>
            </w:r>
            <w:proofErr w:type="gramStart"/>
            <w:r w:rsidRPr="00CF5207">
              <w:rPr>
                <w:rFonts w:cstheme="minorHAnsi"/>
                <w:sz w:val="24"/>
                <w:szCs w:val="24"/>
              </w:rPr>
              <w:t>mg-C</w:t>
            </w:r>
            <w:proofErr w:type="gramEnd"/>
            <w:r w:rsidRPr="00CF5207">
              <w:rPr>
                <w:rFonts w:cstheme="minorHAnsi"/>
                <w:sz w:val="24"/>
                <w:szCs w:val="24"/>
              </w:rPr>
              <w:t>/L, pH = 9.57 ± 0.3, chloride = 62,716 mg/L</w:t>
            </w:r>
          </w:p>
        </w:tc>
        <w:tc>
          <w:tcPr>
            <w:tcW w:w="0" w:type="auto"/>
            <w:hideMark/>
          </w:tcPr>
          <w:p w14:paraId="2EE4EF5B" w14:textId="77777777" w:rsidR="008474DC" w:rsidRPr="00CF5207" w:rsidRDefault="008474DC" w:rsidP="00CF5207">
            <w:pPr>
              <w:rPr>
                <w:rFonts w:cstheme="minorHAnsi"/>
                <w:sz w:val="24"/>
                <w:szCs w:val="24"/>
              </w:rPr>
            </w:pPr>
            <w:r w:rsidRPr="00CF5207">
              <w:rPr>
                <w:rFonts w:cstheme="minorHAnsi"/>
                <w:sz w:val="24"/>
                <w:szCs w:val="24"/>
              </w:rPr>
              <w:t>10</w:t>
            </w:r>
          </w:p>
        </w:tc>
        <w:tc>
          <w:tcPr>
            <w:tcW w:w="0" w:type="auto"/>
            <w:hideMark/>
          </w:tcPr>
          <w:p w14:paraId="1FBF53F2" w14:textId="77777777" w:rsidR="008474DC" w:rsidRPr="00CF5207" w:rsidRDefault="008474DC" w:rsidP="00CF5207">
            <w:pPr>
              <w:rPr>
                <w:rFonts w:cstheme="minorHAnsi"/>
                <w:sz w:val="24"/>
                <w:szCs w:val="24"/>
              </w:rPr>
            </w:pPr>
            <w:r w:rsidRPr="00CF5207">
              <w:rPr>
                <w:rFonts w:cstheme="minorHAnsi"/>
                <w:sz w:val="24"/>
                <w:szCs w:val="24"/>
              </w:rPr>
              <w:t>50–200 h</w:t>
            </w:r>
          </w:p>
        </w:tc>
        <w:tc>
          <w:tcPr>
            <w:tcW w:w="0" w:type="auto"/>
            <w:hideMark/>
          </w:tcPr>
          <w:p w14:paraId="0A04353F" w14:textId="77777777" w:rsidR="008474DC" w:rsidRPr="00CF5207" w:rsidRDefault="008474DC" w:rsidP="00CF5207">
            <w:pPr>
              <w:rPr>
                <w:rFonts w:cstheme="minorHAnsi"/>
                <w:sz w:val="24"/>
                <w:szCs w:val="24"/>
              </w:rPr>
            </w:pPr>
            <w:r w:rsidRPr="00CF5207">
              <w:rPr>
                <w:rFonts w:cstheme="minorHAnsi"/>
                <w:sz w:val="24"/>
                <w:szCs w:val="24"/>
              </w:rPr>
              <w:t>-</w:t>
            </w:r>
          </w:p>
        </w:tc>
        <w:tc>
          <w:tcPr>
            <w:tcW w:w="0" w:type="auto"/>
            <w:hideMark/>
          </w:tcPr>
          <w:p w14:paraId="5E7B6C8E" w14:textId="0850F21F" w:rsidR="008474DC" w:rsidRPr="00CF5207" w:rsidRDefault="008474DC" w:rsidP="00CF5207">
            <w:pPr>
              <w:rPr>
                <w:rFonts w:cstheme="minorHAnsi"/>
                <w:sz w:val="24"/>
                <w:szCs w:val="24"/>
              </w:rPr>
            </w:pPr>
            <w:r w:rsidRPr="00CF5207">
              <w:rPr>
                <w:rFonts w:cstheme="minorHAnsi"/>
                <w:sz w:val="24"/>
                <w:szCs w:val="24"/>
              </w:rPr>
              <w:t>−49.6</w:t>
            </w:r>
            <w:r w:rsidRPr="00012DE7">
              <w:rPr>
                <w:rFonts w:cstheme="minorHAnsi"/>
                <w:sz w:val="24"/>
                <w:szCs w:val="24"/>
                <w:vertAlign w:val="superscript"/>
              </w:rPr>
              <w:t>c</w:t>
            </w:r>
            <w:r w:rsidRPr="00CF5207">
              <w:rPr>
                <w:rFonts w:cstheme="minorHAnsi"/>
                <w:sz w:val="24"/>
                <w:szCs w:val="24"/>
              </w:rPr>
              <w:t xml:space="preserve"> </w:t>
            </w:r>
          </w:p>
        </w:tc>
        <w:tc>
          <w:tcPr>
            <w:tcW w:w="0" w:type="auto"/>
            <w:hideMark/>
          </w:tcPr>
          <w:p w14:paraId="4000660B" w14:textId="77777777" w:rsidR="008474DC" w:rsidRPr="00CF5207" w:rsidRDefault="008474DC" w:rsidP="00CF5207">
            <w:pPr>
              <w:rPr>
                <w:rFonts w:cstheme="minorHAnsi"/>
                <w:sz w:val="24"/>
                <w:szCs w:val="24"/>
              </w:rPr>
            </w:pPr>
            <w:r w:rsidRPr="00CF5207">
              <w:rPr>
                <w:rFonts w:cstheme="minorHAnsi"/>
                <w:sz w:val="24"/>
                <w:szCs w:val="24"/>
              </w:rPr>
              <w:t>5.1% after 4 h</w:t>
            </w:r>
          </w:p>
        </w:tc>
        <w:tc>
          <w:tcPr>
            <w:tcW w:w="0" w:type="auto"/>
            <w:hideMark/>
          </w:tcPr>
          <w:p w14:paraId="6A578165" w14:textId="77777777" w:rsidR="008474DC" w:rsidRPr="00CF5207" w:rsidRDefault="008474DC" w:rsidP="00CF5207">
            <w:pPr>
              <w:rPr>
                <w:rFonts w:cstheme="minorHAnsi"/>
                <w:sz w:val="24"/>
                <w:szCs w:val="24"/>
              </w:rPr>
            </w:pPr>
            <w:r w:rsidRPr="00CF5207">
              <w:rPr>
                <w:rFonts w:cstheme="minorHAnsi"/>
                <w:sz w:val="24"/>
                <w:szCs w:val="24"/>
              </w:rPr>
              <w:t>-</w:t>
            </w:r>
          </w:p>
        </w:tc>
        <w:tc>
          <w:tcPr>
            <w:tcW w:w="0" w:type="auto"/>
            <w:hideMark/>
          </w:tcPr>
          <w:p w14:paraId="3A0BF1E2" w14:textId="77777777" w:rsidR="008474DC" w:rsidRPr="00CF5207" w:rsidRDefault="008474DC" w:rsidP="00CF5207">
            <w:pPr>
              <w:rPr>
                <w:rFonts w:cstheme="minorHAnsi"/>
                <w:sz w:val="24"/>
                <w:szCs w:val="24"/>
              </w:rPr>
            </w:pPr>
            <w:r w:rsidRPr="00CF5207">
              <w:rPr>
                <w:rFonts w:cstheme="minorHAnsi"/>
                <w:sz w:val="24"/>
                <w:szCs w:val="24"/>
              </w:rPr>
              <w:t>Total PFAS removal of 61.1% after 40 h. Negative removals due to short chain production</w:t>
            </w:r>
          </w:p>
        </w:tc>
        <w:tc>
          <w:tcPr>
            <w:tcW w:w="0" w:type="auto"/>
            <w:hideMark/>
          </w:tcPr>
          <w:p w14:paraId="774B3E0B" w14:textId="3D16FF9C" w:rsidR="008474DC" w:rsidRPr="00CF5207" w:rsidRDefault="008474DC" w:rsidP="00CF5207">
            <w:pPr>
              <w:rPr>
                <w:rFonts w:cstheme="minorHAnsi"/>
                <w:sz w:val="24"/>
                <w:szCs w:val="24"/>
              </w:rPr>
            </w:pPr>
            <w:r w:rsidRPr="00CF5207">
              <w:rPr>
                <w:rFonts w:cstheme="minorHAnsi"/>
                <w:sz w:val="24"/>
                <w:szCs w:val="24"/>
              </w:rPr>
              <w:t xml:space="preserve">Wang et al. </w:t>
            </w:r>
            <w:proofErr w:type="gramStart"/>
            <w:r w:rsidRPr="00CF5207">
              <w:rPr>
                <w:rFonts w:cstheme="minorHAnsi"/>
                <w:sz w:val="24"/>
                <w:szCs w:val="24"/>
              </w:rPr>
              <w:t>( </w:t>
            </w:r>
            <w:r w:rsidRPr="00012DE7">
              <w:rPr>
                <w:rFonts w:cstheme="minorHAnsi"/>
                <w:sz w:val="24"/>
                <w:szCs w:val="24"/>
              </w:rPr>
              <w:t>2021</w:t>
            </w:r>
            <w:proofErr w:type="gramEnd"/>
            <w:r w:rsidRPr="00CF5207">
              <w:rPr>
                <w:rFonts w:cstheme="minorHAnsi"/>
                <w:sz w:val="24"/>
                <w:szCs w:val="24"/>
              </w:rPr>
              <w:t>)</w:t>
            </w:r>
          </w:p>
        </w:tc>
      </w:tr>
      <w:tr w:rsidR="008474DC" w:rsidRPr="00CF5207" w14:paraId="76548D21" w14:textId="77777777" w:rsidTr="00F24BFC">
        <w:tc>
          <w:tcPr>
            <w:tcW w:w="0" w:type="auto"/>
            <w:hideMark/>
          </w:tcPr>
          <w:p w14:paraId="15548D4F" w14:textId="77777777" w:rsidR="008474DC" w:rsidRPr="00CF5207" w:rsidRDefault="008474DC" w:rsidP="00CF5207">
            <w:pPr>
              <w:rPr>
                <w:rFonts w:cstheme="minorHAnsi"/>
                <w:sz w:val="24"/>
                <w:szCs w:val="24"/>
              </w:rPr>
            </w:pPr>
            <w:r w:rsidRPr="00CF5207">
              <w:rPr>
                <w:rFonts w:cstheme="minorHAnsi"/>
                <w:sz w:val="24"/>
                <w:szCs w:val="24"/>
              </w:rPr>
              <w:t>PFBS</w:t>
            </w:r>
          </w:p>
        </w:tc>
        <w:tc>
          <w:tcPr>
            <w:tcW w:w="0" w:type="auto"/>
            <w:hideMark/>
          </w:tcPr>
          <w:p w14:paraId="67BDC964" w14:textId="77777777" w:rsidR="008474DC" w:rsidRPr="00CF5207" w:rsidRDefault="008474DC" w:rsidP="00CF5207">
            <w:pPr>
              <w:rPr>
                <w:rFonts w:cstheme="minorHAnsi"/>
                <w:sz w:val="24"/>
                <w:szCs w:val="24"/>
              </w:rPr>
            </w:pPr>
          </w:p>
        </w:tc>
        <w:tc>
          <w:tcPr>
            <w:tcW w:w="0" w:type="auto"/>
            <w:hideMark/>
          </w:tcPr>
          <w:p w14:paraId="76E3FC48" w14:textId="77777777" w:rsidR="008474DC" w:rsidRPr="00CF5207" w:rsidRDefault="008474DC" w:rsidP="00CF5207">
            <w:pPr>
              <w:rPr>
                <w:rFonts w:cstheme="minorHAnsi"/>
                <w:sz w:val="24"/>
                <w:szCs w:val="24"/>
              </w:rPr>
            </w:pPr>
            <w:r w:rsidRPr="00CF5207">
              <w:rPr>
                <w:rFonts w:cstheme="minorHAnsi"/>
                <w:sz w:val="24"/>
                <w:szCs w:val="24"/>
              </w:rPr>
              <w:t>1450</w:t>
            </w:r>
          </w:p>
        </w:tc>
        <w:tc>
          <w:tcPr>
            <w:tcW w:w="0" w:type="auto"/>
            <w:hideMark/>
          </w:tcPr>
          <w:p w14:paraId="23525922" w14:textId="77777777" w:rsidR="008474DC" w:rsidRPr="00CF5207" w:rsidRDefault="008474DC" w:rsidP="00CF5207">
            <w:pPr>
              <w:rPr>
                <w:rFonts w:cstheme="minorHAnsi"/>
                <w:sz w:val="24"/>
                <w:szCs w:val="24"/>
              </w:rPr>
            </w:pPr>
          </w:p>
        </w:tc>
        <w:tc>
          <w:tcPr>
            <w:tcW w:w="0" w:type="auto"/>
            <w:hideMark/>
          </w:tcPr>
          <w:p w14:paraId="2932344F" w14:textId="77777777" w:rsidR="008474DC" w:rsidRPr="00CF5207" w:rsidRDefault="008474DC" w:rsidP="00CF5207">
            <w:pPr>
              <w:rPr>
                <w:rFonts w:cstheme="minorHAnsi"/>
                <w:sz w:val="24"/>
                <w:szCs w:val="24"/>
              </w:rPr>
            </w:pPr>
          </w:p>
        </w:tc>
        <w:tc>
          <w:tcPr>
            <w:tcW w:w="0" w:type="auto"/>
            <w:hideMark/>
          </w:tcPr>
          <w:p w14:paraId="060D9511" w14:textId="77777777" w:rsidR="008474DC" w:rsidRPr="00CF5207" w:rsidRDefault="008474DC" w:rsidP="00CF5207">
            <w:pPr>
              <w:rPr>
                <w:rFonts w:cstheme="minorHAnsi"/>
                <w:sz w:val="24"/>
                <w:szCs w:val="24"/>
              </w:rPr>
            </w:pPr>
          </w:p>
        </w:tc>
        <w:tc>
          <w:tcPr>
            <w:tcW w:w="0" w:type="auto"/>
            <w:hideMark/>
          </w:tcPr>
          <w:p w14:paraId="521C62E6" w14:textId="77777777" w:rsidR="008474DC" w:rsidRPr="00CF5207" w:rsidRDefault="008474DC" w:rsidP="00CF5207">
            <w:pPr>
              <w:rPr>
                <w:rFonts w:cstheme="minorHAnsi"/>
                <w:sz w:val="24"/>
                <w:szCs w:val="24"/>
              </w:rPr>
            </w:pPr>
          </w:p>
        </w:tc>
        <w:tc>
          <w:tcPr>
            <w:tcW w:w="0" w:type="auto"/>
            <w:hideMark/>
          </w:tcPr>
          <w:p w14:paraId="260AF476" w14:textId="05D3CE65" w:rsidR="008474DC" w:rsidRPr="00CF5207" w:rsidRDefault="008474DC" w:rsidP="00CF5207">
            <w:pPr>
              <w:rPr>
                <w:rFonts w:cstheme="minorHAnsi"/>
                <w:sz w:val="24"/>
                <w:szCs w:val="24"/>
              </w:rPr>
            </w:pPr>
            <w:r w:rsidRPr="00CF5207">
              <w:rPr>
                <w:rFonts w:cstheme="minorHAnsi"/>
                <w:sz w:val="24"/>
                <w:szCs w:val="24"/>
              </w:rPr>
              <w:t>−6.8</w:t>
            </w:r>
            <w:r w:rsidRPr="00012DE7">
              <w:rPr>
                <w:rFonts w:cstheme="minorHAnsi"/>
                <w:sz w:val="24"/>
                <w:szCs w:val="24"/>
                <w:vertAlign w:val="superscript"/>
              </w:rPr>
              <w:t>c</w:t>
            </w:r>
            <w:r w:rsidRPr="00CF5207">
              <w:rPr>
                <w:rFonts w:cstheme="minorHAnsi"/>
                <w:sz w:val="24"/>
                <w:szCs w:val="24"/>
              </w:rPr>
              <w:t xml:space="preserve"> </w:t>
            </w:r>
          </w:p>
        </w:tc>
        <w:tc>
          <w:tcPr>
            <w:tcW w:w="0" w:type="auto"/>
            <w:hideMark/>
          </w:tcPr>
          <w:p w14:paraId="0D5123B8" w14:textId="77777777" w:rsidR="008474DC" w:rsidRPr="00CF5207" w:rsidRDefault="008474DC" w:rsidP="00CF5207">
            <w:pPr>
              <w:rPr>
                <w:rFonts w:cstheme="minorHAnsi"/>
                <w:sz w:val="24"/>
                <w:szCs w:val="24"/>
              </w:rPr>
            </w:pPr>
          </w:p>
        </w:tc>
        <w:tc>
          <w:tcPr>
            <w:tcW w:w="0" w:type="auto"/>
            <w:hideMark/>
          </w:tcPr>
          <w:p w14:paraId="7CD3FCF1" w14:textId="77777777" w:rsidR="008474DC" w:rsidRPr="00CF5207" w:rsidRDefault="008474DC" w:rsidP="00CF5207">
            <w:pPr>
              <w:rPr>
                <w:rFonts w:cstheme="minorHAnsi"/>
                <w:sz w:val="24"/>
                <w:szCs w:val="24"/>
              </w:rPr>
            </w:pPr>
          </w:p>
        </w:tc>
        <w:tc>
          <w:tcPr>
            <w:tcW w:w="0" w:type="auto"/>
            <w:hideMark/>
          </w:tcPr>
          <w:p w14:paraId="6B9BA51B" w14:textId="77777777" w:rsidR="008474DC" w:rsidRPr="00CF5207" w:rsidRDefault="008474DC" w:rsidP="00CF5207">
            <w:pPr>
              <w:rPr>
                <w:rFonts w:cstheme="minorHAnsi"/>
                <w:sz w:val="24"/>
                <w:szCs w:val="24"/>
              </w:rPr>
            </w:pPr>
          </w:p>
        </w:tc>
        <w:tc>
          <w:tcPr>
            <w:tcW w:w="0" w:type="auto"/>
            <w:hideMark/>
          </w:tcPr>
          <w:p w14:paraId="4D19EAE1" w14:textId="77777777" w:rsidR="008474DC" w:rsidRPr="00CF5207" w:rsidRDefault="008474DC" w:rsidP="00CF5207">
            <w:pPr>
              <w:rPr>
                <w:rFonts w:cstheme="minorHAnsi"/>
                <w:sz w:val="24"/>
                <w:szCs w:val="24"/>
              </w:rPr>
            </w:pPr>
          </w:p>
        </w:tc>
      </w:tr>
      <w:tr w:rsidR="008474DC" w:rsidRPr="00CF5207" w14:paraId="77A2C296" w14:textId="77777777" w:rsidTr="00F24BFC">
        <w:tc>
          <w:tcPr>
            <w:tcW w:w="0" w:type="auto"/>
            <w:hideMark/>
          </w:tcPr>
          <w:p w14:paraId="24B73190" w14:textId="77777777" w:rsidR="008474DC" w:rsidRPr="00CF5207" w:rsidRDefault="008474DC" w:rsidP="00CF5207">
            <w:pPr>
              <w:rPr>
                <w:rFonts w:cstheme="minorHAnsi"/>
                <w:sz w:val="24"/>
                <w:szCs w:val="24"/>
              </w:rPr>
            </w:pPr>
            <w:proofErr w:type="spellStart"/>
            <w:r w:rsidRPr="00CF5207">
              <w:rPr>
                <w:rFonts w:cstheme="minorHAnsi"/>
                <w:sz w:val="24"/>
                <w:szCs w:val="24"/>
              </w:rPr>
              <w:t>PFPeA</w:t>
            </w:r>
            <w:proofErr w:type="spellEnd"/>
          </w:p>
        </w:tc>
        <w:tc>
          <w:tcPr>
            <w:tcW w:w="0" w:type="auto"/>
            <w:hideMark/>
          </w:tcPr>
          <w:p w14:paraId="22F51D7B" w14:textId="77777777" w:rsidR="008474DC" w:rsidRPr="00CF5207" w:rsidRDefault="008474DC" w:rsidP="00CF5207">
            <w:pPr>
              <w:rPr>
                <w:rFonts w:cstheme="minorHAnsi"/>
                <w:sz w:val="24"/>
                <w:szCs w:val="24"/>
              </w:rPr>
            </w:pPr>
          </w:p>
        </w:tc>
        <w:tc>
          <w:tcPr>
            <w:tcW w:w="0" w:type="auto"/>
            <w:hideMark/>
          </w:tcPr>
          <w:p w14:paraId="3078CC0E" w14:textId="77777777" w:rsidR="008474DC" w:rsidRPr="00CF5207" w:rsidRDefault="008474DC" w:rsidP="00CF5207">
            <w:pPr>
              <w:rPr>
                <w:rFonts w:cstheme="minorHAnsi"/>
                <w:sz w:val="24"/>
                <w:szCs w:val="24"/>
              </w:rPr>
            </w:pPr>
            <w:r w:rsidRPr="00CF5207">
              <w:rPr>
                <w:rFonts w:cstheme="minorHAnsi"/>
                <w:sz w:val="24"/>
                <w:szCs w:val="24"/>
              </w:rPr>
              <w:t>10,100</w:t>
            </w:r>
          </w:p>
        </w:tc>
        <w:tc>
          <w:tcPr>
            <w:tcW w:w="0" w:type="auto"/>
            <w:hideMark/>
          </w:tcPr>
          <w:p w14:paraId="2538FCCB" w14:textId="77777777" w:rsidR="008474DC" w:rsidRPr="00CF5207" w:rsidRDefault="008474DC" w:rsidP="00CF5207">
            <w:pPr>
              <w:rPr>
                <w:rFonts w:cstheme="minorHAnsi"/>
                <w:sz w:val="24"/>
                <w:szCs w:val="24"/>
              </w:rPr>
            </w:pPr>
          </w:p>
        </w:tc>
        <w:tc>
          <w:tcPr>
            <w:tcW w:w="0" w:type="auto"/>
            <w:hideMark/>
          </w:tcPr>
          <w:p w14:paraId="1646CB12" w14:textId="77777777" w:rsidR="008474DC" w:rsidRPr="00CF5207" w:rsidRDefault="008474DC" w:rsidP="00CF5207">
            <w:pPr>
              <w:rPr>
                <w:rFonts w:cstheme="minorHAnsi"/>
                <w:sz w:val="24"/>
                <w:szCs w:val="24"/>
              </w:rPr>
            </w:pPr>
          </w:p>
        </w:tc>
        <w:tc>
          <w:tcPr>
            <w:tcW w:w="0" w:type="auto"/>
            <w:hideMark/>
          </w:tcPr>
          <w:p w14:paraId="34E9246B" w14:textId="77777777" w:rsidR="008474DC" w:rsidRPr="00CF5207" w:rsidRDefault="008474DC" w:rsidP="00CF5207">
            <w:pPr>
              <w:rPr>
                <w:rFonts w:cstheme="minorHAnsi"/>
                <w:sz w:val="24"/>
                <w:szCs w:val="24"/>
              </w:rPr>
            </w:pPr>
          </w:p>
        </w:tc>
        <w:tc>
          <w:tcPr>
            <w:tcW w:w="0" w:type="auto"/>
            <w:hideMark/>
          </w:tcPr>
          <w:p w14:paraId="6F26DD28" w14:textId="77777777" w:rsidR="008474DC" w:rsidRPr="00CF5207" w:rsidRDefault="008474DC" w:rsidP="00CF5207">
            <w:pPr>
              <w:rPr>
                <w:rFonts w:cstheme="minorHAnsi"/>
                <w:sz w:val="24"/>
                <w:szCs w:val="24"/>
              </w:rPr>
            </w:pPr>
          </w:p>
        </w:tc>
        <w:tc>
          <w:tcPr>
            <w:tcW w:w="0" w:type="auto"/>
            <w:hideMark/>
          </w:tcPr>
          <w:p w14:paraId="40FF41E4" w14:textId="5F00B022" w:rsidR="008474DC" w:rsidRPr="00CF5207" w:rsidRDefault="008474DC" w:rsidP="00CF5207">
            <w:pPr>
              <w:rPr>
                <w:rFonts w:cstheme="minorHAnsi"/>
                <w:sz w:val="24"/>
                <w:szCs w:val="24"/>
              </w:rPr>
            </w:pPr>
            <w:r w:rsidRPr="00CF5207">
              <w:rPr>
                <w:rFonts w:cstheme="minorHAnsi"/>
                <w:sz w:val="24"/>
                <w:szCs w:val="24"/>
              </w:rPr>
              <w:t>−10.2</w:t>
            </w:r>
            <w:r w:rsidRPr="00012DE7">
              <w:rPr>
                <w:rFonts w:cstheme="minorHAnsi"/>
                <w:sz w:val="24"/>
                <w:szCs w:val="24"/>
                <w:vertAlign w:val="superscript"/>
              </w:rPr>
              <w:t>c</w:t>
            </w:r>
            <w:r w:rsidRPr="00CF5207">
              <w:rPr>
                <w:rFonts w:cstheme="minorHAnsi"/>
                <w:sz w:val="24"/>
                <w:szCs w:val="24"/>
              </w:rPr>
              <w:t xml:space="preserve"> </w:t>
            </w:r>
          </w:p>
        </w:tc>
        <w:tc>
          <w:tcPr>
            <w:tcW w:w="0" w:type="auto"/>
            <w:hideMark/>
          </w:tcPr>
          <w:p w14:paraId="1B8F9322" w14:textId="77777777" w:rsidR="008474DC" w:rsidRPr="00CF5207" w:rsidRDefault="008474DC" w:rsidP="00CF5207">
            <w:pPr>
              <w:rPr>
                <w:rFonts w:cstheme="minorHAnsi"/>
                <w:sz w:val="24"/>
                <w:szCs w:val="24"/>
              </w:rPr>
            </w:pPr>
          </w:p>
        </w:tc>
        <w:tc>
          <w:tcPr>
            <w:tcW w:w="0" w:type="auto"/>
            <w:hideMark/>
          </w:tcPr>
          <w:p w14:paraId="6E0C47E1" w14:textId="77777777" w:rsidR="008474DC" w:rsidRPr="00CF5207" w:rsidRDefault="008474DC" w:rsidP="00CF5207">
            <w:pPr>
              <w:rPr>
                <w:rFonts w:cstheme="minorHAnsi"/>
                <w:sz w:val="24"/>
                <w:szCs w:val="24"/>
              </w:rPr>
            </w:pPr>
          </w:p>
        </w:tc>
        <w:tc>
          <w:tcPr>
            <w:tcW w:w="0" w:type="auto"/>
            <w:hideMark/>
          </w:tcPr>
          <w:p w14:paraId="682E7C58" w14:textId="77777777" w:rsidR="008474DC" w:rsidRPr="00CF5207" w:rsidRDefault="008474DC" w:rsidP="00CF5207">
            <w:pPr>
              <w:rPr>
                <w:rFonts w:cstheme="minorHAnsi"/>
                <w:sz w:val="24"/>
                <w:szCs w:val="24"/>
              </w:rPr>
            </w:pPr>
          </w:p>
        </w:tc>
        <w:tc>
          <w:tcPr>
            <w:tcW w:w="0" w:type="auto"/>
            <w:hideMark/>
          </w:tcPr>
          <w:p w14:paraId="5A6534AD" w14:textId="77777777" w:rsidR="008474DC" w:rsidRPr="00CF5207" w:rsidRDefault="008474DC" w:rsidP="00CF5207">
            <w:pPr>
              <w:rPr>
                <w:rFonts w:cstheme="minorHAnsi"/>
                <w:sz w:val="24"/>
                <w:szCs w:val="24"/>
              </w:rPr>
            </w:pPr>
          </w:p>
        </w:tc>
      </w:tr>
      <w:tr w:rsidR="008474DC" w:rsidRPr="00CF5207" w14:paraId="4C877DD1" w14:textId="77777777" w:rsidTr="00F24BFC">
        <w:tc>
          <w:tcPr>
            <w:tcW w:w="0" w:type="auto"/>
            <w:hideMark/>
          </w:tcPr>
          <w:p w14:paraId="3A0FEA5B" w14:textId="77777777" w:rsidR="008474DC" w:rsidRPr="00CF5207" w:rsidRDefault="008474DC" w:rsidP="00CF5207">
            <w:pPr>
              <w:rPr>
                <w:rFonts w:cstheme="minorHAnsi"/>
                <w:sz w:val="24"/>
                <w:szCs w:val="24"/>
              </w:rPr>
            </w:pPr>
            <w:proofErr w:type="spellStart"/>
            <w:r w:rsidRPr="00CF5207">
              <w:rPr>
                <w:rFonts w:cstheme="minorHAnsi"/>
                <w:sz w:val="24"/>
                <w:szCs w:val="24"/>
              </w:rPr>
              <w:t>PFPeS</w:t>
            </w:r>
            <w:proofErr w:type="spellEnd"/>
          </w:p>
        </w:tc>
        <w:tc>
          <w:tcPr>
            <w:tcW w:w="0" w:type="auto"/>
            <w:hideMark/>
          </w:tcPr>
          <w:p w14:paraId="0F9E7443" w14:textId="77777777" w:rsidR="008474DC" w:rsidRPr="00CF5207" w:rsidRDefault="008474DC" w:rsidP="00CF5207">
            <w:pPr>
              <w:rPr>
                <w:rFonts w:cstheme="minorHAnsi"/>
                <w:sz w:val="24"/>
                <w:szCs w:val="24"/>
              </w:rPr>
            </w:pPr>
          </w:p>
        </w:tc>
        <w:tc>
          <w:tcPr>
            <w:tcW w:w="0" w:type="auto"/>
            <w:hideMark/>
          </w:tcPr>
          <w:p w14:paraId="4CDEE197" w14:textId="77777777" w:rsidR="008474DC" w:rsidRPr="00CF5207" w:rsidRDefault="008474DC" w:rsidP="00CF5207">
            <w:pPr>
              <w:rPr>
                <w:rFonts w:cstheme="minorHAnsi"/>
                <w:sz w:val="24"/>
                <w:szCs w:val="24"/>
              </w:rPr>
            </w:pPr>
            <w:r w:rsidRPr="00CF5207">
              <w:rPr>
                <w:rFonts w:cstheme="minorHAnsi"/>
                <w:sz w:val="24"/>
                <w:szCs w:val="24"/>
              </w:rPr>
              <w:t>2640</w:t>
            </w:r>
          </w:p>
        </w:tc>
        <w:tc>
          <w:tcPr>
            <w:tcW w:w="0" w:type="auto"/>
            <w:hideMark/>
          </w:tcPr>
          <w:p w14:paraId="1D8140FD" w14:textId="77777777" w:rsidR="008474DC" w:rsidRPr="00CF5207" w:rsidRDefault="008474DC" w:rsidP="00CF5207">
            <w:pPr>
              <w:rPr>
                <w:rFonts w:cstheme="minorHAnsi"/>
                <w:sz w:val="24"/>
                <w:szCs w:val="24"/>
              </w:rPr>
            </w:pPr>
          </w:p>
        </w:tc>
        <w:tc>
          <w:tcPr>
            <w:tcW w:w="0" w:type="auto"/>
            <w:hideMark/>
          </w:tcPr>
          <w:p w14:paraId="02A6E94E" w14:textId="77777777" w:rsidR="008474DC" w:rsidRPr="00CF5207" w:rsidRDefault="008474DC" w:rsidP="00CF5207">
            <w:pPr>
              <w:rPr>
                <w:rFonts w:cstheme="minorHAnsi"/>
                <w:sz w:val="24"/>
                <w:szCs w:val="24"/>
              </w:rPr>
            </w:pPr>
          </w:p>
        </w:tc>
        <w:tc>
          <w:tcPr>
            <w:tcW w:w="0" w:type="auto"/>
            <w:hideMark/>
          </w:tcPr>
          <w:p w14:paraId="5850FC13" w14:textId="77777777" w:rsidR="008474DC" w:rsidRPr="00CF5207" w:rsidRDefault="008474DC" w:rsidP="00CF5207">
            <w:pPr>
              <w:rPr>
                <w:rFonts w:cstheme="minorHAnsi"/>
                <w:sz w:val="24"/>
                <w:szCs w:val="24"/>
              </w:rPr>
            </w:pPr>
          </w:p>
        </w:tc>
        <w:tc>
          <w:tcPr>
            <w:tcW w:w="0" w:type="auto"/>
            <w:hideMark/>
          </w:tcPr>
          <w:p w14:paraId="35E33B39" w14:textId="77777777" w:rsidR="008474DC" w:rsidRPr="00CF5207" w:rsidRDefault="008474DC" w:rsidP="00CF5207">
            <w:pPr>
              <w:rPr>
                <w:rFonts w:cstheme="minorHAnsi"/>
                <w:sz w:val="24"/>
                <w:szCs w:val="24"/>
              </w:rPr>
            </w:pPr>
          </w:p>
        </w:tc>
        <w:tc>
          <w:tcPr>
            <w:tcW w:w="0" w:type="auto"/>
            <w:hideMark/>
          </w:tcPr>
          <w:p w14:paraId="6963CDC6" w14:textId="77777777" w:rsidR="008474DC" w:rsidRPr="00CF5207" w:rsidRDefault="008474DC" w:rsidP="00CF5207">
            <w:pPr>
              <w:rPr>
                <w:rFonts w:cstheme="minorHAnsi"/>
                <w:sz w:val="24"/>
                <w:szCs w:val="24"/>
              </w:rPr>
            </w:pPr>
            <w:r w:rsidRPr="00CF5207">
              <w:rPr>
                <w:rFonts w:cstheme="minorHAnsi"/>
                <w:sz w:val="24"/>
                <w:szCs w:val="24"/>
              </w:rPr>
              <w:t>10.8</w:t>
            </w:r>
          </w:p>
        </w:tc>
        <w:tc>
          <w:tcPr>
            <w:tcW w:w="0" w:type="auto"/>
            <w:hideMark/>
          </w:tcPr>
          <w:p w14:paraId="34DA1D7E" w14:textId="77777777" w:rsidR="008474DC" w:rsidRPr="00CF5207" w:rsidRDefault="008474DC" w:rsidP="00CF5207">
            <w:pPr>
              <w:rPr>
                <w:rFonts w:cstheme="minorHAnsi"/>
                <w:sz w:val="24"/>
                <w:szCs w:val="24"/>
              </w:rPr>
            </w:pPr>
          </w:p>
        </w:tc>
        <w:tc>
          <w:tcPr>
            <w:tcW w:w="0" w:type="auto"/>
            <w:hideMark/>
          </w:tcPr>
          <w:p w14:paraId="2EAA2837" w14:textId="77777777" w:rsidR="008474DC" w:rsidRPr="00CF5207" w:rsidRDefault="008474DC" w:rsidP="00CF5207">
            <w:pPr>
              <w:rPr>
                <w:rFonts w:cstheme="minorHAnsi"/>
                <w:sz w:val="24"/>
                <w:szCs w:val="24"/>
              </w:rPr>
            </w:pPr>
          </w:p>
        </w:tc>
        <w:tc>
          <w:tcPr>
            <w:tcW w:w="0" w:type="auto"/>
            <w:hideMark/>
          </w:tcPr>
          <w:p w14:paraId="50D59DB9" w14:textId="77777777" w:rsidR="008474DC" w:rsidRPr="00CF5207" w:rsidRDefault="008474DC" w:rsidP="00CF5207">
            <w:pPr>
              <w:rPr>
                <w:rFonts w:cstheme="minorHAnsi"/>
                <w:sz w:val="24"/>
                <w:szCs w:val="24"/>
              </w:rPr>
            </w:pPr>
          </w:p>
        </w:tc>
        <w:tc>
          <w:tcPr>
            <w:tcW w:w="0" w:type="auto"/>
            <w:hideMark/>
          </w:tcPr>
          <w:p w14:paraId="2E109095" w14:textId="77777777" w:rsidR="008474DC" w:rsidRPr="00CF5207" w:rsidRDefault="008474DC" w:rsidP="00CF5207">
            <w:pPr>
              <w:rPr>
                <w:rFonts w:cstheme="minorHAnsi"/>
                <w:sz w:val="24"/>
                <w:szCs w:val="24"/>
              </w:rPr>
            </w:pPr>
          </w:p>
        </w:tc>
      </w:tr>
      <w:tr w:rsidR="008474DC" w:rsidRPr="00CF5207" w14:paraId="3A711A05" w14:textId="77777777" w:rsidTr="00F24BFC">
        <w:tc>
          <w:tcPr>
            <w:tcW w:w="0" w:type="auto"/>
            <w:hideMark/>
          </w:tcPr>
          <w:p w14:paraId="04F2A507" w14:textId="77777777" w:rsidR="008474DC" w:rsidRPr="00CF5207" w:rsidRDefault="008474DC" w:rsidP="00CF5207">
            <w:pPr>
              <w:rPr>
                <w:rFonts w:cstheme="minorHAnsi"/>
                <w:sz w:val="24"/>
                <w:szCs w:val="24"/>
              </w:rPr>
            </w:pPr>
            <w:proofErr w:type="spellStart"/>
            <w:r w:rsidRPr="00CF5207">
              <w:rPr>
                <w:rFonts w:cstheme="minorHAnsi"/>
                <w:sz w:val="24"/>
                <w:szCs w:val="24"/>
              </w:rPr>
              <w:t>PFHxA</w:t>
            </w:r>
            <w:proofErr w:type="spellEnd"/>
          </w:p>
        </w:tc>
        <w:tc>
          <w:tcPr>
            <w:tcW w:w="0" w:type="auto"/>
            <w:hideMark/>
          </w:tcPr>
          <w:p w14:paraId="6BB1B8CF" w14:textId="77777777" w:rsidR="008474DC" w:rsidRPr="00CF5207" w:rsidRDefault="008474DC" w:rsidP="00CF5207">
            <w:pPr>
              <w:rPr>
                <w:rFonts w:cstheme="minorHAnsi"/>
                <w:sz w:val="24"/>
                <w:szCs w:val="24"/>
              </w:rPr>
            </w:pPr>
          </w:p>
        </w:tc>
        <w:tc>
          <w:tcPr>
            <w:tcW w:w="0" w:type="auto"/>
            <w:hideMark/>
          </w:tcPr>
          <w:p w14:paraId="1C0BD10A" w14:textId="77777777" w:rsidR="008474DC" w:rsidRPr="00CF5207" w:rsidRDefault="008474DC" w:rsidP="00CF5207">
            <w:pPr>
              <w:rPr>
                <w:rFonts w:cstheme="minorHAnsi"/>
                <w:sz w:val="24"/>
                <w:szCs w:val="24"/>
              </w:rPr>
            </w:pPr>
            <w:r w:rsidRPr="00CF5207">
              <w:rPr>
                <w:rFonts w:cstheme="minorHAnsi"/>
                <w:sz w:val="24"/>
                <w:szCs w:val="24"/>
              </w:rPr>
              <w:t>13,160</w:t>
            </w:r>
          </w:p>
        </w:tc>
        <w:tc>
          <w:tcPr>
            <w:tcW w:w="0" w:type="auto"/>
            <w:hideMark/>
          </w:tcPr>
          <w:p w14:paraId="0C5F3F95" w14:textId="77777777" w:rsidR="008474DC" w:rsidRPr="00CF5207" w:rsidRDefault="008474DC" w:rsidP="00CF5207">
            <w:pPr>
              <w:rPr>
                <w:rFonts w:cstheme="minorHAnsi"/>
                <w:sz w:val="24"/>
                <w:szCs w:val="24"/>
              </w:rPr>
            </w:pPr>
          </w:p>
        </w:tc>
        <w:tc>
          <w:tcPr>
            <w:tcW w:w="0" w:type="auto"/>
            <w:hideMark/>
          </w:tcPr>
          <w:p w14:paraId="3D16ED87" w14:textId="77777777" w:rsidR="008474DC" w:rsidRPr="00CF5207" w:rsidRDefault="008474DC" w:rsidP="00CF5207">
            <w:pPr>
              <w:rPr>
                <w:rFonts w:cstheme="minorHAnsi"/>
                <w:sz w:val="24"/>
                <w:szCs w:val="24"/>
              </w:rPr>
            </w:pPr>
          </w:p>
        </w:tc>
        <w:tc>
          <w:tcPr>
            <w:tcW w:w="0" w:type="auto"/>
            <w:hideMark/>
          </w:tcPr>
          <w:p w14:paraId="33A328F0" w14:textId="77777777" w:rsidR="008474DC" w:rsidRPr="00CF5207" w:rsidRDefault="008474DC" w:rsidP="00CF5207">
            <w:pPr>
              <w:rPr>
                <w:rFonts w:cstheme="minorHAnsi"/>
                <w:sz w:val="24"/>
                <w:szCs w:val="24"/>
              </w:rPr>
            </w:pPr>
          </w:p>
        </w:tc>
        <w:tc>
          <w:tcPr>
            <w:tcW w:w="0" w:type="auto"/>
            <w:hideMark/>
          </w:tcPr>
          <w:p w14:paraId="15665150" w14:textId="77777777" w:rsidR="008474DC" w:rsidRPr="00CF5207" w:rsidRDefault="008474DC" w:rsidP="00CF5207">
            <w:pPr>
              <w:rPr>
                <w:rFonts w:cstheme="minorHAnsi"/>
                <w:sz w:val="24"/>
                <w:szCs w:val="24"/>
              </w:rPr>
            </w:pPr>
          </w:p>
        </w:tc>
        <w:tc>
          <w:tcPr>
            <w:tcW w:w="0" w:type="auto"/>
            <w:hideMark/>
          </w:tcPr>
          <w:p w14:paraId="114A208A" w14:textId="34BB3B11" w:rsidR="008474DC" w:rsidRPr="00CF5207" w:rsidRDefault="008474DC" w:rsidP="00CF5207">
            <w:pPr>
              <w:rPr>
                <w:rFonts w:cstheme="minorHAnsi"/>
                <w:sz w:val="24"/>
                <w:szCs w:val="24"/>
              </w:rPr>
            </w:pPr>
            <w:r w:rsidRPr="00CF5207">
              <w:rPr>
                <w:rFonts w:cstheme="minorHAnsi"/>
                <w:sz w:val="24"/>
                <w:szCs w:val="24"/>
              </w:rPr>
              <w:t>−6.9</w:t>
            </w:r>
            <w:r w:rsidRPr="00012DE7">
              <w:rPr>
                <w:rFonts w:cstheme="minorHAnsi"/>
                <w:sz w:val="24"/>
                <w:szCs w:val="24"/>
                <w:vertAlign w:val="superscript"/>
              </w:rPr>
              <w:t>c</w:t>
            </w:r>
            <w:r w:rsidRPr="00CF5207">
              <w:rPr>
                <w:rFonts w:cstheme="minorHAnsi"/>
                <w:sz w:val="24"/>
                <w:szCs w:val="24"/>
              </w:rPr>
              <w:t xml:space="preserve"> </w:t>
            </w:r>
          </w:p>
        </w:tc>
        <w:tc>
          <w:tcPr>
            <w:tcW w:w="0" w:type="auto"/>
            <w:hideMark/>
          </w:tcPr>
          <w:p w14:paraId="63CF03A1" w14:textId="77777777" w:rsidR="008474DC" w:rsidRPr="00CF5207" w:rsidRDefault="008474DC" w:rsidP="00CF5207">
            <w:pPr>
              <w:rPr>
                <w:rFonts w:cstheme="minorHAnsi"/>
                <w:sz w:val="24"/>
                <w:szCs w:val="24"/>
              </w:rPr>
            </w:pPr>
          </w:p>
        </w:tc>
        <w:tc>
          <w:tcPr>
            <w:tcW w:w="0" w:type="auto"/>
            <w:hideMark/>
          </w:tcPr>
          <w:p w14:paraId="17CB2BDB" w14:textId="77777777" w:rsidR="008474DC" w:rsidRPr="00CF5207" w:rsidRDefault="008474DC" w:rsidP="00CF5207">
            <w:pPr>
              <w:rPr>
                <w:rFonts w:cstheme="minorHAnsi"/>
                <w:sz w:val="24"/>
                <w:szCs w:val="24"/>
              </w:rPr>
            </w:pPr>
          </w:p>
        </w:tc>
        <w:tc>
          <w:tcPr>
            <w:tcW w:w="0" w:type="auto"/>
            <w:hideMark/>
          </w:tcPr>
          <w:p w14:paraId="685E2767" w14:textId="77777777" w:rsidR="008474DC" w:rsidRPr="00CF5207" w:rsidRDefault="008474DC" w:rsidP="00CF5207">
            <w:pPr>
              <w:rPr>
                <w:rFonts w:cstheme="minorHAnsi"/>
                <w:sz w:val="24"/>
                <w:szCs w:val="24"/>
              </w:rPr>
            </w:pPr>
          </w:p>
        </w:tc>
        <w:tc>
          <w:tcPr>
            <w:tcW w:w="0" w:type="auto"/>
            <w:hideMark/>
          </w:tcPr>
          <w:p w14:paraId="7F1A991E" w14:textId="77777777" w:rsidR="008474DC" w:rsidRPr="00CF5207" w:rsidRDefault="008474DC" w:rsidP="00CF5207">
            <w:pPr>
              <w:rPr>
                <w:rFonts w:cstheme="minorHAnsi"/>
                <w:sz w:val="24"/>
                <w:szCs w:val="24"/>
              </w:rPr>
            </w:pPr>
          </w:p>
        </w:tc>
      </w:tr>
      <w:tr w:rsidR="008474DC" w:rsidRPr="00CF5207" w14:paraId="5EA16CEB" w14:textId="77777777" w:rsidTr="00F24BFC">
        <w:tc>
          <w:tcPr>
            <w:tcW w:w="0" w:type="auto"/>
            <w:hideMark/>
          </w:tcPr>
          <w:p w14:paraId="2000110D" w14:textId="77777777" w:rsidR="008474DC" w:rsidRPr="00CF5207" w:rsidRDefault="008474DC" w:rsidP="00CF5207">
            <w:pPr>
              <w:rPr>
                <w:rFonts w:cstheme="minorHAnsi"/>
                <w:sz w:val="24"/>
                <w:szCs w:val="24"/>
              </w:rPr>
            </w:pPr>
            <w:proofErr w:type="spellStart"/>
            <w:r w:rsidRPr="00CF5207">
              <w:rPr>
                <w:rFonts w:cstheme="minorHAnsi"/>
                <w:sz w:val="24"/>
                <w:szCs w:val="24"/>
              </w:rPr>
              <w:t>PFHxS</w:t>
            </w:r>
            <w:proofErr w:type="spellEnd"/>
          </w:p>
        </w:tc>
        <w:tc>
          <w:tcPr>
            <w:tcW w:w="0" w:type="auto"/>
            <w:hideMark/>
          </w:tcPr>
          <w:p w14:paraId="3D9AF464" w14:textId="77777777" w:rsidR="008474DC" w:rsidRPr="00CF5207" w:rsidRDefault="008474DC" w:rsidP="00CF5207">
            <w:pPr>
              <w:rPr>
                <w:rFonts w:cstheme="minorHAnsi"/>
                <w:sz w:val="24"/>
                <w:szCs w:val="24"/>
              </w:rPr>
            </w:pPr>
          </w:p>
        </w:tc>
        <w:tc>
          <w:tcPr>
            <w:tcW w:w="0" w:type="auto"/>
            <w:hideMark/>
          </w:tcPr>
          <w:p w14:paraId="7C9E83E8" w14:textId="77777777" w:rsidR="008474DC" w:rsidRPr="00CF5207" w:rsidRDefault="008474DC" w:rsidP="00CF5207">
            <w:pPr>
              <w:rPr>
                <w:rFonts w:cstheme="minorHAnsi"/>
                <w:sz w:val="24"/>
                <w:szCs w:val="24"/>
              </w:rPr>
            </w:pPr>
            <w:r w:rsidRPr="00CF5207">
              <w:rPr>
                <w:rFonts w:cstheme="minorHAnsi"/>
                <w:sz w:val="24"/>
                <w:szCs w:val="24"/>
              </w:rPr>
              <w:t>40,940</w:t>
            </w:r>
          </w:p>
        </w:tc>
        <w:tc>
          <w:tcPr>
            <w:tcW w:w="0" w:type="auto"/>
            <w:hideMark/>
          </w:tcPr>
          <w:p w14:paraId="6837447A" w14:textId="77777777" w:rsidR="008474DC" w:rsidRPr="00CF5207" w:rsidRDefault="008474DC" w:rsidP="00CF5207">
            <w:pPr>
              <w:rPr>
                <w:rFonts w:cstheme="minorHAnsi"/>
                <w:sz w:val="24"/>
                <w:szCs w:val="24"/>
              </w:rPr>
            </w:pPr>
          </w:p>
        </w:tc>
        <w:tc>
          <w:tcPr>
            <w:tcW w:w="0" w:type="auto"/>
            <w:hideMark/>
          </w:tcPr>
          <w:p w14:paraId="2B4AFD6C" w14:textId="77777777" w:rsidR="008474DC" w:rsidRPr="00CF5207" w:rsidRDefault="008474DC" w:rsidP="00CF5207">
            <w:pPr>
              <w:rPr>
                <w:rFonts w:cstheme="minorHAnsi"/>
                <w:sz w:val="24"/>
                <w:szCs w:val="24"/>
              </w:rPr>
            </w:pPr>
          </w:p>
        </w:tc>
        <w:tc>
          <w:tcPr>
            <w:tcW w:w="0" w:type="auto"/>
            <w:hideMark/>
          </w:tcPr>
          <w:p w14:paraId="76E8F0CC" w14:textId="77777777" w:rsidR="008474DC" w:rsidRPr="00CF5207" w:rsidRDefault="008474DC" w:rsidP="00CF5207">
            <w:pPr>
              <w:rPr>
                <w:rFonts w:cstheme="minorHAnsi"/>
                <w:sz w:val="24"/>
                <w:szCs w:val="24"/>
              </w:rPr>
            </w:pPr>
          </w:p>
        </w:tc>
        <w:tc>
          <w:tcPr>
            <w:tcW w:w="0" w:type="auto"/>
            <w:hideMark/>
          </w:tcPr>
          <w:p w14:paraId="616AB6C5" w14:textId="78A6157E" w:rsidR="008474DC" w:rsidRPr="00CF5207" w:rsidRDefault="008474DC" w:rsidP="00CF5207">
            <w:pPr>
              <w:rPr>
                <w:rFonts w:cstheme="minorHAnsi"/>
                <w:sz w:val="24"/>
                <w:szCs w:val="24"/>
              </w:rPr>
            </w:pPr>
            <w:r w:rsidRPr="00CF5207">
              <w:rPr>
                <w:rFonts w:cstheme="minorHAnsi"/>
                <w:sz w:val="24"/>
                <w:szCs w:val="24"/>
              </w:rPr>
              <w:t>1.26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55F29CB9" w14:textId="77777777" w:rsidR="008474DC" w:rsidRPr="00CF5207" w:rsidRDefault="008474DC" w:rsidP="00CF5207">
            <w:pPr>
              <w:rPr>
                <w:rFonts w:cstheme="minorHAnsi"/>
                <w:sz w:val="24"/>
                <w:szCs w:val="24"/>
              </w:rPr>
            </w:pPr>
            <w:r w:rsidRPr="00CF5207">
              <w:rPr>
                <w:rFonts w:cstheme="minorHAnsi"/>
                <w:sz w:val="24"/>
                <w:szCs w:val="24"/>
              </w:rPr>
              <w:t>95</w:t>
            </w:r>
          </w:p>
        </w:tc>
        <w:tc>
          <w:tcPr>
            <w:tcW w:w="0" w:type="auto"/>
            <w:hideMark/>
          </w:tcPr>
          <w:p w14:paraId="57735A65" w14:textId="77777777" w:rsidR="008474DC" w:rsidRPr="00CF5207" w:rsidRDefault="008474DC" w:rsidP="00CF5207">
            <w:pPr>
              <w:rPr>
                <w:rFonts w:cstheme="minorHAnsi"/>
                <w:sz w:val="24"/>
                <w:szCs w:val="24"/>
              </w:rPr>
            </w:pPr>
          </w:p>
        </w:tc>
        <w:tc>
          <w:tcPr>
            <w:tcW w:w="0" w:type="auto"/>
            <w:hideMark/>
          </w:tcPr>
          <w:p w14:paraId="7F5FB1D3" w14:textId="77777777" w:rsidR="008474DC" w:rsidRPr="00CF5207" w:rsidRDefault="008474DC" w:rsidP="00CF5207">
            <w:pPr>
              <w:rPr>
                <w:rFonts w:cstheme="minorHAnsi"/>
                <w:sz w:val="24"/>
                <w:szCs w:val="24"/>
              </w:rPr>
            </w:pPr>
          </w:p>
        </w:tc>
        <w:tc>
          <w:tcPr>
            <w:tcW w:w="0" w:type="auto"/>
            <w:hideMark/>
          </w:tcPr>
          <w:p w14:paraId="1535E364" w14:textId="77777777" w:rsidR="008474DC" w:rsidRPr="00CF5207" w:rsidRDefault="008474DC" w:rsidP="00CF5207">
            <w:pPr>
              <w:rPr>
                <w:rFonts w:cstheme="minorHAnsi"/>
                <w:sz w:val="24"/>
                <w:szCs w:val="24"/>
              </w:rPr>
            </w:pPr>
          </w:p>
        </w:tc>
        <w:tc>
          <w:tcPr>
            <w:tcW w:w="0" w:type="auto"/>
            <w:hideMark/>
          </w:tcPr>
          <w:p w14:paraId="4F6130FE" w14:textId="77777777" w:rsidR="008474DC" w:rsidRPr="00CF5207" w:rsidRDefault="008474DC" w:rsidP="00CF5207">
            <w:pPr>
              <w:rPr>
                <w:rFonts w:cstheme="minorHAnsi"/>
                <w:sz w:val="24"/>
                <w:szCs w:val="24"/>
              </w:rPr>
            </w:pPr>
          </w:p>
        </w:tc>
      </w:tr>
      <w:tr w:rsidR="008474DC" w:rsidRPr="00CF5207" w14:paraId="50539E52" w14:textId="77777777" w:rsidTr="00F24BFC">
        <w:tc>
          <w:tcPr>
            <w:tcW w:w="0" w:type="auto"/>
            <w:hideMark/>
          </w:tcPr>
          <w:p w14:paraId="71DC5BBE" w14:textId="77777777" w:rsidR="008474DC" w:rsidRPr="00CF5207" w:rsidRDefault="008474DC" w:rsidP="00CF5207">
            <w:pPr>
              <w:rPr>
                <w:rFonts w:cstheme="minorHAnsi"/>
                <w:sz w:val="24"/>
                <w:szCs w:val="24"/>
              </w:rPr>
            </w:pPr>
            <w:proofErr w:type="spellStart"/>
            <w:r w:rsidRPr="00CF5207">
              <w:rPr>
                <w:rFonts w:cstheme="minorHAnsi"/>
                <w:sz w:val="24"/>
                <w:szCs w:val="24"/>
              </w:rPr>
              <w:t>PFHpA</w:t>
            </w:r>
            <w:proofErr w:type="spellEnd"/>
          </w:p>
        </w:tc>
        <w:tc>
          <w:tcPr>
            <w:tcW w:w="0" w:type="auto"/>
            <w:hideMark/>
          </w:tcPr>
          <w:p w14:paraId="2DB88934" w14:textId="77777777" w:rsidR="008474DC" w:rsidRPr="00CF5207" w:rsidRDefault="008474DC" w:rsidP="00CF5207">
            <w:pPr>
              <w:rPr>
                <w:rFonts w:cstheme="minorHAnsi"/>
                <w:sz w:val="24"/>
                <w:szCs w:val="24"/>
              </w:rPr>
            </w:pPr>
          </w:p>
        </w:tc>
        <w:tc>
          <w:tcPr>
            <w:tcW w:w="0" w:type="auto"/>
            <w:hideMark/>
          </w:tcPr>
          <w:p w14:paraId="1B744910" w14:textId="77777777" w:rsidR="008474DC" w:rsidRPr="00CF5207" w:rsidRDefault="008474DC" w:rsidP="00CF5207">
            <w:pPr>
              <w:rPr>
                <w:rFonts w:cstheme="minorHAnsi"/>
                <w:sz w:val="24"/>
                <w:szCs w:val="24"/>
              </w:rPr>
            </w:pPr>
            <w:r w:rsidRPr="00CF5207">
              <w:rPr>
                <w:rFonts w:cstheme="minorHAnsi"/>
                <w:sz w:val="24"/>
                <w:szCs w:val="24"/>
              </w:rPr>
              <w:t>3690</w:t>
            </w:r>
          </w:p>
        </w:tc>
        <w:tc>
          <w:tcPr>
            <w:tcW w:w="0" w:type="auto"/>
            <w:hideMark/>
          </w:tcPr>
          <w:p w14:paraId="5723B4FE" w14:textId="77777777" w:rsidR="008474DC" w:rsidRPr="00CF5207" w:rsidRDefault="008474DC" w:rsidP="00CF5207">
            <w:pPr>
              <w:rPr>
                <w:rFonts w:cstheme="minorHAnsi"/>
                <w:sz w:val="24"/>
                <w:szCs w:val="24"/>
              </w:rPr>
            </w:pPr>
          </w:p>
        </w:tc>
        <w:tc>
          <w:tcPr>
            <w:tcW w:w="0" w:type="auto"/>
            <w:hideMark/>
          </w:tcPr>
          <w:p w14:paraId="0FE3475F" w14:textId="77777777" w:rsidR="008474DC" w:rsidRPr="00CF5207" w:rsidRDefault="008474DC" w:rsidP="00CF5207">
            <w:pPr>
              <w:rPr>
                <w:rFonts w:cstheme="minorHAnsi"/>
                <w:sz w:val="24"/>
                <w:szCs w:val="24"/>
              </w:rPr>
            </w:pPr>
          </w:p>
        </w:tc>
        <w:tc>
          <w:tcPr>
            <w:tcW w:w="0" w:type="auto"/>
            <w:hideMark/>
          </w:tcPr>
          <w:p w14:paraId="1D35CBD9" w14:textId="77777777" w:rsidR="008474DC" w:rsidRPr="00CF5207" w:rsidRDefault="008474DC" w:rsidP="00CF5207">
            <w:pPr>
              <w:rPr>
                <w:rFonts w:cstheme="minorHAnsi"/>
                <w:sz w:val="24"/>
                <w:szCs w:val="24"/>
              </w:rPr>
            </w:pPr>
          </w:p>
        </w:tc>
        <w:tc>
          <w:tcPr>
            <w:tcW w:w="0" w:type="auto"/>
            <w:hideMark/>
          </w:tcPr>
          <w:p w14:paraId="33DA107C" w14:textId="62F6DA87" w:rsidR="008474DC" w:rsidRPr="00CF5207" w:rsidRDefault="008474DC" w:rsidP="00CF5207">
            <w:pPr>
              <w:rPr>
                <w:rFonts w:cstheme="minorHAnsi"/>
                <w:sz w:val="24"/>
                <w:szCs w:val="24"/>
              </w:rPr>
            </w:pPr>
            <w:r w:rsidRPr="00CF5207">
              <w:rPr>
                <w:rFonts w:cstheme="minorHAnsi"/>
                <w:sz w:val="24"/>
                <w:szCs w:val="24"/>
              </w:rPr>
              <w:t>3.38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FB737EB" w14:textId="77777777" w:rsidR="008474DC" w:rsidRPr="00CF5207" w:rsidRDefault="008474DC" w:rsidP="00CF5207">
            <w:pPr>
              <w:rPr>
                <w:rFonts w:cstheme="minorHAnsi"/>
                <w:sz w:val="24"/>
                <w:szCs w:val="24"/>
              </w:rPr>
            </w:pPr>
            <w:r w:rsidRPr="00CF5207">
              <w:rPr>
                <w:rFonts w:cstheme="minorHAnsi"/>
                <w:sz w:val="24"/>
                <w:szCs w:val="24"/>
              </w:rPr>
              <w:t>56.6</w:t>
            </w:r>
          </w:p>
        </w:tc>
        <w:tc>
          <w:tcPr>
            <w:tcW w:w="0" w:type="auto"/>
            <w:hideMark/>
          </w:tcPr>
          <w:p w14:paraId="42E9082A" w14:textId="77777777" w:rsidR="008474DC" w:rsidRPr="00CF5207" w:rsidRDefault="008474DC" w:rsidP="00CF5207">
            <w:pPr>
              <w:rPr>
                <w:rFonts w:cstheme="minorHAnsi"/>
                <w:sz w:val="24"/>
                <w:szCs w:val="24"/>
              </w:rPr>
            </w:pPr>
          </w:p>
        </w:tc>
        <w:tc>
          <w:tcPr>
            <w:tcW w:w="0" w:type="auto"/>
            <w:hideMark/>
          </w:tcPr>
          <w:p w14:paraId="00EB0C47" w14:textId="77777777" w:rsidR="008474DC" w:rsidRPr="00CF5207" w:rsidRDefault="008474DC" w:rsidP="00CF5207">
            <w:pPr>
              <w:rPr>
                <w:rFonts w:cstheme="minorHAnsi"/>
                <w:sz w:val="24"/>
                <w:szCs w:val="24"/>
              </w:rPr>
            </w:pPr>
          </w:p>
        </w:tc>
        <w:tc>
          <w:tcPr>
            <w:tcW w:w="0" w:type="auto"/>
            <w:hideMark/>
          </w:tcPr>
          <w:p w14:paraId="5442AB2D" w14:textId="77777777" w:rsidR="008474DC" w:rsidRPr="00CF5207" w:rsidRDefault="008474DC" w:rsidP="00CF5207">
            <w:pPr>
              <w:rPr>
                <w:rFonts w:cstheme="minorHAnsi"/>
                <w:sz w:val="24"/>
                <w:szCs w:val="24"/>
              </w:rPr>
            </w:pPr>
          </w:p>
        </w:tc>
        <w:tc>
          <w:tcPr>
            <w:tcW w:w="0" w:type="auto"/>
            <w:hideMark/>
          </w:tcPr>
          <w:p w14:paraId="1CADBDB6" w14:textId="77777777" w:rsidR="008474DC" w:rsidRPr="00CF5207" w:rsidRDefault="008474DC" w:rsidP="00CF5207">
            <w:pPr>
              <w:rPr>
                <w:rFonts w:cstheme="minorHAnsi"/>
                <w:sz w:val="24"/>
                <w:szCs w:val="24"/>
              </w:rPr>
            </w:pPr>
          </w:p>
        </w:tc>
      </w:tr>
      <w:tr w:rsidR="008474DC" w:rsidRPr="00CF5207" w14:paraId="221CAD16" w14:textId="77777777" w:rsidTr="00F24BFC">
        <w:tc>
          <w:tcPr>
            <w:tcW w:w="0" w:type="auto"/>
            <w:hideMark/>
          </w:tcPr>
          <w:p w14:paraId="32ED9A43" w14:textId="77777777" w:rsidR="008474DC" w:rsidRPr="00CF5207" w:rsidRDefault="008474DC" w:rsidP="00CF5207">
            <w:pPr>
              <w:rPr>
                <w:rFonts w:cstheme="minorHAnsi"/>
                <w:sz w:val="24"/>
                <w:szCs w:val="24"/>
              </w:rPr>
            </w:pPr>
            <w:proofErr w:type="spellStart"/>
            <w:r w:rsidRPr="00CF5207">
              <w:rPr>
                <w:rFonts w:cstheme="minorHAnsi"/>
                <w:sz w:val="24"/>
                <w:szCs w:val="24"/>
              </w:rPr>
              <w:t>PFHpS</w:t>
            </w:r>
            <w:proofErr w:type="spellEnd"/>
          </w:p>
        </w:tc>
        <w:tc>
          <w:tcPr>
            <w:tcW w:w="0" w:type="auto"/>
            <w:hideMark/>
          </w:tcPr>
          <w:p w14:paraId="6043DA73" w14:textId="77777777" w:rsidR="008474DC" w:rsidRPr="00CF5207" w:rsidRDefault="008474DC" w:rsidP="00CF5207">
            <w:pPr>
              <w:rPr>
                <w:rFonts w:cstheme="minorHAnsi"/>
                <w:sz w:val="24"/>
                <w:szCs w:val="24"/>
              </w:rPr>
            </w:pPr>
          </w:p>
        </w:tc>
        <w:tc>
          <w:tcPr>
            <w:tcW w:w="0" w:type="auto"/>
            <w:hideMark/>
          </w:tcPr>
          <w:p w14:paraId="26204D03" w14:textId="77777777" w:rsidR="008474DC" w:rsidRPr="00CF5207" w:rsidRDefault="008474DC" w:rsidP="00CF5207">
            <w:pPr>
              <w:rPr>
                <w:rFonts w:cstheme="minorHAnsi"/>
                <w:sz w:val="24"/>
                <w:szCs w:val="24"/>
              </w:rPr>
            </w:pPr>
            <w:r w:rsidRPr="00CF5207">
              <w:rPr>
                <w:rFonts w:cstheme="minorHAnsi"/>
                <w:sz w:val="24"/>
                <w:szCs w:val="24"/>
              </w:rPr>
              <w:t>2548</w:t>
            </w:r>
          </w:p>
        </w:tc>
        <w:tc>
          <w:tcPr>
            <w:tcW w:w="0" w:type="auto"/>
            <w:hideMark/>
          </w:tcPr>
          <w:p w14:paraId="403740C2" w14:textId="77777777" w:rsidR="008474DC" w:rsidRPr="00CF5207" w:rsidRDefault="008474DC" w:rsidP="00CF5207">
            <w:pPr>
              <w:rPr>
                <w:rFonts w:cstheme="minorHAnsi"/>
                <w:sz w:val="24"/>
                <w:szCs w:val="24"/>
              </w:rPr>
            </w:pPr>
          </w:p>
        </w:tc>
        <w:tc>
          <w:tcPr>
            <w:tcW w:w="0" w:type="auto"/>
            <w:hideMark/>
          </w:tcPr>
          <w:p w14:paraId="22BC360F" w14:textId="77777777" w:rsidR="008474DC" w:rsidRPr="00CF5207" w:rsidRDefault="008474DC" w:rsidP="00CF5207">
            <w:pPr>
              <w:rPr>
                <w:rFonts w:cstheme="minorHAnsi"/>
                <w:sz w:val="24"/>
                <w:szCs w:val="24"/>
              </w:rPr>
            </w:pPr>
          </w:p>
        </w:tc>
        <w:tc>
          <w:tcPr>
            <w:tcW w:w="0" w:type="auto"/>
            <w:hideMark/>
          </w:tcPr>
          <w:p w14:paraId="2972A049" w14:textId="77777777" w:rsidR="008474DC" w:rsidRPr="00CF5207" w:rsidRDefault="008474DC" w:rsidP="00CF5207">
            <w:pPr>
              <w:rPr>
                <w:rFonts w:cstheme="minorHAnsi"/>
                <w:sz w:val="24"/>
                <w:szCs w:val="24"/>
              </w:rPr>
            </w:pPr>
          </w:p>
        </w:tc>
        <w:tc>
          <w:tcPr>
            <w:tcW w:w="0" w:type="auto"/>
            <w:hideMark/>
          </w:tcPr>
          <w:p w14:paraId="2D7BEB42" w14:textId="65ECAC14" w:rsidR="008474DC" w:rsidRPr="00CF5207" w:rsidRDefault="008474DC" w:rsidP="00CF5207">
            <w:pPr>
              <w:rPr>
                <w:rFonts w:cstheme="minorHAnsi"/>
                <w:sz w:val="24"/>
                <w:szCs w:val="24"/>
              </w:rPr>
            </w:pPr>
            <w:r w:rsidRPr="00CF5207">
              <w:rPr>
                <w:rFonts w:cstheme="minorHAnsi"/>
                <w:sz w:val="24"/>
                <w:szCs w:val="24"/>
              </w:rPr>
              <w:t>1.30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05FD1B8C" w14:textId="77777777" w:rsidR="008474DC" w:rsidRPr="00CF5207" w:rsidRDefault="008474DC" w:rsidP="00CF5207">
            <w:pPr>
              <w:rPr>
                <w:rFonts w:cstheme="minorHAnsi"/>
                <w:sz w:val="24"/>
                <w:szCs w:val="24"/>
              </w:rPr>
            </w:pPr>
            <w:r w:rsidRPr="00CF5207">
              <w:rPr>
                <w:rFonts w:cstheme="minorHAnsi"/>
                <w:sz w:val="24"/>
                <w:szCs w:val="24"/>
              </w:rPr>
              <w:t>96.8</w:t>
            </w:r>
          </w:p>
        </w:tc>
        <w:tc>
          <w:tcPr>
            <w:tcW w:w="0" w:type="auto"/>
            <w:hideMark/>
          </w:tcPr>
          <w:p w14:paraId="5A1671CB" w14:textId="77777777" w:rsidR="008474DC" w:rsidRPr="00CF5207" w:rsidRDefault="008474DC" w:rsidP="00CF5207">
            <w:pPr>
              <w:rPr>
                <w:rFonts w:cstheme="minorHAnsi"/>
                <w:sz w:val="24"/>
                <w:szCs w:val="24"/>
              </w:rPr>
            </w:pPr>
          </w:p>
        </w:tc>
        <w:tc>
          <w:tcPr>
            <w:tcW w:w="0" w:type="auto"/>
            <w:hideMark/>
          </w:tcPr>
          <w:p w14:paraId="2A1871D5" w14:textId="77777777" w:rsidR="008474DC" w:rsidRPr="00CF5207" w:rsidRDefault="008474DC" w:rsidP="00CF5207">
            <w:pPr>
              <w:rPr>
                <w:rFonts w:cstheme="minorHAnsi"/>
                <w:sz w:val="24"/>
                <w:szCs w:val="24"/>
              </w:rPr>
            </w:pPr>
          </w:p>
        </w:tc>
        <w:tc>
          <w:tcPr>
            <w:tcW w:w="0" w:type="auto"/>
            <w:hideMark/>
          </w:tcPr>
          <w:p w14:paraId="06D3C03D" w14:textId="77777777" w:rsidR="008474DC" w:rsidRPr="00CF5207" w:rsidRDefault="008474DC" w:rsidP="00CF5207">
            <w:pPr>
              <w:rPr>
                <w:rFonts w:cstheme="minorHAnsi"/>
                <w:sz w:val="24"/>
                <w:szCs w:val="24"/>
              </w:rPr>
            </w:pPr>
          </w:p>
        </w:tc>
        <w:tc>
          <w:tcPr>
            <w:tcW w:w="0" w:type="auto"/>
            <w:hideMark/>
          </w:tcPr>
          <w:p w14:paraId="04829F0F" w14:textId="77777777" w:rsidR="008474DC" w:rsidRPr="00CF5207" w:rsidRDefault="008474DC" w:rsidP="00CF5207">
            <w:pPr>
              <w:rPr>
                <w:rFonts w:cstheme="minorHAnsi"/>
                <w:sz w:val="24"/>
                <w:szCs w:val="24"/>
              </w:rPr>
            </w:pPr>
          </w:p>
        </w:tc>
      </w:tr>
      <w:tr w:rsidR="008474DC" w:rsidRPr="00CF5207" w14:paraId="35F5F417" w14:textId="77777777" w:rsidTr="00F24BFC">
        <w:tc>
          <w:tcPr>
            <w:tcW w:w="0" w:type="auto"/>
            <w:hideMark/>
          </w:tcPr>
          <w:p w14:paraId="4128E608" w14:textId="77777777" w:rsidR="008474DC" w:rsidRPr="00CF5207" w:rsidRDefault="008474DC" w:rsidP="00CF5207">
            <w:pPr>
              <w:rPr>
                <w:rFonts w:cstheme="minorHAnsi"/>
                <w:sz w:val="24"/>
                <w:szCs w:val="24"/>
              </w:rPr>
            </w:pPr>
            <w:r w:rsidRPr="00CF5207">
              <w:rPr>
                <w:rFonts w:cstheme="minorHAnsi"/>
                <w:sz w:val="24"/>
                <w:szCs w:val="24"/>
              </w:rPr>
              <w:t>PFOA</w:t>
            </w:r>
          </w:p>
        </w:tc>
        <w:tc>
          <w:tcPr>
            <w:tcW w:w="0" w:type="auto"/>
            <w:hideMark/>
          </w:tcPr>
          <w:p w14:paraId="590D8DDB" w14:textId="77777777" w:rsidR="008474DC" w:rsidRPr="00CF5207" w:rsidRDefault="008474DC" w:rsidP="00CF5207">
            <w:pPr>
              <w:rPr>
                <w:rFonts w:cstheme="minorHAnsi"/>
                <w:sz w:val="24"/>
                <w:szCs w:val="24"/>
              </w:rPr>
            </w:pPr>
          </w:p>
        </w:tc>
        <w:tc>
          <w:tcPr>
            <w:tcW w:w="0" w:type="auto"/>
            <w:hideMark/>
          </w:tcPr>
          <w:p w14:paraId="7807F94D" w14:textId="77777777" w:rsidR="008474DC" w:rsidRPr="00CF5207" w:rsidRDefault="008474DC" w:rsidP="00CF5207">
            <w:pPr>
              <w:rPr>
                <w:rFonts w:cstheme="minorHAnsi"/>
                <w:sz w:val="24"/>
                <w:szCs w:val="24"/>
              </w:rPr>
            </w:pPr>
            <w:r w:rsidRPr="00CF5207">
              <w:rPr>
                <w:rFonts w:cstheme="minorHAnsi"/>
                <w:sz w:val="24"/>
                <w:szCs w:val="24"/>
              </w:rPr>
              <w:t>7560</w:t>
            </w:r>
          </w:p>
        </w:tc>
        <w:tc>
          <w:tcPr>
            <w:tcW w:w="0" w:type="auto"/>
            <w:hideMark/>
          </w:tcPr>
          <w:p w14:paraId="64F3EAA5" w14:textId="77777777" w:rsidR="008474DC" w:rsidRPr="00CF5207" w:rsidRDefault="008474DC" w:rsidP="00CF5207">
            <w:pPr>
              <w:rPr>
                <w:rFonts w:cstheme="minorHAnsi"/>
                <w:sz w:val="24"/>
                <w:szCs w:val="24"/>
              </w:rPr>
            </w:pPr>
          </w:p>
        </w:tc>
        <w:tc>
          <w:tcPr>
            <w:tcW w:w="0" w:type="auto"/>
            <w:hideMark/>
          </w:tcPr>
          <w:p w14:paraId="7C7D9687" w14:textId="77777777" w:rsidR="008474DC" w:rsidRPr="00CF5207" w:rsidRDefault="008474DC" w:rsidP="00CF5207">
            <w:pPr>
              <w:rPr>
                <w:rFonts w:cstheme="minorHAnsi"/>
                <w:sz w:val="24"/>
                <w:szCs w:val="24"/>
              </w:rPr>
            </w:pPr>
          </w:p>
        </w:tc>
        <w:tc>
          <w:tcPr>
            <w:tcW w:w="0" w:type="auto"/>
            <w:hideMark/>
          </w:tcPr>
          <w:p w14:paraId="7904AA08" w14:textId="77777777" w:rsidR="008474DC" w:rsidRPr="00CF5207" w:rsidRDefault="008474DC" w:rsidP="00CF5207">
            <w:pPr>
              <w:rPr>
                <w:rFonts w:cstheme="minorHAnsi"/>
                <w:sz w:val="24"/>
                <w:szCs w:val="24"/>
              </w:rPr>
            </w:pPr>
          </w:p>
        </w:tc>
        <w:tc>
          <w:tcPr>
            <w:tcW w:w="0" w:type="auto"/>
            <w:hideMark/>
          </w:tcPr>
          <w:p w14:paraId="42FBF1D0" w14:textId="2FD4F490" w:rsidR="008474DC" w:rsidRPr="00CF5207" w:rsidRDefault="008474DC" w:rsidP="00CF5207">
            <w:pPr>
              <w:rPr>
                <w:rFonts w:cstheme="minorHAnsi"/>
                <w:sz w:val="24"/>
                <w:szCs w:val="24"/>
              </w:rPr>
            </w:pPr>
            <w:r w:rsidRPr="00CF5207">
              <w:rPr>
                <w:rFonts w:cstheme="minorHAnsi"/>
                <w:sz w:val="24"/>
                <w:szCs w:val="24"/>
              </w:rPr>
              <w:t>1.71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56788A9C" w14:textId="77777777" w:rsidR="008474DC" w:rsidRPr="00CF5207" w:rsidRDefault="008474DC" w:rsidP="00CF5207">
            <w:pPr>
              <w:rPr>
                <w:rFonts w:cstheme="minorHAnsi"/>
                <w:sz w:val="24"/>
                <w:szCs w:val="24"/>
              </w:rPr>
            </w:pPr>
            <w:r w:rsidRPr="00CF5207">
              <w:rPr>
                <w:rFonts w:cstheme="minorHAnsi"/>
                <w:sz w:val="24"/>
                <w:szCs w:val="24"/>
              </w:rPr>
              <w:t>94.8</w:t>
            </w:r>
          </w:p>
        </w:tc>
        <w:tc>
          <w:tcPr>
            <w:tcW w:w="0" w:type="auto"/>
            <w:hideMark/>
          </w:tcPr>
          <w:p w14:paraId="696A588A" w14:textId="77777777" w:rsidR="008474DC" w:rsidRPr="00CF5207" w:rsidRDefault="008474DC" w:rsidP="00CF5207">
            <w:pPr>
              <w:rPr>
                <w:rFonts w:cstheme="minorHAnsi"/>
                <w:sz w:val="24"/>
                <w:szCs w:val="24"/>
              </w:rPr>
            </w:pPr>
          </w:p>
        </w:tc>
        <w:tc>
          <w:tcPr>
            <w:tcW w:w="0" w:type="auto"/>
            <w:hideMark/>
          </w:tcPr>
          <w:p w14:paraId="2FD3861E" w14:textId="77777777" w:rsidR="008474DC" w:rsidRPr="00CF5207" w:rsidRDefault="008474DC" w:rsidP="00CF5207">
            <w:pPr>
              <w:rPr>
                <w:rFonts w:cstheme="minorHAnsi"/>
                <w:sz w:val="24"/>
                <w:szCs w:val="24"/>
              </w:rPr>
            </w:pPr>
          </w:p>
        </w:tc>
        <w:tc>
          <w:tcPr>
            <w:tcW w:w="0" w:type="auto"/>
            <w:hideMark/>
          </w:tcPr>
          <w:p w14:paraId="60CCFA86" w14:textId="77777777" w:rsidR="008474DC" w:rsidRPr="00CF5207" w:rsidRDefault="008474DC" w:rsidP="00CF5207">
            <w:pPr>
              <w:rPr>
                <w:rFonts w:cstheme="minorHAnsi"/>
                <w:sz w:val="24"/>
                <w:szCs w:val="24"/>
              </w:rPr>
            </w:pPr>
          </w:p>
        </w:tc>
        <w:tc>
          <w:tcPr>
            <w:tcW w:w="0" w:type="auto"/>
            <w:hideMark/>
          </w:tcPr>
          <w:p w14:paraId="32B3C76A" w14:textId="77777777" w:rsidR="008474DC" w:rsidRPr="00CF5207" w:rsidRDefault="008474DC" w:rsidP="00CF5207">
            <w:pPr>
              <w:rPr>
                <w:rFonts w:cstheme="minorHAnsi"/>
                <w:sz w:val="24"/>
                <w:szCs w:val="24"/>
              </w:rPr>
            </w:pPr>
          </w:p>
        </w:tc>
      </w:tr>
      <w:tr w:rsidR="008474DC" w:rsidRPr="00CF5207" w14:paraId="29910C0B" w14:textId="77777777" w:rsidTr="00F24BFC">
        <w:tc>
          <w:tcPr>
            <w:tcW w:w="0" w:type="auto"/>
            <w:hideMark/>
          </w:tcPr>
          <w:p w14:paraId="37A1F43E" w14:textId="77777777" w:rsidR="008474DC" w:rsidRPr="00CF5207" w:rsidRDefault="008474DC" w:rsidP="00CF5207">
            <w:pPr>
              <w:rPr>
                <w:rFonts w:cstheme="minorHAnsi"/>
                <w:sz w:val="24"/>
                <w:szCs w:val="24"/>
              </w:rPr>
            </w:pPr>
            <w:r w:rsidRPr="00CF5207">
              <w:rPr>
                <w:rFonts w:cstheme="minorHAnsi"/>
                <w:sz w:val="24"/>
                <w:szCs w:val="24"/>
              </w:rPr>
              <w:t>PFOS</w:t>
            </w:r>
          </w:p>
        </w:tc>
        <w:tc>
          <w:tcPr>
            <w:tcW w:w="0" w:type="auto"/>
            <w:hideMark/>
          </w:tcPr>
          <w:p w14:paraId="5B23B8DA" w14:textId="77777777" w:rsidR="008474DC" w:rsidRPr="00CF5207" w:rsidRDefault="008474DC" w:rsidP="00CF5207">
            <w:pPr>
              <w:rPr>
                <w:rFonts w:cstheme="minorHAnsi"/>
                <w:sz w:val="24"/>
                <w:szCs w:val="24"/>
              </w:rPr>
            </w:pPr>
          </w:p>
        </w:tc>
        <w:tc>
          <w:tcPr>
            <w:tcW w:w="0" w:type="auto"/>
            <w:hideMark/>
          </w:tcPr>
          <w:p w14:paraId="0477643B" w14:textId="77777777" w:rsidR="008474DC" w:rsidRPr="00CF5207" w:rsidRDefault="008474DC" w:rsidP="00CF5207">
            <w:pPr>
              <w:rPr>
                <w:rFonts w:cstheme="minorHAnsi"/>
                <w:sz w:val="24"/>
                <w:szCs w:val="24"/>
              </w:rPr>
            </w:pPr>
            <w:r w:rsidRPr="00CF5207">
              <w:rPr>
                <w:rFonts w:cstheme="minorHAnsi"/>
                <w:sz w:val="24"/>
                <w:szCs w:val="24"/>
              </w:rPr>
              <w:t>8080</w:t>
            </w:r>
          </w:p>
        </w:tc>
        <w:tc>
          <w:tcPr>
            <w:tcW w:w="0" w:type="auto"/>
            <w:hideMark/>
          </w:tcPr>
          <w:p w14:paraId="734CE786" w14:textId="77777777" w:rsidR="008474DC" w:rsidRPr="00CF5207" w:rsidRDefault="008474DC" w:rsidP="00CF5207">
            <w:pPr>
              <w:rPr>
                <w:rFonts w:cstheme="minorHAnsi"/>
                <w:sz w:val="24"/>
                <w:szCs w:val="24"/>
              </w:rPr>
            </w:pPr>
          </w:p>
        </w:tc>
        <w:tc>
          <w:tcPr>
            <w:tcW w:w="0" w:type="auto"/>
            <w:hideMark/>
          </w:tcPr>
          <w:p w14:paraId="685AF371" w14:textId="77777777" w:rsidR="008474DC" w:rsidRPr="00CF5207" w:rsidRDefault="008474DC" w:rsidP="00CF5207">
            <w:pPr>
              <w:rPr>
                <w:rFonts w:cstheme="minorHAnsi"/>
                <w:sz w:val="24"/>
                <w:szCs w:val="24"/>
              </w:rPr>
            </w:pPr>
          </w:p>
        </w:tc>
        <w:tc>
          <w:tcPr>
            <w:tcW w:w="0" w:type="auto"/>
            <w:hideMark/>
          </w:tcPr>
          <w:p w14:paraId="043A2852" w14:textId="77777777" w:rsidR="008474DC" w:rsidRPr="00CF5207" w:rsidRDefault="008474DC" w:rsidP="00CF5207">
            <w:pPr>
              <w:rPr>
                <w:rFonts w:cstheme="minorHAnsi"/>
                <w:sz w:val="24"/>
                <w:szCs w:val="24"/>
              </w:rPr>
            </w:pPr>
          </w:p>
        </w:tc>
        <w:tc>
          <w:tcPr>
            <w:tcW w:w="0" w:type="auto"/>
            <w:hideMark/>
          </w:tcPr>
          <w:p w14:paraId="46298557" w14:textId="3D43107D" w:rsidR="008474DC" w:rsidRPr="00CF5207" w:rsidRDefault="008474DC" w:rsidP="00CF5207">
            <w:pPr>
              <w:rPr>
                <w:rFonts w:cstheme="minorHAnsi"/>
                <w:sz w:val="24"/>
                <w:szCs w:val="24"/>
              </w:rPr>
            </w:pPr>
            <w:r w:rsidRPr="00CF5207">
              <w:rPr>
                <w:rFonts w:cstheme="minorHAnsi"/>
                <w:sz w:val="24"/>
                <w:szCs w:val="24"/>
              </w:rPr>
              <w:t>1.71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1ED333F" w14:textId="77777777" w:rsidR="008474DC" w:rsidRPr="00CF5207" w:rsidRDefault="008474DC" w:rsidP="00CF5207">
            <w:pPr>
              <w:rPr>
                <w:rFonts w:cstheme="minorHAnsi"/>
                <w:sz w:val="24"/>
                <w:szCs w:val="24"/>
              </w:rPr>
            </w:pPr>
            <w:r w:rsidRPr="00CF5207">
              <w:rPr>
                <w:rFonts w:cstheme="minorHAnsi"/>
                <w:sz w:val="24"/>
                <w:szCs w:val="24"/>
              </w:rPr>
              <w:t>98.9</w:t>
            </w:r>
          </w:p>
        </w:tc>
        <w:tc>
          <w:tcPr>
            <w:tcW w:w="0" w:type="auto"/>
            <w:hideMark/>
          </w:tcPr>
          <w:p w14:paraId="43D3CD28" w14:textId="77777777" w:rsidR="008474DC" w:rsidRPr="00CF5207" w:rsidRDefault="008474DC" w:rsidP="00CF5207">
            <w:pPr>
              <w:rPr>
                <w:rFonts w:cstheme="minorHAnsi"/>
                <w:sz w:val="24"/>
                <w:szCs w:val="24"/>
              </w:rPr>
            </w:pPr>
          </w:p>
        </w:tc>
        <w:tc>
          <w:tcPr>
            <w:tcW w:w="0" w:type="auto"/>
            <w:hideMark/>
          </w:tcPr>
          <w:p w14:paraId="2F724622" w14:textId="77777777" w:rsidR="008474DC" w:rsidRPr="00CF5207" w:rsidRDefault="008474DC" w:rsidP="00CF5207">
            <w:pPr>
              <w:rPr>
                <w:rFonts w:cstheme="minorHAnsi"/>
                <w:sz w:val="24"/>
                <w:szCs w:val="24"/>
              </w:rPr>
            </w:pPr>
          </w:p>
        </w:tc>
        <w:tc>
          <w:tcPr>
            <w:tcW w:w="0" w:type="auto"/>
            <w:hideMark/>
          </w:tcPr>
          <w:p w14:paraId="4DF94E95" w14:textId="77777777" w:rsidR="008474DC" w:rsidRPr="00CF5207" w:rsidRDefault="008474DC" w:rsidP="00CF5207">
            <w:pPr>
              <w:rPr>
                <w:rFonts w:cstheme="minorHAnsi"/>
                <w:sz w:val="24"/>
                <w:szCs w:val="24"/>
              </w:rPr>
            </w:pPr>
          </w:p>
        </w:tc>
        <w:tc>
          <w:tcPr>
            <w:tcW w:w="0" w:type="auto"/>
            <w:hideMark/>
          </w:tcPr>
          <w:p w14:paraId="704887DD" w14:textId="77777777" w:rsidR="008474DC" w:rsidRPr="00CF5207" w:rsidRDefault="008474DC" w:rsidP="00CF5207">
            <w:pPr>
              <w:rPr>
                <w:rFonts w:cstheme="minorHAnsi"/>
                <w:sz w:val="24"/>
                <w:szCs w:val="24"/>
              </w:rPr>
            </w:pPr>
          </w:p>
        </w:tc>
      </w:tr>
      <w:tr w:rsidR="00CF5207" w:rsidRPr="00CF5207" w14:paraId="24970DAB" w14:textId="77777777" w:rsidTr="00F24BFC">
        <w:tc>
          <w:tcPr>
            <w:tcW w:w="0" w:type="auto"/>
            <w:hideMark/>
          </w:tcPr>
          <w:p w14:paraId="3C87C50F" w14:textId="77777777" w:rsidR="00CF5207" w:rsidRPr="00CF5207" w:rsidRDefault="00CF5207" w:rsidP="00CF5207">
            <w:pPr>
              <w:rPr>
                <w:rFonts w:cstheme="minorHAnsi"/>
                <w:sz w:val="24"/>
                <w:szCs w:val="24"/>
              </w:rPr>
            </w:pPr>
            <w:r w:rsidRPr="00CF5207">
              <w:rPr>
                <w:rFonts w:cstheme="minorHAnsi"/>
                <w:sz w:val="24"/>
                <w:szCs w:val="24"/>
              </w:rPr>
              <w:t>PFBA</w:t>
            </w:r>
          </w:p>
        </w:tc>
        <w:tc>
          <w:tcPr>
            <w:tcW w:w="0" w:type="auto"/>
            <w:hideMark/>
          </w:tcPr>
          <w:p w14:paraId="3F9F99BB" w14:textId="77777777" w:rsidR="00CF5207" w:rsidRPr="00CF5207" w:rsidRDefault="00CF5207" w:rsidP="00CF5207">
            <w:pPr>
              <w:rPr>
                <w:rFonts w:cstheme="minorHAnsi"/>
                <w:sz w:val="24"/>
                <w:szCs w:val="24"/>
              </w:rPr>
            </w:pPr>
          </w:p>
        </w:tc>
        <w:tc>
          <w:tcPr>
            <w:tcW w:w="0" w:type="auto"/>
            <w:hideMark/>
          </w:tcPr>
          <w:p w14:paraId="68D96722" w14:textId="77777777" w:rsidR="00CF5207" w:rsidRPr="00CF5207" w:rsidRDefault="00CF5207" w:rsidP="00CF5207">
            <w:pPr>
              <w:rPr>
                <w:rFonts w:cstheme="minorHAnsi"/>
                <w:sz w:val="24"/>
                <w:szCs w:val="24"/>
              </w:rPr>
            </w:pPr>
            <w:r w:rsidRPr="00CF5207">
              <w:rPr>
                <w:rFonts w:cstheme="minorHAnsi"/>
                <w:sz w:val="24"/>
                <w:szCs w:val="24"/>
              </w:rPr>
              <w:t>2320</w:t>
            </w:r>
          </w:p>
        </w:tc>
        <w:tc>
          <w:tcPr>
            <w:tcW w:w="0" w:type="auto"/>
            <w:hideMark/>
          </w:tcPr>
          <w:p w14:paraId="77567923" w14:textId="77777777" w:rsidR="00CF5207" w:rsidRPr="00CF5207" w:rsidRDefault="00CF5207" w:rsidP="00CF5207">
            <w:pPr>
              <w:rPr>
                <w:rFonts w:cstheme="minorHAnsi"/>
                <w:sz w:val="24"/>
                <w:szCs w:val="24"/>
              </w:rPr>
            </w:pPr>
            <w:r w:rsidRPr="00CF5207">
              <w:rPr>
                <w:rFonts w:cstheme="minorHAnsi"/>
                <w:sz w:val="24"/>
                <w:szCs w:val="24"/>
              </w:rPr>
              <w:t>Spent ion exchange brine: 80% by volume methanol/10% salt. Still bottom 2 = methanol/</w:t>
            </w:r>
            <w:proofErr w:type="spellStart"/>
            <w:r w:rsidRPr="00CF5207">
              <w:rPr>
                <w:rFonts w:cstheme="minorHAnsi"/>
                <w:sz w:val="24"/>
                <w:szCs w:val="24"/>
              </w:rPr>
              <w:t>NaITOC</w:t>
            </w:r>
            <w:proofErr w:type="spellEnd"/>
            <w:r w:rsidRPr="00CF5207">
              <w:rPr>
                <w:rFonts w:cstheme="minorHAnsi"/>
                <w:sz w:val="24"/>
                <w:szCs w:val="24"/>
              </w:rPr>
              <w:t> = 201,529 </w:t>
            </w:r>
            <w:proofErr w:type="gramStart"/>
            <w:r w:rsidRPr="00CF5207">
              <w:rPr>
                <w:rFonts w:cstheme="minorHAnsi"/>
                <w:sz w:val="24"/>
                <w:szCs w:val="24"/>
              </w:rPr>
              <w:t>mg-C</w:t>
            </w:r>
            <w:proofErr w:type="gramEnd"/>
            <w:r w:rsidRPr="00CF5207">
              <w:rPr>
                <w:rFonts w:cstheme="minorHAnsi"/>
                <w:sz w:val="24"/>
                <w:szCs w:val="24"/>
              </w:rPr>
              <w:t>/L, pH = 9.64 ± 0.5, 3579 mg/L NaCl</w:t>
            </w:r>
          </w:p>
        </w:tc>
        <w:tc>
          <w:tcPr>
            <w:tcW w:w="0" w:type="auto"/>
            <w:hideMark/>
          </w:tcPr>
          <w:p w14:paraId="4B72223C" w14:textId="77777777" w:rsidR="00CF5207" w:rsidRPr="00CF5207" w:rsidRDefault="00CF5207" w:rsidP="00CF5207">
            <w:pPr>
              <w:rPr>
                <w:rFonts w:cstheme="minorHAnsi"/>
                <w:sz w:val="24"/>
                <w:szCs w:val="24"/>
              </w:rPr>
            </w:pPr>
          </w:p>
        </w:tc>
        <w:tc>
          <w:tcPr>
            <w:tcW w:w="0" w:type="auto"/>
            <w:hideMark/>
          </w:tcPr>
          <w:p w14:paraId="74982EA3" w14:textId="77777777" w:rsidR="00CF5207" w:rsidRPr="00CF5207" w:rsidRDefault="00CF5207" w:rsidP="00CF5207">
            <w:pPr>
              <w:rPr>
                <w:rFonts w:cstheme="minorHAnsi"/>
                <w:sz w:val="24"/>
                <w:szCs w:val="24"/>
              </w:rPr>
            </w:pPr>
          </w:p>
        </w:tc>
        <w:tc>
          <w:tcPr>
            <w:tcW w:w="0" w:type="auto"/>
            <w:hideMark/>
          </w:tcPr>
          <w:p w14:paraId="0D421110" w14:textId="51ADC2A7" w:rsidR="00CF5207" w:rsidRPr="00CF5207" w:rsidRDefault="00CF5207" w:rsidP="00CF5207">
            <w:pPr>
              <w:rPr>
                <w:rFonts w:cstheme="minorHAnsi"/>
                <w:sz w:val="24"/>
                <w:szCs w:val="24"/>
              </w:rPr>
            </w:pPr>
            <w:r w:rsidRPr="00CF5207">
              <w:rPr>
                <w:rFonts w:cstheme="minorHAnsi"/>
                <w:sz w:val="24"/>
                <w:szCs w:val="24"/>
              </w:rPr>
              <w:t>2.60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3A955161" w14:textId="77777777" w:rsidR="00CF5207" w:rsidRPr="00CF5207" w:rsidRDefault="00CF5207" w:rsidP="00CF5207">
            <w:pPr>
              <w:rPr>
                <w:rFonts w:cstheme="minorHAnsi"/>
                <w:sz w:val="24"/>
                <w:szCs w:val="24"/>
              </w:rPr>
            </w:pPr>
            <w:r w:rsidRPr="00CF5207">
              <w:rPr>
                <w:rFonts w:cstheme="minorHAnsi"/>
                <w:sz w:val="24"/>
                <w:szCs w:val="24"/>
              </w:rPr>
              <w:t>86.8</w:t>
            </w:r>
          </w:p>
        </w:tc>
        <w:tc>
          <w:tcPr>
            <w:tcW w:w="0" w:type="auto"/>
            <w:hideMark/>
          </w:tcPr>
          <w:p w14:paraId="0D5FC36B" w14:textId="77777777" w:rsidR="00CF5207" w:rsidRPr="00CF5207" w:rsidRDefault="00CF5207" w:rsidP="00CF5207">
            <w:pPr>
              <w:rPr>
                <w:rFonts w:cstheme="minorHAnsi"/>
                <w:sz w:val="24"/>
                <w:szCs w:val="24"/>
              </w:rPr>
            </w:pPr>
            <w:r w:rsidRPr="00CF5207">
              <w:rPr>
                <w:rFonts w:cstheme="minorHAnsi"/>
                <w:sz w:val="24"/>
                <w:szCs w:val="24"/>
              </w:rPr>
              <w:t>16% after 50 h</w:t>
            </w:r>
          </w:p>
        </w:tc>
        <w:tc>
          <w:tcPr>
            <w:tcW w:w="0" w:type="auto"/>
            <w:hideMark/>
          </w:tcPr>
          <w:p w14:paraId="2DD896CC"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691DC90D" w14:textId="77777777" w:rsidR="00CF5207" w:rsidRPr="00CF5207" w:rsidRDefault="00CF5207" w:rsidP="00CF5207">
            <w:pPr>
              <w:rPr>
                <w:rFonts w:cstheme="minorHAnsi"/>
                <w:sz w:val="24"/>
                <w:szCs w:val="24"/>
              </w:rPr>
            </w:pPr>
            <w:r w:rsidRPr="00CF5207">
              <w:rPr>
                <w:rFonts w:cstheme="minorHAnsi"/>
                <w:sz w:val="24"/>
                <w:szCs w:val="24"/>
              </w:rPr>
              <w:t>98.1% removal of all PFAS after 200 h of treatment</w:t>
            </w:r>
          </w:p>
        </w:tc>
        <w:tc>
          <w:tcPr>
            <w:tcW w:w="0" w:type="auto"/>
            <w:hideMark/>
          </w:tcPr>
          <w:p w14:paraId="36B6F9B9" w14:textId="3DD75ED5" w:rsidR="00CF5207" w:rsidRPr="00CF5207" w:rsidRDefault="00CF5207" w:rsidP="00CF5207">
            <w:pPr>
              <w:rPr>
                <w:rFonts w:cstheme="minorHAnsi"/>
                <w:sz w:val="24"/>
                <w:szCs w:val="24"/>
              </w:rPr>
            </w:pPr>
            <w:r w:rsidRPr="00CF5207">
              <w:rPr>
                <w:rFonts w:cstheme="minorHAnsi"/>
                <w:sz w:val="24"/>
                <w:szCs w:val="24"/>
              </w:rPr>
              <w:t>Wang et al. (</w:t>
            </w:r>
            <w:r w:rsidRPr="00012DE7">
              <w:rPr>
                <w:rFonts w:cstheme="minorHAnsi"/>
                <w:sz w:val="24"/>
                <w:szCs w:val="24"/>
              </w:rPr>
              <w:t>2021</w:t>
            </w:r>
            <w:r w:rsidRPr="00CF5207">
              <w:rPr>
                <w:rFonts w:cstheme="minorHAnsi"/>
                <w:sz w:val="24"/>
                <w:szCs w:val="24"/>
              </w:rPr>
              <w:t>)</w:t>
            </w:r>
          </w:p>
        </w:tc>
      </w:tr>
      <w:tr w:rsidR="00CF5207" w:rsidRPr="00CF5207" w14:paraId="7F0F41D6" w14:textId="77777777" w:rsidTr="00F24BFC">
        <w:tc>
          <w:tcPr>
            <w:tcW w:w="0" w:type="auto"/>
            <w:hideMark/>
          </w:tcPr>
          <w:p w14:paraId="51F41C55" w14:textId="77777777" w:rsidR="00CF5207" w:rsidRPr="00CF5207" w:rsidRDefault="00CF5207" w:rsidP="00CF5207">
            <w:pPr>
              <w:rPr>
                <w:rFonts w:cstheme="minorHAnsi"/>
                <w:sz w:val="24"/>
                <w:szCs w:val="24"/>
              </w:rPr>
            </w:pPr>
            <w:r w:rsidRPr="00CF5207">
              <w:rPr>
                <w:rFonts w:cstheme="minorHAnsi"/>
                <w:sz w:val="24"/>
                <w:szCs w:val="24"/>
              </w:rPr>
              <w:t>PFBS</w:t>
            </w:r>
          </w:p>
        </w:tc>
        <w:tc>
          <w:tcPr>
            <w:tcW w:w="0" w:type="auto"/>
            <w:hideMark/>
          </w:tcPr>
          <w:p w14:paraId="1CEFC019" w14:textId="77777777" w:rsidR="00CF5207" w:rsidRPr="00CF5207" w:rsidRDefault="00CF5207" w:rsidP="00CF5207">
            <w:pPr>
              <w:rPr>
                <w:rFonts w:cstheme="minorHAnsi"/>
                <w:sz w:val="24"/>
                <w:szCs w:val="24"/>
              </w:rPr>
            </w:pPr>
          </w:p>
        </w:tc>
        <w:tc>
          <w:tcPr>
            <w:tcW w:w="0" w:type="auto"/>
            <w:hideMark/>
          </w:tcPr>
          <w:p w14:paraId="34A9430B" w14:textId="77777777" w:rsidR="00CF5207" w:rsidRPr="00CF5207" w:rsidRDefault="00CF5207" w:rsidP="00CF5207">
            <w:pPr>
              <w:rPr>
                <w:rFonts w:cstheme="minorHAnsi"/>
                <w:sz w:val="24"/>
                <w:szCs w:val="24"/>
              </w:rPr>
            </w:pPr>
            <w:r w:rsidRPr="00CF5207">
              <w:rPr>
                <w:rFonts w:cstheme="minorHAnsi"/>
                <w:sz w:val="24"/>
                <w:szCs w:val="24"/>
              </w:rPr>
              <w:t>2290</w:t>
            </w:r>
          </w:p>
        </w:tc>
        <w:tc>
          <w:tcPr>
            <w:tcW w:w="0" w:type="auto"/>
            <w:hideMark/>
          </w:tcPr>
          <w:p w14:paraId="5C7DCD2B" w14:textId="77777777" w:rsidR="00CF5207" w:rsidRPr="00CF5207" w:rsidRDefault="00CF5207" w:rsidP="00CF5207">
            <w:pPr>
              <w:rPr>
                <w:rFonts w:cstheme="minorHAnsi"/>
                <w:sz w:val="24"/>
                <w:szCs w:val="24"/>
              </w:rPr>
            </w:pPr>
          </w:p>
        </w:tc>
        <w:tc>
          <w:tcPr>
            <w:tcW w:w="0" w:type="auto"/>
            <w:hideMark/>
          </w:tcPr>
          <w:p w14:paraId="6134D218" w14:textId="77777777" w:rsidR="00CF5207" w:rsidRPr="00CF5207" w:rsidRDefault="00CF5207" w:rsidP="00CF5207">
            <w:pPr>
              <w:rPr>
                <w:rFonts w:cstheme="minorHAnsi"/>
                <w:sz w:val="24"/>
                <w:szCs w:val="24"/>
              </w:rPr>
            </w:pPr>
          </w:p>
        </w:tc>
        <w:tc>
          <w:tcPr>
            <w:tcW w:w="0" w:type="auto"/>
            <w:hideMark/>
          </w:tcPr>
          <w:p w14:paraId="426CDD00" w14:textId="77777777" w:rsidR="00CF5207" w:rsidRPr="00CF5207" w:rsidRDefault="00CF5207" w:rsidP="00CF5207">
            <w:pPr>
              <w:rPr>
                <w:rFonts w:cstheme="minorHAnsi"/>
                <w:sz w:val="24"/>
                <w:szCs w:val="24"/>
              </w:rPr>
            </w:pPr>
          </w:p>
        </w:tc>
        <w:tc>
          <w:tcPr>
            <w:tcW w:w="0" w:type="auto"/>
            <w:hideMark/>
          </w:tcPr>
          <w:p w14:paraId="6567339F" w14:textId="544436F9" w:rsidR="00CF5207" w:rsidRPr="00CF5207" w:rsidRDefault="00CF5207" w:rsidP="00CF5207">
            <w:pPr>
              <w:rPr>
                <w:rFonts w:cstheme="minorHAnsi"/>
                <w:sz w:val="24"/>
                <w:szCs w:val="24"/>
              </w:rPr>
            </w:pPr>
            <w:r w:rsidRPr="00CF5207">
              <w:rPr>
                <w:rFonts w:cstheme="minorHAnsi"/>
                <w:sz w:val="24"/>
                <w:szCs w:val="24"/>
              </w:rPr>
              <w:t>5.38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33446CF" w14:textId="77777777" w:rsidR="00CF5207" w:rsidRPr="00CF5207" w:rsidRDefault="00CF5207" w:rsidP="00CF5207">
            <w:pPr>
              <w:rPr>
                <w:rFonts w:cstheme="minorHAnsi"/>
                <w:sz w:val="24"/>
                <w:szCs w:val="24"/>
              </w:rPr>
            </w:pPr>
            <w:r w:rsidRPr="00CF5207">
              <w:rPr>
                <w:rFonts w:cstheme="minorHAnsi"/>
                <w:sz w:val="24"/>
                <w:szCs w:val="24"/>
              </w:rPr>
              <w:t>99.7</w:t>
            </w:r>
          </w:p>
        </w:tc>
        <w:tc>
          <w:tcPr>
            <w:tcW w:w="0" w:type="auto"/>
            <w:hideMark/>
          </w:tcPr>
          <w:p w14:paraId="478D4A31" w14:textId="77777777" w:rsidR="00CF5207" w:rsidRPr="00CF5207" w:rsidRDefault="00CF5207" w:rsidP="00CF5207">
            <w:pPr>
              <w:rPr>
                <w:rFonts w:cstheme="minorHAnsi"/>
                <w:sz w:val="24"/>
                <w:szCs w:val="24"/>
              </w:rPr>
            </w:pPr>
          </w:p>
        </w:tc>
        <w:tc>
          <w:tcPr>
            <w:tcW w:w="0" w:type="auto"/>
            <w:hideMark/>
          </w:tcPr>
          <w:p w14:paraId="12640F39" w14:textId="77777777" w:rsidR="00CF5207" w:rsidRPr="00CF5207" w:rsidRDefault="00CF5207" w:rsidP="00CF5207">
            <w:pPr>
              <w:rPr>
                <w:rFonts w:cstheme="minorHAnsi"/>
                <w:sz w:val="24"/>
                <w:szCs w:val="24"/>
              </w:rPr>
            </w:pPr>
          </w:p>
        </w:tc>
        <w:tc>
          <w:tcPr>
            <w:tcW w:w="0" w:type="auto"/>
            <w:hideMark/>
          </w:tcPr>
          <w:p w14:paraId="23A8B3E2" w14:textId="77777777" w:rsidR="00CF5207" w:rsidRPr="00CF5207" w:rsidRDefault="00CF5207" w:rsidP="00CF5207">
            <w:pPr>
              <w:rPr>
                <w:rFonts w:cstheme="minorHAnsi"/>
                <w:sz w:val="24"/>
                <w:szCs w:val="24"/>
              </w:rPr>
            </w:pPr>
          </w:p>
        </w:tc>
        <w:tc>
          <w:tcPr>
            <w:tcW w:w="0" w:type="auto"/>
            <w:hideMark/>
          </w:tcPr>
          <w:p w14:paraId="1A09A518" w14:textId="77777777" w:rsidR="00CF5207" w:rsidRPr="00CF5207" w:rsidRDefault="00CF5207" w:rsidP="00CF5207">
            <w:pPr>
              <w:rPr>
                <w:rFonts w:cstheme="minorHAnsi"/>
                <w:sz w:val="24"/>
                <w:szCs w:val="24"/>
              </w:rPr>
            </w:pPr>
          </w:p>
        </w:tc>
      </w:tr>
      <w:tr w:rsidR="00CF5207" w:rsidRPr="00CF5207" w14:paraId="28B90C89" w14:textId="77777777" w:rsidTr="00F24BFC">
        <w:tc>
          <w:tcPr>
            <w:tcW w:w="0" w:type="auto"/>
            <w:hideMark/>
          </w:tcPr>
          <w:p w14:paraId="075DB0D2" w14:textId="77777777" w:rsidR="00CF5207" w:rsidRPr="00CF5207" w:rsidRDefault="00CF5207" w:rsidP="00CF5207">
            <w:pPr>
              <w:rPr>
                <w:rFonts w:cstheme="minorHAnsi"/>
                <w:sz w:val="24"/>
                <w:szCs w:val="24"/>
              </w:rPr>
            </w:pPr>
            <w:proofErr w:type="spellStart"/>
            <w:r w:rsidRPr="00CF5207">
              <w:rPr>
                <w:rFonts w:cstheme="minorHAnsi"/>
                <w:sz w:val="24"/>
                <w:szCs w:val="24"/>
              </w:rPr>
              <w:t>PFPeA</w:t>
            </w:r>
            <w:proofErr w:type="spellEnd"/>
          </w:p>
        </w:tc>
        <w:tc>
          <w:tcPr>
            <w:tcW w:w="0" w:type="auto"/>
            <w:hideMark/>
          </w:tcPr>
          <w:p w14:paraId="3055285B" w14:textId="77777777" w:rsidR="00CF5207" w:rsidRPr="00CF5207" w:rsidRDefault="00CF5207" w:rsidP="00CF5207">
            <w:pPr>
              <w:rPr>
                <w:rFonts w:cstheme="minorHAnsi"/>
                <w:sz w:val="24"/>
                <w:szCs w:val="24"/>
              </w:rPr>
            </w:pPr>
          </w:p>
        </w:tc>
        <w:tc>
          <w:tcPr>
            <w:tcW w:w="0" w:type="auto"/>
            <w:hideMark/>
          </w:tcPr>
          <w:p w14:paraId="4DF9EA26" w14:textId="77777777" w:rsidR="00CF5207" w:rsidRPr="00CF5207" w:rsidRDefault="00CF5207" w:rsidP="00CF5207">
            <w:pPr>
              <w:rPr>
                <w:rFonts w:cstheme="minorHAnsi"/>
                <w:sz w:val="24"/>
                <w:szCs w:val="24"/>
              </w:rPr>
            </w:pPr>
            <w:r w:rsidRPr="00CF5207">
              <w:rPr>
                <w:rFonts w:cstheme="minorHAnsi"/>
                <w:sz w:val="24"/>
                <w:szCs w:val="24"/>
              </w:rPr>
              <w:t>6950</w:t>
            </w:r>
          </w:p>
        </w:tc>
        <w:tc>
          <w:tcPr>
            <w:tcW w:w="0" w:type="auto"/>
            <w:hideMark/>
          </w:tcPr>
          <w:p w14:paraId="07988B66" w14:textId="77777777" w:rsidR="00CF5207" w:rsidRPr="00CF5207" w:rsidRDefault="00CF5207" w:rsidP="00CF5207">
            <w:pPr>
              <w:rPr>
                <w:rFonts w:cstheme="minorHAnsi"/>
                <w:sz w:val="24"/>
                <w:szCs w:val="24"/>
              </w:rPr>
            </w:pPr>
          </w:p>
        </w:tc>
        <w:tc>
          <w:tcPr>
            <w:tcW w:w="0" w:type="auto"/>
            <w:hideMark/>
          </w:tcPr>
          <w:p w14:paraId="0228887F" w14:textId="77777777" w:rsidR="00CF5207" w:rsidRPr="00CF5207" w:rsidRDefault="00CF5207" w:rsidP="00CF5207">
            <w:pPr>
              <w:rPr>
                <w:rFonts w:cstheme="minorHAnsi"/>
                <w:sz w:val="24"/>
                <w:szCs w:val="24"/>
              </w:rPr>
            </w:pPr>
          </w:p>
        </w:tc>
        <w:tc>
          <w:tcPr>
            <w:tcW w:w="0" w:type="auto"/>
            <w:hideMark/>
          </w:tcPr>
          <w:p w14:paraId="68092BB4" w14:textId="77777777" w:rsidR="00CF5207" w:rsidRPr="00CF5207" w:rsidRDefault="00CF5207" w:rsidP="00CF5207">
            <w:pPr>
              <w:rPr>
                <w:rFonts w:cstheme="minorHAnsi"/>
                <w:sz w:val="24"/>
                <w:szCs w:val="24"/>
              </w:rPr>
            </w:pPr>
          </w:p>
        </w:tc>
        <w:tc>
          <w:tcPr>
            <w:tcW w:w="0" w:type="auto"/>
            <w:hideMark/>
          </w:tcPr>
          <w:p w14:paraId="42DE81BE" w14:textId="57F55BF0" w:rsidR="00CF5207" w:rsidRPr="00CF5207" w:rsidRDefault="00CF5207" w:rsidP="00CF5207">
            <w:pPr>
              <w:rPr>
                <w:rFonts w:cstheme="minorHAnsi"/>
                <w:sz w:val="24"/>
                <w:szCs w:val="24"/>
              </w:rPr>
            </w:pPr>
            <w:r w:rsidRPr="00CF5207">
              <w:rPr>
                <w:rFonts w:cstheme="minorHAnsi"/>
                <w:sz w:val="24"/>
                <w:szCs w:val="24"/>
              </w:rPr>
              <w:t>2.74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6D242F56"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2038E3DD" w14:textId="77777777" w:rsidR="00CF5207" w:rsidRPr="00CF5207" w:rsidRDefault="00CF5207" w:rsidP="00CF5207">
            <w:pPr>
              <w:rPr>
                <w:rFonts w:cstheme="minorHAnsi"/>
                <w:sz w:val="24"/>
                <w:szCs w:val="24"/>
              </w:rPr>
            </w:pPr>
          </w:p>
        </w:tc>
        <w:tc>
          <w:tcPr>
            <w:tcW w:w="0" w:type="auto"/>
            <w:hideMark/>
          </w:tcPr>
          <w:p w14:paraId="418A653C" w14:textId="77777777" w:rsidR="00CF5207" w:rsidRPr="00CF5207" w:rsidRDefault="00CF5207" w:rsidP="00CF5207">
            <w:pPr>
              <w:rPr>
                <w:rFonts w:cstheme="minorHAnsi"/>
                <w:sz w:val="24"/>
                <w:szCs w:val="24"/>
              </w:rPr>
            </w:pPr>
          </w:p>
        </w:tc>
        <w:tc>
          <w:tcPr>
            <w:tcW w:w="0" w:type="auto"/>
            <w:hideMark/>
          </w:tcPr>
          <w:p w14:paraId="755A815D" w14:textId="77777777" w:rsidR="00CF5207" w:rsidRPr="00CF5207" w:rsidRDefault="00CF5207" w:rsidP="00CF5207">
            <w:pPr>
              <w:rPr>
                <w:rFonts w:cstheme="minorHAnsi"/>
                <w:sz w:val="24"/>
                <w:szCs w:val="24"/>
              </w:rPr>
            </w:pPr>
          </w:p>
        </w:tc>
        <w:tc>
          <w:tcPr>
            <w:tcW w:w="0" w:type="auto"/>
            <w:hideMark/>
          </w:tcPr>
          <w:p w14:paraId="2C21D36F" w14:textId="77777777" w:rsidR="00CF5207" w:rsidRPr="00CF5207" w:rsidRDefault="00CF5207" w:rsidP="00CF5207">
            <w:pPr>
              <w:rPr>
                <w:rFonts w:cstheme="minorHAnsi"/>
                <w:sz w:val="24"/>
                <w:szCs w:val="24"/>
              </w:rPr>
            </w:pPr>
          </w:p>
        </w:tc>
      </w:tr>
      <w:tr w:rsidR="00CF5207" w:rsidRPr="00CF5207" w14:paraId="5E8E3011" w14:textId="77777777" w:rsidTr="00F24BFC">
        <w:tc>
          <w:tcPr>
            <w:tcW w:w="0" w:type="auto"/>
            <w:hideMark/>
          </w:tcPr>
          <w:p w14:paraId="5E22BAFC" w14:textId="77777777" w:rsidR="00CF5207" w:rsidRPr="00CF5207" w:rsidRDefault="00CF5207" w:rsidP="00CF5207">
            <w:pPr>
              <w:rPr>
                <w:rFonts w:cstheme="minorHAnsi"/>
                <w:sz w:val="24"/>
                <w:szCs w:val="24"/>
              </w:rPr>
            </w:pPr>
            <w:proofErr w:type="spellStart"/>
            <w:r w:rsidRPr="00CF5207">
              <w:rPr>
                <w:rFonts w:cstheme="minorHAnsi"/>
                <w:sz w:val="24"/>
                <w:szCs w:val="24"/>
              </w:rPr>
              <w:t>PFPeS</w:t>
            </w:r>
            <w:proofErr w:type="spellEnd"/>
          </w:p>
        </w:tc>
        <w:tc>
          <w:tcPr>
            <w:tcW w:w="0" w:type="auto"/>
            <w:hideMark/>
          </w:tcPr>
          <w:p w14:paraId="756C3FDE" w14:textId="77777777" w:rsidR="00CF5207" w:rsidRPr="00CF5207" w:rsidRDefault="00CF5207" w:rsidP="00CF5207">
            <w:pPr>
              <w:rPr>
                <w:rFonts w:cstheme="minorHAnsi"/>
                <w:sz w:val="24"/>
                <w:szCs w:val="24"/>
              </w:rPr>
            </w:pPr>
          </w:p>
        </w:tc>
        <w:tc>
          <w:tcPr>
            <w:tcW w:w="0" w:type="auto"/>
            <w:hideMark/>
          </w:tcPr>
          <w:p w14:paraId="54DB1E2F" w14:textId="77777777" w:rsidR="00CF5207" w:rsidRPr="00CF5207" w:rsidRDefault="00CF5207" w:rsidP="00CF5207">
            <w:pPr>
              <w:rPr>
                <w:rFonts w:cstheme="minorHAnsi"/>
                <w:sz w:val="24"/>
                <w:szCs w:val="24"/>
              </w:rPr>
            </w:pPr>
            <w:r w:rsidRPr="00CF5207">
              <w:rPr>
                <w:rFonts w:cstheme="minorHAnsi"/>
                <w:sz w:val="24"/>
                <w:szCs w:val="24"/>
              </w:rPr>
              <w:t>1460</w:t>
            </w:r>
          </w:p>
        </w:tc>
        <w:tc>
          <w:tcPr>
            <w:tcW w:w="0" w:type="auto"/>
            <w:hideMark/>
          </w:tcPr>
          <w:p w14:paraId="7521D8B2" w14:textId="77777777" w:rsidR="00CF5207" w:rsidRPr="00CF5207" w:rsidRDefault="00CF5207" w:rsidP="00CF5207">
            <w:pPr>
              <w:rPr>
                <w:rFonts w:cstheme="minorHAnsi"/>
                <w:sz w:val="24"/>
                <w:szCs w:val="24"/>
              </w:rPr>
            </w:pPr>
          </w:p>
        </w:tc>
        <w:tc>
          <w:tcPr>
            <w:tcW w:w="0" w:type="auto"/>
            <w:hideMark/>
          </w:tcPr>
          <w:p w14:paraId="2E832CE3" w14:textId="77777777" w:rsidR="00CF5207" w:rsidRPr="00CF5207" w:rsidRDefault="00CF5207" w:rsidP="00CF5207">
            <w:pPr>
              <w:rPr>
                <w:rFonts w:cstheme="minorHAnsi"/>
                <w:sz w:val="24"/>
                <w:szCs w:val="24"/>
              </w:rPr>
            </w:pPr>
          </w:p>
        </w:tc>
        <w:tc>
          <w:tcPr>
            <w:tcW w:w="0" w:type="auto"/>
            <w:hideMark/>
          </w:tcPr>
          <w:p w14:paraId="795DBCA1" w14:textId="77777777" w:rsidR="00CF5207" w:rsidRPr="00CF5207" w:rsidRDefault="00CF5207" w:rsidP="00CF5207">
            <w:pPr>
              <w:rPr>
                <w:rFonts w:cstheme="minorHAnsi"/>
                <w:sz w:val="24"/>
                <w:szCs w:val="24"/>
              </w:rPr>
            </w:pPr>
          </w:p>
        </w:tc>
        <w:tc>
          <w:tcPr>
            <w:tcW w:w="0" w:type="auto"/>
            <w:hideMark/>
          </w:tcPr>
          <w:p w14:paraId="1C1A6739" w14:textId="39AEA98E" w:rsidR="00CF5207" w:rsidRPr="00CF5207" w:rsidRDefault="00CF5207" w:rsidP="00CF5207">
            <w:pPr>
              <w:rPr>
                <w:rFonts w:cstheme="minorHAnsi"/>
                <w:sz w:val="24"/>
                <w:szCs w:val="24"/>
              </w:rPr>
            </w:pPr>
            <w:r w:rsidRPr="00CF5207">
              <w:rPr>
                <w:rFonts w:cstheme="minorHAnsi"/>
                <w:sz w:val="24"/>
                <w:szCs w:val="24"/>
              </w:rPr>
              <w:t>1.21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3BF6BD90"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03D31E93" w14:textId="77777777" w:rsidR="00CF5207" w:rsidRPr="00CF5207" w:rsidRDefault="00CF5207" w:rsidP="00CF5207">
            <w:pPr>
              <w:rPr>
                <w:rFonts w:cstheme="minorHAnsi"/>
                <w:sz w:val="24"/>
                <w:szCs w:val="24"/>
              </w:rPr>
            </w:pPr>
          </w:p>
        </w:tc>
        <w:tc>
          <w:tcPr>
            <w:tcW w:w="0" w:type="auto"/>
            <w:hideMark/>
          </w:tcPr>
          <w:p w14:paraId="55489809" w14:textId="77777777" w:rsidR="00CF5207" w:rsidRPr="00CF5207" w:rsidRDefault="00CF5207" w:rsidP="00CF5207">
            <w:pPr>
              <w:rPr>
                <w:rFonts w:cstheme="minorHAnsi"/>
                <w:sz w:val="24"/>
                <w:szCs w:val="24"/>
              </w:rPr>
            </w:pPr>
          </w:p>
        </w:tc>
        <w:tc>
          <w:tcPr>
            <w:tcW w:w="0" w:type="auto"/>
            <w:hideMark/>
          </w:tcPr>
          <w:p w14:paraId="5CFD78AB" w14:textId="77777777" w:rsidR="00CF5207" w:rsidRPr="00CF5207" w:rsidRDefault="00CF5207" w:rsidP="00CF5207">
            <w:pPr>
              <w:rPr>
                <w:rFonts w:cstheme="minorHAnsi"/>
                <w:sz w:val="24"/>
                <w:szCs w:val="24"/>
              </w:rPr>
            </w:pPr>
          </w:p>
        </w:tc>
        <w:tc>
          <w:tcPr>
            <w:tcW w:w="0" w:type="auto"/>
            <w:hideMark/>
          </w:tcPr>
          <w:p w14:paraId="030B2B71" w14:textId="77777777" w:rsidR="00CF5207" w:rsidRPr="00CF5207" w:rsidRDefault="00CF5207" w:rsidP="00CF5207">
            <w:pPr>
              <w:rPr>
                <w:rFonts w:cstheme="minorHAnsi"/>
                <w:sz w:val="24"/>
                <w:szCs w:val="24"/>
              </w:rPr>
            </w:pPr>
          </w:p>
        </w:tc>
      </w:tr>
      <w:tr w:rsidR="00CF5207" w:rsidRPr="00CF5207" w14:paraId="1C46DD78" w14:textId="77777777" w:rsidTr="00F24BFC">
        <w:tc>
          <w:tcPr>
            <w:tcW w:w="0" w:type="auto"/>
            <w:hideMark/>
          </w:tcPr>
          <w:p w14:paraId="0FD6E7DA" w14:textId="77777777" w:rsidR="00CF5207" w:rsidRPr="00CF5207" w:rsidRDefault="00CF5207" w:rsidP="00CF5207">
            <w:pPr>
              <w:rPr>
                <w:rFonts w:cstheme="minorHAnsi"/>
                <w:sz w:val="24"/>
                <w:szCs w:val="24"/>
              </w:rPr>
            </w:pPr>
            <w:proofErr w:type="spellStart"/>
            <w:r w:rsidRPr="00CF5207">
              <w:rPr>
                <w:rFonts w:cstheme="minorHAnsi"/>
                <w:sz w:val="24"/>
                <w:szCs w:val="24"/>
              </w:rPr>
              <w:t>PFHxA</w:t>
            </w:r>
            <w:proofErr w:type="spellEnd"/>
          </w:p>
        </w:tc>
        <w:tc>
          <w:tcPr>
            <w:tcW w:w="0" w:type="auto"/>
            <w:hideMark/>
          </w:tcPr>
          <w:p w14:paraId="42896159" w14:textId="77777777" w:rsidR="00CF5207" w:rsidRPr="00CF5207" w:rsidRDefault="00CF5207" w:rsidP="00CF5207">
            <w:pPr>
              <w:rPr>
                <w:rFonts w:cstheme="minorHAnsi"/>
                <w:sz w:val="24"/>
                <w:szCs w:val="24"/>
              </w:rPr>
            </w:pPr>
          </w:p>
        </w:tc>
        <w:tc>
          <w:tcPr>
            <w:tcW w:w="0" w:type="auto"/>
            <w:hideMark/>
          </w:tcPr>
          <w:p w14:paraId="2B68744A" w14:textId="77777777" w:rsidR="00CF5207" w:rsidRPr="00CF5207" w:rsidRDefault="00CF5207" w:rsidP="00CF5207">
            <w:pPr>
              <w:rPr>
                <w:rFonts w:cstheme="minorHAnsi"/>
                <w:sz w:val="24"/>
                <w:szCs w:val="24"/>
              </w:rPr>
            </w:pPr>
            <w:r w:rsidRPr="00CF5207">
              <w:rPr>
                <w:rFonts w:cstheme="minorHAnsi"/>
                <w:sz w:val="24"/>
                <w:szCs w:val="24"/>
              </w:rPr>
              <w:t>7170</w:t>
            </w:r>
          </w:p>
        </w:tc>
        <w:tc>
          <w:tcPr>
            <w:tcW w:w="0" w:type="auto"/>
            <w:hideMark/>
          </w:tcPr>
          <w:p w14:paraId="6142165E" w14:textId="77777777" w:rsidR="00CF5207" w:rsidRPr="00CF5207" w:rsidRDefault="00CF5207" w:rsidP="00CF5207">
            <w:pPr>
              <w:rPr>
                <w:rFonts w:cstheme="minorHAnsi"/>
                <w:sz w:val="24"/>
                <w:szCs w:val="24"/>
              </w:rPr>
            </w:pPr>
          </w:p>
        </w:tc>
        <w:tc>
          <w:tcPr>
            <w:tcW w:w="0" w:type="auto"/>
            <w:hideMark/>
          </w:tcPr>
          <w:p w14:paraId="3F610C09" w14:textId="77777777" w:rsidR="00CF5207" w:rsidRPr="00CF5207" w:rsidRDefault="00CF5207" w:rsidP="00CF5207">
            <w:pPr>
              <w:rPr>
                <w:rFonts w:cstheme="minorHAnsi"/>
                <w:sz w:val="24"/>
                <w:szCs w:val="24"/>
              </w:rPr>
            </w:pPr>
          </w:p>
        </w:tc>
        <w:tc>
          <w:tcPr>
            <w:tcW w:w="0" w:type="auto"/>
            <w:hideMark/>
          </w:tcPr>
          <w:p w14:paraId="091780BA" w14:textId="77777777" w:rsidR="00CF5207" w:rsidRPr="00CF5207" w:rsidRDefault="00CF5207" w:rsidP="00CF5207">
            <w:pPr>
              <w:rPr>
                <w:rFonts w:cstheme="minorHAnsi"/>
                <w:sz w:val="24"/>
                <w:szCs w:val="24"/>
              </w:rPr>
            </w:pPr>
          </w:p>
        </w:tc>
        <w:tc>
          <w:tcPr>
            <w:tcW w:w="0" w:type="auto"/>
            <w:hideMark/>
          </w:tcPr>
          <w:p w14:paraId="65B20FAC" w14:textId="383463BC" w:rsidR="00CF5207" w:rsidRPr="00CF5207" w:rsidRDefault="00CF5207" w:rsidP="00CF5207">
            <w:pPr>
              <w:rPr>
                <w:rFonts w:cstheme="minorHAnsi"/>
                <w:sz w:val="24"/>
                <w:szCs w:val="24"/>
              </w:rPr>
            </w:pPr>
            <w:r w:rsidRPr="00CF5207">
              <w:rPr>
                <w:rFonts w:cstheme="minorHAnsi"/>
                <w:sz w:val="24"/>
                <w:szCs w:val="24"/>
              </w:rPr>
              <w:t>2.74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7B102AD9"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3648C037" w14:textId="77777777" w:rsidR="00CF5207" w:rsidRPr="00CF5207" w:rsidRDefault="00CF5207" w:rsidP="00CF5207">
            <w:pPr>
              <w:rPr>
                <w:rFonts w:cstheme="minorHAnsi"/>
                <w:sz w:val="24"/>
                <w:szCs w:val="24"/>
              </w:rPr>
            </w:pPr>
          </w:p>
        </w:tc>
        <w:tc>
          <w:tcPr>
            <w:tcW w:w="0" w:type="auto"/>
            <w:hideMark/>
          </w:tcPr>
          <w:p w14:paraId="2002E1B6" w14:textId="77777777" w:rsidR="00CF5207" w:rsidRPr="00CF5207" w:rsidRDefault="00CF5207" w:rsidP="00CF5207">
            <w:pPr>
              <w:rPr>
                <w:rFonts w:cstheme="minorHAnsi"/>
                <w:sz w:val="24"/>
                <w:szCs w:val="24"/>
              </w:rPr>
            </w:pPr>
          </w:p>
        </w:tc>
        <w:tc>
          <w:tcPr>
            <w:tcW w:w="0" w:type="auto"/>
            <w:hideMark/>
          </w:tcPr>
          <w:p w14:paraId="2999D3E4" w14:textId="77777777" w:rsidR="00CF5207" w:rsidRPr="00CF5207" w:rsidRDefault="00CF5207" w:rsidP="00CF5207">
            <w:pPr>
              <w:rPr>
                <w:rFonts w:cstheme="minorHAnsi"/>
                <w:sz w:val="24"/>
                <w:szCs w:val="24"/>
              </w:rPr>
            </w:pPr>
          </w:p>
        </w:tc>
        <w:tc>
          <w:tcPr>
            <w:tcW w:w="0" w:type="auto"/>
            <w:hideMark/>
          </w:tcPr>
          <w:p w14:paraId="0D62A454" w14:textId="77777777" w:rsidR="00CF5207" w:rsidRPr="00CF5207" w:rsidRDefault="00CF5207" w:rsidP="00CF5207">
            <w:pPr>
              <w:rPr>
                <w:rFonts w:cstheme="minorHAnsi"/>
                <w:sz w:val="24"/>
                <w:szCs w:val="24"/>
              </w:rPr>
            </w:pPr>
          </w:p>
        </w:tc>
      </w:tr>
      <w:tr w:rsidR="00CF5207" w:rsidRPr="00CF5207" w14:paraId="7F2A1115" w14:textId="77777777" w:rsidTr="00F24BFC">
        <w:tc>
          <w:tcPr>
            <w:tcW w:w="0" w:type="auto"/>
            <w:hideMark/>
          </w:tcPr>
          <w:p w14:paraId="65AB0BD9" w14:textId="77777777" w:rsidR="00CF5207" w:rsidRPr="00CF5207" w:rsidRDefault="00CF5207" w:rsidP="00CF5207">
            <w:pPr>
              <w:rPr>
                <w:rFonts w:cstheme="minorHAnsi"/>
                <w:sz w:val="24"/>
                <w:szCs w:val="24"/>
              </w:rPr>
            </w:pPr>
            <w:proofErr w:type="spellStart"/>
            <w:r w:rsidRPr="00CF5207">
              <w:rPr>
                <w:rFonts w:cstheme="minorHAnsi"/>
                <w:sz w:val="24"/>
                <w:szCs w:val="24"/>
              </w:rPr>
              <w:t>PFHxS</w:t>
            </w:r>
            <w:proofErr w:type="spellEnd"/>
          </w:p>
        </w:tc>
        <w:tc>
          <w:tcPr>
            <w:tcW w:w="0" w:type="auto"/>
            <w:hideMark/>
          </w:tcPr>
          <w:p w14:paraId="6DF27A11" w14:textId="77777777" w:rsidR="00CF5207" w:rsidRPr="00CF5207" w:rsidRDefault="00CF5207" w:rsidP="00CF5207">
            <w:pPr>
              <w:rPr>
                <w:rFonts w:cstheme="minorHAnsi"/>
                <w:sz w:val="24"/>
                <w:szCs w:val="24"/>
              </w:rPr>
            </w:pPr>
          </w:p>
        </w:tc>
        <w:tc>
          <w:tcPr>
            <w:tcW w:w="0" w:type="auto"/>
            <w:hideMark/>
          </w:tcPr>
          <w:p w14:paraId="0A41D025" w14:textId="77777777" w:rsidR="00CF5207" w:rsidRPr="00CF5207" w:rsidRDefault="00CF5207" w:rsidP="00CF5207">
            <w:pPr>
              <w:rPr>
                <w:rFonts w:cstheme="minorHAnsi"/>
                <w:sz w:val="24"/>
                <w:szCs w:val="24"/>
              </w:rPr>
            </w:pPr>
            <w:r w:rsidRPr="00CF5207">
              <w:rPr>
                <w:rFonts w:cstheme="minorHAnsi"/>
                <w:sz w:val="24"/>
                <w:szCs w:val="24"/>
              </w:rPr>
              <w:t>18,710</w:t>
            </w:r>
          </w:p>
        </w:tc>
        <w:tc>
          <w:tcPr>
            <w:tcW w:w="0" w:type="auto"/>
            <w:hideMark/>
          </w:tcPr>
          <w:p w14:paraId="19DAD98F" w14:textId="77777777" w:rsidR="00CF5207" w:rsidRPr="00CF5207" w:rsidRDefault="00CF5207" w:rsidP="00CF5207">
            <w:pPr>
              <w:rPr>
                <w:rFonts w:cstheme="minorHAnsi"/>
                <w:sz w:val="24"/>
                <w:szCs w:val="24"/>
              </w:rPr>
            </w:pPr>
          </w:p>
        </w:tc>
        <w:tc>
          <w:tcPr>
            <w:tcW w:w="0" w:type="auto"/>
            <w:hideMark/>
          </w:tcPr>
          <w:p w14:paraId="7BD90CAD" w14:textId="77777777" w:rsidR="00CF5207" w:rsidRPr="00CF5207" w:rsidRDefault="00CF5207" w:rsidP="00CF5207">
            <w:pPr>
              <w:rPr>
                <w:rFonts w:cstheme="minorHAnsi"/>
                <w:sz w:val="24"/>
                <w:szCs w:val="24"/>
              </w:rPr>
            </w:pPr>
          </w:p>
        </w:tc>
        <w:tc>
          <w:tcPr>
            <w:tcW w:w="0" w:type="auto"/>
            <w:hideMark/>
          </w:tcPr>
          <w:p w14:paraId="50C83EDC" w14:textId="77777777" w:rsidR="00CF5207" w:rsidRPr="00CF5207" w:rsidRDefault="00CF5207" w:rsidP="00CF5207">
            <w:pPr>
              <w:rPr>
                <w:rFonts w:cstheme="minorHAnsi"/>
                <w:sz w:val="24"/>
                <w:szCs w:val="24"/>
              </w:rPr>
            </w:pPr>
          </w:p>
        </w:tc>
        <w:tc>
          <w:tcPr>
            <w:tcW w:w="0" w:type="auto"/>
            <w:hideMark/>
          </w:tcPr>
          <w:p w14:paraId="2D205B0F" w14:textId="0B61F1D8" w:rsidR="00CF5207" w:rsidRPr="00CF5207" w:rsidRDefault="00CF5207" w:rsidP="00CF5207">
            <w:pPr>
              <w:rPr>
                <w:rFonts w:cstheme="minorHAnsi"/>
                <w:sz w:val="24"/>
                <w:szCs w:val="24"/>
              </w:rPr>
            </w:pPr>
            <w:r w:rsidRPr="00CF5207">
              <w:rPr>
                <w:rFonts w:cstheme="minorHAnsi"/>
                <w:sz w:val="24"/>
                <w:szCs w:val="24"/>
              </w:rPr>
              <w:t>5.06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D521FD2"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629B9F2B" w14:textId="77777777" w:rsidR="00CF5207" w:rsidRPr="00CF5207" w:rsidRDefault="00CF5207" w:rsidP="00CF5207">
            <w:pPr>
              <w:rPr>
                <w:rFonts w:cstheme="minorHAnsi"/>
                <w:sz w:val="24"/>
                <w:szCs w:val="24"/>
              </w:rPr>
            </w:pPr>
          </w:p>
        </w:tc>
        <w:tc>
          <w:tcPr>
            <w:tcW w:w="0" w:type="auto"/>
            <w:hideMark/>
          </w:tcPr>
          <w:p w14:paraId="07361356" w14:textId="77777777" w:rsidR="00CF5207" w:rsidRPr="00CF5207" w:rsidRDefault="00CF5207" w:rsidP="00CF5207">
            <w:pPr>
              <w:rPr>
                <w:rFonts w:cstheme="minorHAnsi"/>
                <w:sz w:val="24"/>
                <w:szCs w:val="24"/>
              </w:rPr>
            </w:pPr>
          </w:p>
        </w:tc>
        <w:tc>
          <w:tcPr>
            <w:tcW w:w="0" w:type="auto"/>
            <w:hideMark/>
          </w:tcPr>
          <w:p w14:paraId="40906E22" w14:textId="77777777" w:rsidR="00CF5207" w:rsidRPr="00CF5207" w:rsidRDefault="00CF5207" w:rsidP="00CF5207">
            <w:pPr>
              <w:rPr>
                <w:rFonts w:cstheme="minorHAnsi"/>
                <w:sz w:val="24"/>
                <w:szCs w:val="24"/>
              </w:rPr>
            </w:pPr>
          </w:p>
        </w:tc>
        <w:tc>
          <w:tcPr>
            <w:tcW w:w="0" w:type="auto"/>
            <w:hideMark/>
          </w:tcPr>
          <w:p w14:paraId="7FDDE869" w14:textId="77777777" w:rsidR="00CF5207" w:rsidRPr="00CF5207" w:rsidRDefault="00CF5207" w:rsidP="00CF5207">
            <w:pPr>
              <w:rPr>
                <w:rFonts w:cstheme="minorHAnsi"/>
                <w:sz w:val="24"/>
                <w:szCs w:val="24"/>
              </w:rPr>
            </w:pPr>
          </w:p>
        </w:tc>
      </w:tr>
      <w:tr w:rsidR="00CF5207" w:rsidRPr="00CF5207" w14:paraId="3D39D86D" w14:textId="77777777" w:rsidTr="00F24BFC">
        <w:tc>
          <w:tcPr>
            <w:tcW w:w="0" w:type="auto"/>
            <w:hideMark/>
          </w:tcPr>
          <w:p w14:paraId="0BDE4619" w14:textId="77777777" w:rsidR="00CF5207" w:rsidRPr="00CF5207" w:rsidRDefault="00CF5207" w:rsidP="00CF5207">
            <w:pPr>
              <w:rPr>
                <w:rFonts w:cstheme="minorHAnsi"/>
                <w:sz w:val="24"/>
                <w:szCs w:val="24"/>
              </w:rPr>
            </w:pPr>
            <w:proofErr w:type="spellStart"/>
            <w:r w:rsidRPr="00CF5207">
              <w:rPr>
                <w:rFonts w:cstheme="minorHAnsi"/>
                <w:sz w:val="24"/>
                <w:szCs w:val="24"/>
              </w:rPr>
              <w:t>PFHpA</w:t>
            </w:r>
            <w:proofErr w:type="spellEnd"/>
          </w:p>
        </w:tc>
        <w:tc>
          <w:tcPr>
            <w:tcW w:w="0" w:type="auto"/>
            <w:hideMark/>
          </w:tcPr>
          <w:p w14:paraId="6933DD1C" w14:textId="77777777" w:rsidR="00CF5207" w:rsidRPr="00CF5207" w:rsidRDefault="00CF5207" w:rsidP="00CF5207">
            <w:pPr>
              <w:rPr>
                <w:rFonts w:cstheme="minorHAnsi"/>
                <w:sz w:val="24"/>
                <w:szCs w:val="24"/>
              </w:rPr>
            </w:pPr>
          </w:p>
        </w:tc>
        <w:tc>
          <w:tcPr>
            <w:tcW w:w="0" w:type="auto"/>
            <w:hideMark/>
          </w:tcPr>
          <w:p w14:paraId="05B66593" w14:textId="77777777" w:rsidR="00CF5207" w:rsidRPr="00CF5207" w:rsidRDefault="00CF5207" w:rsidP="00CF5207">
            <w:pPr>
              <w:rPr>
                <w:rFonts w:cstheme="minorHAnsi"/>
                <w:sz w:val="24"/>
                <w:szCs w:val="24"/>
              </w:rPr>
            </w:pPr>
            <w:r w:rsidRPr="00CF5207">
              <w:rPr>
                <w:rFonts w:cstheme="minorHAnsi"/>
                <w:sz w:val="24"/>
                <w:szCs w:val="24"/>
              </w:rPr>
              <w:t>2420</w:t>
            </w:r>
          </w:p>
        </w:tc>
        <w:tc>
          <w:tcPr>
            <w:tcW w:w="0" w:type="auto"/>
            <w:hideMark/>
          </w:tcPr>
          <w:p w14:paraId="4163692E" w14:textId="77777777" w:rsidR="00CF5207" w:rsidRPr="00CF5207" w:rsidRDefault="00CF5207" w:rsidP="00CF5207">
            <w:pPr>
              <w:rPr>
                <w:rFonts w:cstheme="minorHAnsi"/>
                <w:sz w:val="24"/>
                <w:szCs w:val="24"/>
              </w:rPr>
            </w:pPr>
          </w:p>
        </w:tc>
        <w:tc>
          <w:tcPr>
            <w:tcW w:w="0" w:type="auto"/>
            <w:hideMark/>
          </w:tcPr>
          <w:p w14:paraId="1DC6ED11" w14:textId="77777777" w:rsidR="00CF5207" w:rsidRPr="00CF5207" w:rsidRDefault="00CF5207" w:rsidP="00CF5207">
            <w:pPr>
              <w:rPr>
                <w:rFonts w:cstheme="minorHAnsi"/>
                <w:sz w:val="24"/>
                <w:szCs w:val="24"/>
              </w:rPr>
            </w:pPr>
          </w:p>
        </w:tc>
        <w:tc>
          <w:tcPr>
            <w:tcW w:w="0" w:type="auto"/>
            <w:hideMark/>
          </w:tcPr>
          <w:p w14:paraId="73817978" w14:textId="77777777" w:rsidR="00CF5207" w:rsidRPr="00CF5207" w:rsidRDefault="00CF5207" w:rsidP="00CF5207">
            <w:pPr>
              <w:rPr>
                <w:rFonts w:cstheme="minorHAnsi"/>
                <w:sz w:val="24"/>
                <w:szCs w:val="24"/>
              </w:rPr>
            </w:pPr>
          </w:p>
        </w:tc>
        <w:tc>
          <w:tcPr>
            <w:tcW w:w="0" w:type="auto"/>
            <w:hideMark/>
          </w:tcPr>
          <w:p w14:paraId="491DD7B2" w14:textId="2EC5433D" w:rsidR="00CF5207" w:rsidRPr="00CF5207" w:rsidRDefault="00CF5207" w:rsidP="00CF5207">
            <w:pPr>
              <w:rPr>
                <w:rFonts w:cstheme="minorHAnsi"/>
                <w:sz w:val="24"/>
                <w:szCs w:val="24"/>
              </w:rPr>
            </w:pPr>
            <w:r w:rsidRPr="00CF5207">
              <w:rPr>
                <w:rFonts w:cstheme="minorHAnsi"/>
                <w:sz w:val="24"/>
                <w:szCs w:val="24"/>
              </w:rPr>
              <w:t>1.21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18E89F1C"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2F2CA7AD" w14:textId="77777777" w:rsidR="00CF5207" w:rsidRPr="00CF5207" w:rsidRDefault="00CF5207" w:rsidP="00CF5207">
            <w:pPr>
              <w:rPr>
                <w:rFonts w:cstheme="minorHAnsi"/>
                <w:sz w:val="24"/>
                <w:szCs w:val="24"/>
              </w:rPr>
            </w:pPr>
          </w:p>
        </w:tc>
        <w:tc>
          <w:tcPr>
            <w:tcW w:w="0" w:type="auto"/>
            <w:hideMark/>
          </w:tcPr>
          <w:p w14:paraId="5F295BA8" w14:textId="77777777" w:rsidR="00CF5207" w:rsidRPr="00CF5207" w:rsidRDefault="00CF5207" w:rsidP="00CF5207">
            <w:pPr>
              <w:rPr>
                <w:rFonts w:cstheme="minorHAnsi"/>
                <w:sz w:val="24"/>
                <w:szCs w:val="24"/>
              </w:rPr>
            </w:pPr>
          </w:p>
        </w:tc>
        <w:tc>
          <w:tcPr>
            <w:tcW w:w="0" w:type="auto"/>
            <w:hideMark/>
          </w:tcPr>
          <w:p w14:paraId="50AE24A1" w14:textId="77777777" w:rsidR="00CF5207" w:rsidRPr="00CF5207" w:rsidRDefault="00CF5207" w:rsidP="00CF5207">
            <w:pPr>
              <w:rPr>
                <w:rFonts w:cstheme="minorHAnsi"/>
                <w:sz w:val="24"/>
                <w:szCs w:val="24"/>
              </w:rPr>
            </w:pPr>
          </w:p>
        </w:tc>
        <w:tc>
          <w:tcPr>
            <w:tcW w:w="0" w:type="auto"/>
            <w:hideMark/>
          </w:tcPr>
          <w:p w14:paraId="43C02435" w14:textId="77777777" w:rsidR="00CF5207" w:rsidRPr="00CF5207" w:rsidRDefault="00CF5207" w:rsidP="00CF5207">
            <w:pPr>
              <w:rPr>
                <w:rFonts w:cstheme="minorHAnsi"/>
                <w:sz w:val="24"/>
                <w:szCs w:val="24"/>
              </w:rPr>
            </w:pPr>
          </w:p>
        </w:tc>
      </w:tr>
      <w:tr w:rsidR="00CF5207" w:rsidRPr="00CF5207" w14:paraId="45576040" w14:textId="77777777" w:rsidTr="00F24BFC">
        <w:tc>
          <w:tcPr>
            <w:tcW w:w="0" w:type="auto"/>
            <w:hideMark/>
          </w:tcPr>
          <w:p w14:paraId="6F3098E6" w14:textId="77777777" w:rsidR="00CF5207" w:rsidRPr="00CF5207" w:rsidRDefault="00CF5207" w:rsidP="00CF5207">
            <w:pPr>
              <w:rPr>
                <w:rFonts w:cstheme="minorHAnsi"/>
                <w:sz w:val="24"/>
                <w:szCs w:val="24"/>
              </w:rPr>
            </w:pPr>
            <w:proofErr w:type="spellStart"/>
            <w:r w:rsidRPr="00CF5207">
              <w:rPr>
                <w:rFonts w:cstheme="minorHAnsi"/>
                <w:sz w:val="24"/>
                <w:szCs w:val="24"/>
              </w:rPr>
              <w:t>PFHpS</w:t>
            </w:r>
            <w:proofErr w:type="spellEnd"/>
          </w:p>
        </w:tc>
        <w:tc>
          <w:tcPr>
            <w:tcW w:w="0" w:type="auto"/>
            <w:hideMark/>
          </w:tcPr>
          <w:p w14:paraId="36669E73" w14:textId="77777777" w:rsidR="00CF5207" w:rsidRPr="00CF5207" w:rsidRDefault="00CF5207" w:rsidP="00CF5207">
            <w:pPr>
              <w:rPr>
                <w:rFonts w:cstheme="minorHAnsi"/>
                <w:sz w:val="24"/>
                <w:szCs w:val="24"/>
              </w:rPr>
            </w:pPr>
          </w:p>
        </w:tc>
        <w:tc>
          <w:tcPr>
            <w:tcW w:w="0" w:type="auto"/>
            <w:hideMark/>
          </w:tcPr>
          <w:p w14:paraId="19D97506" w14:textId="77777777" w:rsidR="00CF5207" w:rsidRPr="00CF5207" w:rsidRDefault="00CF5207" w:rsidP="00CF5207">
            <w:pPr>
              <w:rPr>
                <w:rFonts w:cstheme="minorHAnsi"/>
                <w:sz w:val="24"/>
                <w:szCs w:val="24"/>
              </w:rPr>
            </w:pPr>
            <w:r w:rsidRPr="00CF5207">
              <w:rPr>
                <w:rFonts w:cstheme="minorHAnsi"/>
                <w:sz w:val="24"/>
                <w:szCs w:val="24"/>
              </w:rPr>
              <w:t>1570</w:t>
            </w:r>
          </w:p>
        </w:tc>
        <w:tc>
          <w:tcPr>
            <w:tcW w:w="0" w:type="auto"/>
            <w:hideMark/>
          </w:tcPr>
          <w:p w14:paraId="466B3973" w14:textId="77777777" w:rsidR="00CF5207" w:rsidRPr="00CF5207" w:rsidRDefault="00CF5207" w:rsidP="00CF5207">
            <w:pPr>
              <w:rPr>
                <w:rFonts w:cstheme="minorHAnsi"/>
                <w:sz w:val="24"/>
                <w:szCs w:val="24"/>
              </w:rPr>
            </w:pPr>
          </w:p>
        </w:tc>
        <w:tc>
          <w:tcPr>
            <w:tcW w:w="0" w:type="auto"/>
            <w:hideMark/>
          </w:tcPr>
          <w:p w14:paraId="1A87DB8E" w14:textId="77777777" w:rsidR="00CF5207" w:rsidRPr="00CF5207" w:rsidRDefault="00CF5207" w:rsidP="00CF5207">
            <w:pPr>
              <w:rPr>
                <w:rFonts w:cstheme="minorHAnsi"/>
                <w:sz w:val="24"/>
                <w:szCs w:val="24"/>
              </w:rPr>
            </w:pPr>
          </w:p>
        </w:tc>
        <w:tc>
          <w:tcPr>
            <w:tcW w:w="0" w:type="auto"/>
            <w:hideMark/>
          </w:tcPr>
          <w:p w14:paraId="68FE83D7" w14:textId="77777777" w:rsidR="00CF5207" w:rsidRPr="00CF5207" w:rsidRDefault="00CF5207" w:rsidP="00CF5207">
            <w:pPr>
              <w:rPr>
                <w:rFonts w:cstheme="minorHAnsi"/>
                <w:sz w:val="24"/>
                <w:szCs w:val="24"/>
              </w:rPr>
            </w:pPr>
          </w:p>
        </w:tc>
        <w:tc>
          <w:tcPr>
            <w:tcW w:w="0" w:type="auto"/>
            <w:hideMark/>
          </w:tcPr>
          <w:p w14:paraId="0714C439" w14:textId="10E4683D" w:rsidR="00CF5207" w:rsidRPr="00CF5207" w:rsidRDefault="00CF5207" w:rsidP="00CF5207">
            <w:pPr>
              <w:rPr>
                <w:rFonts w:cstheme="minorHAnsi"/>
                <w:sz w:val="24"/>
                <w:szCs w:val="24"/>
              </w:rPr>
            </w:pPr>
            <w:r w:rsidRPr="00CF5207">
              <w:rPr>
                <w:rFonts w:cstheme="minorHAnsi"/>
                <w:sz w:val="24"/>
                <w:szCs w:val="24"/>
              </w:rPr>
              <w:t>3.67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2B86E83" w14:textId="77777777" w:rsidR="00CF5207" w:rsidRPr="00CF5207" w:rsidRDefault="00CF5207" w:rsidP="00CF5207">
            <w:pPr>
              <w:rPr>
                <w:rFonts w:cstheme="minorHAnsi"/>
                <w:sz w:val="24"/>
                <w:szCs w:val="24"/>
              </w:rPr>
            </w:pPr>
            <w:r w:rsidRPr="00CF5207">
              <w:rPr>
                <w:rFonts w:cstheme="minorHAnsi"/>
                <w:sz w:val="24"/>
                <w:szCs w:val="24"/>
              </w:rPr>
              <w:t>100</w:t>
            </w:r>
          </w:p>
        </w:tc>
        <w:tc>
          <w:tcPr>
            <w:tcW w:w="0" w:type="auto"/>
            <w:hideMark/>
          </w:tcPr>
          <w:p w14:paraId="38746D15" w14:textId="77777777" w:rsidR="00CF5207" w:rsidRPr="00CF5207" w:rsidRDefault="00CF5207" w:rsidP="00CF5207">
            <w:pPr>
              <w:rPr>
                <w:rFonts w:cstheme="minorHAnsi"/>
                <w:sz w:val="24"/>
                <w:szCs w:val="24"/>
              </w:rPr>
            </w:pPr>
          </w:p>
        </w:tc>
        <w:tc>
          <w:tcPr>
            <w:tcW w:w="0" w:type="auto"/>
            <w:hideMark/>
          </w:tcPr>
          <w:p w14:paraId="6589A222" w14:textId="77777777" w:rsidR="00CF5207" w:rsidRPr="00CF5207" w:rsidRDefault="00CF5207" w:rsidP="00CF5207">
            <w:pPr>
              <w:rPr>
                <w:rFonts w:cstheme="minorHAnsi"/>
                <w:sz w:val="24"/>
                <w:szCs w:val="24"/>
              </w:rPr>
            </w:pPr>
          </w:p>
        </w:tc>
        <w:tc>
          <w:tcPr>
            <w:tcW w:w="0" w:type="auto"/>
            <w:hideMark/>
          </w:tcPr>
          <w:p w14:paraId="6C1DD495" w14:textId="77777777" w:rsidR="00CF5207" w:rsidRPr="00CF5207" w:rsidRDefault="00CF5207" w:rsidP="00CF5207">
            <w:pPr>
              <w:rPr>
                <w:rFonts w:cstheme="minorHAnsi"/>
                <w:sz w:val="24"/>
                <w:szCs w:val="24"/>
              </w:rPr>
            </w:pPr>
          </w:p>
        </w:tc>
        <w:tc>
          <w:tcPr>
            <w:tcW w:w="0" w:type="auto"/>
            <w:hideMark/>
          </w:tcPr>
          <w:p w14:paraId="4F7136FD" w14:textId="77777777" w:rsidR="00CF5207" w:rsidRPr="00CF5207" w:rsidRDefault="00CF5207" w:rsidP="00CF5207">
            <w:pPr>
              <w:rPr>
                <w:rFonts w:cstheme="minorHAnsi"/>
                <w:sz w:val="24"/>
                <w:szCs w:val="24"/>
              </w:rPr>
            </w:pPr>
          </w:p>
        </w:tc>
      </w:tr>
      <w:tr w:rsidR="00CF5207" w:rsidRPr="00CF5207" w14:paraId="1B64965E" w14:textId="77777777" w:rsidTr="00F24BFC">
        <w:tc>
          <w:tcPr>
            <w:tcW w:w="0" w:type="auto"/>
            <w:hideMark/>
          </w:tcPr>
          <w:p w14:paraId="44145702"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5B5AC6CF" w14:textId="77777777" w:rsidR="00CF5207" w:rsidRPr="00CF5207" w:rsidRDefault="00CF5207" w:rsidP="00CF5207">
            <w:pPr>
              <w:rPr>
                <w:rFonts w:cstheme="minorHAnsi"/>
                <w:sz w:val="24"/>
                <w:szCs w:val="24"/>
              </w:rPr>
            </w:pPr>
          </w:p>
        </w:tc>
        <w:tc>
          <w:tcPr>
            <w:tcW w:w="0" w:type="auto"/>
            <w:hideMark/>
          </w:tcPr>
          <w:p w14:paraId="4489E04B" w14:textId="77777777" w:rsidR="00CF5207" w:rsidRPr="00CF5207" w:rsidRDefault="00CF5207" w:rsidP="00CF5207">
            <w:pPr>
              <w:rPr>
                <w:rFonts w:cstheme="minorHAnsi"/>
                <w:sz w:val="24"/>
                <w:szCs w:val="24"/>
              </w:rPr>
            </w:pPr>
            <w:r w:rsidRPr="00CF5207">
              <w:rPr>
                <w:rFonts w:cstheme="minorHAnsi"/>
                <w:sz w:val="24"/>
                <w:szCs w:val="24"/>
              </w:rPr>
              <w:t>11,920</w:t>
            </w:r>
          </w:p>
        </w:tc>
        <w:tc>
          <w:tcPr>
            <w:tcW w:w="0" w:type="auto"/>
            <w:hideMark/>
          </w:tcPr>
          <w:p w14:paraId="786E8911" w14:textId="77777777" w:rsidR="00CF5207" w:rsidRPr="00CF5207" w:rsidRDefault="00CF5207" w:rsidP="00CF5207">
            <w:pPr>
              <w:rPr>
                <w:rFonts w:cstheme="minorHAnsi"/>
                <w:sz w:val="24"/>
                <w:szCs w:val="24"/>
              </w:rPr>
            </w:pPr>
          </w:p>
        </w:tc>
        <w:tc>
          <w:tcPr>
            <w:tcW w:w="0" w:type="auto"/>
            <w:hideMark/>
          </w:tcPr>
          <w:p w14:paraId="438D39A0" w14:textId="77777777" w:rsidR="00CF5207" w:rsidRPr="00CF5207" w:rsidRDefault="00CF5207" w:rsidP="00CF5207">
            <w:pPr>
              <w:rPr>
                <w:rFonts w:cstheme="minorHAnsi"/>
                <w:sz w:val="24"/>
                <w:szCs w:val="24"/>
              </w:rPr>
            </w:pPr>
          </w:p>
        </w:tc>
        <w:tc>
          <w:tcPr>
            <w:tcW w:w="0" w:type="auto"/>
            <w:hideMark/>
          </w:tcPr>
          <w:p w14:paraId="1BE8910F" w14:textId="77777777" w:rsidR="00CF5207" w:rsidRPr="00CF5207" w:rsidRDefault="00CF5207" w:rsidP="00CF5207">
            <w:pPr>
              <w:rPr>
                <w:rFonts w:cstheme="minorHAnsi"/>
                <w:sz w:val="24"/>
                <w:szCs w:val="24"/>
              </w:rPr>
            </w:pPr>
          </w:p>
        </w:tc>
        <w:tc>
          <w:tcPr>
            <w:tcW w:w="0" w:type="auto"/>
            <w:hideMark/>
          </w:tcPr>
          <w:p w14:paraId="4411AF6F" w14:textId="2C801B89" w:rsidR="00CF5207" w:rsidRPr="00CF5207" w:rsidRDefault="00CF5207" w:rsidP="00CF5207">
            <w:pPr>
              <w:rPr>
                <w:rFonts w:cstheme="minorHAnsi"/>
                <w:sz w:val="24"/>
                <w:szCs w:val="24"/>
              </w:rPr>
            </w:pPr>
            <w:r w:rsidRPr="00CF5207">
              <w:rPr>
                <w:rFonts w:cstheme="minorHAnsi"/>
                <w:sz w:val="24"/>
                <w:szCs w:val="24"/>
              </w:rPr>
              <w:t>8.19 × 10</w:t>
            </w:r>
            <w:r w:rsidRPr="00CF5207">
              <w:rPr>
                <w:rFonts w:cstheme="minorHAnsi"/>
                <w:sz w:val="24"/>
                <w:szCs w:val="24"/>
                <w:vertAlign w:val="superscript"/>
              </w:rPr>
              <w:t>−8</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75841DFF" w14:textId="77777777" w:rsidR="00CF5207" w:rsidRPr="00CF5207" w:rsidRDefault="00CF5207" w:rsidP="00CF5207">
            <w:pPr>
              <w:rPr>
                <w:rFonts w:cstheme="minorHAnsi"/>
                <w:sz w:val="24"/>
                <w:szCs w:val="24"/>
              </w:rPr>
            </w:pPr>
            <w:r w:rsidRPr="00CF5207">
              <w:rPr>
                <w:rFonts w:cstheme="minorHAnsi"/>
                <w:sz w:val="24"/>
                <w:szCs w:val="24"/>
              </w:rPr>
              <w:t>98.7</w:t>
            </w:r>
          </w:p>
        </w:tc>
        <w:tc>
          <w:tcPr>
            <w:tcW w:w="0" w:type="auto"/>
            <w:hideMark/>
          </w:tcPr>
          <w:p w14:paraId="687FB652" w14:textId="77777777" w:rsidR="00CF5207" w:rsidRPr="00CF5207" w:rsidRDefault="00CF5207" w:rsidP="00CF5207">
            <w:pPr>
              <w:rPr>
                <w:rFonts w:cstheme="minorHAnsi"/>
                <w:sz w:val="24"/>
                <w:szCs w:val="24"/>
              </w:rPr>
            </w:pPr>
          </w:p>
        </w:tc>
        <w:tc>
          <w:tcPr>
            <w:tcW w:w="0" w:type="auto"/>
            <w:hideMark/>
          </w:tcPr>
          <w:p w14:paraId="06825D35" w14:textId="77777777" w:rsidR="00CF5207" w:rsidRPr="00CF5207" w:rsidRDefault="00CF5207" w:rsidP="00CF5207">
            <w:pPr>
              <w:rPr>
                <w:rFonts w:cstheme="minorHAnsi"/>
                <w:sz w:val="24"/>
                <w:szCs w:val="24"/>
              </w:rPr>
            </w:pPr>
          </w:p>
        </w:tc>
        <w:tc>
          <w:tcPr>
            <w:tcW w:w="0" w:type="auto"/>
            <w:hideMark/>
          </w:tcPr>
          <w:p w14:paraId="523E5F91" w14:textId="77777777" w:rsidR="00CF5207" w:rsidRPr="00CF5207" w:rsidRDefault="00CF5207" w:rsidP="00CF5207">
            <w:pPr>
              <w:rPr>
                <w:rFonts w:cstheme="minorHAnsi"/>
                <w:sz w:val="24"/>
                <w:szCs w:val="24"/>
              </w:rPr>
            </w:pPr>
          </w:p>
        </w:tc>
        <w:tc>
          <w:tcPr>
            <w:tcW w:w="0" w:type="auto"/>
            <w:hideMark/>
          </w:tcPr>
          <w:p w14:paraId="3DE5290C" w14:textId="77777777" w:rsidR="00CF5207" w:rsidRPr="00CF5207" w:rsidRDefault="00CF5207" w:rsidP="00CF5207">
            <w:pPr>
              <w:rPr>
                <w:rFonts w:cstheme="minorHAnsi"/>
                <w:sz w:val="24"/>
                <w:szCs w:val="24"/>
              </w:rPr>
            </w:pPr>
          </w:p>
        </w:tc>
      </w:tr>
      <w:tr w:rsidR="00CF5207" w:rsidRPr="00CF5207" w14:paraId="4602EC3B" w14:textId="77777777" w:rsidTr="00F24BFC">
        <w:tc>
          <w:tcPr>
            <w:tcW w:w="0" w:type="auto"/>
            <w:hideMark/>
          </w:tcPr>
          <w:p w14:paraId="7CE941ED"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1B9320A1" w14:textId="77777777" w:rsidR="00CF5207" w:rsidRPr="00CF5207" w:rsidRDefault="00CF5207" w:rsidP="00CF5207">
            <w:pPr>
              <w:rPr>
                <w:rFonts w:cstheme="minorHAnsi"/>
                <w:sz w:val="24"/>
                <w:szCs w:val="24"/>
              </w:rPr>
            </w:pPr>
          </w:p>
        </w:tc>
        <w:tc>
          <w:tcPr>
            <w:tcW w:w="0" w:type="auto"/>
            <w:hideMark/>
          </w:tcPr>
          <w:p w14:paraId="765779F5" w14:textId="77777777" w:rsidR="00CF5207" w:rsidRPr="00CF5207" w:rsidRDefault="00CF5207" w:rsidP="00CF5207">
            <w:pPr>
              <w:rPr>
                <w:rFonts w:cstheme="minorHAnsi"/>
                <w:sz w:val="24"/>
                <w:szCs w:val="24"/>
              </w:rPr>
            </w:pPr>
            <w:r w:rsidRPr="00CF5207">
              <w:rPr>
                <w:rFonts w:cstheme="minorHAnsi"/>
                <w:sz w:val="24"/>
                <w:szCs w:val="24"/>
              </w:rPr>
              <w:t>12,020</w:t>
            </w:r>
          </w:p>
        </w:tc>
        <w:tc>
          <w:tcPr>
            <w:tcW w:w="0" w:type="auto"/>
            <w:hideMark/>
          </w:tcPr>
          <w:p w14:paraId="14EE920F" w14:textId="77777777" w:rsidR="00CF5207" w:rsidRPr="00CF5207" w:rsidRDefault="00CF5207" w:rsidP="00CF5207">
            <w:pPr>
              <w:rPr>
                <w:rFonts w:cstheme="minorHAnsi"/>
                <w:sz w:val="24"/>
                <w:szCs w:val="24"/>
              </w:rPr>
            </w:pPr>
          </w:p>
        </w:tc>
        <w:tc>
          <w:tcPr>
            <w:tcW w:w="0" w:type="auto"/>
            <w:hideMark/>
          </w:tcPr>
          <w:p w14:paraId="1F660C36" w14:textId="77777777" w:rsidR="00CF5207" w:rsidRPr="00CF5207" w:rsidRDefault="00CF5207" w:rsidP="00CF5207">
            <w:pPr>
              <w:rPr>
                <w:rFonts w:cstheme="minorHAnsi"/>
                <w:sz w:val="24"/>
                <w:szCs w:val="24"/>
              </w:rPr>
            </w:pPr>
          </w:p>
        </w:tc>
        <w:tc>
          <w:tcPr>
            <w:tcW w:w="0" w:type="auto"/>
            <w:hideMark/>
          </w:tcPr>
          <w:p w14:paraId="28EF4764" w14:textId="77777777" w:rsidR="00CF5207" w:rsidRPr="00CF5207" w:rsidRDefault="00CF5207" w:rsidP="00CF5207">
            <w:pPr>
              <w:rPr>
                <w:rFonts w:cstheme="minorHAnsi"/>
                <w:sz w:val="24"/>
                <w:szCs w:val="24"/>
              </w:rPr>
            </w:pPr>
          </w:p>
        </w:tc>
        <w:tc>
          <w:tcPr>
            <w:tcW w:w="0" w:type="auto"/>
            <w:hideMark/>
          </w:tcPr>
          <w:p w14:paraId="7E927DA6" w14:textId="5519F824" w:rsidR="00CF5207" w:rsidRPr="00CF5207" w:rsidRDefault="00CF5207" w:rsidP="00CF5207">
            <w:pPr>
              <w:rPr>
                <w:rFonts w:cstheme="minorHAnsi"/>
                <w:sz w:val="24"/>
                <w:szCs w:val="24"/>
              </w:rPr>
            </w:pPr>
            <w:r w:rsidRPr="00CF5207">
              <w:rPr>
                <w:rFonts w:cstheme="minorHAnsi"/>
                <w:sz w:val="24"/>
                <w:szCs w:val="24"/>
              </w:rPr>
              <w:t>1.66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54EB3D98" w14:textId="77777777" w:rsidR="00CF5207" w:rsidRPr="00CF5207" w:rsidRDefault="00CF5207" w:rsidP="00CF5207">
            <w:pPr>
              <w:rPr>
                <w:rFonts w:cstheme="minorHAnsi"/>
                <w:sz w:val="24"/>
                <w:szCs w:val="24"/>
              </w:rPr>
            </w:pPr>
            <w:r w:rsidRPr="00CF5207">
              <w:rPr>
                <w:rFonts w:cstheme="minorHAnsi"/>
                <w:sz w:val="24"/>
                <w:szCs w:val="24"/>
              </w:rPr>
              <w:t>96.5</w:t>
            </w:r>
          </w:p>
        </w:tc>
        <w:tc>
          <w:tcPr>
            <w:tcW w:w="0" w:type="auto"/>
            <w:hideMark/>
          </w:tcPr>
          <w:p w14:paraId="5FA6C676" w14:textId="77777777" w:rsidR="00CF5207" w:rsidRPr="00CF5207" w:rsidRDefault="00CF5207" w:rsidP="00CF5207">
            <w:pPr>
              <w:rPr>
                <w:rFonts w:cstheme="minorHAnsi"/>
                <w:sz w:val="24"/>
                <w:szCs w:val="24"/>
              </w:rPr>
            </w:pPr>
          </w:p>
        </w:tc>
        <w:tc>
          <w:tcPr>
            <w:tcW w:w="0" w:type="auto"/>
            <w:hideMark/>
          </w:tcPr>
          <w:p w14:paraId="1C187955" w14:textId="77777777" w:rsidR="00CF5207" w:rsidRPr="00CF5207" w:rsidRDefault="00CF5207" w:rsidP="00CF5207">
            <w:pPr>
              <w:rPr>
                <w:rFonts w:cstheme="minorHAnsi"/>
                <w:sz w:val="24"/>
                <w:szCs w:val="24"/>
              </w:rPr>
            </w:pPr>
          </w:p>
        </w:tc>
        <w:tc>
          <w:tcPr>
            <w:tcW w:w="0" w:type="auto"/>
            <w:hideMark/>
          </w:tcPr>
          <w:p w14:paraId="71F36AE6" w14:textId="77777777" w:rsidR="00CF5207" w:rsidRPr="00CF5207" w:rsidRDefault="00CF5207" w:rsidP="00CF5207">
            <w:pPr>
              <w:rPr>
                <w:rFonts w:cstheme="minorHAnsi"/>
                <w:sz w:val="24"/>
                <w:szCs w:val="24"/>
              </w:rPr>
            </w:pPr>
          </w:p>
        </w:tc>
        <w:tc>
          <w:tcPr>
            <w:tcW w:w="0" w:type="auto"/>
            <w:hideMark/>
          </w:tcPr>
          <w:p w14:paraId="2258DC2A" w14:textId="77777777" w:rsidR="00CF5207" w:rsidRPr="00CF5207" w:rsidRDefault="00CF5207" w:rsidP="00CF5207">
            <w:pPr>
              <w:rPr>
                <w:rFonts w:cstheme="minorHAnsi"/>
                <w:sz w:val="24"/>
                <w:szCs w:val="24"/>
              </w:rPr>
            </w:pPr>
          </w:p>
        </w:tc>
      </w:tr>
      <w:tr w:rsidR="00CF5207" w:rsidRPr="00CF5207" w14:paraId="1F5F0D9F" w14:textId="77777777" w:rsidTr="00F24BFC">
        <w:tc>
          <w:tcPr>
            <w:tcW w:w="0" w:type="auto"/>
            <w:hideMark/>
          </w:tcPr>
          <w:p w14:paraId="792D7D61" w14:textId="77777777" w:rsidR="00CF5207" w:rsidRPr="00CF5207" w:rsidRDefault="00CF5207" w:rsidP="00CF5207">
            <w:pPr>
              <w:rPr>
                <w:rFonts w:cstheme="minorHAnsi"/>
                <w:sz w:val="24"/>
                <w:szCs w:val="24"/>
              </w:rPr>
            </w:pPr>
            <w:r w:rsidRPr="00CF5207">
              <w:rPr>
                <w:rFonts w:cstheme="minorHAnsi"/>
                <w:sz w:val="24"/>
                <w:szCs w:val="24"/>
              </w:rPr>
              <w:t>6:2 FTS</w:t>
            </w:r>
          </w:p>
        </w:tc>
        <w:tc>
          <w:tcPr>
            <w:tcW w:w="0" w:type="auto"/>
            <w:hideMark/>
          </w:tcPr>
          <w:p w14:paraId="612FEC4B" w14:textId="77777777" w:rsidR="00CF5207" w:rsidRPr="00CF5207" w:rsidRDefault="00CF5207" w:rsidP="00CF5207">
            <w:pPr>
              <w:rPr>
                <w:rFonts w:cstheme="minorHAnsi"/>
                <w:sz w:val="24"/>
                <w:szCs w:val="24"/>
              </w:rPr>
            </w:pPr>
          </w:p>
        </w:tc>
        <w:tc>
          <w:tcPr>
            <w:tcW w:w="0" w:type="auto"/>
            <w:hideMark/>
          </w:tcPr>
          <w:p w14:paraId="0688F568" w14:textId="77777777" w:rsidR="00CF5207" w:rsidRPr="00CF5207" w:rsidRDefault="00CF5207" w:rsidP="00CF5207">
            <w:pPr>
              <w:rPr>
                <w:rFonts w:cstheme="minorHAnsi"/>
                <w:sz w:val="24"/>
                <w:szCs w:val="24"/>
              </w:rPr>
            </w:pPr>
            <w:r w:rsidRPr="00CF5207">
              <w:rPr>
                <w:rFonts w:cstheme="minorHAnsi"/>
                <w:sz w:val="24"/>
                <w:szCs w:val="24"/>
              </w:rPr>
              <w:t>9640</w:t>
            </w:r>
          </w:p>
        </w:tc>
        <w:tc>
          <w:tcPr>
            <w:tcW w:w="0" w:type="auto"/>
            <w:hideMark/>
          </w:tcPr>
          <w:p w14:paraId="4F3B496F" w14:textId="77777777" w:rsidR="00CF5207" w:rsidRPr="00CF5207" w:rsidRDefault="00CF5207" w:rsidP="00CF5207">
            <w:pPr>
              <w:rPr>
                <w:rFonts w:cstheme="minorHAnsi"/>
                <w:sz w:val="24"/>
                <w:szCs w:val="24"/>
              </w:rPr>
            </w:pPr>
          </w:p>
        </w:tc>
        <w:tc>
          <w:tcPr>
            <w:tcW w:w="0" w:type="auto"/>
            <w:hideMark/>
          </w:tcPr>
          <w:p w14:paraId="307CF912" w14:textId="77777777" w:rsidR="00CF5207" w:rsidRPr="00CF5207" w:rsidRDefault="00CF5207" w:rsidP="00CF5207">
            <w:pPr>
              <w:rPr>
                <w:rFonts w:cstheme="minorHAnsi"/>
                <w:sz w:val="24"/>
                <w:szCs w:val="24"/>
              </w:rPr>
            </w:pPr>
          </w:p>
        </w:tc>
        <w:tc>
          <w:tcPr>
            <w:tcW w:w="0" w:type="auto"/>
            <w:hideMark/>
          </w:tcPr>
          <w:p w14:paraId="456C07E6" w14:textId="77777777" w:rsidR="00CF5207" w:rsidRPr="00CF5207" w:rsidRDefault="00CF5207" w:rsidP="00CF5207">
            <w:pPr>
              <w:rPr>
                <w:rFonts w:cstheme="minorHAnsi"/>
                <w:sz w:val="24"/>
                <w:szCs w:val="24"/>
              </w:rPr>
            </w:pPr>
          </w:p>
        </w:tc>
        <w:tc>
          <w:tcPr>
            <w:tcW w:w="0" w:type="auto"/>
            <w:hideMark/>
          </w:tcPr>
          <w:p w14:paraId="5C77CCA8" w14:textId="267D37D6" w:rsidR="00CF5207" w:rsidRPr="00CF5207" w:rsidRDefault="00CF5207" w:rsidP="00CF5207">
            <w:pPr>
              <w:rPr>
                <w:rFonts w:cstheme="minorHAnsi"/>
                <w:sz w:val="24"/>
                <w:szCs w:val="24"/>
              </w:rPr>
            </w:pPr>
            <w:r w:rsidRPr="00CF5207">
              <w:rPr>
                <w:rFonts w:cstheme="minorHAnsi"/>
                <w:sz w:val="24"/>
                <w:szCs w:val="24"/>
              </w:rPr>
              <w:t>1.44 × 10</w:t>
            </w:r>
            <w:r w:rsidRPr="00CF5207">
              <w:rPr>
                <w:rFonts w:cstheme="minorHAnsi"/>
                <w:sz w:val="24"/>
                <w:szCs w:val="24"/>
                <w:vertAlign w:val="superscript"/>
              </w:rPr>
              <w:t>−7</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7AF33B85" w14:textId="77777777" w:rsidR="00CF5207" w:rsidRPr="00CF5207" w:rsidRDefault="00CF5207" w:rsidP="00CF5207">
            <w:pPr>
              <w:rPr>
                <w:rFonts w:cstheme="minorHAnsi"/>
                <w:sz w:val="24"/>
                <w:szCs w:val="24"/>
              </w:rPr>
            </w:pPr>
            <w:r w:rsidRPr="00CF5207">
              <w:rPr>
                <w:rFonts w:cstheme="minorHAnsi"/>
                <w:sz w:val="24"/>
                <w:szCs w:val="24"/>
              </w:rPr>
              <w:t>96.1</w:t>
            </w:r>
          </w:p>
        </w:tc>
        <w:tc>
          <w:tcPr>
            <w:tcW w:w="0" w:type="auto"/>
            <w:hideMark/>
          </w:tcPr>
          <w:p w14:paraId="603F4C22" w14:textId="77777777" w:rsidR="00CF5207" w:rsidRPr="00CF5207" w:rsidRDefault="00CF5207" w:rsidP="00CF5207">
            <w:pPr>
              <w:rPr>
                <w:rFonts w:cstheme="minorHAnsi"/>
                <w:sz w:val="24"/>
                <w:szCs w:val="24"/>
              </w:rPr>
            </w:pPr>
          </w:p>
        </w:tc>
        <w:tc>
          <w:tcPr>
            <w:tcW w:w="0" w:type="auto"/>
            <w:hideMark/>
          </w:tcPr>
          <w:p w14:paraId="7758A710" w14:textId="77777777" w:rsidR="00CF5207" w:rsidRPr="00CF5207" w:rsidRDefault="00CF5207" w:rsidP="00CF5207">
            <w:pPr>
              <w:rPr>
                <w:rFonts w:cstheme="minorHAnsi"/>
                <w:sz w:val="24"/>
                <w:szCs w:val="24"/>
              </w:rPr>
            </w:pPr>
          </w:p>
        </w:tc>
        <w:tc>
          <w:tcPr>
            <w:tcW w:w="0" w:type="auto"/>
            <w:hideMark/>
          </w:tcPr>
          <w:p w14:paraId="1F0E148A" w14:textId="77777777" w:rsidR="00CF5207" w:rsidRPr="00CF5207" w:rsidRDefault="00CF5207" w:rsidP="00CF5207">
            <w:pPr>
              <w:rPr>
                <w:rFonts w:cstheme="minorHAnsi"/>
                <w:sz w:val="24"/>
                <w:szCs w:val="24"/>
              </w:rPr>
            </w:pPr>
          </w:p>
        </w:tc>
        <w:tc>
          <w:tcPr>
            <w:tcW w:w="0" w:type="auto"/>
            <w:hideMark/>
          </w:tcPr>
          <w:p w14:paraId="7A36B231" w14:textId="77777777" w:rsidR="00CF5207" w:rsidRPr="00CF5207" w:rsidRDefault="00CF5207" w:rsidP="00CF5207">
            <w:pPr>
              <w:rPr>
                <w:rFonts w:cstheme="minorHAnsi"/>
                <w:sz w:val="24"/>
                <w:szCs w:val="24"/>
              </w:rPr>
            </w:pPr>
          </w:p>
        </w:tc>
      </w:tr>
      <w:tr w:rsidR="00CF5207" w:rsidRPr="00CF5207" w14:paraId="7B72810C" w14:textId="77777777" w:rsidTr="00F24BFC">
        <w:tc>
          <w:tcPr>
            <w:tcW w:w="0" w:type="auto"/>
            <w:hideMark/>
          </w:tcPr>
          <w:p w14:paraId="1C9A3E24" w14:textId="77777777" w:rsidR="00CF5207" w:rsidRPr="00CF5207" w:rsidRDefault="00CF5207" w:rsidP="00CF5207">
            <w:pPr>
              <w:rPr>
                <w:rFonts w:cstheme="minorHAnsi"/>
                <w:sz w:val="24"/>
                <w:szCs w:val="24"/>
              </w:rPr>
            </w:pPr>
            <w:r w:rsidRPr="00CF5207">
              <w:rPr>
                <w:rFonts w:cstheme="minorHAnsi"/>
                <w:sz w:val="24"/>
                <w:szCs w:val="24"/>
              </w:rPr>
              <w:t xml:space="preserve">Mixture of PFAS in AFFF substance solution containing: PFOA, PFOS, </w:t>
            </w:r>
            <w:proofErr w:type="spellStart"/>
            <w:r w:rsidRPr="00CF5207">
              <w:rPr>
                <w:rFonts w:cstheme="minorHAnsi"/>
                <w:sz w:val="24"/>
                <w:szCs w:val="24"/>
              </w:rPr>
              <w:t>PFHpSPFHxA</w:t>
            </w:r>
            <w:proofErr w:type="spellEnd"/>
            <w:r w:rsidRPr="00CF5207">
              <w:rPr>
                <w:rFonts w:cstheme="minorHAnsi"/>
                <w:sz w:val="24"/>
                <w:szCs w:val="24"/>
              </w:rPr>
              <w:t xml:space="preserve">, </w:t>
            </w:r>
            <w:proofErr w:type="spellStart"/>
            <w:r w:rsidRPr="00CF5207">
              <w:rPr>
                <w:rFonts w:cstheme="minorHAnsi"/>
                <w:sz w:val="24"/>
                <w:szCs w:val="24"/>
              </w:rPr>
              <w:t>PFPeS</w:t>
            </w:r>
            <w:proofErr w:type="spellEnd"/>
            <w:r w:rsidRPr="00CF5207">
              <w:rPr>
                <w:rFonts w:cstheme="minorHAnsi"/>
                <w:sz w:val="24"/>
                <w:szCs w:val="24"/>
              </w:rPr>
              <w:t>, and precursors</w:t>
            </w:r>
          </w:p>
        </w:tc>
        <w:tc>
          <w:tcPr>
            <w:tcW w:w="0" w:type="auto"/>
            <w:hideMark/>
          </w:tcPr>
          <w:p w14:paraId="644EB974"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3B2D70D5" w14:textId="77777777" w:rsidR="00CF5207" w:rsidRPr="00CF5207" w:rsidRDefault="00CF5207" w:rsidP="00CF5207">
            <w:pPr>
              <w:rPr>
                <w:rFonts w:cstheme="minorHAnsi"/>
                <w:sz w:val="24"/>
                <w:szCs w:val="24"/>
              </w:rPr>
            </w:pPr>
            <w:r w:rsidRPr="00CF5207">
              <w:rPr>
                <w:rFonts w:cstheme="minorHAnsi"/>
                <w:sz w:val="24"/>
                <w:szCs w:val="24"/>
              </w:rPr>
              <w:t>PFOA = 290 </w:t>
            </w:r>
            <w:proofErr w:type="spellStart"/>
            <w:r w:rsidRPr="00CF5207">
              <w:rPr>
                <w:rFonts w:cstheme="minorHAnsi"/>
                <w:sz w:val="24"/>
                <w:szCs w:val="24"/>
              </w:rPr>
              <w:t>μg</w:t>
            </w:r>
            <w:proofErr w:type="spellEnd"/>
            <w:r w:rsidRPr="00CF5207">
              <w:rPr>
                <w:rFonts w:cstheme="minorHAnsi"/>
                <w:sz w:val="24"/>
                <w:szCs w:val="24"/>
              </w:rPr>
              <w:t>/L, PFOS = 15,200 </w:t>
            </w:r>
            <w:proofErr w:type="spellStart"/>
            <w:r w:rsidRPr="00CF5207">
              <w:rPr>
                <w:rFonts w:cstheme="minorHAnsi"/>
                <w:sz w:val="24"/>
                <w:szCs w:val="24"/>
              </w:rPr>
              <w:t>μg</w:t>
            </w:r>
            <w:proofErr w:type="spellEnd"/>
            <w:r w:rsidRPr="00CF5207">
              <w:rPr>
                <w:rFonts w:cstheme="minorHAnsi"/>
                <w:sz w:val="24"/>
                <w:szCs w:val="24"/>
              </w:rPr>
              <w:t>/L. Overall PFAS of 64 </w:t>
            </w:r>
            <w:proofErr w:type="spellStart"/>
            <w:r w:rsidRPr="00CF5207">
              <w:rPr>
                <w:rFonts w:cstheme="minorHAnsi"/>
                <w:sz w:val="24"/>
                <w:szCs w:val="24"/>
              </w:rPr>
              <w:t>μg</w:t>
            </w:r>
            <w:proofErr w:type="spellEnd"/>
            <w:r w:rsidRPr="00CF5207">
              <w:rPr>
                <w:rFonts w:cstheme="minorHAnsi"/>
                <w:sz w:val="24"/>
                <w:szCs w:val="24"/>
              </w:rPr>
              <w:t>/L—15,200 (combination of 11 detected PFAS</w:t>
            </w:r>
          </w:p>
        </w:tc>
        <w:tc>
          <w:tcPr>
            <w:tcW w:w="0" w:type="auto"/>
            <w:hideMark/>
          </w:tcPr>
          <w:p w14:paraId="594E5F1D" w14:textId="77777777" w:rsidR="00CF5207" w:rsidRPr="00CF5207" w:rsidRDefault="00CF5207" w:rsidP="00CF5207">
            <w:pPr>
              <w:rPr>
                <w:rFonts w:cstheme="minorHAnsi"/>
                <w:sz w:val="24"/>
                <w:szCs w:val="24"/>
              </w:rPr>
            </w:pPr>
            <w:r w:rsidRPr="00CF5207">
              <w:rPr>
                <w:rFonts w:cstheme="minorHAnsi"/>
                <w:sz w:val="24"/>
                <w:szCs w:val="24"/>
              </w:rPr>
              <w:t>1:500 diluted AFFF solution. Ion exchange brines using sodium salts (NaCl,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NaHCO</w:t>
            </w:r>
            <w:r w:rsidRPr="00CF5207">
              <w:rPr>
                <w:rFonts w:cstheme="minorHAnsi"/>
                <w:sz w:val="24"/>
                <w:szCs w:val="24"/>
                <w:vertAlign w:val="subscript"/>
              </w:rPr>
              <w:t>3</w:t>
            </w:r>
            <w:r w:rsidRPr="00CF5207">
              <w:rPr>
                <w:rFonts w:cstheme="minorHAnsi"/>
                <w:sz w:val="24"/>
                <w:szCs w:val="24"/>
              </w:rPr>
              <w:t>, at 0.2%,1%, and 5%</w:t>
            </w:r>
          </w:p>
        </w:tc>
        <w:tc>
          <w:tcPr>
            <w:tcW w:w="0" w:type="auto"/>
            <w:hideMark/>
          </w:tcPr>
          <w:p w14:paraId="2EA3BD2B" w14:textId="77777777" w:rsidR="00CF5207" w:rsidRPr="00CF5207" w:rsidRDefault="00CF5207" w:rsidP="00CF5207">
            <w:pPr>
              <w:rPr>
                <w:rFonts w:cstheme="minorHAnsi"/>
                <w:sz w:val="24"/>
                <w:szCs w:val="24"/>
              </w:rPr>
            </w:pPr>
            <w:r w:rsidRPr="00CF5207">
              <w:rPr>
                <w:rFonts w:cstheme="minorHAnsi"/>
                <w:sz w:val="24"/>
                <w:szCs w:val="24"/>
              </w:rPr>
              <w:t>40</w:t>
            </w:r>
          </w:p>
        </w:tc>
        <w:tc>
          <w:tcPr>
            <w:tcW w:w="0" w:type="auto"/>
            <w:hideMark/>
          </w:tcPr>
          <w:p w14:paraId="5A9CE818" w14:textId="77777777" w:rsidR="00CF5207" w:rsidRPr="00CF5207" w:rsidRDefault="00CF5207" w:rsidP="00CF5207">
            <w:pPr>
              <w:rPr>
                <w:rFonts w:cstheme="minorHAnsi"/>
                <w:sz w:val="24"/>
                <w:szCs w:val="24"/>
              </w:rPr>
            </w:pPr>
            <w:r w:rsidRPr="00CF5207">
              <w:rPr>
                <w:rFonts w:cstheme="minorHAnsi"/>
                <w:sz w:val="24"/>
                <w:szCs w:val="24"/>
              </w:rPr>
              <w:t>2.5–8 h</w:t>
            </w:r>
          </w:p>
        </w:tc>
        <w:tc>
          <w:tcPr>
            <w:tcW w:w="0" w:type="auto"/>
            <w:hideMark/>
          </w:tcPr>
          <w:p w14:paraId="5080D9E1"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A335B8F" w14:textId="77777777" w:rsidR="00CF5207" w:rsidRPr="00CF5207" w:rsidRDefault="00CF5207" w:rsidP="00CF5207">
            <w:pPr>
              <w:rPr>
                <w:rFonts w:cstheme="minorHAnsi"/>
                <w:sz w:val="24"/>
                <w:szCs w:val="24"/>
              </w:rPr>
            </w:pPr>
            <w:r w:rsidRPr="00CF5207">
              <w:rPr>
                <w:rFonts w:cstheme="minorHAnsi"/>
                <w:sz w:val="24"/>
                <w:szCs w:val="24"/>
              </w:rPr>
              <w:t>(Measured via defluorination)</w:t>
            </w:r>
          </w:p>
        </w:tc>
        <w:tc>
          <w:tcPr>
            <w:tcW w:w="0" w:type="auto"/>
            <w:hideMark/>
          </w:tcPr>
          <w:p w14:paraId="1F4C8073" w14:textId="77777777" w:rsidR="00CF5207" w:rsidRPr="00CF5207" w:rsidRDefault="00CF5207" w:rsidP="00CF5207">
            <w:pPr>
              <w:rPr>
                <w:rFonts w:cstheme="minorHAnsi"/>
                <w:sz w:val="24"/>
                <w:szCs w:val="24"/>
              </w:rPr>
            </w:pPr>
            <w:r w:rsidRPr="00CF5207">
              <w:rPr>
                <w:rFonts w:cstheme="minorHAnsi"/>
                <w:sz w:val="24"/>
                <w:szCs w:val="24"/>
              </w:rPr>
              <w:t xml:space="preserve">80%–90% for PFOS, PFOA and </w:t>
            </w:r>
            <w:proofErr w:type="spellStart"/>
            <w:r w:rsidRPr="00CF5207">
              <w:rPr>
                <w:rFonts w:cstheme="minorHAnsi"/>
                <w:sz w:val="24"/>
                <w:szCs w:val="24"/>
              </w:rPr>
              <w:t>PFHpS</w:t>
            </w:r>
            <w:proofErr w:type="spellEnd"/>
            <w:r w:rsidRPr="00CF5207">
              <w:rPr>
                <w:rFonts w:cstheme="minorHAnsi"/>
                <w:sz w:val="24"/>
                <w:szCs w:val="24"/>
              </w:rPr>
              <w:t xml:space="preserve"> after 2 h</w:t>
            </w:r>
          </w:p>
        </w:tc>
        <w:tc>
          <w:tcPr>
            <w:tcW w:w="0" w:type="auto"/>
            <w:hideMark/>
          </w:tcPr>
          <w:p w14:paraId="54E88D39"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87EAE8D" w14:textId="77777777" w:rsidR="00CF5207" w:rsidRPr="00CF5207" w:rsidRDefault="00CF5207" w:rsidP="00CF5207">
            <w:pPr>
              <w:rPr>
                <w:rFonts w:cstheme="minorHAnsi"/>
                <w:sz w:val="24"/>
                <w:szCs w:val="24"/>
              </w:rPr>
            </w:pPr>
            <w:r w:rsidRPr="00CF5207">
              <w:rPr>
                <w:rFonts w:cstheme="minorHAnsi"/>
                <w:sz w:val="24"/>
                <w:szCs w:val="24"/>
              </w:rPr>
              <w:t>280 kWh/m</w:t>
            </w:r>
            <w:r w:rsidRPr="00CF5207">
              <w:rPr>
                <w:rFonts w:cstheme="minorHAnsi"/>
                <w:sz w:val="24"/>
                <w:szCs w:val="24"/>
                <w:vertAlign w:val="superscript"/>
              </w:rPr>
              <w:t>3</w:t>
            </w:r>
            <w:r w:rsidRPr="00CF5207">
              <w:rPr>
                <w:rFonts w:cstheme="minorHAnsi"/>
                <w:sz w:val="24"/>
                <w:szCs w:val="24"/>
              </w:rPr>
              <w:t xml:space="preserve"> for defluorination in 5% sulfate brine ~0.3 kWh/m</w:t>
            </w:r>
            <w:r w:rsidRPr="00CF5207">
              <w:rPr>
                <w:rFonts w:cstheme="minorHAnsi"/>
                <w:sz w:val="24"/>
                <w:szCs w:val="24"/>
                <w:vertAlign w:val="superscript"/>
              </w:rPr>
              <w:t>3</w:t>
            </w:r>
            <w:r w:rsidRPr="00CF5207">
              <w:rPr>
                <w:rFonts w:cstheme="minorHAnsi"/>
                <w:sz w:val="24"/>
                <w:szCs w:val="24"/>
              </w:rPr>
              <w:t xml:space="preserve"> for total water (i.e., volume treated by ion exchange, and regenerant)</w:t>
            </w:r>
          </w:p>
        </w:tc>
        <w:tc>
          <w:tcPr>
            <w:tcW w:w="0" w:type="auto"/>
            <w:hideMark/>
          </w:tcPr>
          <w:p w14:paraId="2EFB582D" w14:textId="334FF614" w:rsidR="00CF5207" w:rsidRPr="00CF5207" w:rsidRDefault="00CF5207" w:rsidP="00CF5207">
            <w:pPr>
              <w:rPr>
                <w:rFonts w:cstheme="minorHAnsi"/>
                <w:sz w:val="24"/>
                <w:szCs w:val="24"/>
              </w:rPr>
            </w:pPr>
            <w:r w:rsidRPr="00CF5207">
              <w:rPr>
                <w:rFonts w:cstheme="minorHAnsi"/>
                <w:sz w:val="24"/>
                <w:szCs w:val="24"/>
              </w:rPr>
              <w:t>Schaefer et al. (</w:t>
            </w:r>
            <w:r w:rsidRPr="00012DE7">
              <w:rPr>
                <w:rFonts w:cstheme="minorHAnsi"/>
                <w:sz w:val="24"/>
                <w:szCs w:val="24"/>
              </w:rPr>
              <w:t>2020</w:t>
            </w:r>
            <w:r w:rsidRPr="00CF5207">
              <w:rPr>
                <w:rFonts w:cstheme="minorHAnsi"/>
                <w:sz w:val="24"/>
                <w:szCs w:val="24"/>
              </w:rPr>
              <w:t>)</w:t>
            </w:r>
          </w:p>
        </w:tc>
      </w:tr>
      <w:tr w:rsidR="00CF5207" w:rsidRPr="00CF5207" w14:paraId="777BCA26" w14:textId="77777777" w:rsidTr="00F24BFC">
        <w:tc>
          <w:tcPr>
            <w:tcW w:w="0" w:type="auto"/>
            <w:hideMark/>
          </w:tcPr>
          <w:p w14:paraId="72CDAD3B" w14:textId="77777777" w:rsidR="00CF5207" w:rsidRPr="00CF5207" w:rsidRDefault="00CF5207" w:rsidP="00CF5207">
            <w:pPr>
              <w:rPr>
                <w:rFonts w:cstheme="minorHAnsi"/>
                <w:sz w:val="24"/>
                <w:szCs w:val="24"/>
              </w:rPr>
            </w:pPr>
            <w:r w:rsidRPr="00CF5207">
              <w:rPr>
                <w:rFonts w:cstheme="minorHAnsi"/>
                <w:sz w:val="24"/>
                <w:szCs w:val="24"/>
              </w:rPr>
              <w:t>HFPO-DA (</w:t>
            </w:r>
            <w:proofErr w:type="spellStart"/>
            <w:r w:rsidRPr="00CF5207">
              <w:rPr>
                <w:rFonts w:cstheme="minorHAnsi"/>
                <w:sz w:val="24"/>
                <w:szCs w:val="24"/>
              </w:rPr>
              <w:t>GenX</w:t>
            </w:r>
            <w:proofErr w:type="spellEnd"/>
            <w:r w:rsidRPr="00CF5207">
              <w:rPr>
                <w:rFonts w:cstheme="minorHAnsi"/>
                <w:sz w:val="24"/>
                <w:szCs w:val="24"/>
              </w:rPr>
              <w:t>)</w:t>
            </w:r>
          </w:p>
        </w:tc>
        <w:tc>
          <w:tcPr>
            <w:tcW w:w="0" w:type="auto"/>
            <w:hideMark/>
          </w:tcPr>
          <w:p w14:paraId="577BA4A5"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3D6843A7" w14:textId="77777777" w:rsidR="00CF5207" w:rsidRPr="00CF5207" w:rsidRDefault="00CF5207" w:rsidP="00CF5207">
            <w:pPr>
              <w:rPr>
                <w:rFonts w:cstheme="minorHAnsi"/>
                <w:sz w:val="24"/>
                <w:szCs w:val="24"/>
              </w:rPr>
            </w:pPr>
            <w:r w:rsidRPr="00CF5207">
              <w:rPr>
                <w:rFonts w:cstheme="minorHAnsi"/>
                <w:sz w:val="24"/>
                <w:szCs w:val="24"/>
              </w:rPr>
              <w:t>1000</w:t>
            </w:r>
          </w:p>
        </w:tc>
        <w:tc>
          <w:tcPr>
            <w:tcW w:w="0" w:type="auto"/>
            <w:hideMark/>
          </w:tcPr>
          <w:p w14:paraId="63F84538" w14:textId="77777777" w:rsidR="00CF5207" w:rsidRPr="00CF5207" w:rsidRDefault="00CF5207" w:rsidP="00CF5207">
            <w:pPr>
              <w:rPr>
                <w:rFonts w:cstheme="minorHAnsi"/>
                <w:sz w:val="24"/>
                <w:szCs w:val="24"/>
              </w:rPr>
            </w:pPr>
            <w:r w:rsidRPr="00CF5207">
              <w:rPr>
                <w:rFonts w:cstheme="minorHAnsi"/>
                <w:sz w:val="24"/>
                <w:szCs w:val="24"/>
              </w:rPr>
              <w:t>Synthetic source water: 500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xml:space="preserve"> and 100 mg/L NaCl</w:t>
            </w:r>
          </w:p>
        </w:tc>
        <w:tc>
          <w:tcPr>
            <w:tcW w:w="0" w:type="auto"/>
            <w:hideMark/>
          </w:tcPr>
          <w:p w14:paraId="4684503B" w14:textId="77777777" w:rsidR="00CF5207" w:rsidRPr="00CF5207" w:rsidRDefault="00CF5207" w:rsidP="00CF5207">
            <w:pPr>
              <w:rPr>
                <w:rFonts w:cstheme="minorHAnsi"/>
                <w:sz w:val="24"/>
                <w:szCs w:val="24"/>
              </w:rPr>
            </w:pPr>
          </w:p>
        </w:tc>
        <w:tc>
          <w:tcPr>
            <w:tcW w:w="0" w:type="auto"/>
            <w:hideMark/>
          </w:tcPr>
          <w:p w14:paraId="5D06CDEF" w14:textId="77777777" w:rsidR="00CF5207" w:rsidRPr="00CF5207" w:rsidRDefault="00CF5207" w:rsidP="00CF5207">
            <w:pPr>
              <w:rPr>
                <w:rFonts w:cstheme="minorHAnsi"/>
                <w:sz w:val="24"/>
                <w:szCs w:val="24"/>
              </w:rPr>
            </w:pPr>
          </w:p>
        </w:tc>
        <w:tc>
          <w:tcPr>
            <w:tcW w:w="0" w:type="auto"/>
            <w:hideMark/>
          </w:tcPr>
          <w:p w14:paraId="6917363E" w14:textId="77777777" w:rsidR="00CF5207" w:rsidRPr="00CF5207" w:rsidRDefault="00CF5207" w:rsidP="00CF5207">
            <w:pPr>
              <w:rPr>
                <w:rFonts w:cstheme="minorHAnsi"/>
                <w:sz w:val="24"/>
                <w:szCs w:val="24"/>
              </w:rPr>
            </w:pPr>
            <w:r w:rsidRPr="00CF5207">
              <w:rPr>
                <w:rFonts w:cstheme="minorHAnsi"/>
                <w:sz w:val="24"/>
                <w:szCs w:val="24"/>
              </w:rPr>
              <w:t>0.0021</w:t>
            </w:r>
          </w:p>
        </w:tc>
        <w:tc>
          <w:tcPr>
            <w:tcW w:w="0" w:type="auto"/>
            <w:hideMark/>
          </w:tcPr>
          <w:p w14:paraId="3A88E25C" w14:textId="4DD11379" w:rsidR="00CF5207" w:rsidRPr="00CF5207" w:rsidRDefault="00CF5207" w:rsidP="00CF5207">
            <w:pPr>
              <w:rPr>
                <w:rFonts w:cstheme="minorHAnsi"/>
                <w:sz w:val="24"/>
                <w:szCs w:val="24"/>
              </w:rPr>
            </w:pPr>
            <w:r w:rsidRPr="00CF5207">
              <w:rPr>
                <w:rFonts w:cstheme="minorHAnsi"/>
                <w:sz w:val="24"/>
                <w:szCs w:val="24"/>
              </w:rPr>
              <w:t>30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3060A43C" w14:textId="77777777" w:rsidR="00CF5207" w:rsidRPr="00CF5207" w:rsidRDefault="00CF5207" w:rsidP="00CF5207">
            <w:pPr>
              <w:rPr>
                <w:rFonts w:cstheme="minorHAnsi"/>
                <w:sz w:val="24"/>
                <w:szCs w:val="24"/>
              </w:rPr>
            </w:pPr>
          </w:p>
        </w:tc>
        <w:tc>
          <w:tcPr>
            <w:tcW w:w="0" w:type="auto"/>
            <w:hideMark/>
          </w:tcPr>
          <w:p w14:paraId="06897036" w14:textId="77777777" w:rsidR="00CF5207" w:rsidRPr="00CF5207" w:rsidRDefault="00CF5207" w:rsidP="00CF5207">
            <w:pPr>
              <w:rPr>
                <w:rFonts w:cstheme="minorHAnsi"/>
                <w:sz w:val="24"/>
                <w:szCs w:val="24"/>
              </w:rPr>
            </w:pPr>
            <w:r w:rsidRPr="00CF5207">
              <w:rPr>
                <w:rFonts w:cstheme="minorHAnsi"/>
                <w:sz w:val="24"/>
                <w:szCs w:val="24"/>
              </w:rPr>
              <w:t>1470 kWh/m</w:t>
            </w:r>
            <w:r w:rsidRPr="00CF5207">
              <w:rPr>
                <w:rFonts w:cstheme="minorHAnsi"/>
                <w:sz w:val="24"/>
                <w:szCs w:val="24"/>
                <w:vertAlign w:val="superscript"/>
              </w:rPr>
              <w:t>3</w:t>
            </w:r>
          </w:p>
        </w:tc>
        <w:tc>
          <w:tcPr>
            <w:tcW w:w="0" w:type="auto"/>
            <w:hideMark/>
          </w:tcPr>
          <w:p w14:paraId="61A275FF" w14:textId="77777777" w:rsidR="00CF5207" w:rsidRPr="00CF5207" w:rsidRDefault="00CF5207" w:rsidP="00CF5207">
            <w:pPr>
              <w:rPr>
                <w:rFonts w:cstheme="minorHAnsi"/>
                <w:sz w:val="24"/>
                <w:szCs w:val="24"/>
              </w:rPr>
            </w:pPr>
          </w:p>
        </w:tc>
        <w:tc>
          <w:tcPr>
            <w:tcW w:w="0" w:type="auto"/>
            <w:hideMark/>
          </w:tcPr>
          <w:p w14:paraId="3095A230" w14:textId="7D7A04C2" w:rsidR="00CF5207" w:rsidRPr="00CF5207" w:rsidRDefault="00CF5207" w:rsidP="00CF5207">
            <w:pPr>
              <w:rPr>
                <w:rFonts w:cstheme="minorHAnsi"/>
                <w:sz w:val="24"/>
                <w:szCs w:val="24"/>
              </w:rPr>
            </w:pPr>
            <w:r w:rsidRPr="00CF5207">
              <w:rPr>
                <w:rFonts w:cstheme="minorHAnsi"/>
                <w:sz w:val="24"/>
                <w:szCs w:val="24"/>
              </w:rPr>
              <w:t>Pica et al. (</w:t>
            </w:r>
            <w:r w:rsidRPr="00012DE7">
              <w:rPr>
                <w:rFonts w:cstheme="minorHAnsi"/>
                <w:sz w:val="24"/>
                <w:szCs w:val="24"/>
              </w:rPr>
              <w:t>2019</w:t>
            </w:r>
            <w:r w:rsidRPr="00CF5207">
              <w:rPr>
                <w:rFonts w:cstheme="minorHAnsi"/>
                <w:sz w:val="24"/>
                <w:szCs w:val="24"/>
              </w:rPr>
              <w:t>)</w:t>
            </w:r>
          </w:p>
        </w:tc>
      </w:tr>
      <w:tr w:rsidR="00CF5207" w:rsidRPr="00CF5207" w14:paraId="02CFCF06" w14:textId="77777777" w:rsidTr="00F24BFC">
        <w:tc>
          <w:tcPr>
            <w:tcW w:w="0" w:type="auto"/>
            <w:hideMark/>
          </w:tcPr>
          <w:p w14:paraId="63071547" w14:textId="77777777" w:rsidR="00CF5207" w:rsidRPr="00CF5207" w:rsidRDefault="00CF5207" w:rsidP="00CF5207">
            <w:pPr>
              <w:rPr>
                <w:rFonts w:cstheme="minorHAnsi"/>
                <w:sz w:val="24"/>
                <w:szCs w:val="24"/>
              </w:rPr>
            </w:pPr>
          </w:p>
        </w:tc>
        <w:tc>
          <w:tcPr>
            <w:tcW w:w="0" w:type="auto"/>
            <w:hideMark/>
          </w:tcPr>
          <w:p w14:paraId="21C84034" w14:textId="77777777" w:rsidR="00CF5207" w:rsidRPr="00CF5207" w:rsidRDefault="00CF5207" w:rsidP="00CF5207">
            <w:pPr>
              <w:rPr>
                <w:rFonts w:cstheme="minorHAnsi"/>
                <w:sz w:val="24"/>
                <w:szCs w:val="24"/>
              </w:rPr>
            </w:pPr>
          </w:p>
        </w:tc>
        <w:tc>
          <w:tcPr>
            <w:tcW w:w="0" w:type="auto"/>
            <w:hideMark/>
          </w:tcPr>
          <w:p w14:paraId="1A53C497" w14:textId="77777777" w:rsidR="00CF5207" w:rsidRPr="00CF5207" w:rsidRDefault="00CF5207" w:rsidP="00CF5207">
            <w:pPr>
              <w:rPr>
                <w:rFonts w:cstheme="minorHAnsi"/>
                <w:sz w:val="24"/>
                <w:szCs w:val="24"/>
              </w:rPr>
            </w:pPr>
            <w:r w:rsidRPr="00CF5207">
              <w:rPr>
                <w:rFonts w:cstheme="minorHAnsi"/>
                <w:sz w:val="24"/>
                <w:szCs w:val="24"/>
              </w:rPr>
              <w:t>4980</w:t>
            </w:r>
          </w:p>
        </w:tc>
        <w:tc>
          <w:tcPr>
            <w:tcW w:w="0" w:type="auto"/>
            <w:hideMark/>
          </w:tcPr>
          <w:p w14:paraId="1AA98317" w14:textId="77777777" w:rsidR="00CF5207" w:rsidRPr="00CF5207" w:rsidRDefault="00CF5207" w:rsidP="00CF5207">
            <w:pPr>
              <w:rPr>
                <w:rFonts w:cstheme="minorHAnsi"/>
                <w:sz w:val="24"/>
                <w:szCs w:val="24"/>
              </w:rPr>
            </w:pPr>
            <w:r w:rsidRPr="00CF5207">
              <w:rPr>
                <w:rFonts w:cstheme="minorHAnsi"/>
                <w:sz w:val="24"/>
                <w:szCs w:val="24"/>
              </w:rPr>
              <w:t>Nanofiltration concentrate: 2475 mg/L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495 mg/L NaCl</w:t>
            </w:r>
          </w:p>
        </w:tc>
        <w:tc>
          <w:tcPr>
            <w:tcW w:w="0" w:type="auto"/>
            <w:hideMark/>
          </w:tcPr>
          <w:p w14:paraId="7416BF9A" w14:textId="77777777" w:rsidR="00CF5207" w:rsidRPr="00CF5207" w:rsidRDefault="00CF5207" w:rsidP="00CF5207">
            <w:pPr>
              <w:rPr>
                <w:rFonts w:cstheme="minorHAnsi"/>
                <w:sz w:val="24"/>
                <w:szCs w:val="24"/>
              </w:rPr>
            </w:pPr>
            <w:r w:rsidRPr="00CF5207">
              <w:rPr>
                <w:rFonts w:cstheme="minorHAnsi"/>
                <w:sz w:val="24"/>
                <w:szCs w:val="24"/>
              </w:rPr>
              <w:t>50</w:t>
            </w:r>
          </w:p>
        </w:tc>
        <w:tc>
          <w:tcPr>
            <w:tcW w:w="0" w:type="auto"/>
            <w:hideMark/>
          </w:tcPr>
          <w:p w14:paraId="27C16444" w14:textId="77777777" w:rsidR="00CF5207" w:rsidRPr="00CF5207" w:rsidRDefault="00CF5207" w:rsidP="00CF5207">
            <w:pPr>
              <w:rPr>
                <w:rFonts w:cstheme="minorHAnsi"/>
                <w:sz w:val="24"/>
                <w:szCs w:val="24"/>
              </w:rPr>
            </w:pPr>
            <w:r w:rsidRPr="00CF5207">
              <w:rPr>
                <w:rFonts w:cstheme="minorHAnsi"/>
                <w:sz w:val="24"/>
                <w:szCs w:val="24"/>
              </w:rPr>
              <w:t>240 min</w:t>
            </w:r>
          </w:p>
        </w:tc>
        <w:tc>
          <w:tcPr>
            <w:tcW w:w="0" w:type="auto"/>
            <w:hideMark/>
          </w:tcPr>
          <w:p w14:paraId="41305F24" w14:textId="77777777" w:rsidR="00CF5207" w:rsidRPr="00CF5207" w:rsidRDefault="00CF5207" w:rsidP="00CF5207">
            <w:pPr>
              <w:rPr>
                <w:rFonts w:cstheme="minorHAnsi"/>
                <w:sz w:val="24"/>
                <w:szCs w:val="24"/>
              </w:rPr>
            </w:pPr>
            <w:r w:rsidRPr="00CF5207">
              <w:rPr>
                <w:rFonts w:cstheme="minorHAnsi"/>
                <w:sz w:val="24"/>
                <w:szCs w:val="24"/>
              </w:rPr>
              <w:t>0.0041</w:t>
            </w:r>
          </w:p>
        </w:tc>
        <w:tc>
          <w:tcPr>
            <w:tcW w:w="0" w:type="auto"/>
            <w:hideMark/>
          </w:tcPr>
          <w:p w14:paraId="77BECB21" w14:textId="341DD193" w:rsidR="00CF5207" w:rsidRPr="00CF5207" w:rsidRDefault="00CF5207" w:rsidP="00CF5207">
            <w:pPr>
              <w:rPr>
                <w:rFonts w:cstheme="minorHAnsi"/>
                <w:sz w:val="24"/>
                <w:szCs w:val="24"/>
              </w:rPr>
            </w:pPr>
            <w:r w:rsidRPr="00CF5207">
              <w:rPr>
                <w:rFonts w:cstheme="minorHAnsi"/>
                <w:sz w:val="24"/>
                <w:szCs w:val="24"/>
              </w:rPr>
              <w:t>60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6D83B622"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70EF2E02" w14:textId="77777777" w:rsidR="00CF5207" w:rsidRPr="00CF5207" w:rsidRDefault="00CF5207" w:rsidP="00CF5207">
            <w:pPr>
              <w:rPr>
                <w:rFonts w:cstheme="minorHAnsi"/>
                <w:sz w:val="24"/>
                <w:szCs w:val="24"/>
              </w:rPr>
            </w:pPr>
            <w:r w:rsidRPr="00CF5207">
              <w:rPr>
                <w:rFonts w:cstheme="minorHAnsi"/>
                <w:sz w:val="24"/>
                <w:szCs w:val="24"/>
              </w:rPr>
              <w:t>237 kWh/m</w:t>
            </w:r>
            <w:r w:rsidRPr="00CF5207">
              <w:rPr>
                <w:rFonts w:cstheme="minorHAnsi"/>
                <w:sz w:val="24"/>
                <w:szCs w:val="24"/>
                <w:vertAlign w:val="superscript"/>
              </w:rPr>
              <w:t>3</w:t>
            </w:r>
            <w:r w:rsidRPr="00CF5207">
              <w:rPr>
                <w:rFonts w:cstheme="minorHAnsi"/>
                <w:sz w:val="24"/>
                <w:szCs w:val="24"/>
              </w:rPr>
              <w:t xml:space="preserve"> for nanofiltration concentrate. 47.5 kWh/m</w:t>
            </w:r>
            <w:r w:rsidRPr="00CF5207">
              <w:rPr>
                <w:rFonts w:cstheme="minorHAnsi"/>
                <w:sz w:val="24"/>
                <w:szCs w:val="24"/>
                <w:vertAlign w:val="superscript"/>
              </w:rPr>
              <w:t>3</w:t>
            </w:r>
            <w:r w:rsidRPr="00CF5207">
              <w:rPr>
                <w:rFonts w:cstheme="minorHAnsi"/>
                <w:sz w:val="24"/>
                <w:szCs w:val="24"/>
              </w:rPr>
              <w:t xml:space="preserve"> for combined nanofiltration and electrooxidation</w:t>
            </w:r>
          </w:p>
        </w:tc>
        <w:tc>
          <w:tcPr>
            <w:tcW w:w="0" w:type="auto"/>
            <w:hideMark/>
          </w:tcPr>
          <w:p w14:paraId="22C50614" w14:textId="77777777" w:rsidR="00CF5207" w:rsidRPr="00CF5207" w:rsidRDefault="00CF5207" w:rsidP="00CF5207">
            <w:pPr>
              <w:rPr>
                <w:rFonts w:cstheme="minorHAnsi"/>
                <w:sz w:val="24"/>
                <w:szCs w:val="24"/>
              </w:rPr>
            </w:pPr>
          </w:p>
        </w:tc>
        <w:tc>
          <w:tcPr>
            <w:tcW w:w="0" w:type="auto"/>
            <w:hideMark/>
          </w:tcPr>
          <w:p w14:paraId="7B86F0C6" w14:textId="77777777" w:rsidR="00CF5207" w:rsidRPr="00CF5207" w:rsidRDefault="00CF5207" w:rsidP="00CF5207">
            <w:pPr>
              <w:rPr>
                <w:rFonts w:cstheme="minorHAnsi"/>
                <w:sz w:val="24"/>
                <w:szCs w:val="24"/>
              </w:rPr>
            </w:pPr>
          </w:p>
        </w:tc>
      </w:tr>
      <w:tr w:rsidR="00CF5207" w:rsidRPr="00CF5207" w14:paraId="7A72B779" w14:textId="77777777" w:rsidTr="00F24BFC">
        <w:tc>
          <w:tcPr>
            <w:tcW w:w="0" w:type="auto"/>
            <w:hideMark/>
          </w:tcPr>
          <w:p w14:paraId="7945CCA7"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05C91AB6"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0F125BDC" w14:textId="77777777" w:rsidR="00CF5207" w:rsidRPr="00CF5207" w:rsidRDefault="00CF5207" w:rsidP="00CF5207">
            <w:pPr>
              <w:rPr>
                <w:rFonts w:cstheme="minorHAnsi"/>
                <w:sz w:val="24"/>
                <w:szCs w:val="24"/>
              </w:rPr>
            </w:pPr>
            <w:r w:rsidRPr="00CF5207">
              <w:rPr>
                <w:rFonts w:cstheme="minorHAnsi"/>
                <w:sz w:val="24"/>
                <w:szCs w:val="24"/>
              </w:rPr>
              <w:t>8.5 ± 1.3</w:t>
            </w:r>
          </w:p>
        </w:tc>
        <w:tc>
          <w:tcPr>
            <w:tcW w:w="0" w:type="auto"/>
            <w:hideMark/>
          </w:tcPr>
          <w:p w14:paraId="4E5AD30C" w14:textId="77777777" w:rsidR="00CF5207" w:rsidRPr="00CF5207" w:rsidRDefault="00CF5207" w:rsidP="00CF5207">
            <w:pPr>
              <w:rPr>
                <w:rFonts w:cstheme="minorHAnsi"/>
                <w:sz w:val="24"/>
                <w:szCs w:val="24"/>
              </w:rPr>
            </w:pPr>
            <w:r w:rsidRPr="00CF5207">
              <w:rPr>
                <w:rFonts w:cstheme="minorHAnsi"/>
                <w:sz w:val="24"/>
                <w:szCs w:val="24"/>
              </w:rPr>
              <w:t>Model groundwater with no preconcentration;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 0.21 g/L</w:t>
            </w:r>
          </w:p>
        </w:tc>
        <w:tc>
          <w:tcPr>
            <w:tcW w:w="0" w:type="auto"/>
            <w:hideMark/>
          </w:tcPr>
          <w:p w14:paraId="0D5F622F" w14:textId="77777777" w:rsidR="00CF5207" w:rsidRPr="00CF5207" w:rsidRDefault="00CF5207" w:rsidP="00CF5207">
            <w:pPr>
              <w:rPr>
                <w:rFonts w:cstheme="minorHAnsi"/>
                <w:sz w:val="24"/>
                <w:szCs w:val="24"/>
              </w:rPr>
            </w:pPr>
            <w:r w:rsidRPr="00CF5207">
              <w:rPr>
                <w:rFonts w:cstheme="minorHAnsi"/>
                <w:sz w:val="24"/>
                <w:szCs w:val="24"/>
              </w:rPr>
              <w:t>35</w:t>
            </w:r>
          </w:p>
        </w:tc>
        <w:tc>
          <w:tcPr>
            <w:tcW w:w="0" w:type="auto"/>
            <w:hideMark/>
          </w:tcPr>
          <w:p w14:paraId="1F464AFE" w14:textId="77777777" w:rsidR="00CF5207" w:rsidRPr="00CF5207" w:rsidRDefault="00CF5207" w:rsidP="00CF5207">
            <w:pPr>
              <w:rPr>
                <w:rFonts w:cstheme="minorHAnsi"/>
                <w:sz w:val="24"/>
                <w:szCs w:val="24"/>
              </w:rPr>
            </w:pPr>
            <w:r w:rsidRPr="00CF5207">
              <w:rPr>
                <w:rFonts w:cstheme="minorHAnsi"/>
                <w:sz w:val="24"/>
                <w:szCs w:val="24"/>
              </w:rPr>
              <w:t>40 min</w:t>
            </w:r>
          </w:p>
        </w:tc>
        <w:tc>
          <w:tcPr>
            <w:tcW w:w="0" w:type="auto"/>
            <w:hideMark/>
          </w:tcPr>
          <w:p w14:paraId="66B7A24D" w14:textId="3F5E139B" w:rsidR="00CF5207" w:rsidRPr="00CF5207" w:rsidRDefault="00CF5207" w:rsidP="00CF5207">
            <w:pPr>
              <w:rPr>
                <w:rFonts w:cstheme="minorHAnsi"/>
                <w:sz w:val="24"/>
                <w:szCs w:val="24"/>
              </w:rPr>
            </w:pPr>
            <w:r w:rsidRPr="00CF5207">
              <w:rPr>
                <w:rFonts w:cstheme="minorHAnsi"/>
                <w:sz w:val="24"/>
                <w:szCs w:val="24"/>
              </w:rPr>
              <w:t>2.83 × 10</w:t>
            </w:r>
            <w:r w:rsidRPr="00CF5207">
              <w:rPr>
                <w:rFonts w:cstheme="minorHAnsi"/>
                <w:sz w:val="24"/>
                <w:szCs w:val="24"/>
                <w:vertAlign w:val="superscript"/>
              </w:rPr>
              <w:t>−4</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2DDA4E5F" w14:textId="25329736" w:rsidR="00CF5207" w:rsidRPr="00CF5207" w:rsidRDefault="00CF5207" w:rsidP="00CF5207">
            <w:pPr>
              <w:rPr>
                <w:rFonts w:cstheme="minorHAnsi"/>
                <w:sz w:val="24"/>
                <w:szCs w:val="24"/>
              </w:rPr>
            </w:pPr>
            <w:r w:rsidRPr="00CF5207">
              <w:rPr>
                <w:rFonts w:cstheme="minorHAnsi"/>
                <w:sz w:val="24"/>
                <w:szCs w:val="24"/>
              </w:rPr>
              <w:t>&gt;99</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2AFD69A8"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56CB0F06" w14:textId="77777777" w:rsidR="00CF5207" w:rsidRPr="00CF5207" w:rsidRDefault="00CF5207" w:rsidP="00CF5207">
            <w:pPr>
              <w:rPr>
                <w:rFonts w:cstheme="minorHAnsi"/>
                <w:sz w:val="24"/>
                <w:szCs w:val="24"/>
              </w:rPr>
            </w:pPr>
            <w:r w:rsidRPr="00CF5207">
              <w:rPr>
                <w:rFonts w:cstheme="minorHAnsi"/>
                <w:sz w:val="24"/>
                <w:szCs w:val="24"/>
              </w:rPr>
              <w:t>23.2 kWh/m</w:t>
            </w:r>
            <w:r w:rsidRPr="00CF5207">
              <w:rPr>
                <w:rFonts w:cstheme="minorHAnsi"/>
                <w:sz w:val="24"/>
                <w:szCs w:val="24"/>
                <w:vertAlign w:val="superscript"/>
              </w:rPr>
              <w:t>3</w:t>
            </w:r>
            <w:r w:rsidRPr="00CF5207">
              <w:rPr>
                <w:rFonts w:cstheme="minorHAnsi"/>
                <w:sz w:val="24"/>
                <w:szCs w:val="24"/>
              </w:rPr>
              <w:t xml:space="preserve"> (to reach 70 ng/L) (includes 4 stage RO)</w:t>
            </w:r>
          </w:p>
        </w:tc>
        <w:tc>
          <w:tcPr>
            <w:tcW w:w="0" w:type="auto"/>
            <w:hideMark/>
          </w:tcPr>
          <w:p w14:paraId="470C2D79" w14:textId="77777777" w:rsidR="00CF5207" w:rsidRPr="00CF5207" w:rsidRDefault="00CF5207" w:rsidP="00CF5207">
            <w:pPr>
              <w:rPr>
                <w:rFonts w:cstheme="minorHAnsi"/>
                <w:sz w:val="24"/>
                <w:szCs w:val="24"/>
              </w:rPr>
            </w:pPr>
            <w:r w:rsidRPr="00CF5207">
              <w:rPr>
                <w:rFonts w:cstheme="minorHAnsi"/>
                <w:sz w:val="24"/>
                <w:szCs w:val="24"/>
              </w:rPr>
              <w:t>PFBA increased by 40% before being degraded due to short chain production</w:t>
            </w:r>
          </w:p>
          <w:p w14:paraId="3939620F" w14:textId="77777777" w:rsidR="00CF5207" w:rsidRPr="00CF5207" w:rsidRDefault="00CF5207" w:rsidP="00CF5207">
            <w:pPr>
              <w:rPr>
                <w:rFonts w:cstheme="minorHAnsi"/>
                <w:sz w:val="24"/>
                <w:szCs w:val="24"/>
              </w:rPr>
            </w:pPr>
            <w:r w:rsidRPr="00CF5207">
              <w:rPr>
                <w:rFonts w:cstheme="minorHAnsi"/>
                <w:sz w:val="24"/>
                <w:szCs w:val="24"/>
              </w:rPr>
              <w:t>Electrical energy costs were 4.3%–7.6% of total costs</w:t>
            </w:r>
          </w:p>
          <w:p w14:paraId="6973B0E3" w14:textId="77777777" w:rsidR="00CF5207" w:rsidRPr="00CF5207" w:rsidRDefault="00CF5207" w:rsidP="00CF5207">
            <w:pPr>
              <w:rPr>
                <w:rFonts w:cstheme="minorHAnsi"/>
                <w:sz w:val="24"/>
                <w:szCs w:val="24"/>
              </w:rPr>
            </w:pPr>
            <w:r w:rsidRPr="00CF5207">
              <w:rPr>
                <w:rFonts w:cstheme="minorHAnsi"/>
                <w:sz w:val="24"/>
                <w:szCs w:val="24"/>
              </w:rPr>
              <w:t>PFBA increased by 20% before degradation</w:t>
            </w:r>
          </w:p>
        </w:tc>
        <w:tc>
          <w:tcPr>
            <w:tcW w:w="0" w:type="auto"/>
            <w:hideMark/>
          </w:tcPr>
          <w:p w14:paraId="1655F3B2" w14:textId="1F4556DB" w:rsidR="00CF5207" w:rsidRPr="00CF5207" w:rsidRDefault="00CF5207" w:rsidP="00CF5207">
            <w:pPr>
              <w:rPr>
                <w:rFonts w:cstheme="minorHAnsi"/>
                <w:sz w:val="24"/>
                <w:szCs w:val="24"/>
              </w:rPr>
            </w:pPr>
            <w:r w:rsidRPr="00CF5207">
              <w:rPr>
                <w:rFonts w:cstheme="minorHAnsi"/>
                <w:sz w:val="24"/>
                <w:szCs w:val="24"/>
              </w:rPr>
              <w:t>Soriano et al. (</w:t>
            </w:r>
            <w:r w:rsidRPr="00012DE7">
              <w:rPr>
                <w:rFonts w:cstheme="minorHAnsi"/>
                <w:sz w:val="24"/>
                <w:szCs w:val="24"/>
              </w:rPr>
              <w:t>2020</w:t>
            </w:r>
            <w:r w:rsidRPr="00CF5207">
              <w:rPr>
                <w:rFonts w:cstheme="minorHAnsi"/>
                <w:sz w:val="24"/>
                <w:szCs w:val="24"/>
              </w:rPr>
              <w:t>)</w:t>
            </w:r>
          </w:p>
        </w:tc>
      </w:tr>
      <w:tr w:rsidR="00CF5207" w:rsidRPr="00CF5207" w14:paraId="7A2B9E1A" w14:textId="77777777" w:rsidTr="00F24BFC">
        <w:tc>
          <w:tcPr>
            <w:tcW w:w="0" w:type="auto"/>
            <w:hideMark/>
          </w:tcPr>
          <w:p w14:paraId="1DF5858F"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6F11884D" w14:textId="77777777" w:rsidR="00CF5207" w:rsidRPr="00CF5207" w:rsidRDefault="00CF5207" w:rsidP="00CF5207">
            <w:pPr>
              <w:rPr>
                <w:rFonts w:cstheme="minorHAnsi"/>
                <w:sz w:val="24"/>
                <w:szCs w:val="24"/>
              </w:rPr>
            </w:pPr>
          </w:p>
        </w:tc>
        <w:tc>
          <w:tcPr>
            <w:tcW w:w="0" w:type="auto"/>
            <w:hideMark/>
          </w:tcPr>
          <w:p w14:paraId="0EA6EB82" w14:textId="77777777" w:rsidR="00CF5207" w:rsidRPr="00CF5207" w:rsidRDefault="00CF5207" w:rsidP="00CF5207">
            <w:pPr>
              <w:rPr>
                <w:rFonts w:cstheme="minorHAnsi"/>
                <w:sz w:val="24"/>
                <w:szCs w:val="24"/>
              </w:rPr>
            </w:pPr>
            <w:r w:rsidRPr="00CF5207">
              <w:rPr>
                <w:rFonts w:cstheme="minorHAnsi"/>
                <w:sz w:val="24"/>
                <w:szCs w:val="24"/>
              </w:rPr>
              <w:t>6.2 ± 0.1</w:t>
            </w:r>
          </w:p>
        </w:tc>
        <w:tc>
          <w:tcPr>
            <w:tcW w:w="0" w:type="auto"/>
            <w:hideMark/>
          </w:tcPr>
          <w:p w14:paraId="34A5A5AE" w14:textId="77777777" w:rsidR="00CF5207" w:rsidRPr="00CF5207" w:rsidRDefault="00CF5207" w:rsidP="00CF5207">
            <w:pPr>
              <w:rPr>
                <w:rFonts w:cstheme="minorHAnsi"/>
                <w:sz w:val="24"/>
                <w:szCs w:val="24"/>
              </w:rPr>
            </w:pPr>
          </w:p>
        </w:tc>
        <w:tc>
          <w:tcPr>
            <w:tcW w:w="0" w:type="auto"/>
            <w:hideMark/>
          </w:tcPr>
          <w:p w14:paraId="51D1DAAD" w14:textId="77777777" w:rsidR="00CF5207" w:rsidRPr="00CF5207" w:rsidRDefault="00CF5207" w:rsidP="00CF5207">
            <w:pPr>
              <w:rPr>
                <w:rFonts w:cstheme="minorHAnsi"/>
                <w:sz w:val="24"/>
                <w:szCs w:val="24"/>
              </w:rPr>
            </w:pPr>
          </w:p>
        </w:tc>
        <w:tc>
          <w:tcPr>
            <w:tcW w:w="0" w:type="auto"/>
            <w:hideMark/>
          </w:tcPr>
          <w:p w14:paraId="7ABF1036"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0EDDE101" w14:textId="36737316" w:rsidR="00CF5207" w:rsidRPr="00CF5207" w:rsidRDefault="00CF5207" w:rsidP="00CF5207">
            <w:pPr>
              <w:rPr>
                <w:rFonts w:cstheme="minorHAnsi"/>
                <w:sz w:val="24"/>
                <w:szCs w:val="24"/>
              </w:rPr>
            </w:pPr>
            <w:r w:rsidRPr="00CF5207">
              <w:rPr>
                <w:rFonts w:cstheme="minorHAnsi"/>
                <w:sz w:val="24"/>
                <w:szCs w:val="24"/>
              </w:rPr>
              <w:t>1.63 × 10</w:t>
            </w:r>
            <w:r w:rsidRPr="00CF5207">
              <w:rPr>
                <w:rFonts w:cstheme="minorHAnsi"/>
                <w:sz w:val="24"/>
                <w:szCs w:val="24"/>
                <w:vertAlign w:val="superscript"/>
              </w:rPr>
              <w:t>−4</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710DA0BA" w14:textId="65B3A2F6"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32DBF6B5" w14:textId="77777777" w:rsidR="00CF5207" w:rsidRPr="00CF5207" w:rsidRDefault="00CF5207" w:rsidP="00CF5207">
            <w:pPr>
              <w:rPr>
                <w:rFonts w:cstheme="minorHAnsi"/>
                <w:sz w:val="24"/>
                <w:szCs w:val="24"/>
              </w:rPr>
            </w:pPr>
          </w:p>
        </w:tc>
        <w:tc>
          <w:tcPr>
            <w:tcW w:w="0" w:type="auto"/>
            <w:hideMark/>
          </w:tcPr>
          <w:p w14:paraId="3B945067" w14:textId="77777777" w:rsidR="00CF5207" w:rsidRPr="00CF5207" w:rsidRDefault="00CF5207" w:rsidP="00CF5207">
            <w:pPr>
              <w:rPr>
                <w:rFonts w:cstheme="minorHAnsi"/>
                <w:sz w:val="24"/>
                <w:szCs w:val="24"/>
              </w:rPr>
            </w:pPr>
          </w:p>
        </w:tc>
        <w:tc>
          <w:tcPr>
            <w:tcW w:w="0" w:type="auto"/>
            <w:hideMark/>
          </w:tcPr>
          <w:p w14:paraId="43DD404E" w14:textId="77777777" w:rsidR="00CF5207" w:rsidRPr="00CF5207" w:rsidRDefault="00CF5207" w:rsidP="00CF5207">
            <w:pPr>
              <w:rPr>
                <w:rFonts w:cstheme="minorHAnsi"/>
                <w:sz w:val="24"/>
                <w:szCs w:val="24"/>
              </w:rPr>
            </w:pPr>
          </w:p>
        </w:tc>
        <w:tc>
          <w:tcPr>
            <w:tcW w:w="0" w:type="auto"/>
            <w:hideMark/>
          </w:tcPr>
          <w:p w14:paraId="19F8D5B7" w14:textId="77777777" w:rsidR="00CF5207" w:rsidRPr="00CF5207" w:rsidRDefault="00CF5207" w:rsidP="00CF5207">
            <w:pPr>
              <w:rPr>
                <w:rFonts w:cstheme="minorHAnsi"/>
                <w:sz w:val="24"/>
                <w:szCs w:val="24"/>
              </w:rPr>
            </w:pPr>
          </w:p>
        </w:tc>
      </w:tr>
      <w:tr w:rsidR="00CF5207" w:rsidRPr="00CF5207" w14:paraId="36E9111E" w14:textId="77777777" w:rsidTr="00F24BFC">
        <w:tc>
          <w:tcPr>
            <w:tcW w:w="0" w:type="auto"/>
            <w:hideMark/>
          </w:tcPr>
          <w:p w14:paraId="765D365D" w14:textId="77777777" w:rsidR="00CF5207" w:rsidRPr="00CF5207" w:rsidRDefault="00CF5207" w:rsidP="00CF5207">
            <w:pPr>
              <w:rPr>
                <w:rFonts w:cstheme="minorHAnsi"/>
                <w:sz w:val="24"/>
                <w:szCs w:val="24"/>
              </w:rPr>
            </w:pPr>
            <w:r w:rsidRPr="00CF5207">
              <w:rPr>
                <w:rFonts w:cstheme="minorHAnsi"/>
                <w:sz w:val="24"/>
                <w:szCs w:val="24"/>
              </w:rPr>
              <w:t>PFBA</w:t>
            </w:r>
          </w:p>
        </w:tc>
        <w:tc>
          <w:tcPr>
            <w:tcW w:w="0" w:type="auto"/>
            <w:hideMark/>
          </w:tcPr>
          <w:p w14:paraId="70FB95C7" w14:textId="77777777" w:rsidR="00CF5207" w:rsidRPr="00CF5207" w:rsidRDefault="00CF5207" w:rsidP="00CF5207">
            <w:pPr>
              <w:rPr>
                <w:rFonts w:cstheme="minorHAnsi"/>
                <w:sz w:val="24"/>
                <w:szCs w:val="24"/>
              </w:rPr>
            </w:pPr>
          </w:p>
        </w:tc>
        <w:tc>
          <w:tcPr>
            <w:tcW w:w="0" w:type="auto"/>
            <w:hideMark/>
          </w:tcPr>
          <w:p w14:paraId="7EADE734" w14:textId="77777777" w:rsidR="00CF5207" w:rsidRPr="00CF5207" w:rsidRDefault="00CF5207" w:rsidP="00CF5207">
            <w:pPr>
              <w:rPr>
                <w:rFonts w:cstheme="minorHAnsi"/>
                <w:sz w:val="24"/>
                <w:szCs w:val="24"/>
              </w:rPr>
            </w:pPr>
            <w:r w:rsidRPr="00CF5207">
              <w:rPr>
                <w:rFonts w:cstheme="minorHAnsi"/>
                <w:sz w:val="24"/>
                <w:szCs w:val="24"/>
              </w:rPr>
              <w:t>9.3 ± 1.3</w:t>
            </w:r>
          </w:p>
        </w:tc>
        <w:tc>
          <w:tcPr>
            <w:tcW w:w="0" w:type="auto"/>
            <w:hideMark/>
          </w:tcPr>
          <w:p w14:paraId="708BB617" w14:textId="77777777" w:rsidR="00CF5207" w:rsidRPr="00CF5207" w:rsidRDefault="00CF5207" w:rsidP="00CF5207">
            <w:pPr>
              <w:rPr>
                <w:rFonts w:cstheme="minorHAnsi"/>
                <w:sz w:val="24"/>
                <w:szCs w:val="24"/>
              </w:rPr>
            </w:pPr>
          </w:p>
        </w:tc>
        <w:tc>
          <w:tcPr>
            <w:tcW w:w="0" w:type="auto"/>
            <w:hideMark/>
          </w:tcPr>
          <w:p w14:paraId="3AD58877" w14:textId="77777777" w:rsidR="00CF5207" w:rsidRPr="00CF5207" w:rsidRDefault="00CF5207" w:rsidP="00CF5207">
            <w:pPr>
              <w:rPr>
                <w:rFonts w:cstheme="minorHAnsi"/>
                <w:sz w:val="24"/>
                <w:szCs w:val="24"/>
              </w:rPr>
            </w:pPr>
          </w:p>
        </w:tc>
        <w:tc>
          <w:tcPr>
            <w:tcW w:w="0" w:type="auto"/>
            <w:hideMark/>
          </w:tcPr>
          <w:p w14:paraId="2CE11DAA" w14:textId="77777777" w:rsidR="00CF5207" w:rsidRPr="00CF5207" w:rsidRDefault="00CF5207" w:rsidP="00CF5207">
            <w:pPr>
              <w:rPr>
                <w:rFonts w:cstheme="minorHAnsi"/>
                <w:sz w:val="24"/>
                <w:szCs w:val="24"/>
              </w:rPr>
            </w:pPr>
            <w:r w:rsidRPr="00CF5207">
              <w:rPr>
                <w:rFonts w:cstheme="minorHAnsi"/>
                <w:sz w:val="24"/>
                <w:szCs w:val="24"/>
              </w:rPr>
              <w:t>120 min</w:t>
            </w:r>
          </w:p>
        </w:tc>
        <w:tc>
          <w:tcPr>
            <w:tcW w:w="0" w:type="auto"/>
            <w:hideMark/>
          </w:tcPr>
          <w:p w14:paraId="533BD3D4" w14:textId="77777777" w:rsidR="00CF5207" w:rsidRPr="00CF5207" w:rsidRDefault="00CF5207" w:rsidP="00CF5207">
            <w:pPr>
              <w:rPr>
                <w:rFonts w:cstheme="minorHAnsi"/>
                <w:sz w:val="24"/>
                <w:szCs w:val="24"/>
              </w:rPr>
            </w:pPr>
          </w:p>
        </w:tc>
        <w:tc>
          <w:tcPr>
            <w:tcW w:w="0" w:type="auto"/>
            <w:hideMark/>
          </w:tcPr>
          <w:p w14:paraId="393A5A63" w14:textId="040898FC" w:rsidR="00CF5207" w:rsidRPr="00CF5207" w:rsidRDefault="00CF5207" w:rsidP="00CF5207">
            <w:pPr>
              <w:rPr>
                <w:rFonts w:cstheme="minorHAnsi"/>
                <w:sz w:val="24"/>
                <w:szCs w:val="24"/>
              </w:rPr>
            </w:pPr>
            <w:r w:rsidRPr="00CF5207">
              <w:rPr>
                <w:rFonts w:cstheme="minorHAnsi"/>
                <w:sz w:val="24"/>
                <w:szCs w:val="24"/>
              </w:rPr>
              <w:t>&gt;80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0EAA50CC" w14:textId="77777777" w:rsidR="00CF5207" w:rsidRPr="00CF5207" w:rsidRDefault="00CF5207" w:rsidP="00CF5207">
            <w:pPr>
              <w:rPr>
                <w:rFonts w:cstheme="minorHAnsi"/>
                <w:sz w:val="24"/>
                <w:szCs w:val="24"/>
              </w:rPr>
            </w:pPr>
          </w:p>
        </w:tc>
        <w:tc>
          <w:tcPr>
            <w:tcW w:w="0" w:type="auto"/>
            <w:hideMark/>
          </w:tcPr>
          <w:p w14:paraId="36EA6ADE" w14:textId="77777777" w:rsidR="00CF5207" w:rsidRPr="00CF5207" w:rsidRDefault="00CF5207" w:rsidP="00CF5207">
            <w:pPr>
              <w:rPr>
                <w:rFonts w:cstheme="minorHAnsi"/>
                <w:sz w:val="24"/>
                <w:szCs w:val="24"/>
              </w:rPr>
            </w:pPr>
          </w:p>
        </w:tc>
        <w:tc>
          <w:tcPr>
            <w:tcW w:w="0" w:type="auto"/>
            <w:hideMark/>
          </w:tcPr>
          <w:p w14:paraId="5A12886F" w14:textId="77777777" w:rsidR="00CF5207" w:rsidRPr="00CF5207" w:rsidRDefault="00CF5207" w:rsidP="00CF5207">
            <w:pPr>
              <w:rPr>
                <w:rFonts w:cstheme="minorHAnsi"/>
                <w:sz w:val="24"/>
                <w:szCs w:val="24"/>
              </w:rPr>
            </w:pPr>
          </w:p>
        </w:tc>
        <w:tc>
          <w:tcPr>
            <w:tcW w:w="0" w:type="auto"/>
            <w:hideMark/>
          </w:tcPr>
          <w:p w14:paraId="1408F699" w14:textId="77777777" w:rsidR="00CF5207" w:rsidRPr="00CF5207" w:rsidRDefault="00CF5207" w:rsidP="00CF5207">
            <w:pPr>
              <w:rPr>
                <w:rFonts w:cstheme="minorHAnsi"/>
                <w:sz w:val="24"/>
                <w:szCs w:val="24"/>
              </w:rPr>
            </w:pPr>
          </w:p>
        </w:tc>
      </w:tr>
      <w:tr w:rsidR="00CF5207" w:rsidRPr="00CF5207" w14:paraId="69921F82" w14:textId="77777777" w:rsidTr="00F24BFC">
        <w:tc>
          <w:tcPr>
            <w:tcW w:w="0" w:type="auto"/>
            <w:hideMark/>
          </w:tcPr>
          <w:p w14:paraId="264274F5" w14:textId="77777777" w:rsidR="00CF5207" w:rsidRPr="00CF5207" w:rsidRDefault="00CF5207" w:rsidP="00CF5207">
            <w:pPr>
              <w:rPr>
                <w:rFonts w:cstheme="minorHAnsi"/>
                <w:sz w:val="24"/>
                <w:szCs w:val="24"/>
              </w:rPr>
            </w:pPr>
            <w:proofErr w:type="spellStart"/>
            <w:r w:rsidRPr="00CF5207">
              <w:rPr>
                <w:rFonts w:cstheme="minorHAnsi"/>
                <w:sz w:val="24"/>
                <w:szCs w:val="24"/>
              </w:rPr>
              <w:t>PFPeA</w:t>
            </w:r>
            <w:proofErr w:type="spellEnd"/>
          </w:p>
        </w:tc>
        <w:tc>
          <w:tcPr>
            <w:tcW w:w="0" w:type="auto"/>
            <w:hideMark/>
          </w:tcPr>
          <w:p w14:paraId="5E8D924D" w14:textId="77777777" w:rsidR="00CF5207" w:rsidRPr="00CF5207" w:rsidRDefault="00CF5207" w:rsidP="00CF5207">
            <w:pPr>
              <w:rPr>
                <w:rFonts w:cstheme="minorHAnsi"/>
                <w:sz w:val="24"/>
                <w:szCs w:val="24"/>
              </w:rPr>
            </w:pPr>
          </w:p>
        </w:tc>
        <w:tc>
          <w:tcPr>
            <w:tcW w:w="0" w:type="auto"/>
            <w:hideMark/>
          </w:tcPr>
          <w:p w14:paraId="78326FC2" w14:textId="77777777" w:rsidR="00CF5207" w:rsidRPr="00CF5207" w:rsidRDefault="00CF5207" w:rsidP="00CF5207">
            <w:pPr>
              <w:rPr>
                <w:rFonts w:cstheme="minorHAnsi"/>
                <w:sz w:val="24"/>
                <w:szCs w:val="24"/>
              </w:rPr>
            </w:pPr>
            <w:r w:rsidRPr="00CF5207">
              <w:rPr>
                <w:rFonts w:cstheme="minorHAnsi"/>
                <w:sz w:val="24"/>
                <w:szCs w:val="24"/>
              </w:rPr>
              <w:t>8.5 ± 1.3</w:t>
            </w:r>
          </w:p>
        </w:tc>
        <w:tc>
          <w:tcPr>
            <w:tcW w:w="0" w:type="auto"/>
            <w:hideMark/>
          </w:tcPr>
          <w:p w14:paraId="41F652DF" w14:textId="77777777" w:rsidR="00CF5207" w:rsidRPr="00CF5207" w:rsidRDefault="00CF5207" w:rsidP="00CF5207">
            <w:pPr>
              <w:rPr>
                <w:rFonts w:cstheme="minorHAnsi"/>
                <w:sz w:val="24"/>
                <w:szCs w:val="24"/>
              </w:rPr>
            </w:pPr>
          </w:p>
        </w:tc>
        <w:tc>
          <w:tcPr>
            <w:tcW w:w="0" w:type="auto"/>
            <w:hideMark/>
          </w:tcPr>
          <w:p w14:paraId="21D61659" w14:textId="77777777" w:rsidR="00CF5207" w:rsidRPr="00CF5207" w:rsidRDefault="00CF5207" w:rsidP="00CF5207">
            <w:pPr>
              <w:rPr>
                <w:rFonts w:cstheme="minorHAnsi"/>
                <w:sz w:val="24"/>
                <w:szCs w:val="24"/>
              </w:rPr>
            </w:pPr>
          </w:p>
        </w:tc>
        <w:tc>
          <w:tcPr>
            <w:tcW w:w="0" w:type="auto"/>
            <w:hideMark/>
          </w:tcPr>
          <w:p w14:paraId="2D2405F0"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5A04851A" w14:textId="77777777" w:rsidR="00CF5207" w:rsidRPr="00CF5207" w:rsidRDefault="00CF5207" w:rsidP="00CF5207">
            <w:pPr>
              <w:rPr>
                <w:rFonts w:cstheme="minorHAnsi"/>
                <w:sz w:val="24"/>
                <w:szCs w:val="24"/>
              </w:rPr>
            </w:pPr>
          </w:p>
        </w:tc>
        <w:tc>
          <w:tcPr>
            <w:tcW w:w="0" w:type="auto"/>
            <w:hideMark/>
          </w:tcPr>
          <w:p w14:paraId="7A732A22" w14:textId="7A560796" w:rsidR="00CF5207" w:rsidRPr="00CF5207" w:rsidRDefault="00CF5207" w:rsidP="00CF5207">
            <w:pPr>
              <w:rPr>
                <w:rFonts w:cstheme="minorHAnsi"/>
                <w:sz w:val="24"/>
                <w:szCs w:val="24"/>
              </w:rPr>
            </w:pPr>
            <w:r w:rsidRPr="00CF5207">
              <w:rPr>
                <w:rFonts w:cstheme="minorHAnsi"/>
                <w:sz w:val="24"/>
                <w:szCs w:val="24"/>
              </w:rPr>
              <w:t>&gt;80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2F244593" w14:textId="77777777" w:rsidR="00CF5207" w:rsidRPr="00CF5207" w:rsidRDefault="00CF5207" w:rsidP="00CF5207">
            <w:pPr>
              <w:rPr>
                <w:rFonts w:cstheme="minorHAnsi"/>
                <w:sz w:val="24"/>
                <w:szCs w:val="24"/>
              </w:rPr>
            </w:pPr>
          </w:p>
        </w:tc>
        <w:tc>
          <w:tcPr>
            <w:tcW w:w="0" w:type="auto"/>
            <w:hideMark/>
          </w:tcPr>
          <w:p w14:paraId="1D8DEF8C" w14:textId="77777777" w:rsidR="00CF5207" w:rsidRPr="00CF5207" w:rsidRDefault="00CF5207" w:rsidP="00CF5207">
            <w:pPr>
              <w:rPr>
                <w:rFonts w:cstheme="minorHAnsi"/>
                <w:sz w:val="24"/>
                <w:szCs w:val="24"/>
              </w:rPr>
            </w:pPr>
          </w:p>
        </w:tc>
        <w:tc>
          <w:tcPr>
            <w:tcW w:w="0" w:type="auto"/>
            <w:hideMark/>
          </w:tcPr>
          <w:p w14:paraId="692B8AD9" w14:textId="77777777" w:rsidR="00CF5207" w:rsidRPr="00CF5207" w:rsidRDefault="00CF5207" w:rsidP="00CF5207">
            <w:pPr>
              <w:rPr>
                <w:rFonts w:cstheme="minorHAnsi"/>
                <w:sz w:val="24"/>
                <w:szCs w:val="24"/>
              </w:rPr>
            </w:pPr>
          </w:p>
        </w:tc>
        <w:tc>
          <w:tcPr>
            <w:tcW w:w="0" w:type="auto"/>
            <w:hideMark/>
          </w:tcPr>
          <w:p w14:paraId="467AA17D" w14:textId="77777777" w:rsidR="00CF5207" w:rsidRPr="00CF5207" w:rsidRDefault="00CF5207" w:rsidP="00CF5207">
            <w:pPr>
              <w:rPr>
                <w:rFonts w:cstheme="minorHAnsi"/>
                <w:sz w:val="24"/>
                <w:szCs w:val="24"/>
              </w:rPr>
            </w:pPr>
          </w:p>
        </w:tc>
      </w:tr>
      <w:tr w:rsidR="00CF5207" w:rsidRPr="00CF5207" w14:paraId="1C97F49F" w14:textId="77777777" w:rsidTr="00F24BFC">
        <w:tc>
          <w:tcPr>
            <w:tcW w:w="0" w:type="auto"/>
            <w:hideMark/>
          </w:tcPr>
          <w:p w14:paraId="25CFBC08" w14:textId="77777777" w:rsidR="00CF5207" w:rsidRPr="00CF5207" w:rsidRDefault="00CF5207" w:rsidP="00CF5207">
            <w:pPr>
              <w:rPr>
                <w:rFonts w:cstheme="minorHAnsi"/>
                <w:sz w:val="24"/>
                <w:szCs w:val="24"/>
              </w:rPr>
            </w:pPr>
            <w:proofErr w:type="spellStart"/>
            <w:r w:rsidRPr="00CF5207">
              <w:rPr>
                <w:rFonts w:cstheme="minorHAnsi"/>
                <w:sz w:val="24"/>
                <w:szCs w:val="24"/>
              </w:rPr>
              <w:t>PFHxA</w:t>
            </w:r>
            <w:proofErr w:type="spellEnd"/>
          </w:p>
        </w:tc>
        <w:tc>
          <w:tcPr>
            <w:tcW w:w="0" w:type="auto"/>
            <w:hideMark/>
          </w:tcPr>
          <w:p w14:paraId="2D6D57C6" w14:textId="77777777" w:rsidR="00CF5207" w:rsidRPr="00CF5207" w:rsidRDefault="00CF5207" w:rsidP="00CF5207">
            <w:pPr>
              <w:rPr>
                <w:rFonts w:cstheme="minorHAnsi"/>
                <w:sz w:val="24"/>
                <w:szCs w:val="24"/>
              </w:rPr>
            </w:pPr>
          </w:p>
        </w:tc>
        <w:tc>
          <w:tcPr>
            <w:tcW w:w="0" w:type="auto"/>
            <w:hideMark/>
          </w:tcPr>
          <w:p w14:paraId="56CD0ABD" w14:textId="77777777" w:rsidR="00CF5207" w:rsidRPr="00CF5207" w:rsidRDefault="00CF5207" w:rsidP="00CF5207">
            <w:pPr>
              <w:rPr>
                <w:rFonts w:cstheme="minorHAnsi"/>
                <w:sz w:val="24"/>
                <w:szCs w:val="24"/>
              </w:rPr>
            </w:pPr>
            <w:r w:rsidRPr="00CF5207">
              <w:rPr>
                <w:rFonts w:cstheme="minorHAnsi"/>
                <w:sz w:val="24"/>
                <w:szCs w:val="24"/>
              </w:rPr>
              <w:t>9.4 ± 0.9</w:t>
            </w:r>
          </w:p>
        </w:tc>
        <w:tc>
          <w:tcPr>
            <w:tcW w:w="0" w:type="auto"/>
            <w:hideMark/>
          </w:tcPr>
          <w:p w14:paraId="1321DD43" w14:textId="77777777" w:rsidR="00CF5207" w:rsidRPr="00CF5207" w:rsidRDefault="00CF5207" w:rsidP="00CF5207">
            <w:pPr>
              <w:rPr>
                <w:rFonts w:cstheme="minorHAnsi"/>
                <w:sz w:val="24"/>
                <w:szCs w:val="24"/>
              </w:rPr>
            </w:pPr>
          </w:p>
        </w:tc>
        <w:tc>
          <w:tcPr>
            <w:tcW w:w="0" w:type="auto"/>
            <w:hideMark/>
          </w:tcPr>
          <w:p w14:paraId="15321CB3" w14:textId="77777777" w:rsidR="00CF5207" w:rsidRPr="00CF5207" w:rsidRDefault="00CF5207" w:rsidP="00CF5207">
            <w:pPr>
              <w:rPr>
                <w:rFonts w:cstheme="minorHAnsi"/>
                <w:sz w:val="24"/>
                <w:szCs w:val="24"/>
              </w:rPr>
            </w:pPr>
          </w:p>
        </w:tc>
        <w:tc>
          <w:tcPr>
            <w:tcW w:w="0" w:type="auto"/>
            <w:hideMark/>
          </w:tcPr>
          <w:p w14:paraId="3E83ABD6"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5C63FC0B" w14:textId="77777777" w:rsidR="00CF5207" w:rsidRPr="00CF5207" w:rsidRDefault="00CF5207" w:rsidP="00CF5207">
            <w:pPr>
              <w:rPr>
                <w:rFonts w:cstheme="minorHAnsi"/>
                <w:sz w:val="24"/>
                <w:szCs w:val="24"/>
              </w:rPr>
            </w:pPr>
          </w:p>
        </w:tc>
        <w:tc>
          <w:tcPr>
            <w:tcW w:w="0" w:type="auto"/>
            <w:hideMark/>
          </w:tcPr>
          <w:p w14:paraId="02C920E5" w14:textId="0D6976E9" w:rsidR="00CF5207" w:rsidRPr="00CF5207" w:rsidRDefault="00CF5207" w:rsidP="00CF5207">
            <w:pPr>
              <w:rPr>
                <w:rFonts w:cstheme="minorHAnsi"/>
                <w:sz w:val="24"/>
                <w:szCs w:val="24"/>
              </w:rPr>
            </w:pPr>
            <w:r w:rsidRPr="00CF5207">
              <w:rPr>
                <w:rFonts w:cstheme="minorHAnsi"/>
                <w:sz w:val="24"/>
                <w:szCs w:val="24"/>
              </w:rPr>
              <w:t>&gt;80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78FF9E12" w14:textId="77777777" w:rsidR="00CF5207" w:rsidRPr="00CF5207" w:rsidRDefault="00CF5207" w:rsidP="00CF5207">
            <w:pPr>
              <w:rPr>
                <w:rFonts w:cstheme="minorHAnsi"/>
                <w:sz w:val="24"/>
                <w:szCs w:val="24"/>
              </w:rPr>
            </w:pPr>
          </w:p>
        </w:tc>
        <w:tc>
          <w:tcPr>
            <w:tcW w:w="0" w:type="auto"/>
            <w:hideMark/>
          </w:tcPr>
          <w:p w14:paraId="0160112E" w14:textId="77777777" w:rsidR="00CF5207" w:rsidRPr="00CF5207" w:rsidRDefault="00CF5207" w:rsidP="00CF5207">
            <w:pPr>
              <w:rPr>
                <w:rFonts w:cstheme="minorHAnsi"/>
                <w:sz w:val="24"/>
                <w:szCs w:val="24"/>
              </w:rPr>
            </w:pPr>
          </w:p>
        </w:tc>
        <w:tc>
          <w:tcPr>
            <w:tcW w:w="0" w:type="auto"/>
            <w:hideMark/>
          </w:tcPr>
          <w:p w14:paraId="5D7FC6D5" w14:textId="77777777" w:rsidR="00CF5207" w:rsidRPr="00CF5207" w:rsidRDefault="00CF5207" w:rsidP="00CF5207">
            <w:pPr>
              <w:rPr>
                <w:rFonts w:cstheme="minorHAnsi"/>
                <w:sz w:val="24"/>
                <w:szCs w:val="24"/>
              </w:rPr>
            </w:pPr>
          </w:p>
        </w:tc>
        <w:tc>
          <w:tcPr>
            <w:tcW w:w="0" w:type="auto"/>
            <w:hideMark/>
          </w:tcPr>
          <w:p w14:paraId="09FBD145" w14:textId="77777777" w:rsidR="00CF5207" w:rsidRPr="00CF5207" w:rsidRDefault="00CF5207" w:rsidP="00CF5207">
            <w:pPr>
              <w:rPr>
                <w:rFonts w:cstheme="minorHAnsi"/>
                <w:sz w:val="24"/>
                <w:szCs w:val="24"/>
              </w:rPr>
            </w:pPr>
          </w:p>
        </w:tc>
      </w:tr>
      <w:tr w:rsidR="00CF5207" w:rsidRPr="00CF5207" w14:paraId="46972671" w14:textId="77777777" w:rsidTr="00F24BFC">
        <w:tc>
          <w:tcPr>
            <w:tcW w:w="0" w:type="auto"/>
            <w:hideMark/>
          </w:tcPr>
          <w:p w14:paraId="0C904637" w14:textId="77777777" w:rsidR="00CF5207" w:rsidRPr="00CF5207" w:rsidRDefault="00CF5207" w:rsidP="00CF5207">
            <w:pPr>
              <w:rPr>
                <w:rFonts w:cstheme="minorHAnsi"/>
                <w:sz w:val="24"/>
                <w:szCs w:val="24"/>
              </w:rPr>
            </w:pPr>
            <w:proofErr w:type="spellStart"/>
            <w:r w:rsidRPr="00CF5207">
              <w:rPr>
                <w:rFonts w:cstheme="minorHAnsi"/>
                <w:sz w:val="24"/>
                <w:szCs w:val="24"/>
              </w:rPr>
              <w:t>PFHpA</w:t>
            </w:r>
            <w:proofErr w:type="spellEnd"/>
          </w:p>
        </w:tc>
        <w:tc>
          <w:tcPr>
            <w:tcW w:w="0" w:type="auto"/>
            <w:hideMark/>
          </w:tcPr>
          <w:p w14:paraId="15E26647" w14:textId="77777777" w:rsidR="00CF5207" w:rsidRPr="00CF5207" w:rsidRDefault="00CF5207" w:rsidP="00CF5207">
            <w:pPr>
              <w:rPr>
                <w:rFonts w:cstheme="minorHAnsi"/>
                <w:sz w:val="24"/>
                <w:szCs w:val="24"/>
              </w:rPr>
            </w:pPr>
          </w:p>
        </w:tc>
        <w:tc>
          <w:tcPr>
            <w:tcW w:w="0" w:type="auto"/>
            <w:hideMark/>
          </w:tcPr>
          <w:p w14:paraId="297A7169" w14:textId="77777777" w:rsidR="00CF5207" w:rsidRPr="00CF5207" w:rsidRDefault="00CF5207" w:rsidP="00CF5207">
            <w:pPr>
              <w:rPr>
                <w:rFonts w:cstheme="minorHAnsi"/>
                <w:sz w:val="24"/>
                <w:szCs w:val="24"/>
              </w:rPr>
            </w:pPr>
            <w:r w:rsidRPr="00CF5207">
              <w:rPr>
                <w:rFonts w:cstheme="minorHAnsi"/>
                <w:sz w:val="24"/>
                <w:szCs w:val="24"/>
              </w:rPr>
              <w:t>8.0 ± 1.1</w:t>
            </w:r>
          </w:p>
        </w:tc>
        <w:tc>
          <w:tcPr>
            <w:tcW w:w="0" w:type="auto"/>
            <w:hideMark/>
          </w:tcPr>
          <w:p w14:paraId="595D84C9" w14:textId="77777777" w:rsidR="00CF5207" w:rsidRPr="00CF5207" w:rsidRDefault="00CF5207" w:rsidP="00CF5207">
            <w:pPr>
              <w:rPr>
                <w:rFonts w:cstheme="minorHAnsi"/>
                <w:sz w:val="24"/>
                <w:szCs w:val="24"/>
              </w:rPr>
            </w:pPr>
          </w:p>
        </w:tc>
        <w:tc>
          <w:tcPr>
            <w:tcW w:w="0" w:type="auto"/>
            <w:hideMark/>
          </w:tcPr>
          <w:p w14:paraId="73BC0356" w14:textId="77777777" w:rsidR="00CF5207" w:rsidRPr="00CF5207" w:rsidRDefault="00CF5207" w:rsidP="00CF5207">
            <w:pPr>
              <w:rPr>
                <w:rFonts w:cstheme="minorHAnsi"/>
                <w:sz w:val="24"/>
                <w:szCs w:val="24"/>
              </w:rPr>
            </w:pPr>
          </w:p>
        </w:tc>
        <w:tc>
          <w:tcPr>
            <w:tcW w:w="0" w:type="auto"/>
            <w:hideMark/>
          </w:tcPr>
          <w:p w14:paraId="0ED8DECD"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30E808F5" w14:textId="77777777" w:rsidR="00CF5207" w:rsidRPr="00CF5207" w:rsidRDefault="00CF5207" w:rsidP="00CF5207">
            <w:pPr>
              <w:rPr>
                <w:rFonts w:cstheme="minorHAnsi"/>
                <w:sz w:val="24"/>
                <w:szCs w:val="24"/>
              </w:rPr>
            </w:pPr>
          </w:p>
        </w:tc>
        <w:tc>
          <w:tcPr>
            <w:tcW w:w="0" w:type="auto"/>
            <w:hideMark/>
          </w:tcPr>
          <w:p w14:paraId="50AC7878" w14:textId="6038BFBD"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039668CB" w14:textId="77777777" w:rsidR="00CF5207" w:rsidRPr="00CF5207" w:rsidRDefault="00CF5207" w:rsidP="00CF5207">
            <w:pPr>
              <w:rPr>
                <w:rFonts w:cstheme="minorHAnsi"/>
                <w:sz w:val="24"/>
                <w:szCs w:val="24"/>
              </w:rPr>
            </w:pPr>
          </w:p>
        </w:tc>
        <w:tc>
          <w:tcPr>
            <w:tcW w:w="0" w:type="auto"/>
            <w:hideMark/>
          </w:tcPr>
          <w:p w14:paraId="3C3ED504" w14:textId="77777777" w:rsidR="00CF5207" w:rsidRPr="00CF5207" w:rsidRDefault="00CF5207" w:rsidP="00CF5207">
            <w:pPr>
              <w:rPr>
                <w:rFonts w:cstheme="minorHAnsi"/>
                <w:sz w:val="24"/>
                <w:szCs w:val="24"/>
              </w:rPr>
            </w:pPr>
          </w:p>
        </w:tc>
        <w:tc>
          <w:tcPr>
            <w:tcW w:w="0" w:type="auto"/>
            <w:hideMark/>
          </w:tcPr>
          <w:p w14:paraId="517EC6CE" w14:textId="77777777" w:rsidR="00CF5207" w:rsidRPr="00CF5207" w:rsidRDefault="00CF5207" w:rsidP="00CF5207">
            <w:pPr>
              <w:rPr>
                <w:rFonts w:cstheme="minorHAnsi"/>
                <w:sz w:val="24"/>
                <w:szCs w:val="24"/>
              </w:rPr>
            </w:pPr>
          </w:p>
        </w:tc>
        <w:tc>
          <w:tcPr>
            <w:tcW w:w="0" w:type="auto"/>
            <w:hideMark/>
          </w:tcPr>
          <w:p w14:paraId="079DAA33" w14:textId="77777777" w:rsidR="00CF5207" w:rsidRPr="00CF5207" w:rsidRDefault="00CF5207" w:rsidP="00CF5207">
            <w:pPr>
              <w:rPr>
                <w:rFonts w:cstheme="minorHAnsi"/>
                <w:sz w:val="24"/>
                <w:szCs w:val="24"/>
              </w:rPr>
            </w:pPr>
          </w:p>
        </w:tc>
      </w:tr>
      <w:tr w:rsidR="00CF5207" w:rsidRPr="00CF5207" w14:paraId="57438383" w14:textId="77777777" w:rsidTr="00F24BFC">
        <w:tc>
          <w:tcPr>
            <w:tcW w:w="0" w:type="auto"/>
            <w:hideMark/>
          </w:tcPr>
          <w:p w14:paraId="2FAA9491" w14:textId="77777777" w:rsidR="00CF5207" w:rsidRPr="00CF5207" w:rsidRDefault="00CF5207" w:rsidP="00CF5207">
            <w:pPr>
              <w:rPr>
                <w:rFonts w:cstheme="minorHAnsi"/>
                <w:sz w:val="24"/>
                <w:szCs w:val="24"/>
              </w:rPr>
            </w:pPr>
            <w:r w:rsidRPr="00CF5207">
              <w:rPr>
                <w:rFonts w:cstheme="minorHAnsi"/>
                <w:sz w:val="24"/>
                <w:szCs w:val="24"/>
              </w:rPr>
              <w:t>6:2 FTSA</w:t>
            </w:r>
          </w:p>
        </w:tc>
        <w:tc>
          <w:tcPr>
            <w:tcW w:w="0" w:type="auto"/>
            <w:hideMark/>
          </w:tcPr>
          <w:p w14:paraId="3E125E82" w14:textId="77777777" w:rsidR="00CF5207" w:rsidRPr="00CF5207" w:rsidRDefault="00CF5207" w:rsidP="00CF5207">
            <w:pPr>
              <w:rPr>
                <w:rFonts w:cstheme="minorHAnsi"/>
                <w:sz w:val="24"/>
                <w:szCs w:val="24"/>
              </w:rPr>
            </w:pPr>
          </w:p>
        </w:tc>
        <w:tc>
          <w:tcPr>
            <w:tcW w:w="0" w:type="auto"/>
            <w:hideMark/>
          </w:tcPr>
          <w:p w14:paraId="61C08747" w14:textId="77777777" w:rsidR="00CF5207" w:rsidRPr="00CF5207" w:rsidRDefault="00CF5207" w:rsidP="00CF5207">
            <w:pPr>
              <w:rPr>
                <w:rFonts w:cstheme="minorHAnsi"/>
                <w:sz w:val="24"/>
                <w:szCs w:val="24"/>
              </w:rPr>
            </w:pPr>
            <w:r w:rsidRPr="00CF5207">
              <w:rPr>
                <w:rFonts w:cstheme="minorHAnsi"/>
                <w:sz w:val="24"/>
                <w:szCs w:val="24"/>
              </w:rPr>
              <w:t>9.1 ± 2.2</w:t>
            </w:r>
          </w:p>
        </w:tc>
        <w:tc>
          <w:tcPr>
            <w:tcW w:w="0" w:type="auto"/>
            <w:hideMark/>
          </w:tcPr>
          <w:p w14:paraId="321297C5" w14:textId="77777777" w:rsidR="00CF5207" w:rsidRPr="00CF5207" w:rsidRDefault="00CF5207" w:rsidP="00CF5207">
            <w:pPr>
              <w:rPr>
                <w:rFonts w:cstheme="minorHAnsi"/>
                <w:sz w:val="24"/>
                <w:szCs w:val="24"/>
              </w:rPr>
            </w:pPr>
          </w:p>
        </w:tc>
        <w:tc>
          <w:tcPr>
            <w:tcW w:w="0" w:type="auto"/>
            <w:hideMark/>
          </w:tcPr>
          <w:p w14:paraId="0E552667" w14:textId="77777777" w:rsidR="00CF5207" w:rsidRPr="00CF5207" w:rsidRDefault="00CF5207" w:rsidP="00CF5207">
            <w:pPr>
              <w:rPr>
                <w:rFonts w:cstheme="minorHAnsi"/>
                <w:sz w:val="24"/>
                <w:szCs w:val="24"/>
              </w:rPr>
            </w:pPr>
          </w:p>
        </w:tc>
        <w:tc>
          <w:tcPr>
            <w:tcW w:w="0" w:type="auto"/>
            <w:hideMark/>
          </w:tcPr>
          <w:p w14:paraId="73AEFBFB"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1B05BFBA" w14:textId="672FEE45" w:rsidR="00CF5207" w:rsidRPr="00CF5207" w:rsidRDefault="00CF5207" w:rsidP="00CF5207">
            <w:pPr>
              <w:rPr>
                <w:rFonts w:cstheme="minorHAnsi"/>
                <w:sz w:val="24"/>
                <w:szCs w:val="24"/>
              </w:rPr>
            </w:pPr>
            <w:r w:rsidRPr="00CF5207">
              <w:rPr>
                <w:rFonts w:cstheme="minorHAnsi"/>
                <w:sz w:val="24"/>
                <w:szCs w:val="24"/>
              </w:rPr>
              <w:t>2.0 × 10</w:t>
            </w:r>
            <w:r w:rsidRPr="00CF5207">
              <w:rPr>
                <w:rFonts w:cstheme="minorHAnsi"/>
                <w:sz w:val="24"/>
                <w:szCs w:val="24"/>
                <w:vertAlign w:val="superscript"/>
              </w:rPr>
              <w:t>−4</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698F9A4" w14:textId="4A6584A6" w:rsidR="00CF5207" w:rsidRPr="00CF5207" w:rsidRDefault="00CF5207" w:rsidP="00CF5207">
            <w:pPr>
              <w:rPr>
                <w:rFonts w:cstheme="minorHAnsi"/>
                <w:sz w:val="24"/>
                <w:szCs w:val="24"/>
              </w:rPr>
            </w:pPr>
            <w:r w:rsidRPr="00CF5207">
              <w:rPr>
                <w:rFonts w:cstheme="minorHAnsi"/>
                <w:sz w:val="24"/>
                <w:szCs w:val="24"/>
              </w:rPr>
              <w:t>&gt;99</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75ADF5D2" w14:textId="77777777" w:rsidR="00CF5207" w:rsidRPr="00CF5207" w:rsidRDefault="00CF5207" w:rsidP="00CF5207">
            <w:pPr>
              <w:rPr>
                <w:rFonts w:cstheme="minorHAnsi"/>
                <w:sz w:val="24"/>
                <w:szCs w:val="24"/>
              </w:rPr>
            </w:pPr>
          </w:p>
        </w:tc>
        <w:tc>
          <w:tcPr>
            <w:tcW w:w="0" w:type="auto"/>
            <w:hideMark/>
          </w:tcPr>
          <w:p w14:paraId="2DBC730D" w14:textId="77777777" w:rsidR="00CF5207" w:rsidRPr="00CF5207" w:rsidRDefault="00CF5207" w:rsidP="00CF5207">
            <w:pPr>
              <w:rPr>
                <w:rFonts w:cstheme="minorHAnsi"/>
                <w:sz w:val="24"/>
                <w:szCs w:val="24"/>
              </w:rPr>
            </w:pPr>
          </w:p>
        </w:tc>
        <w:tc>
          <w:tcPr>
            <w:tcW w:w="0" w:type="auto"/>
            <w:hideMark/>
          </w:tcPr>
          <w:p w14:paraId="319673A5" w14:textId="77777777" w:rsidR="00CF5207" w:rsidRPr="00CF5207" w:rsidRDefault="00CF5207" w:rsidP="00CF5207">
            <w:pPr>
              <w:rPr>
                <w:rFonts w:cstheme="minorHAnsi"/>
                <w:sz w:val="24"/>
                <w:szCs w:val="24"/>
              </w:rPr>
            </w:pPr>
          </w:p>
        </w:tc>
        <w:tc>
          <w:tcPr>
            <w:tcW w:w="0" w:type="auto"/>
            <w:hideMark/>
          </w:tcPr>
          <w:p w14:paraId="73DF4413" w14:textId="77777777" w:rsidR="00CF5207" w:rsidRPr="00CF5207" w:rsidRDefault="00CF5207" w:rsidP="00CF5207">
            <w:pPr>
              <w:rPr>
                <w:rFonts w:cstheme="minorHAnsi"/>
                <w:sz w:val="24"/>
                <w:szCs w:val="24"/>
              </w:rPr>
            </w:pPr>
          </w:p>
        </w:tc>
      </w:tr>
      <w:tr w:rsidR="00CF5207" w:rsidRPr="00CF5207" w14:paraId="0EDD0676" w14:textId="77777777" w:rsidTr="00F24BFC">
        <w:tc>
          <w:tcPr>
            <w:tcW w:w="0" w:type="auto"/>
            <w:hideMark/>
          </w:tcPr>
          <w:p w14:paraId="5419271C" w14:textId="77777777" w:rsidR="00CF5207" w:rsidRPr="00CF5207" w:rsidRDefault="00CF5207" w:rsidP="00CF5207">
            <w:pPr>
              <w:rPr>
                <w:rFonts w:cstheme="minorHAnsi"/>
                <w:sz w:val="24"/>
                <w:szCs w:val="24"/>
              </w:rPr>
            </w:pPr>
            <w:r w:rsidRPr="00CF5207">
              <w:rPr>
                <w:rFonts w:cstheme="minorHAnsi"/>
                <w:sz w:val="24"/>
                <w:szCs w:val="24"/>
              </w:rPr>
              <w:t>PFOA</w:t>
            </w:r>
          </w:p>
        </w:tc>
        <w:tc>
          <w:tcPr>
            <w:tcW w:w="0" w:type="auto"/>
            <w:hideMark/>
          </w:tcPr>
          <w:p w14:paraId="63FE33F0"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2A1B6511" w14:textId="77777777" w:rsidR="00CF5207" w:rsidRPr="00CF5207" w:rsidRDefault="00CF5207" w:rsidP="00CF5207">
            <w:pPr>
              <w:rPr>
                <w:rFonts w:cstheme="minorHAnsi"/>
                <w:sz w:val="24"/>
                <w:szCs w:val="24"/>
              </w:rPr>
            </w:pPr>
            <w:r w:rsidRPr="00CF5207">
              <w:rPr>
                <w:rFonts w:cstheme="minorHAnsi"/>
                <w:sz w:val="24"/>
                <w:szCs w:val="24"/>
              </w:rPr>
              <w:t>111.3 ± 8.3</w:t>
            </w:r>
          </w:p>
        </w:tc>
        <w:tc>
          <w:tcPr>
            <w:tcW w:w="0" w:type="auto"/>
            <w:hideMark/>
          </w:tcPr>
          <w:p w14:paraId="7800FFB6" w14:textId="77777777" w:rsidR="00CF5207" w:rsidRPr="00CF5207" w:rsidRDefault="00CF5207" w:rsidP="00CF5207">
            <w:pPr>
              <w:rPr>
                <w:rFonts w:cstheme="minorHAnsi"/>
                <w:sz w:val="24"/>
                <w:szCs w:val="24"/>
              </w:rPr>
            </w:pPr>
            <w:r w:rsidRPr="00CF5207">
              <w:rPr>
                <w:rFonts w:cstheme="minorHAnsi"/>
                <w:sz w:val="24"/>
                <w:szCs w:val="24"/>
              </w:rPr>
              <w:t>Model groundwater concentrated by 10 times using reverse osmosis, Na</w:t>
            </w:r>
            <w:r w:rsidRPr="00CF5207">
              <w:rPr>
                <w:rFonts w:cstheme="minorHAnsi"/>
                <w:sz w:val="24"/>
                <w:szCs w:val="24"/>
                <w:vertAlign w:val="subscript"/>
              </w:rPr>
              <w:t>2</w:t>
            </w:r>
            <w:r w:rsidRPr="00CF5207">
              <w:rPr>
                <w:rFonts w:cstheme="minorHAnsi"/>
                <w:sz w:val="24"/>
                <w:szCs w:val="24"/>
              </w:rPr>
              <w:t>SO</w:t>
            </w:r>
            <w:r w:rsidRPr="00CF5207">
              <w:rPr>
                <w:rFonts w:cstheme="minorHAnsi"/>
                <w:sz w:val="24"/>
                <w:szCs w:val="24"/>
                <w:vertAlign w:val="subscript"/>
              </w:rPr>
              <w:t>4</w:t>
            </w:r>
            <w:r w:rsidRPr="00CF5207">
              <w:rPr>
                <w:rFonts w:cstheme="minorHAnsi"/>
                <w:sz w:val="24"/>
                <w:szCs w:val="24"/>
              </w:rPr>
              <w:t xml:space="preserve"> g/L</w:t>
            </w:r>
          </w:p>
        </w:tc>
        <w:tc>
          <w:tcPr>
            <w:tcW w:w="0" w:type="auto"/>
            <w:hideMark/>
          </w:tcPr>
          <w:p w14:paraId="595ECE58" w14:textId="77777777" w:rsidR="00CF5207" w:rsidRPr="00CF5207" w:rsidRDefault="00CF5207" w:rsidP="00CF5207">
            <w:pPr>
              <w:rPr>
                <w:rFonts w:cstheme="minorHAnsi"/>
                <w:sz w:val="24"/>
                <w:szCs w:val="24"/>
              </w:rPr>
            </w:pPr>
            <w:r w:rsidRPr="00CF5207">
              <w:rPr>
                <w:rFonts w:cstheme="minorHAnsi"/>
                <w:sz w:val="24"/>
                <w:szCs w:val="24"/>
              </w:rPr>
              <w:t>35</w:t>
            </w:r>
          </w:p>
        </w:tc>
        <w:tc>
          <w:tcPr>
            <w:tcW w:w="0" w:type="auto"/>
            <w:hideMark/>
          </w:tcPr>
          <w:p w14:paraId="251EEF18" w14:textId="77777777" w:rsidR="00CF5207" w:rsidRPr="00CF5207" w:rsidRDefault="00CF5207" w:rsidP="00CF5207">
            <w:pPr>
              <w:rPr>
                <w:rFonts w:cstheme="minorHAnsi"/>
                <w:sz w:val="24"/>
                <w:szCs w:val="24"/>
              </w:rPr>
            </w:pPr>
            <w:r w:rsidRPr="00CF5207">
              <w:rPr>
                <w:rFonts w:cstheme="minorHAnsi"/>
                <w:sz w:val="24"/>
                <w:szCs w:val="24"/>
              </w:rPr>
              <w:t>30 min</w:t>
            </w:r>
          </w:p>
        </w:tc>
        <w:tc>
          <w:tcPr>
            <w:tcW w:w="0" w:type="auto"/>
            <w:hideMark/>
          </w:tcPr>
          <w:p w14:paraId="2EC73F7D" w14:textId="13A84030" w:rsidR="00CF5207" w:rsidRPr="00CF5207" w:rsidRDefault="00CF5207" w:rsidP="00CF5207">
            <w:pPr>
              <w:rPr>
                <w:rFonts w:cstheme="minorHAnsi"/>
                <w:sz w:val="24"/>
                <w:szCs w:val="24"/>
              </w:rPr>
            </w:pPr>
            <w:r w:rsidRPr="00CF5207">
              <w:rPr>
                <w:rFonts w:cstheme="minorHAnsi"/>
                <w:sz w:val="24"/>
                <w:szCs w:val="24"/>
              </w:rPr>
              <w:t>1.18 × 10</w:t>
            </w:r>
            <w:r w:rsidRPr="00CF5207">
              <w:rPr>
                <w:rFonts w:cstheme="minorHAnsi"/>
                <w:sz w:val="24"/>
                <w:szCs w:val="24"/>
                <w:vertAlign w:val="superscript"/>
              </w:rPr>
              <w:t>−4</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2CDB7B19" w14:textId="4AE2721F" w:rsidR="00CF5207" w:rsidRPr="00CF5207" w:rsidRDefault="00CF5207" w:rsidP="00CF5207">
            <w:pPr>
              <w:rPr>
                <w:rFonts w:cstheme="minorHAnsi"/>
                <w:sz w:val="24"/>
                <w:szCs w:val="24"/>
              </w:rPr>
            </w:pPr>
            <w:r w:rsidRPr="00CF5207">
              <w:rPr>
                <w:rFonts w:cstheme="minorHAnsi"/>
                <w:sz w:val="24"/>
                <w:szCs w:val="24"/>
              </w:rPr>
              <w:t>&gt;99%</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7B0E3C01"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6C20EEF7" w14:textId="77777777" w:rsidR="00CF5207" w:rsidRPr="00CF5207" w:rsidRDefault="00CF5207" w:rsidP="00CF5207">
            <w:pPr>
              <w:rPr>
                <w:rFonts w:cstheme="minorHAnsi"/>
                <w:sz w:val="24"/>
                <w:szCs w:val="24"/>
              </w:rPr>
            </w:pPr>
            <w:r w:rsidRPr="00CF5207">
              <w:rPr>
                <w:rFonts w:cstheme="minorHAnsi"/>
                <w:sz w:val="24"/>
                <w:szCs w:val="24"/>
              </w:rPr>
              <w:t>26 kWh/m</w:t>
            </w:r>
            <w:r w:rsidRPr="00CF5207">
              <w:rPr>
                <w:rFonts w:cstheme="minorHAnsi"/>
                <w:sz w:val="24"/>
                <w:szCs w:val="24"/>
                <w:vertAlign w:val="superscript"/>
              </w:rPr>
              <w:t>3</w:t>
            </w:r>
            <w:r w:rsidRPr="00CF5207">
              <w:rPr>
                <w:rFonts w:cstheme="minorHAnsi"/>
                <w:sz w:val="24"/>
                <w:szCs w:val="24"/>
              </w:rPr>
              <w:t xml:space="preserve"> (to reach 70 ng/L treatment target) (value includes 4 stage RO operation)</w:t>
            </w:r>
          </w:p>
          <w:p w14:paraId="467C7CA1"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30C612EB" w14:textId="77777777" w:rsidR="00CF5207" w:rsidRPr="00CF5207" w:rsidRDefault="00CF5207" w:rsidP="00CF5207">
            <w:pPr>
              <w:rPr>
                <w:rFonts w:cstheme="minorHAnsi"/>
                <w:sz w:val="24"/>
                <w:szCs w:val="24"/>
              </w:rPr>
            </w:pPr>
          </w:p>
        </w:tc>
        <w:tc>
          <w:tcPr>
            <w:tcW w:w="0" w:type="auto"/>
            <w:hideMark/>
          </w:tcPr>
          <w:p w14:paraId="39D08076" w14:textId="77777777" w:rsidR="00CF5207" w:rsidRPr="00CF5207" w:rsidRDefault="00CF5207" w:rsidP="00CF5207">
            <w:pPr>
              <w:rPr>
                <w:rFonts w:cstheme="minorHAnsi"/>
                <w:sz w:val="24"/>
                <w:szCs w:val="24"/>
              </w:rPr>
            </w:pPr>
          </w:p>
        </w:tc>
      </w:tr>
      <w:tr w:rsidR="00CF5207" w:rsidRPr="00CF5207" w14:paraId="4C04EE1F" w14:textId="77777777" w:rsidTr="00F24BFC">
        <w:tc>
          <w:tcPr>
            <w:tcW w:w="0" w:type="auto"/>
            <w:hideMark/>
          </w:tcPr>
          <w:p w14:paraId="504D9D4E"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4C989B44" w14:textId="77777777" w:rsidR="00CF5207" w:rsidRPr="00CF5207" w:rsidRDefault="00CF5207" w:rsidP="00CF5207">
            <w:pPr>
              <w:rPr>
                <w:rFonts w:cstheme="minorHAnsi"/>
                <w:sz w:val="24"/>
                <w:szCs w:val="24"/>
              </w:rPr>
            </w:pPr>
          </w:p>
        </w:tc>
        <w:tc>
          <w:tcPr>
            <w:tcW w:w="0" w:type="auto"/>
            <w:hideMark/>
          </w:tcPr>
          <w:p w14:paraId="1589690E" w14:textId="77777777" w:rsidR="00CF5207" w:rsidRPr="00CF5207" w:rsidRDefault="00CF5207" w:rsidP="00CF5207">
            <w:pPr>
              <w:rPr>
                <w:rFonts w:cstheme="minorHAnsi"/>
                <w:sz w:val="24"/>
                <w:szCs w:val="24"/>
              </w:rPr>
            </w:pPr>
            <w:r w:rsidRPr="00CF5207">
              <w:rPr>
                <w:rFonts w:cstheme="minorHAnsi"/>
                <w:sz w:val="24"/>
                <w:szCs w:val="24"/>
              </w:rPr>
              <w:t>31.5 ± 9.7</w:t>
            </w:r>
          </w:p>
        </w:tc>
        <w:tc>
          <w:tcPr>
            <w:tcW w:w="0" w:type="auto"/>
            <w:hideMark/>
          </w:tcPr>
          <w:p w14:paraId="53900066" w14:textId="77777777" w:rsidR="00CF5207" w:rsidRPr="00CF5207" w:rsidRDefault="00CF5207" w:rsidP="00CF5207">
            <w:pPr>
              <w:rPr>
                <w:rFonts w:cstheme="minorHAnsi"/>
                <w:sz w:val="24"/>
                <w:szCs w:val="24"/>
              </w:rPr>
            </w:pPr>
          </w:p>
        </w:tc>
        <w:tc>
          <w:tcPr>
            <w:tcW w:w="0" w:type="auto"/>
            <w:hideMark/>
          </w:tcPr>
          <w:p w14:paraId="566C1960" w14:textId="77777777" w:rsidR="00CF5207" w:rsidRPr="00CF5207" w:rsidRDefault="00CF5207" w:rsidP="00CF5207">
            <w:pPr>
              <w:rPr>
                <w:rFonts w:cstheme="minorHAnsi"/>
                <w:sz w:val="24"/>
                <w:szCs w:val="24"/>
              </w:rPr>
            </w:pPr>
          </w:p>
        </w:tc>
        <w:tc>
          <w:tcPr>
            <w:tcW w:w="0" w:type="auto"/>
            <w:hideMark/>
          </w:tcPr>
          <w:p w14:paraId="0C166D4B" w14:textId="77777777" w:rsidR="00CF5207" w:rsidRPr="00CF5207" w:rsidRDefault="00CF5207" w:rsidP="00CF5207">
            <w:pPr>
              <w:rPr>
                <w:rFonts w:cstheme="minorHAnsi"/>
                <w:sz w:val="24"/>
                <w:szCs w:val="24"/>
              </w:rPr>
            </w:pPr>
            <w:r w:rsidRPr="00CF5207">
              <w:rPr>
                <w:rFonts w:cstheme="minorHAnsi"/>
                <w:sz w:val="24"/>
                <w:szCs w:val="24"/>
              </w:rPr>
              <w:t>30 min</w:t>
            </w:r>
          </w:p>
        </w:tc>
        <w:tc>
          <w:tcPr>
            <w:tcW w:w="0" w:type="auto"/>
            <w:hideMark/>
          </w:tcPr>
          <w:p w14:paraId="536B7B8F" w14:textId="3C937121" w:rsidR="00CF5207" w:rsidRPr="00CF5207" w:rsidRDefault="00CF5207" w:rsidP="00CF5207">
            <w:pPr>
              <w:rPr>
                <w:rFonts w:cstheme="minorHAnsi"/>
                <w:sz w:val="24"/>
                <w:szCs w:val="24"/>
              </w:rPr>
            </w:pPr>
            <w:r w:rsidRPr="00CF5207">
              <w:rPr>
                <w:rFonts w:cstheme="minorHAnsi"/>
                <w:sz w:val="24"/>
                <w:szCs w:val="24"/>
              </w:rPr>
              <w:t>5.16 × 10</w:t>
            </w:r>
            <w:r w:rsidRPr="00CF5207">
              <w:rPr>
                <w:rFonts w:cstheme="minorHAnsi"/>
                <w:sz w:val="24"/>
                <w:szCs w:val="24"/>
                <w:vertAlign w:val="superscript"/>
              </w:rPr>
              <w:t>−5</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5D700852" w14:textId="69F90CC2"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2DFC16CB" w14:textId="77777777" w:rsidR="00CF5207" w:rsidRPr="00CF5207" w:rsidRDefault="00CF5207" w:rsidP="00CF5207">
            <w:pPr>
              <w:rPr>
                <w:rFonts w:cstheme="minorHAnsi"/>
                <w:sz w:val="24"/>
                <w:szCs w:val="24"/>
              </w:rPr>
            </w:pPr>
          </w:p>
        </w:tc>
        <w:tc>
          <w:tcPr>
            <w:tcW w:w="0" w:type="auto"/>
            <w:hideMark/>
          </w:tcPr>
          <w:p w14:paraId="3B033DE4" w14:textId="77777777" w:rsidR="00CF5207" w:rsidRPr="00CF5207" w:rsidRDefault="00CF5207" w:rsidP="00CF5207">
            <w:pPr>
              <w:rPr>
                <w:rFonts w:cstheme="minorHAnsi"/>
                <w:sz w:val="24"/>
                <w:szCs w:val="24"/>
              </w:rPr>
            </w:pPr>
          </w:p>
        </w:tc>
        <w:tc>
          <w:tcPr>
            <w:tcW w:w="0" w:type="auto"/>
            <w:hideMark/>
          </w:tcPr>
          <w:p w14:paraId="066A2CFF" w14:textId="77777777" w:rsidR="00CF5207" w:rsidRPr="00CF5207" w:rsidRDefault="00CF5207" w:rsidP="00CF5207">
            <w:pPr>
              <w:rPr>
                <w:rFonts w:cstheme="minorHAnsi"/>
                <w:sz w:val="24"/>
                <w:szCs w:val="24"/>
              </w:rPr>
            </w:pPr>
          </w:p>
        </w:tc>
        <w:tc>
          <w:tcPr>
            <w:tcW w:w="0" w:type="auto"/>
            <w:hideMark/>
          </w:tcPr>
          <w:p w14:paraId="324CEBF5" w14:textId="77777777" w:rsidR="00CF5207" w:rsidRPr="00CF5207" w:rsidRDefault="00CF5207" w:rsidP="00CF5207">
            <w:pPr>
              <w:rPr>
                <w:rFonts w:cstheme="minorHAnsi"/>
                <w:sz w:val="24"/>
                <w:szCs w:val="24"/>
              </w:rPr>
            </w:pPr>
          </w:p>
        </w:tc>
      </w:tr>
      <w:tr w:rsidR="00CF5207" w:rsidRPr="00CF5207" w14:paraId="40467CA4" w14:textId="77777777" w:rsidTr="00F24BFC">
        <w:tc>
          <w:tcPr>
            <w:tcW w:w="0" w:type="auto"/>
            <w:hideMark/>
          </w:tcPr>
          <w:p w14:paraId="742FE61D" w14:textId="77777777" w:rsidR="00CF5207" w:rsidRPr="00CF5207" w:rsidRDefault="00CF5207" w:rsidP="00CF5207">
            <w:pPr>
              <w:rPr>
                <w:rFonts w:cstheme="minorHAnsi"/>
                <w:sz w:val="24"/>
                <w:szCs w:val="24"/>
              </w:rPr>
            </w:pPr>
            <w:r w:rsidRPr="00CF5207">
              <w:rPr>
                <w:rFonts w:cstheme="minorHAnsi"/>
                <w:sz w:val="24"/>
                <w:szCs w:val="24"/>
              </w:rPr>
              <w:t>PFBA</w:t>
            </w:r>
          </w:p>
        </w:tc>
        <w:tc>
          <w:tcPr>
            <w:tcW w:w="0" w:type="auto"/>
            <w:hideMark/>
          </w:tcPr>
          <w:p w14:paraId="6C9BD1FB" w14:textId="77777777" w:rsidR="00CF5207" w:rsidRPr="00CF5207" w:rsidRDefault="00CF5207" w:rsidP="00CF5207">
            <w:pPr>
              <w:rPr>
                <w:rFonts w:cstheme="minorHAnsi"/>
                <w:sz w:val="24"/>
                <w:szCs w:val="24"/>
              </w:rPr>
            </w:pPr>
          </w:p>
        </w:tc>
        <w:tc>
          <w:tcPr>
            <w:tcW w:w="0" w:type="auto"/>
            <w:hideMark/>
          </w:tcPr>
          <w:p w14:paraId="30D3764E" w14:textId="77777777" w:rsidR="00CF5207" w:rsidRPr="00CF5207" w:rsidRDefault="00CF5207" w:rsidP="00CF5207">
            <w:pPr>
              <w:rPr>
                <w:rFonts w:cstheme="minorHAnsi"/>
                <w:sz w:val="24"/>
                <w:szCs w:val="24"/>
              </w:rPr>
            </w:pPr>
            <w:r w:rsidRPr="00CF5207">
              <w:rPr>
                <w:rFonts w:cstheme="minorHAnsi"/>
                <w:sz w:val="24"/>
                <w:szCs w:val="24"/>
              </w:rPr>
              <w:t>147.7 ± 1.2</w:t>
            </w:r>
          </w:p>
        </w:tc>
        <w:tc>
          <w:tcPr>
            <w:tcW w:w="0" w:type="auto"/>
            <w:hideMark/>
          </w:tcPr>
          <w:p w14:paraId="3B6E6C5F" w14:textId="77777777" w:rsidR="00CF5207" w:rsidRPr="00CF5207" w:rsidRDefault="00CF5207" w:rsidP="00CF5207">
            <w:pPr>
              <w:rPr>
                <w:rFonts w:cstheme="minorHAnsi"/>
                <w:sz w:val="24"/>
                <w:szCs w:val="24"/>
              </w:rPr>
            </w:pPr>
          </w:p>
        </w:tc>
        <w:tc>
          <w:tcPr>
            <w:tcW w:w="0" w:type="auto"/>
            <w:hideMark/>
          </w:tcPr>
          <w:p w14:paraId="164050C8" w14:textId="77777777" w:rsidR="00CF5207" w:rsidRPr="00CF5207" w:rsidRDefault="00CF5207" w:rsidP="00CF5207">
            <w:pPr>
              <w:rPr>
                <w:rFonts w:cstheme="minorHAnsi"/>
                <w:sz w:val="24"/>
                <w:szCs w:val="24"/>
              </w:rPr>
            </w:pPr>
          </w:p>
        </w:tc>
        <w:tc>
          <w:tcPr>
            <w:tcW w:w="0" w:type="auto"/>
            <w:hideMark/>
          </w:tcPr>
          <w:p w14:paraId="3C67BB15" w14:textId="77777777" w:rsidR="00CF5207" w:rsidRPr="00CF5207" w:rsidRDefault="00CF5207" w:rsidP="00CF5207">
            <w:pPr>
              <w:rPr>
                <w:rFonts w:cstheme="minorHAnsi"/>
                <w:sz w:val="24"/>
                <w:szCs w:val="24"/>
              </w:rPr>
            </w:pPr>
            <w:r w:rsidRPr="00CF5207">
              <w:rPr>
                <w:rFonts w:cstheme="minorHAnsi"/>
                <w:sz w:val="24"/>
                <w:szCs w:val="24"/>
              </w:rPr>
              <w:t>80 min</w:t>
            </w:r>
          </w:p>
        </w:tc>
        <w:tc>
          <w:tcPr>
            <w:tcW w:w="0" w:type="auto"/>
            <w:hideMark/>
          </w:tcPr>
          <w:p w14:paraId="7280F7D5" w14:textId="77777777" w:rsidR="00CF5207" w:rsidRPr="00CF5207" w:rsidRDefault="00CF5207" w:rsidP="00CF5207">
            <w:pPr>
              <w:rPr>
                <w:rFonts w:cstheme="minorHAnsi"/>
                <w:sz w:val="24"/>
                <w:szCs w:val="24"/>
              </w:rPr>
            </w:pPr>
          </w:p>
        </w:tc>
        <w:tc>
          <w:tcPr>
            <w:tcW w:w="0" w:type="auto"/>
            <w:hideMark/>
          </w:tcPr>
          <w:p w14:paraId="58B09319" w14:textId="6633C3FA" w:rsidR="00CF5207" w:rsidRPr="00CF5207" w:rsidRDefault="00CF5207" w:rsidP="00CF5207">
            <w:pPr>
              <w:rPr>
                <w:rFonts w:cstheme="minorHAnsi"/>
                <w:sz w:val="24"/>
                <w:szCs w:val="24"/>
              </w:rPr>
            </w:pPr>
            <w:r w:rsidRPr="00CF5207">
              <w:rPr>
                <w:rFonts w:cstheme="minorHAnsi"/>
                <w:sz w:val="24"/>
                <w:szCs w:val="24"/>
              </w:rPr>
              <w:t>&gt;99</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09081581" w14:textId="77777777" w:rsidR="00CF5207" w:rsidRPr="00CF5207" w:rsidRDefault="00CF5207" w:rsidP="00CF5207">
            <w:pPr>
              <w:rPr>
                <w:rFonts w:cstheme="minorHAnsi"/>
                <w:sz w:val="24"/>
                <w:szCs w:val="24"/>
              </w:rPr>
            </w:pPr>
          </w:p>
        </w:tc>
        <w:tc>
          <w:tcPr>
            <w:tcW w:w="0" w:type="auto"/>
            <w:hideMark/>
          </w:tcPr>
          <w:p w14:paraId="162DAD2A" w14:textId="77777777" w:rsidR="00CF5207" w:rsidRPr="00CF5207" w:rsidRDefault="00CF5207" w:rsidP="00CF5207">
            <w:pPr>
              <w:rPr>
                <w:rFonts w:cstheme="minorHAnsi"/>
                <w:sz w:val="24"/>
                <w:szCs w:val="24"/>
              </w:rPr>
            </w:pPr>
          </w:p>
        </w:tc>
        <w:tc>
          <w:tcPr>
            <w:tcW w:w="0" w:type="auto"/>
            <w:hideMark/>
          </w:tcPr>
          <w:p w14:paraId="7158D9AE" w14:textId="77777777" w:rsidR="00CF5207" w:rsidRPr="00CF5207" w:rsidRDefault="00CF5207" w:rsidP="00CF5207">
            <w:pPr>
              <w:rPr>
                <w:rFonts w:cstheme="minorHAnsi"/>
                <w:sz w:val="24"/>
                <w:szCs w:val="24"/>
              </w:rPr>
            </w:pPr>
          </w:p>
        </w:tc>
        <w:tc>
          <w:tcPr>
            <w:tcW w:w="0" w:type="auto"/>
            <w:hideMark/>
          </w:tcPr>
          <w:p w14:paraId="78A3D59A" w14:textId="77777777" w:rsidR="00CF5207" w:rsidRPr="00CF5207" w:rsidRDefault="00CF5207" w:rsidP="00CF5207">
            <w:pPr>
              <w:rPr>
                <w:rFonts w:cstheme="minorHAnsi"/>
                <w:sz w:val="24"/>
                <w:szCs w:val="24"/>
              </w:rPr>
            </w:pPr>
          </w:p>
        </w:tc>
      </w:tr>
      <w:tr w:rsidR="00CF5207" w:rsidRPr="00CF5207" w14:paraId="0DF3E8F0" w14:textId="77777777" w:rsidTr="00F24BFC">
        <w:tc>
          <w:tcPr>
            <w:tcW w:w="0" w:type="auto"/>
            <w:hideMark/>
          </w:tcPr>
          <w:p w14:paraId="6B28779E" w14:textId="77777777" w:rsidR="00CF5207" w:rsidRPr="00CF5207" w:rsidRDefault="00CF5207" w:rsidP="00CF5207">
            <w:pPr>
              <w:rPr>
                <w:rFonts w:cstheme="minorHAnsi"/>
                <w:sz w:val="24"/>
                <w:szCs w:val="24"/>
              </w:rPr>
            </w:pPr>
            <w:proofErr w:type="spellStart"/>
            <w:r w:rsidRPr="00CF5207">
              <w:rPr>
                <w:rFonts w:cstheme="minorHAnsi"/>
                <w:sz w:val="24"/>
                <w:szCs w:val="24"/>
              </w:rPr>
              <w:t>PFPeA</w:t>
            </w:r>
            <w:proofErr w:type="spellEnd"/>
          </w:p>
        </w:tc>
        <w:tc>
          <w:tcPr>
            <w:tcW w:w="0" w:type="auto"/>
            <w:hideMark/>
          </w:tcPr>
          <w:p w14:paraId="0A81D2A6" w14:textId="77777777" w:rsidR="00CF5207" w:rsidRPr="00CF5207" w:rsidRDefault="00CF5207" w:rsidP="00CF5207">
            <w:pPr>
              <w:rPr>
                <w:rFonts w:cstheme="minorHAnsi"/>
                <w:sz w:val="24"/>
                <w:szCs w:val="24"/>
              </w:rPr>
            </w:pPr>
          </w:p>
        </w:tc>
        <w:tc>
          <w:tcPr>
            <w:tcW w:w="0" w:type="auto"/>
            <w:hideMark/>
          </w:tcPr>
          <w:p w14:paraId="317AF3A9" w14:textId="77777777" w:rsidR="00CF5207" w:rsidRPr="00CF5207" w:rsidRDefault="00CF5207" w:rsidP="00CF5207">
            <w:pPr>
              <w:rPr>
                <w:rFonts w:cstheme="minorHAnsi"/>
                <w:sz w:val="24"/>
                <w:szCs w:val="24"/>
              </w:rPr>
            </w:pPr>
            <w:r w:rsidRPr="00CF5207">
              <w:rPr>
                <w:rFonts w:cstheme="minorHAnsi"/>
                <w:sz w:val="24"/>
                <w:szCs w:val="24"/>
              </w:rPr>
              <w:t>135.7 ± 1.7</w:t>
            </w:r>
          </w:p>
        </w:tc>
        <w:tc>
          <w:tcPr>
            <w:tcW w:w="0" w:type="auto"/>
            <w:hideMark/>
          </w:tcPr>
          <w:p w14:paraId="54E26D90" w14:textId="77777777" w:rsidR="00CF5207" w:rsidRPr="00CF5207" w:rsidRDefault="00CF5207" w:rsidP="00CF5207">
            <w:pPr>
              <w:rPr>
                <w:rFonts w:cstheme="minorHAnsi"/>
                <w:sz w:val="24"/>
                <w:szCs w:val="24"/>
              </w:rPr>
            </w:pPr>
          </w:p>
        </w:tc>
        <w:tc>
          <w:tcPr>
            <w:tcW w:w="0" w:type="auto"/>
            <w:hideMark/>
          </w:tcPr>
          <w:p w14:paraId="0D921EFB" w14:textId="77777777" w:rsidR="00CF5207" w:rsidRPr="00CF5207" w:rsidRDefault="00CF5207" w:rsidP="00CF5207">
            <w:pPr>
              <w:rPr>
                <w:rFonts w:cstheme="minorHAnsi"/>
                <w:sz w:val="24"/>
                <w:szCs w:val="24"/>
              </w:rPr>
            </w:pPr>
          </w:p>
        </w:tc>
        <w:tc>
          <w:tcPr>
            <w:tcW w:w="0" w:type="auto"/>
            <w:hideMark/>
          </w:tcPr>
          <w:p w14:paraId="39BB4BB7" w14:textId="77777777" w:rsidR="00CF5207" w:rsidRPr="00CF5207" w:rsidRDefault="00CF5207" w:rsidP="00CF5207">
            <w:pPr>
              <w:rPr>
                <w:rFonts w:cstheme="minorHAnsi"/>
                <w:sz w:val="24"/>
                <w:szCs w:val="24"/>
              </w:rPr>
            </w:pPr>
            <w:r w:rsidRPr="00CF5207">
              <w:rPr>
                <w:rFonts w:cstheme="minorHAnsi"/>
                <w:sz w:val="24"/>
                <w:szCs w:val="24"/>
              </w:rPr>
              <w:t>60 min</w:t>
            </w:r>
          </w:p>
        </w:tc>
        <w:tc>
          <w:tcPr>
            <w:tcW w:w="0" w:type="auto"/>
            <w:hideMark/>
          </w:tcPr>
          <w:p w14:paraId="61547EB9" w14:textId="77777777" w:rsidR="00CF5207" w:rsidRPr="00CF5207" w:rsidRDefault="00CF5207" w:rsidP="00CF5207">
            <w:pPr>
              <w:rPr>
                <w:rFonts w:cstheme="minorHAnsi"/>
                <w:sz w:val="24"/>
                <w:szCs w:val="24"/>
              </w:rPr>
            </w:pPr>
          </w:p>
        </w:tc>
        <w:tc>
          <w:tcPr>
            <w:tcW w:w="0" w:type="auto"/>
            <w:hideMark/>
          </w:tcPr>
          <w:p w14:paraId="018E77D9" w14:textId="18E184F8" w:rsidR="00CF5207" w:rsidRPr="00CF5207" w:rsidRDefault="00CF5207" w:rsidP="00CF5207">
            <w:pPr>
              <w:rPr>
                <w:rFonts w:cstheme="minorHAnsi"/>
                <w:sz w:val="24"/>
                <w:szCs w:val="24"/>
              </w:rPr>
            </w:pPr>
            <w:r w:rsidRPr="00CF5207">
              <w:rPr>
                <w:rFonts w:cstheme="minorHAnsi"/>
                <w:sz w:val="24"/>
                <w:szCs w:val="24"/>
              </w:rPr>
              <w:t>&gt;99</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51985DE1" w14:textId="77777777" w:rsidR="00CF5207" w:rsidRPr="00CF5207" w:rsidRDefault="00CF5207" w:rsidP="00CF5207">
            <w:pPr>
              <w:rPr>
                <w:rFonts w:cstheme="minorHAnsi"/>
                <w:sz w:val="24"/>
                <w:szCs w:val="24"/>
              </w:rPr>
            </w:pPr>
          </w:p>
        </w:tc>
        <w:tc>
          <w:tcPr>
            <w:tcW w:w="0" w:type="auto"/>
            <w:hideMark/>
          </w:tcPr>
          <w:p w14:paraId="5D56545C" w14:textId="77777777" w:rsidR="00CF5207" w:rsidRPr="00CF5207" w:rsidRDefault="00CF5207" w:rsidP="00CF5207">
            <w:pPr>
              <w:rPr>
                <w:rFonts w:cstheme="minorHAnsi"/>
                <w:sz w:val="24"/>
                <w:szCs w:val="24"/>
              </w:rPr>
            </w:pPr>
          </w:p>
        </w:tc>
        <w:tc>
          <w:tcPr>
            <w:tcW w:w="0" w:type="auto"/>
            <w:hideMark/>
          </w:tcPr>
          <w:p w14:paraId="53EF27A2" w14:textId="77777777" w:rsidR="00CF5207" w:rsidRPr="00CF5207" w:rsidRDefault="00CF5207" w:rsidP="00CF5207">
            <w:pPr>
              <w:rPr>
                <w:rFonts w:cstheme="minorHAnsi"/>
                <w:sz w:val="24"/>
                <w:szCs w:val="24"/>
              </w:rPr>
            </w:pPr>
          </w:p>
        </w:tc>
        <w:tc>
          <w:tcPr>
            <w:tcW w:w="0" w:type="auto"/>
            <w:hideMark/>
          </w:tcPr>
          <w:p w14:paraId="18D0665E" w14:textId="77777777" w:rsidR="00CF5207" w:rsidRPr="00CF5207" w:rsidRDefault="00CF5207" w:rsidP="00CF5207">
            <w:pPr>
              <w:rPr>
                <w:rFonts w:cstheme="minorHAnsi"/>
                <w:sz w:val="24"/>
                <w:szCs w:val="24"/>
              </w:rPr>
            </w:pPr>
          </w:p>
        </w:tc>
      </w:tr>
      <w:tr w:rsidR="00CF5207" w:rsidRPr="00CF5207" w14:paraId="219881D6" w14:textId="77777777" w:rsidTr="00F24BFC">
        <w:tc>
          <w:tcPr>
            <w:tcW w:w="0" w:type="auto"/>
            <w:hideMark/>
          </w:tcPr>
          <w:p w14:paraId="613BE8EC" w14:textId="77777777" w:rsidR="00CF5207" w:rsidRPr="00CF5207" w:rsidRDefault="00CF5207" w:rsidP="00CF5207">
            <w:pPr>
              <w:rPr>
                <w:rFonts w:cstheme="minorHAnsi"/>
                <w:sz w:val="24"/>
                <w:szCs w:val="24"/>
              </w:rPr>
            </w:pPr>
            <w:proofErr w:type="spellStart"/>
            <w:r w:rsidRPr="00CF5207">
              <w:rPr>
                <w:rFonts w:cstheme="minorHAnsi"/>
                <w:sz w:val="24"/>
                <w:szCs w:val="24"/>
              </w:rPr>
              <w:t>PFHxA</w:t>
            </w:r>
            <w:proofErr w:type="spellEnd"/>
          </w:p>
        </w:tc>
        <w:tc>
          <w:tcPr>
            <w:tcW w:w="0" w:type="auto"/>
            <w:hideMark/>
          </w:tcPr>
          <w:p w14:paraId="5263863E" w14:textId="77777777" w:rsidR="00CF5207" w:rsidRPr="00CF5207" w:rsidRDefault="00CF5207" w:rsidP="00CF5207">
            <w:pPr>
              <w:rPr>
                <w:rFonts w:cstheme="minorHAnsi"/>
                <w:sz w:val="24"/>
                <w:szCs w:val="24"/>
              </w:rPr>
            </w:pPr>
          </w:p>
        </w:tc>
        <w:tc>
          <w:tcPr>
            <w:tcW w:w="0" w:type="auto"/>
            <w:hideMark/>
          </w:tcPr>
          <w:p w14:paraId="4F21D090" w14:textId="77777777" w:rsidR="00CF5207" w:rsidRPr="00CF5207" w:rsidRDefault="00CF5207" w:rsidP="00CF5207">
            <w:pPr>
              <w:rPr>
                <w:rFonts w:cstheme="minorHAnsi"/>
                <w:sz w:val="24"/>
                <w:szCs w:val="24"/>
              </w:rPr>
            </w:pPr>
            <w:r w:rsidRPr="00CF5207">
              <w:rPr>
                <w:rFonts w:cstheme="minorHAnsi"/>
                <w:sz w:val="24"/>
                <w:szCs w:val="24"/>
              </w:rPr>
              <w:t>217.2 ± 4.5</w:t>
            </w:r>
          </w:p>
        </w:tc>
        <w:tc>
          <w:tcPr>
            <w:tcW w:w="0" w:type="auto"/>
            <w:hideMark/>
          </w:tcPr>
          <w:p w14:paraId="5F4B0E8F" w14:textId="77777777" w:rsidR="00CF5207" w:rsidRPr="00CF5207" w:rsidRDefault="00CF5207" w:rsidP="00CF5207">
            <w:pPr>
              <w:rPr>
                <w:rFonts w:cstheme="minorHAnsi"/>
                <w:sz w:val="24"/>
                <w:szCs w:val="24"/>
              </w:rPr>
            </w:pPr>
          </w:p>
        </w:tc>
        <w:tc>
          <w:tcPr>
            <w:tcW w:w="0" w:type="auto"/>
            <w:hideMark/>
          </w:tcPr>
          <w:p w14:paraId="5D7A7384" w14:textId="77777777" w:rsidR="00CF5207" w:rsidRPr="00CF5207" w:rsidRDefault="00CF5207" w:rsidP="00CF5207">
            <w:pPr>
              <w:rPr>
                <w:rFonts w:cstheme="minorHAnsi"/>
                <w:sz w:val="24"/>
                <w:szCs w:val="24"/>
              </w:rPr>
            </w:pPr>
          </w:p>
        </w:tc>
        <w:tc>
          <w:tcPr>
            <w:tcW w:w="0" w:type="auto"/>
            <w:hideMark/>
          </w:tcPr>
          <w:p w14:paraId="3DAE7A8D" w14:textId="77777777" w:rsidR="00CF5207" w:rsidRPr="00CF5207" w:rsidRDefault="00CF5207" w:rsidP="00CF5207">
            <w:pPr>
              <w:rPr>
                <w:rFonts w:cstheme="minorHAnsi"/>
                <w:sz w:val="24"/>
                <w:szCs w:val="24"/>
              </w:rPr>
            </w:pPr>
            <w:r w:rsidRPr="00CF5207">
              <w:rPr>
                <w:rFonts w:cstheme="minorHAnsi"/>
                <w:sz w:val="24"/>
                <w:szCs w:val="24"/>
              </w:rPr>
              <w:t>30 min</w:t>
            </w:r>
          </w:p>
        </w:tc>
        <w:tc>
          <w:tcPr>
            <w:tcW w:w="0" w:type="auto"/>
            <w:hideMark/>
          </w:tcPr>
          <w:p w14:paraId="69A046C4" w14:textId="77777777" w:rsidR="00CF5207" w:rsidRPr="00CF5207" w:rsidRDefault="00CF5207" w:rsidP="00CF5207">
            <w:pPr>
              <w:rPr>
                <w:rFonts w:cstheme="minorHAnsi"/>
                <w:sz w:val="24"/>
                <w:szCs w:val="24"/>
              </w:rPr>
            </w:pPr>
          </w:p>
        </w:tc>
        <w:tc>
          <w:tcPr>
            <w:tcW w:w="0" w:type="auto"/>
            <w:hideMark/>
          </w:tcPr>
          <w:p w14:paraId="44C7BB59" w14:textId="589DE137"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3D6B1F9F" w14:textId="77777777" w:rsidR="00CF5207" w:rsidRPr="00CF5207" w:rsidRDefault="00CF5207" w:rsidP="00CF5207">
            <w:pPr>
              <w:rPr>
                <w:rFonts w:cstheme="minorHAnsi"/>
                <w:sz w:val="24"/>
                <w:szCs w:val="24"/>
              </w:rPr>
            </w:pPr>
          </w:p>
        </w:tc>
        <w:tc>
          <w:tcPr>
            <w:tcW w:w="0" w:type="auto"/>
            <w:hideMark/>
          </w:tcPr>
          <w:p w14:paraId="51A8EBE1" w14:textId="77777777" w:rsidR="00CF5207" w:rsidRPr="00CF5207" w:rsidRDefault="00CF5207" w:rsidP="00CF5207">
            <w:pPr>
              <w:rPr>
                <w:rFonts w:cstheme="minorHAnsi"/>
                <w:sz w:val="24"/>
                <w:szCs w:val="24"/>
              </w:rPr>
            </w:pPr>
          </w:p>
        </w:tc>
        <w:tc>
          <w:tcPr>
            <w:tcW w:w="0" w:type="auto"/>
            <w:hideMark/>
          </w:tcPr>
          <w:p w14:paraId="586DFDC3" w14:textId="77777777" w:rsidR="00CF5207" w:rsidRPr="00CF5207" w:rsidRDefault="00CF5207" w:rsidP="00CF5207">
            <w:pPr>
              <w:rPr>
                <w:rFonts w:cstheme="minorHAnsi"/>
                <w:sz w:val="24"/>
                <w:szCs w:val="24"/>
              </w:rPr>
            </w:pPr>
          </w:p>
        </w:tc>
        <w:tc>
          <w:tcPr>
            <w:tcW w:w="0" w:type="auto"/>
            <w:hideMark/>
          </w:tcPr>
          <w:p w14:paraId="0EAD18AE" w14:textId="77777777" w:rsidR="00CF5207" w:rsidRPr="00CF5207" w:rsidRDefault="00CF5207" w:rsidP="00CF5207">
            <w:pPr>
              <w:rPr>
                <w:rFonts w:cstheme="minorHAnsi"/>
                <w:sz w:val="24"/>
                <w:szCs w:val="24"/>
              </w:rPr>
            </w:pPr>
          </w:p>
        </w:tc>
      </w:tr>
      <w:tr w:rsidR="00CF5207" w:rsidRPr="00CF5207" w14:paraId="0A75CEB6" w14:textId="77777777" w:rsidTr="00F24BFC">
        <w:tc>
          <w:tcPr>
            <w:tcW w:w="0" w:type="auto"/>
            <w:hideMark/>
          </w:tcPr>
          <w:p w14:paraId="72B9B22D" w14:textId="77777777" w:rsidR="00CF5207" w:rsidRPr="00CF5207" w:rsidRDefault="00CF5207" w:rsidP="00CF5207">
            <w:pPr>
              <w:rPr>
                <w:rFonts w:cstheme="minorHAnsi"/>
                <w:sz w:val="24"/>
                <w:szCs w:val="24"/>
              </w:rPr>
            </w:pPr>
            <w:proofErr w:type="spellStart"/>
            <w:r w:rsidRPr="00CF5207">
              <w:rPr>
                <w:rFonts w:cstheme="minorHAnsi"/>
                <w:sz w:val="24"/>
                <w:szCs w:val="24"/>
              </w:rPr>
              <w:t>PFHpA</w:t>
            </w:r>
            <w:proofErr w:type="spellEnd"/>
          </w:p>
        </w:tc>
        <w:tc>
          <w:tcPr>
            <w:tcW w:w="0" w:type="auto"/>
            <w:hideMark/>
          </w:tcPr>
          <w:p w14:paraId="58F55478" w14:textId="77777777" w:rsidR="00CF5207" w:rsidRPr="00CF5207" w:rsidRDefault="00CF5207" w:rsidP="00CF5207">
            <w:pPr>
              <w:rPr>
                <w:rFonts w:cstheme="minorHAnsi"/>
                <w:sz w:val="24"/>
                <w:szCs w:val="24"/>
              </w:rPr>
            </w:pPr>
          </w:p>
        </w:tc>
        <w:tc>
          <w:tcPr>
            <w:tcW w:w="0" w:type="auto"/>
            <w:hideMark/>
          </w:tcPr>
          <w:p w14:paraId="56B65DA1" w14:textId="77777777" w:rsidR="00CF5207" w:rsidRPr="00CF5207" w:rsidRDefault="00CF5207" w:rsidP="00CF5207">
            <w:pPr>
              <w:rPr>
                <w:rFonts w:cstheme="minorHAnsi"/>
                <w:sz w:val="24"/>
                <w:szCs w:val="24"/>
              </w:rPr>
            </w:pPr>
            <w:r w:rsidRPr="00CF5207">
              <w:rPr>
                <w:rFonts w:cstheme="minorHAnsi"/>
                <w:sz w:val="24"/>
                <w:szCs w:val="24"/>
              </w:rPr>
              <w:t>87.8 ± 3.2</w:t>
            </w:r>
          </w:p>
        </w:tc>
        <w:tc>
          <w:tcPr>
            <w:tcW w:w="0" w:type="auto"/>
            <w:hideMark/>
          </w:tcPr>
          <w:p w14:paraId="2D32C1C1" w14:textId="77777777" w:rsidR="00CF5207" w:rsidRPr="00CF5207" w:rsidRDefault="00CF5207" w:rsidP="00CF5207">
            <w:pPr>
              <w:rPr>
                <w:rFonts w:cstheme="minorHAnsi"/>
                <w:sz w:val="24"/>
                <w:szCs w:val="24"/>
              </w:rPr>
            </w:pPr>
          </w:p>
        </w:tc>
        <w:tc>
          <w:tcPr>
            <w:tcW w:w="0" w:type="auto"/>
            <w:hideMark/>
          </w:tcPr>
          <w:p w14:paraId="0F3FE1E8" w14:textId="77777777" w:rsidR="00CF5207" w:rsidRPr="00CF5207" w:rsidRDefault="00CF5207" w:rsidP="00CF5207">
            <w:pPr>
              <w:rPr>
                <w:rFonts w:cstheme="minorHAnsi"/>
                <w:sz w:val="24"/>
                <w:szCs w:val="24"/>
              </w:rPr>
            </w:pPr>
          </w:p>
        </w:tc>
        <w:tc>
          <w:tcPr>
            <w:tcW w:w="0" w:type="auto"/>
            <w:hideMark/>
          </w:tcPr>
          <w:p w14:paraId="20CA3E20" w14:textId="77777777" w:rsidR="00CF5207" w:rsidRPr="00CF5207" w:rsidRDefault="00CF5207" w:rsidP="00CF5207">
            <w:pPr>
              <w:rPr>
                <w:rFonts w:cstheme="minorHAnsi"/>
                <w:sz w:val="24"/>
                <w:szCs w:val="24"/>
              </w:rPr>
            </w:pPr>
            <w:r w:rsidRPr="00CF5207">
              <w:rPr>
                <w:rFonts w:cstheme="minorHAnsi"/>
                <w:sz w:val="24"/>
                <w:szCs w:val="24"/>
              </w:rPr>
              <w:t>30 min</w:t>
            </w:r>
          </w:p>
        </w:tc>
        <w:tc>
          <w:tcPr>
            <w:tcW w:w="0" w:type="auto"/>
            <w:hideMark/>
          </w:tcPr>
          <w:p w14:paraId="09BE17FC" w14:textId="77777777" w:rsidR="00CF5207" w:rsidRPr="00CF5207" w:rsidRDefault="00CF5207" w:rsidP="00CF5207">
            <w:pPr>
              <w:rPr>
                <w:rFonts w:cstheme="minorHAnsi"/>
                <w:sz w:val="24"/>
                <w:szCs w:val="24"/>
              </w:rPr>
            </w:pPr>
          </w:p>
        </w:tc>
        <w:tc>
          <w:tcPr>
            <w:tcW w:w="0" w:type="auto"/>
            <w:hideMark/>
          </w:tcPr>
          <w:p w14:paraId="5CAAE787" w14:textId="00CC5775"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2380FCBD" w14:textId="77777777" w:rsidR="00CF5207" w:rsidRPr="00CF5207" w:rsidRDefault="00CF5207" w:rsidP="00CF5207">
            <w:pPr>
              <w:rPr>
                <w:rFonts w:cstheme="minorHAnsi"/>
                <w:sz w:val="24"/>
                <w:szCs w:val="24"/>
              </w:rPr>
            </w:pPr>
          </w:p>
        </w:tc>
        <w:tc>
          <w:tcPr>
            <w:tcW w:w="0" w:type="auto"/>
            <w:hideMark/>
          </w:tcPr>
          <w:p w14:paraId="266C9835" w14:textId="77777777" w:rsidR="00CF5207" w:rsidRPr="00CF5207" w:rsidRDefault="00CF5207" w:rsidP="00CF5207">
            <w:pPr>
              <w:rPr>
                <w:rFonts w:cstheme="minorHAnsi"/>
                <w:sz w:val="24"/>
                <w:szCs w:val="24"/>
              </w:rPr>
            </w:pPr>
          </w:p>
        </w:tc>
        <w:tc>
          <w:tcPr>
            <w:tcW w:w="0" w:type="auto"/>
            <w:hideMark/>
          </w:tcPr>
          <w:p w14:paraId="2F17EFEA" w14:textId="77777777" w:rsidR="00CF5207" w:rsidRPr="00CF5207" w:rsidRDefault="00CF5207" w:rsidP="00CF5207">
            <w:pPr>
              <w:rPr>
                <w:rFonts w:cstheme="minorHAnsi"/>
                <w:sz w:val="24"/>
                <w:szCs w:val="24"/>
              </w:rPr>
            </w:pPr>
          </w:p>
        </w:tc>
        <w:tc>
          <w:tcPr>
            <w:tcW w:w="0" w:type="auto"/>
            <w:hideMark/>
          </w:tcPr>
          <w:p w14:paraId="445BA280" w14:textId="77777777" w:rsidR="00CF5207" w:rsidRPr="00CF5207" w:rsidRDefault="00CF5207" w:rsidP="00CF5207">
            <w:pPr>
              <w:rPr>
                <w:rFonts w:cstheme="minorHAnsi"/>
                <w:sz w:val="24"/>
                <w:szCs w:val="24"/>
              </w:rPr>
            </w:pPr>
          </w:p>
        </w:tc>
      </w:tr>
      <w:tr w:rsidR="00CF5207" w:rsidRPr="00CF5207" w14:paraId="7B475C3B" w14:textId="77777777" w:rsidTr="00F24BFC">
        <w:tc>
          <w:tcPr>
            <w:tcW w:w="0" w:type="auto"/>
            <w:hideMark/>
          </w:tcPr>
          <w:p w14:paraId="6487D729" w14:textId="77777777" w:rsidR="00CF5207" w:rsidRPr="00CF5207" w:rsidRDefault="00CF5207" w:rsidP="00CF5207">
            <w:pPr>
              <w:rPr>
                <w:rFonts w:cstheme="minorHAnsi"/>
                <w:sz w:val="24"/>
                <w:szCs w:val="24"/>
              </w:rPr>
            </w:pPr>
            <w:r w:rsidRPr="00CF5207">
              <w:rPr>
                <w:rFonts w:cstheme="minorHAnsi"/>
                <w:sz w:val="24"/>
                <w:szCs w:val="24"/>
              </w:rPr>
              <w:t>6:2 FTSA</w:t>
            </w:r>
          </w:p>
        </w:tc>
        <w:tc>
          <w:tcPr>
            <w:tcW w:w="0" w:type="auto"/>
            <w:hideMark/>
          </w:tcPr>
          <w:p w14:paraId="4A561ED4" w14:textId="77777777" w:rsidR="00CF5207" w:rsidRPr="00CF5207" w:rsidRDefault="00CF5207" w:rsidP="00CF5207">
            <w:pPr>
              <w:rPr>
                <w:rFonts w:cstheme="minorHAnsi"/>
                <w:sz w:val="24"/>
                <w:szCs w:val="24"/>
              </w:rPr>
            </w:pPr>
          </w:p>
        </w:tc>
        <w:tc>
          <w:tcPr>
            <w:tcW w:w="0" w:type="auto"/>
            <w:hideMark/>
          </w:tcPr>
          <w:p w14:paraId="64E98A2C" w14:textId="77777777" w:rsidR="00CF5207" w:rsidRPr="00CF5207" w:rsidRDefault="00CF5207" w:rsidP="00CF5207">
            <w:pPr>
              <w:rPr>
                <w:rFonts w:cstheme="minorHAnsi"/>
                <w:sz w:val="24"/>
                <w:szCs w:val="24"/>
              </w:rPr>
            </w:pPr>
            <w:r w:rsidRPr="00CF5207">
              <w:rPr>
                <w:rFonts w:cstheme="minorHAnsi"/>
                <w:sz w:val="24"/>
                <w:szCs w:val="24"/>
              </w:rPr>
              <w:t>111.2 ± 12.5</w:t>
            </w:r>
          </w:p>
        </w:tc>
        <w:tc>
          <w:tcPr>
            <w:tcW w:w="0" w:type="auto"/>
            <w:hideMark/>
          </w:tcPr>
          <w:p w14:paraId="6E66AE0C" w14:textId="77777777" w:rsidR="00CF5207" w:rsidRPr="00CF5207" w:rsidRDefault="00CF5207" w:rsidP="00CF5207">
            <w:pPr>
              <w:rPr>
                <w:rFonts w:cstheme="minorHAnsi"/>
                <w:sz w:val="24"/>
                <w:szCs w:val="24"/>
              </w:rPr>
            </w:pPr>
          </w:p>
        </w:tc>
        <w:tc>
          <w:tcPr>
            <w:tcW w:w="0" w:type="auto"/>
            <w:hideMark/>
          </w:tcPr>
          <w:p w14:paraId="742FEA0F" w14:textId="77777777" w:rsidR="00CF5207" w:rsidRPr="00CF5207" w:rsidRDefault="00CF5207" w:rsidP="00CF5207">
            <w:pPr>
              <w:rPr>
                <w:rFonts w:cstheme="minorHAnsi"/>
                <w:sz w:val="24"/>
                <w:szCs w:val="24"/>
              </w:rPr>
            </w:pPr>
          </w:p>
        </w:tc>
        <w:tc>
          <w:tcPr>
            <w:tcW w:w="0" w:type="auto"/>
            <w:hideMark/>
          </w:tcPr>
          <w:p w14:paraId="6D332A45" w14:textId="77777777" w:rsidR="00CF5207" w:rsidRPr="00CF5207" w:rsidRDefault="00CF5207" w:rsidP="00CF5207">
            <w:pPr>
              <w:rPr>
                <w:rFonts w:cstheme="minorHAnsi"/>
                <w:sz w:val="24"/>
                <w:szCs w:val="24"/>
              </w:rPr>
            </w:pPr>
            <w:r w:rsidRPr="00CF5207">
              <w:rPr>
                <w:rFonts w:cstheme="minorHAnsi"/>
                <w:sz w:val="24"/>
                <w:szCs w:val="24"/>
              </w:rPr>
              <w:t>30 min</w:t>
            </w:r>
          </w:p>
        </w:tc>
        <w:tc>
          <w:tcPr>
            <w:tcW w:w="0" w:type="auto"/>
            <w:hideMark/>
          </w:tcPr>
          <w:p w14:paraId="5EE99DC3" w14:textId="342D921C" w:rsidR="00CF5207" w:rsidRPr="00CF5207" w:rsidRDefault="00CF5207" w:rsidP="00CF5207">
            <w:pPr>
              <w:rPr>
                <w:rFonts w:cstheme="minorHAnsi"/>
                <w:sz w:val="24"/>
                <w:szCs w:val="24"/>
              </w:rPr>
            </w:pPr>
            <w:r w:rsidRPr="00CF5207">
              <w:rPr>
                <w:rFonts w:cstheme="minorHAnsi"/>
                <w:sz w:val="24"/>
                <w:szCs w:val="24"/>
              </w:rPr>
              <w:t>9.66 × 10</w:t>
            </w:r>
            <w:r w:rsidRPr="00CF5207">
              <w:rPr>
                <w:rFonts w:cstheme="minorHAnsi"/>
                <w:sz w:val="24"/>
                <w:szCs w:val="24"/>
                <w:vertAlign w:val="superscript"/>
              </w:rPr>
              <w:t>−5</w:t>
            </w:r>
            <w:r w:rsidRPr="00012DE7">
              <w:rPr>
                <w:rFonts w:cstheme="minorHAnsi"/>
                <w:sz w:val="24"/>
                <w:szCs w:val="24"/>
                <w:vertAlign w:val="superscript"/>
              </w:rPr>
              <w:t>b</w:t>
            </w:r>
            <w:r w:rsidRPr="00CF5207">
              <w:rPr>
                <w:rFonts w:cstheme="minorHAnsi"/>
                <w:sz w:val="24"/>
                <w:szCs w:val="24"/>
              </w:rPr>
              <w:t xml:space="preserve"> </w:t>
            </w:r>
          </w:p>
        </w:tc>
        <w:tc>
          <w:tcPr>
            <w:tcW w:w="0" w:type="auto"/>
            <w:hideMark/>
          </w:tcPr>
          <w:p w14:paraId="4356360E" w14:textId="7C5596B8" w:rsidR="00CF5207" w:rsidRPr="00CF5207" w:rsidRDefault="00CF5207" w:rsidP="00CF5207">
            <w:pPr>
              <w:rPr>
                <w:rFonts w:cstheme="minorHAnsi"/>
                <w:sz w:val="24"/>
                <w:szCs w:val="24"/>
              </w:rPr>
            </w:pPr>
            <w:r w:rsidRPr="00CF5207">
              <w:rPr>
                <w:rFonts w:cstheme="minorHAnsi"/>
                <w:sz w:val="24"/>
                <w:szCs w:val="24"/>
              </w:rPr>
              <w:t>&gt;90</w:t>
            </w:r>
            <w:r w:rsidRPr="00012DE7">
              <w:rPr>
                <w:rFonts w:cstheme="minorHAnsi"/>
                <w:sz w:val="24"/>
                <w:szCs w:val="24"/>
                <w:vertAlign w:val="superscript"/>
              </w:rPr>
              <w:t>a</w:t>
            </w:r>
            <w:r w:rsidRPr="00CF5207">
              <w:rPr>
                <w:rFonts w:cstheme="minorHAnsi"/>
                <w:sz w:val="24"/>
                <w:szCs w:val="24"/>
              </w:rPr>
              <w:t xml:space="preserve"> </w:t>
            </w:r>
          </w:p>
        </w:tc>
        <w:tc>
          <w:tcPr>
            <w:tcW w:w="0" w:type="auto"/>
            <w:hideMark/>
          </w:tcPr>
          <w:p w14:paraId="5D64865C" w14:textId="77777777" w:rsidR="00CF5207" w:rsidRPr="00CF5207" w:rsidRDefault="00CF5207" w:rsidP="00CF5207">
            <w:pPr>
              <w:rPr>
                <w:rFonts w:cstheme="minorHAnsi"/>
                <w:sz w:val="24"/>
                <w:szCs w:val="24"/>
              </w:rPr>
            </w:pPr>
          </w:p>
        </w:tc>
        <w:tc>
          <w:tcPr>
            <w:tcW w:w="0" w:type="auto"/>
            <w:hideMark/>
          </w:tcPr>
          <w:p w14:paraId="74835800" w14:textId="77777777" w:rsidR="00CF5207" w:rsidRPr="00CF5207" w:rsidRDefault="00CF5207" w:rsidP="00CF5207">
            <w:pPr>
              <w:rPr>
                <w:rFonts w:cstheme="minorHAnsi"/>
                <w:sz w:val="24"/>
                <w:szCs w:val="24"/>
              </w:rPr>
            </w:pPr>
          </w:p>
        </w:tc>
        <w:tc>
          <w:tcPr>
            <w:tcW w:w="0" w:type="auto"/>
            <w:hideMark/>
          </w:tcPr>
          <w:p w14:paraId="6DD3FD5F" w14:textId="77777777" w:rsidR="00CF5207" w:rsidRPr="00CF5207" w:rsidRDefault="00CF5207" w:rsidP="00CF5207">
            <w:pPr>
              <w:rPr>
                <w:rFonts w:cstheme="minorHAnsi"/>
                <w:sz w:val="24"/>
                <w:szCs w:val="24"/>
              </w:rPr>
            </w:pPr>
          </w:p>
        </w:tc>
        <w:tc>
          <w:tcPr>
            <w:tcW w:w="0" w:type="auto"/>
            <w:hideMark/>
          </w:tcPr>
          <w:p w14:paraId="78AC0BA3" w14:textId="77777777" w:rsidR="00CF5207" w:rsidRPr="00CF5207" w:rsidRDefault="00CF5207" w:rsidP="00CF5207">
            <w:pPr>
              <w:rPr>
                <w:rFonts w:cstheme="minorHAnsi"/>
                <w:sz w:val="24"/>
                <w:szCs w:val="24"/>
              </w:rPr>
            </w:pPr>
          </w:p>
        </w:tc>
      </w:tr>
      <w:tr w:rsidR="00CF5207" w:rsidRPr="00CF5207" w14:paraId="7D99B495" w14:textId="77777777" w:rsidTr="00F24BFC">
        <w:tc>
          <w:tcPr>
            <w:tcW w:w="0" w:type="auto"/>
            <w:hideMark/>
          </w:tcPr>
          <w:p w14:paraId="7BAA328D" w14:textId="77777777" w:rsidR="00CF5207" w:rsidRPr="00CF5207" w:rsidRDefault="00CF5207" w:rsidP="00CF5207">
            <w:pPr>
              <w:rPr>
                <w:rFonts w:cstheme="minorHAnsi"/>
                <w:sz w:val="24"/>
                <w:szCs w:val="24"/>
              </w:rPr>
            </w:pPr>
            <w:r w:rsidRPr="00CF5207">
              <w:rPr>
                <w:rFonts w:cstheme="minorHAnsi"/>
                <w:sz w:val="24"/>
                <w:szCs w:val="24"/>
              </w:rPr>
              <w:t>PFOS</w:t>
            </w:r>
          </w:p>
        </w:tc>
        <w:tc>
          <w:tcPr>
            <w:tcW w:w="0" w:type="auto"/>
            <w:hideMark/>
          </w:tcPr>
          <w:p w14:paraId="4B623373" w14:textId="77777777" w:rsidR="00CF5207" w:rsidRPr="00CF5207" w:rsidRDefault="00CF5207" w:rsidP="00CF5207">
            <w:pPr>
              <w:rPr>
                <w:rFonts w:cstheme="minorHAnsi"/>
                <w:sz w:val="24"/>
                <w:szCs w:val="24"/>
              </w:rPr>
            </w:pPr>
            <w:r w:rsidRPr="00CF5207">
              <w:rPr>
                <w:rFonts w:cstheme="minorHAnsi"/>
                <w:sz w:val="24"/>
                <w:szCs w:val="24"/>
              </w:rPr>
              <w:t>BDD</w:t>
            </w:r>
          </w:p>
        </w:tc>
        <w:tc>
          <w:tcPr>
            <w:tcW w:w="0" w:type="auto"/>
            <w:hideMark/>
          </w:tcPr>
          <w:p w14:paraId="115C8FBB" w14:textId="77777777" w:rsidR="00CF5207" w:rsidRPr="00CF5207" w:rsidRDefault="00CF5207" w:rsidP="00CF5207">
            <w:pPr>
              <w:rPr>
                <w:rFonts w:cstheme="minorHAnsi"/>
                <w:sz w:val="24"/>
                <w:szCs w:val="24"/>
              </w:rPr>
            </w:pPr>
            <w:r w:rsidRPr="00CF5207">
              <w:rPr>
                <w:rFonts w:cstheme="minorHAnsi"/>
                <w:sz w:val="24"/>
                <w:szCs w:val="24"/>
              </w:rPr>
              <w:t>19,000</w:t>
            </w:r>
          </w:p>
        </w:tc>
        <w:tc>
          <w:tcPr>
            <w:tcW w:w="0" w:type="auto"/>
            <w:hideMark/>
          </w:tcPr>
          <w:p w14:paraId="2702C151" w14:textId="77777777" w:rsidR="00CF5207" w:rsidRPr="00CF5207" w:rsidRDefault="00CF5207" w:rsidP="00CF5207">
            <w:pPr>
              <w:rPr>
                <w:rFonts w:cstheme="minorHAnsi"/>
                <w:sz w:val="24"/>
                <w:szCs w:val="24"/>
              </w:rPr>
            </w:pPr>
            <w:r w:rsidRPr="00CF5207">
              <w:rPr>
                <w:rFonts w:cstheme="minorHAnsi"/>
                <w:sz w:val="24"/>
                <w:szCs w:val="24"/>
              </w:rPr>
              <w:t>Reverse osmosis concentrates from groundwater. DOC = 38 </w:t>
            </w:r>
            <w:proofErr w:type="gramStart"/>
            <w:r w:rsidRPr="00CF5207">
              <w:rPr>
                <w:rFonts w:cstheme="minorHAnsi"/>
                <w:sz w:val="24"/>
                <w:szCs w:val="24"/>
              </w:rPr>
              <w:t>mg-C</w:t>
            </w:r>
            <w:proofErr w:type="gramEnd"/>
            <w:r w:rsidRPr="00CF5207">
              <w:rPr>
                <w:rFonts w:cstheme="minorHAnsi"/>
                <w:sz w:val="24"/>
                <w:szCs w:val="24"/>
              </w:rPr>
              <w:t>/L, conductivity = 780 </w:t>
            </w:r>
            <w:proofErr w:type="spellStart"/>
            <w:r w:rsidRPr="00CF5207">
              <w:rPr>
                <w:rFonts w:cstheme="minorHAnsi"/>
                <w:sz w:val="24"/>
                <w:szCs w:val="24"/>
              </w:rPr>
              <w:t>μS</w:t>
            </w:r>
            <w:proofErr w:type="spellEnd"/>
            <w:r w:rsidRPr="00CF5207">
              <w:rPr>
                <w:rFonts w:cstheme="minorHAnsi"/>
                <w:sz w:val="24"/>
                <w:szCs w:val="24"/>
              </w:rPr>
              <w:t>/cm, pH = 8.4</w:t>
            </w:r>
          </w:p>
        </w:tc>
        <w:tc>
          <w:tcPr>
            <w:tcW w:w="0" w:type="auto"/>
            <w:hideMark/>
          </w:tcPr>
          <w:p w14:paraId="2FBF05BC" w14:textId="77777777" w:rsidR="00CF5207" w:rsidRPr="00CF5207" w:rsidRDefault="00CF5207" w:rsidP="00CF5207">
            <w:pPr>
              <w:rPr>
                <w:rFonts w:cstheme="minorHAnsi"/>
                <w:sz w:val="24"/>
                <w:szCs w:val="24"/>
              </w:rPr>
            </w:pPr>
            <w:r w:rsidRPr="00CF5207">
              <w:rPr>
                <w:rFonts w:cstheme="minorHAnsi"/>
                <w:sz w:val="24"/>
                <w:szCs w:val="24"/>
              </w:rPr>
              <w:t>2.3</w:t>
            </w:r>
          </w:p>
        </w:tc>
        <w:tc>
          <w:tcPr>
            <w:tcW w:w="0" w:type="auto"/>
            <w:hideMark/>
          </w:tcPr>
          <w:p w14:paraId="4E4BD7CF" w14:textId="77777777" w:rsidR="00CF5207" w:rsidRPr="00CF5207" w:rsidRDefault="00CF5207" w:rsidP="00CF5207">
            <w:pPr>
              <w:rPr>
                <w:rFonts w:cstheme="minorHAnsi"/>
                <w:sz w:val="24"/>
                <w:szCs w:val="24"/>
              </w:rPr>
            </w:pPr>
            <w:r w:rsidRPr="00CF5207">
              <w:rPr>
                <w:rFonts w:cstheme="minorHAnsi"/>
                <w:sz w:val="24"/>
                <w:szCs w:val="24"/>
              </w:rPr>
              <w:t>18 h</w:t>
            </w:r>
          </w:p>
        </w:tc>
        <w:tc>
          <w:tcPr>
            <w:tcW w:w="0" w:type="auto"/>
            <w:hideMark/>
          </w:tcPr>
          <w:p w14:paraId="4EA30A39"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5FCC075E" w14:textId="77777777" w:rsidR="00CF5207" w:rsidRPr="00CF5207" w:rsidRDefault="00CF5207" w:rsidP="00CF5207">
            <w:pPr>
              <w:rPr>
                <w:rFonts w:cstheme="minorHAnsi"/>
                <w:sz w:val="24"/>
                <w:szCs w:val="24"/>
              </w:rPr>
            </w:pPr>
            <w:r w:rsidRPr="00CF5207">
              <w:rPr>
                <w:rFonts w:cstheme="minorHAnsi"/>
                <w:sz w:val="24"/>
                <w:szCs w:val="24"/>
              </w:rPr>
              <w:t>96</w:t>
            </w:r>
          </w:p>
        </w:tc>
        <w:tc>
          <w:tcPr>
            <w:tcW w:w="0" w:type="auto"/>
            <w:hideMark/>
          </w:tcPr>
          <w:p w14:paraId="3143991C" w14:textId="77777777" w:rsidR="00CF5207" w:rsidRPr="00CF5207" w:rsidRDefault="00CF5207" w:rsidP="00CF5207">
            <w:pPr>
              <w:rPr>
                <w:rFonts w:cstheme="minorHAnsi"/>
                <w:sz w:val="24"/>
                <w:szCs w:val="24"/>
              </w:rPr>
            </w:pPr>
            <w:r w:rsidRPr="00CF5207">
              <w:rPr>
                <w:rFonts w:cstheme="minorHAnsi"/>
                <w:sz w:val="24"/>
                <w:szCs w:val="24"/>
              </w:rPr>
              <w:t>42</w:t>
            </w:r>
          </w:p>
        </w:tc>
        <w:tc>
          <w:tcPr>
            <w:tcW w:w="0" w:type="auto"/>
            <w:hideMark/>
          </w:tcPr>
          <w:p w14:paraId="09559999" w14:textId="77777777" w:rsidR="00CF5207" w:rsidRPr="00CF5207" w:rsidRDefault="00CF5207" w:rsidP="00CF5207">
            <w:pPr>
              <w:rPr>
                <w:rFonts w:cstheme="minorHAnsi"/>
                <w:sz w:val="24"/>
                <w:szCs w:val="24"/>
              </w:rPr>
            </w:pPr>
            <w:r w:rsidRPr="00CF5207">
              <w:rPr>
                <w:rFonts w:cstheme="minorHAnsi"/>
                <w:sz w:val="24"/>
                <w:szCs w:val="24"/>
              </w:rPr>
              <w:t>-</w:t>
            </w:r>
          </w:p>
        </w:tc>
        <w:tc>
          <w:tcPr>
            <w:tcW w:w="0" w:type="auto"/>
            <w:hideMark/>
          </w:tcPr>
          <w:p w14:paraId="33F22E91" w14:textId="77777777" w:rsidR="00CF5207" w:rsidRPr="00CF5207" w:rsidRDefault="00CF5207" w:rsidP="00CF5207">
            <w:pPr>
              <w:rPr>
                <w:rFonts w:cstheme="minorHAnsi"/>
                <w:sz w:val="24"/>
                <w:szCs w:val="24"/>
              </w:rPr>
            </w:pPr>
            <w:r w:rsidRPr="00CF5207">
              <w:rPr>
                <w:rFonts w:cstheme="minorHAnsi"/>
                <w:sz w:val="24"/>
                <w:szCs w:val="24"/>
              </w:rPr>
              <w:t xml:space="preserve">DOC mineralization of 47%. After electrolysis the short chain PFAS: PFBA, </w:t>
            </w:r>
            <w:proofErr w:type="spellStart"/>
            <w:r w:rsidRPr="00CF5207">
              <w:rPr>
                <w:rFonts w:cstheme="minorHAnsi"/>
                <w:sz w:val="24"/>
                <w:szCs w:val="24"/>
              </w:rPr>
              <w:t>PFPeA</w:t>
            </w:r>
            <w:proofErr w:type="spellEnd"/>
            <w:r w:rsidRPr="00CF5207">
              <w:rPr>
                <w:rFonts w:cstheme="minorHAnsi"/>
                <w:sz w:val="24"/>
                <w:szCs w:val="24"/>
              </w:rPr>
              <w:t xml:space="preserve">, </w:t>
            </w:r>
            <w:proofErr w:type="spellStart"/>
            <w:r w:rsidRPr="00CF5207">
              <w:rPr>
                <w:rFonts w:cstheme="minorHAnsi"/>
                <w:sz w:val="24"/>
                <w:szCs w:val="24"/>
              </w:rPr>
              <w:t>PFHxA</w:t>
            </w:r>
            <w:proofErr w:type="spellEnd"/>
            <w:r w:rsidRPr="00CF5207">
              <w:rPr>
                <w:rFonts w:cstheme="minorHAnsi"/>
                <w:sz w:val="24"/>
                <w:szCs w:val="24"/>
              </w:rPr>
              <w:t xml:space="preserve">, and </w:t>
            </w:r>
            <w:proofErr w:type="spellStart"/>
            <w:r w:rsidRPr="00CF5207">
              <w:rPr>
                <w:rFonts w:cstheme="minorHAnsi"/>
                <w:sz w:val="24"/>
                <w:szCs w:val="24"/>
              </w:rPr>
              <w:t>PFHpA</w:t>
            </w:r>
            <w:proofErr w:type="spellEnd"/>
            <w:r w:rsidRPr="00CF5207">
              <w:rPr>
                <w:rFonts w:cstheme="minorHAnsi"/>
                <w:sz w:val="24"/>
                <w:szCs w:val="24"/>
              </w:rPr>
              <w:t xml:space="preserve"> increased by a factor of 21,6.7, 2.1, and 4.8 due to incomplete defluorination and short chain production</w:t>
            </w:r>
          </w:p>
        </w:tc>
        <w:tc>
          <w:tcPr>
            <w:tcW w:w="0" w:type="auto"/>
            <w:hideMark/>
          </w:tcPr>
          <w:p w14:paraId="6CF13C0D" w14:textId="6E550622" w:rsidR="00CF5207" w:rsidRPr="00CF5207" w:rsidRDefault="00CF5207" w:rsidP="00CF5207">
            <w:pPr>
              <w:rPr>
                <w:rFonts w:cstheme="minorHAnsi"/>
                <w:sz w:val="24"/>
                <w:szCs w:val="24"/>
              </w:rPr>
            </w:pP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w:t>
            </w:r>
          </w:p>
        </w:tc>
      </w:tr>
      <w:tr w:rsidR="00CF5207" w:rsidRPr="00CF5207" w14:paraId="4644D4EA" w14:textId="77777777" w:rsidTr="00F24BFC">
        <w:tc>
          <w:tcPr>
            <w:tcW w:w="0" w:type="auto"/>
            <w:hideMark/>
          </w:tcPr>
          <w:p w14:paraId="0CB1ADB2" w14:textId="77777777" w:rsidR="00CF5207" w:rsidRPr="00CF5207" w:rsidRDefault="00CF5207" w:rsidP="00CF5207">
            <w:pPr>
              <w:rPr>
                <w:rFonts w:cstheme="minorHAnsi"/>
                <w:sz w:val="24"/>
                <w:szCs w:val="24"/>
              </w:rPr>
            </w:pPr>
            <w:proofErr w:type="spellStart"/>
            <w:r w:rsidRPr="00CF5207">
              <w:rPr>
                <w:rFonts w:cstheme="minorHAnsi"/>
                <w:sz w:val="24"/>
                <w:szCs w:val="24"/>
              </w:rPr>
              <w:t>PFHxS</w:t>
            </w:r>
            <w:proofErr w:type="spellEnd"/>
          </w:p>
        </w:tc>
        <w:tc>
          <w:tcPr>
            <w:tcW w:w="0" w:type="auto"/>
            <w:hideMark/>
          </w:tcPr>
          <w:p w14:paraId="176138FE" w14:textId="77777777" w:rsidR="00CF5207" w:rsidRPr="00CF5207" w:rsidRDefault="00CF5207" w:rsidP="00CF5207">
            <w:pPr>
              <w:rPr>
                <w:rFonts w:cstheme="minorHAnsi"/>
                <w:sz w:val="24"/>
                <w:szCs w:val="24"/>
              </w:rPr>
            </w:pPr>
          </w:p>
        </w:tc>
        <w:tc>
          <w:tcPr>
            <w:tcW w:w="0" w:type="auto"/>
            <w:hideMark/>
          </w:tcPr>
          <w:p w14:paraId="07D42C03" w14:textId="77777777" w:rsidR="00CF5207" w:rsidRPr="00CF5207" w:rsidRDefault="00CF5207" w:rsidP="00CF5207">
            <w:pPr>
              <w:rPr>
                <w:rFonts w:cstheme="minorHAnsi"/>
                <w:sz w:val="24"/>
                <w:szCs w:val="24"/>
              </w:rPr>
            </w:pPr>
            <w:r w:rsidRPr="00CF5207">
              <w:rPr>
                <w:rFonts w:cstheme="minorHAnsi"/>
                <w:sz w:val="24"/>
                <w:szCs w:val="24"/>
              </w:rPr>
              <w:t>10,000</w:t>
            </w:r>
          </w:p>
        </w:tc>
        <w:tc>
          <w:tcPr>
            <w:tcW w:w="0" w:type="auto"/>
            <w:hideMark/>
          </w:tcPr>
          <w:p w14:paraId="71A92A5B" w14:textId="77777777" w:rsidR="00CF5207" w:rsidRPr="00CF5207" w:rsidRDefault="00CF5207" w:rsidP="00CF5207">
            <w:pPr>
              <w:rPr>
                <w:rFonts w:cstheme="minorHAnsi"/>
                <w:sz w:val="24"/>
                <w:szCs w:val="24"/>
              </w:rPr>
            </w:pPr>
          </w:p>
        </w:tc>
        <w:tc>
          <w:tcPr>
            <w:tcW w:w="0" w:type="auto"/>
            <w:hideMark/>
          </w:tcPr>
          <w:p w14:paraId="01CAD8E7" w14:textId="77777777" w:rsidR="00CF5207" w:rsidRPr="00CF5207" w:rsidRDefault="00CF5207" w:rsidP="00CF5207">
            <w:pPr>
              <w:rPr>
                <w:rFonts w:cstheme="minorHAnsi"/>
                <w:sz w:val="24"/>
                <w:szCs w:val="24"/>
              </w:rPr>
            </w:pPr>
          </w:p>
        </w:tc>
        <w:tc>
          <w:tcPr>
            <w:tcW w:w="0" w:type="auto"/>
            <w:hideMark/>
          </w:tcPr>
          <w:p w14:paraId="5DEFC280" w14:textId="77777777" w:rsidR="00CF5207" w:rsidRPr="00CF5207" w:rsidRDefault="00CF5207" w:rsidP="00CF5207">
            <w:pPr>
              <w:rPr>
                <w:rFonts w:cstheme="minorHAnsi"/>
                <w:sz w:val="24"/>
                <w:szCs w:val="24"/>
              </w:rPr>
            </w:pPr>
          </w:p>
        </w:tc>
        <w:tc>
          <w:tcPr>
            <w:tcW w:w="0" w:type="auto"/>
            <w:hideMark/>
          </w:tcPr>
          <w:p w14:paraId="52058543" w14:textId="77777777" w:rsidR="00CF5207" w:rsidRPr="00CF5207" w:rsidRDefault="00CF5207" w:rsidP="00CF5207">
            <w:pPr>
              <w:rPr>
                <w:rFonts w:cstheme="minorHAnsi"/>
                <w:sz w:val="24"/>
                <w:szCs w:val="24"/>
              </w:rPr>
            </w:pPr>
          </w:p>
        </w:tc>
        <w:tc>
          <w:tcPr>
            <w:tcW w:w="0" w:type="auto"/>
            <w:hideMark/>
          </w:tcPr>
          <w:p w14:paraId="38D6473D" w14:textId="77777777" w:rsidR="00CF5207" w:rsidRPr="00CF5207" w:rsidRDefault="00CF5207" w:rsidP="00CF5207">
            <w:pPr>
              <w:rPr>
                <w:rFonts w:cstheme="minorHAnsi"/>
                <w:sz w:val="24"/>
                <w:szCs w:val="24"/>
              </w:rPr>
            </w:pPr>
            <w:r w:rsidRPr="00CF5207">
              <w:rPr>
                <w:rFonts w:cstheme="minorHAnsi"/>
                <w:sz w:val="24"/>
                <w:szCs w:val="24"/>
              </w:rPr>
              <w:t>92</w:t>
            </w:r>
          </w:p>
        </w:tc>
        <w:tc>
          <w:tcPr>
            <w:tcW w:w="0" w:type="auto"/>
            <w:hideMark/>
          </w:tcPr>
          <w:p w14:paraId="0F77B838" w14:textId="77777777" w:rsidR="00CF5207" w:rsidRPr="00CF5207" w:rsidRDefault="00CF5207" w:rsidP="00CF5207">
            <w:pPr>
              <w:rPr>
                <w:rFonts w:cstheme="minorHAnsi"/>
                <w:sz w:val="24"/>
                <w:szCs w:val="24"/>
              </w:rPr>
            </w:pPr>
          </w:p>
        </w:tc>
        <w:tc>
          <w:tcPr>
            <w:tcW w:w="0" w:type="auto"/>
            <w:hideMark/>
          </w:tcPr>
          <w:p w14:paraId="7EE2F3A3" w14:textId="77777777" w:rsidR="00CF5207" w:rsidRPr="00CF5207" w:rsidRDefault="00CF5207" w:rsidP="00CF5207">
            <w:pPr>
              <w:rPr>
                <w:rFonts w:cstheme="minorHAnsi"/>
                <w:sz w:val="24"/>
                <w:szCs w:val="24"/>
              </w:rPr>
            </w:pPr>
          </w:p>
        </w:tc>
        <w:tc>
          <w:tcPr>
            <w:tcW w:w="0" w:type="auto"/>
            <w:hideMark/>
          </w:tcPr>
          <w:p w14:paraId="63A9B65D" w14:textId="77777777" w:rsidR="00CF5207" w:rsidRPr="00CF5207" w:rsidRDefault="00CF5207" w:rsidP="00CF5207">
            <w:pPr>
              <w:rPr>
                <w:rFonts w:cstheme="minorHAnsi"/>
                <w:sz w:val="24"/>
                <w:szCs w:val="24"/>
              </w:rPr>
            </w:pPr>
          </w:p>
        </w:tc>
        <w:tc>
          <w:tcPr>
            <w:tcW w:w="0" w:type="auto"/>
            <w:hideMark/>
          </w:tcPr>
          <w:p w14:paraId="00C5FB42" w14:textId="77777777" w:rsidR="00CF5207" w:rsidRPr="00CF5207" w:rsidRDefault="00CF5207" w:rsidP="00CF5207">
            <w:pPr>
              <w:rPr>
                <w:rFonts w:cstheme="minorHAnsi"/>
                <w:sz w:val="24"/>
                <w:szCs w:val="24"/>
              </w:rPr>
            </w:pPr>
          </w:p>
        </w:tc>
      </w:tr>
      <w:tr w:rsidR="00CF5207" w:rsidRPr="00CF5207" w14:paraId="1EA604A1" w14:textId="77777777" w:rsidTr="00F24BFC">
        <w:tc>
          <w:tcPr>
            <w:tcW w:w="0" w:type="auto"/>
            <w:hideMark/>
          </w:tcPr>
          <w:p w14:paraId="59A8E8DA" w14:textId="77777777" w:rsidR="00CF5207" w:rsidRPr="00CF5207" w:rsidRDefault="00CF5207" w:rsidP="00CF5207">
            <w:pPr>
              <w:rPr>
                <w:rFonts w:cstheme="minorHAnsi"/>
                <w:sz w:val="24"/>
                <w:szCs w:val="24"/>
              </w:rPr>
            </w:pPr>
            <w:r w:rsidRPr="00CF5207">
              <w:rPr>
                <w:rFonts w:cstheme="minorHAnsi"/>
                <w:sz w:val="24"/>
                <w:szCs w:val="24"/>
              </w:rPr>
              <w:t>PFBS</w:t>
            </w:r>
          </w:p>
        </w:tc>
        <w:tc>
          <w:tcPr>
            <w:tcW w:w="0" w:type="auto"/>
            <w:hideMark/>
          </w:tcPr>
          <w:p w14:paraId="3FF9E250" w14:textId="77777777" w:rsidR="00CF5207" w:rsidRPr="00CF5207" w:rsidRDefault="00CF5207" w:rsidP="00CF5207">
            <w:pPr>
              <w:rPr>
                <w:rFonts w:cstheme="minorHAnsi"/>
                <w:sz w:val="24"/>
                <w:szCs w:val="24"/>
              </w:rPr>
            </w:pPr>
          </w:p>
        </w:tc>
        <w:tc>
          <w:tcPr>
            <w:tcW w:w="0" w:type="auto"/>
            <w:hideMark/>
          </w:tcPr>
          <w:p w14:paraId="706BFF36" w14:textId="77777777" w:rsidR="00CF5207" w:rsidRPr="00CF5207" w:rsidRDefault="00CF5207" w:rsidP="00CF5207">
            <w:pPr>
              <w:rPr>
                <w:rFonts w:cstheme="minorHAnsi"/>
                <w:sz w:val="24"/>
                <w:szCs w:val="24"/>
              </w:rPr>
            </w:pPr>
            <w:r w:rsidRPr="00CF5207">
              <w:rPr>
                <w:rFonts w:cstheme="minorHAnsi"/>
                <w:sz w:val="24"/>
                <w:szCs w:val="24"/>
              </w:rPr>
              <w:t>4000</w:t>
            </w:r>
          </w:p>
        </w:tc>
        <w:tc>
          <w:tcPr>
            <w:tcW w:w="0" w:type="auto"/>
            <w:hideMark/>
          </w:tcPr>
          <w:p w14:paraId="7A2AA6E3" w14:textId="77777777" w:rsidR="00CF5207" w:rsidRPr="00CF5207" w:rsidRDefault="00CF5207" w:rsidP="00CF5207">
            <w:pPr>
              <w:rPr>
                <w:rFonts w:cstheme="minorHAnsi"/>
                <w:sz w:val="24"/>
                <w:szCs w:val="24"/>
              </w:rPr>
            </w:pPr>
          </w:p>
        </w:tc>
        <w:tc>
          <w:tcPr>
            <w:tcW w:w="0" w:type="auto"/>
            <w:hideMark/>
          </w:tcPr>
          <w:p w14:paraId="51513E70" w14:textId="77777777" w:rsidR="00CF5207" w:rsidRPr="00CF5207" w:rsidRDefault="00CF5207" w:rsidP="00CF5207">
            <w:pPr>
              <w:rPr>
                <w:rFonts w:cstheme="minorHAnsi"/>
                <w:sz w:val="24"/>
                <w:szCs w:val="24"/>
              </w:rPr>
            </w:pPr>
          </w:p>
        </w:tc>
        <w:tc>
          <w:tcPr>
            <w:tcW w:w="0" w:type="auto"/>
            <w:hideMark/>
          </w:tcPr>
          <w:p w14:paraId="34D51EC9" w14:textId="77777777" w:rsidR="00CF5207" w:rsidRPr="00CF5207" w:rsidRDefault="00CF5207" w:rsidP="00CF5207">
            <w:pPr>
              <w:rPr>
                <w:rFonts w:cstheme="minorHAnsi"/>
                <w:sz w:val="24"/>
                <w:szCs w:val="24"/>
              </w:rPr>
            </w:pPr>
          </w:p>
        </w:tc>
        <w:tc>
          <w:tcPr>
            <w:tcW w:w="0" w:type="auto"/>
            <w:hideMark/>
          </w:tcPr>
          <w:p w14:paraId="6F0AE586" w14:textId="77777777" w:rsidR="00CF5207" w:rsidRPr="00CF5207" w:rsidRDefault="00CF5207" w:rsidP="00CF5207">
            <w:pPr>
              <w:rPr>
                <w:rFonts w:cstheme="minorHAnsi"/>
                <w:sz w:val="24"/>
                <w:szCs w:val="24"/>
              </w:rPr>
            </w:pPr>
          </w:p>
        </w:tc>
        <w:tc>
          <w:tcPr>
            <w:tcW w:w="0" w:type="auto"/>
            <w:hideMark/>
          </w:tcPr>
          <w:p w14:paraId="10144416" w14:textId="77777777" w:rsidR="00CF5207" w:rsidRPr="00CF5207" w:rsidRDefault="00CF5207" w:rsidP="00CF5207">
            <w:pPr>
              <w:rPr>
                <w:rFonts w:cstheme="minorHAnsi"/>
                <w:sz w:val="24"/>
                <w:szCs w:val="24"/>
              </w:rPr>
            </w:pPr>
            <w:r w:rsidRPr="00CF5207">
              <w:rPr>
                <w:rFonts w:cstheme="minorHAnsi"/>
                <w:sz w:val="24"/>
                <w:szCs w:val="24"/>
              </w:rPr>
              <w:t>83</w:t>
            </w:r>
          </w:p>
        </w:tc>
        <w:tc>
          <w:tcPr>
            <w:tcW w:w="0" w:type="auto"/>
            <w:hideMark/>
          </w:tcPr>
          <w:p w14:paraId="7484C3F3" w14:textId="77777777" w:rsidR="00CF5207" w:rsidRPr="00CF5207" w:rsidRDefault="00CF5207" w:rsidP="00CF5207">
            <w:pPr>
              <w:rPr>
                <w:rFonts w:cstheme="minorHAnsi"/>
                <w:sz w:val="24"/>
                <w:szCs w:val="24"/>
              </w:rPr>
            </w:pPr>
          </w:p>
        </w:tc>
        <w:tc>
          <w:tcPr>
            <w:tcW w:w="0" w:type="auto"/>
            <w:hideMark/>
          </w:tcPr>
          <w:p w14:paraId="245E37D1" w14:textId="77777777" w:rsidR="00CF5207" w:rsidRPr="00CF5207" w:rsidRDefault="00CF5207" w:rsidP="00CF5207">
            <w:pPr>
              <w:rPr>
                <w:rFonts w:cstheme="minorHAnsi"/>
                <w:sz w:val="24"/>
                <w:szCs w:val="24"/>
              </w:rPr>
            </w:pPr>
          </w:p>
        </w:tc>
        <w:tc>
          <w:tcPr>
            <w:tcW w:w="0" w:type="auto"/>
            <w:hideMark/>
          </w:tcPr>
          <w:p w14:paraId="4D900E30" w14:textId="77777777" w:rsidR="00CF5207" w:rsidRPr="00CF5207" w:rsidRDefault="00CF5207" w:rsidP="00CF5207">
            <w:pPr>
              <w:rPr>
                <w:rFonts w:cstheme="minorHAnsi"/>
                <w:sz w:val="24"/>
                <w:szCs w:val="24"/>
              </w:rPr>
            </w:pPr>
          </w:p>
        </w:tc>
        <w:tc>
          <w:tcPr>
            <w:tcW w:w="0" w:type="auto"/>
            <w:hideMark/>
          </w:tcPr>
          <w:p w14:paraId="2A7D294C" w14:textId="77777777" w:rsidR="00CF5207" w:rsidRPr="00CF5207" w:rsidRDefault="00CF5207" w:rsidP="00CF5207">
            <w:pPr>
              <w:rPr>
                <w:rFonts w:cstheme="minorHAnsi"/>
                <w:sz w:val="24"/>
                <w:szCs w:val="24"/>
              </w:rPr>
            </w:pPr>
          </w:p>
        </w:tc>
      </w:tr>
    </w:tbl>
    <w:p w14:paraId="620C5AEB" w14:textId="77777777" w:rsidR="00CF5207" w:rsidRPr="00CF5207" w:rsidRDefault="00CF5207" w:rsidP="00D558E7">
      <w:pPr>
        <w:pStyle w:val="NoSpacing"/>
      </w:pPr>
      <w:r w:rsidRPr="00CF5207">
        <w:rPr>
          <w:i/>
          <w:iCs/>
        </w:rPr>
        <w:t>Note</w:t>
      </w:r>
      <w:r w:rsidRPr="00CF5207">
        <w:t xml:space="preserve">: “- “indicates parameter not reported in study. </w:t>
      </w:r>
    </w:p>
    <w:p w14:paraId="0F08DFB0" w14:textId="77777777" w:rsidR="00CF5207" w:rsidRPr="00CF5207" w:rsidRDefault="00CF5207" w:rsidP="00D558E7">
      <w:pPr>
        <w:pStyle w:val="NoSpacing"/>
      </w:pPr>
      <w:r w:rsidRPr="00CF5207">
        <w:t xml:space="preserve">Abbreviations: AFFF, aqueous film forming-foam; 6:2 </w:t>
      </w:r>
      <w:proofErr w:type="gramStart"/>
      <w:r w:rsidRPr="00CF5207">
        <w:t>FTSA,  fluorotelomer</w:t>
      </w:r>
      <w:proofErr w:type="gramEnd"/>
      <w:r w:rsidRPr="00CF5207">
        <w:t xml:space="preserve"> sulfonic acid; HFPO-DA, hexafluoropropylene oxide dimer; PFBA, </w:t>
      </w:r>
      <w:proofErr w:type="spellStart"/>
      <w:r w:rsidRPr="00CF5207">
        <w:t>perfluorobutanoic</w:t>
      </w:r>
      <w:proofErr w:type="spellEnd"/>
      <w:r w:rsidRPr="00CF5207">
        <w:t xml:space="preserve"> acid; PFBS, </w:t>
      </w:r>
      <w:proofErr w:type="spellStart"/>
      <w:r w:rsidRPr="00CF5207">
        <w:t>perfluorobutanoic</w:t>
      </w:r>
      <w:proofErr w:type="spellEnd"/>
      <w:r w:rsidRPr="00CF5207">
        <w:t xml:space="preserve"> sulfonic acid; </w:t>
      </w:r>
      <w:proofErr w:type="spellStart"/>
      <w:r w:rsidRPr="00CF5207">
        <w:t>PFHpA</w:t>
      </w:r>
      <w:proofErr w:type="spellEnd"/>
      <w:r w:rsidRPr="00CF5207">
        <w:t xml:space="preserve">, </w:t>
      </w:r>
      <w:proofErr w:type="spellStart"/>
      <w:r w:rsidRPr="00CF5207">
        <w:t>perfluoroheptanoic</w:t>
      </w:r>
      <w:proofErr w:type="spellEnd"/>
      <w:r w:rsidRPr="00CF5207">
        <w:t xml:space="preserve"> acid; </w:t>
      </w:r>
      <w:proofErr w:type="spellStart"/>
      <w:r w:rsidRPr="00CF5207">
        <w:t>PFHxA</w:t>
      </w:r>
      <w:proofErr w:type="spellEnd"/>
      <w:r w:rsidRPr="00CF5207">
        <w:t xml:space="preserve">, </w:t>
      </w:r>
      <w:proofErr w:type="spellStart"/>
      <w:r w:rsidRPr="00CF5207">
        <w:t>perfluorohexanoic</w:t>
      </w:r>
      <w:proofErr w:type="spellEnd"/>
      <w:r w:rsidRPr="00CF5207">
        <w:t xml:space="preserve"> acid; </w:t>
      </w:r>
      <w:proofErr w:type="spellStart"/>
      <w:r w:rsidRPr="00CF5207">
        <w:t>PFHxS</w:t>
      </w:r>
      <w:proofErr w:type="spellEnd"/>
      <w:r w:rsidRPr="00CF5207">
        <w:t xml:space="preserve">, </w:t>
      </w:r>
      <w:proofErr w:type="spellStart"/>
      <w:r w:rsidRPr="00CF5207">
        <w:t>perfluorohexanesulphonic</w:t>
      </w:r>
      <w:proofErr w:type="spellEnd"/>
      <w:r w:rsidRPr="00CF5207">
        <w:t xml:space="preserve"> acid; PFOA, perfluorooctanoic acid; PFOS, </w:t>
      </w:r>
      <w:proofErr w:type="spellStart"/>
      <w:r w:rsidRPr="00CF5207">
        <w:t>perfluorooctane</w:t>
      </w:r>
      <w:proofErr w:type="spellEnd"/>
      <w:r w:rsidRPr="00CF5207">
        <w:t xml:space="preserve"> sulfonic acid; </w:t>
      </w:r>
      <w:proofErr w:type="spellStart"/>
      <w:r w:rsidRPr="00CF5207">
        <w:t>PFPeA</w:t>
      </w:r>
      <w:proofErr w:type="spellEnd"/>
      <w:r w:rsidRPr="00CF5207">
        <w:t xml:space="preserve">, </w:t>
      </w:r>
      <w:proofErr w:type="spellStart"/>
      <w:r w:rsidRPr="00CF5207">
        <w:t>perfluoropentanoic</w:t>
      </w:r>
      <w:proofErr w:type="spellEnd"/>
      <w:r w:rsidRPr="00CF5207">
        <w:t xml:space="preserve"> acid. </w:t>
      </w:r>
    </w:p>
    <w:p w14:paraId="627A0F25" w14:textId="77777777" w:rsidR="00CF5207" w:rsidRPr="00CF5207" w:rsidRDefault="00CF5207" w:rsidP="00D558E7">
      <w:pPr>
        <w:pStyle w:val="NoSpacing"/>
      </w:pPr>
      <w:r w:rsidRPr="00CF5207">
        <w:rPr>
          <w:vertAlign w:val="superscript"/>
        </w:rPr>
        <w:t>a</w:t>
      </w:r>
      <w:r w:rsidRPr="00CF5207">
        <w:t xml:space="preserve"> Value was estimated from a figure in published study. </w:t>
      </w:r>
    </w:p>
    <w:p w14:paraId="7FA3DEB8" w14:textId="77777777" w:rsidR="00CF5207" w:rsidRPr="00CF5207" w:rsidRDefault="00CF5207" w:rsidP="00D558E7">
      <w:pPr>
        <w:pStyle w:val="NoSpacing"/>
      </w:pPr>
      <w:r w:rsidRPr="00CF5207">
        <w:rPr>
          <w:vertAlign w:val="superscript"/>
        </w:rPr>
        <w:t>b</w:t>
      </w:r>
      <w:r w:rsidRPr="00CF5207">
        <w:t xml:space="preserve"> Reported as surface area pseudo first order (m/s). </w:t>
      </w:r>
    </w:p>
    <w:p w14:paraId="4CA448B5" w14:textId="77777777" w:rsidR="00CF5207" w:rsidRPr="00CF5207" w:rsidRDefault="00CF5207" w:rsidP="00D558E7">
      <w:pPr>
        <w:pStyle w:val="NoSpacing"/>
      </w:pPr>
      <w:r w:rsidRPr="00CF5207">
        <w:rPr>
          <w:vertAlign w:val="superscript"/>
        </w:rPr>
        <w:t>c</w:t>
      </w:r>
      <w:r w:rsidRPr="00CF5207">
        <w:t xml:space="preserve"> Negative removal attributed to short-chain PFAS formation. </w:t>
      </w:r>
    </w:p>
    <w:p w14:paraId="4C97D9DD" w14:textId="77777777" w:rsidR="00D558E7" w:rsidRDefault="00D558E7" w:rsidP="00CF5207">
      <w:pPr>
        <w:rPr>
          <w:rFonts w:cstheme="minorHAnsi"/>
          <w:b/>
          <w:bCs/>
          <w:sz w:val="24"/>
          <w:szCs w:val="24"/>
        </w:rPr>
        <w:sectPr w:rsidR="00D558E7" w:rsidSect="00F24BFC">
          <w:pgSz w:w="15840" w:h="12240" w:orient="landscape"/>
          <w:pgMar w:top="1080" w:right="1080" w:bottom="1080" w:left="1080" w:header="720" w:footer="720" w:gutter="0"/>
          <w:cols w:space="720"/>
          <w:docGrid w:linePitch="360"/>
        </w:sectPr>
      </w:pPr>
    </w:p>
    <w:p w14:paraId="55861800" w14:textId="77777777" w:rsidR="00CF5207" w:rsidRPr="00CF5207" w:rsidRDefault="00CF5207" w:rsidP="00D558E7">
      <w:pPr>
        <w:pStyle w:val="Heading1"/>
      </w:pPr>
      <w:r w:rsidRPr="00CF5207">
        <w:t>3 ELECTROCOAGULATION AND ELECTROOXIDATION FOR TREATING PFAS IN WATER TREATMENT RESIDUALS</w:t>
      </w:r>
    </w:p>
    <w:p w14:paraId="1453A673" w14:textId="37DFEEC1" w:rsidR="00CF5207" w:rsidRPr="00CF5207" w:rsidRDefault="00CF5207" w:rsidP="00CF5207">
      <w:pPr>
        <w:rPr>
          <w:rFonts w:cstheme="minorHAnsi"/>
          <w:sz w:val="24"/>
          <w:szCs w:val="24"/>
        </w:rPr>
      </w:pPr>
      <w:r w:rsidRPr="00CF5207">
        <w:rPr>
          <w:rFonts w:cstheme="minorHAnsi"/>
          <w:sz w:val="24"/>
          <w:szCs w:val="24"/>
        </w:rPr>
        <w:t>Electrochemical treatment may also be feasible for treating PFAS in the water treatment residuals from nondestructive PFAS treatment (e.g., ion exchange regenerant and membrane and reverse osmosis concentrate) as a side-stream treatment process before discharging the residuals. Using this approach, nondestructive technologies sequester PFAS from the drinking water stream and concentrate them into smaller volumes of wastewater that can be treated electrochemically using lower power demands due to higher conductivity, smaller reactors, and improved mass transfer and improved kinetics of degradation due to higher PFAS concentrations (</w:t>
      </w:r>
      <w:proofErr w:type="spellStart"/>
      <w:r w:rsidRPr="00CF5207">
        <w:rPr>
          <w:rFonts w:cstheme="minorHAnsi"/>
          <w:sz w:val="24"/>
          <w:szCs w:val="24"/>
        </w:rPr>
        <w:t>Urtiaga</w:t>
      </w:r>
      <w:proofErr w:type="spellEnd"/>
      <w:r w:rsidRPr="00CF5207">
        <w:rPr>
          <w:rFonts w:cstheme="minorHAnsi"/>
          <w:sz w:val="24"/>
          <w:szCs w:val="24"/>
        </w:rPr>
        <w:t>, </w:t>
      </w:r>
      <w:r w:rsidRPr="00012DE7">
        <w:rPr>
          <w:rFonts w:cstheme="minorHAnsi"/>
          <w:sz w:val="24"/>
          <w:szCs w:val="24"/>
        </w:rPr>
        <w:t>2021</w:t>
      </w:r>
      <w:r w:rsidRPr="00CF5207">
        <w:rPr>
          <w:rFonts w:cstheme="minorHAnsi"/>
          <w:sz w:val="24"/>
          <w:szCs w:val="24"/>
        </w:rPr>
        <w:t>).</w:t>
      </w:r>
    </w:p>
    <w:p w14:paraId="68253336" w14:textId="77777777" w:rsidR="00CF5207" w:rsidRPr="00CF5207" w:rsidRDefault="00CF5207" w:rsidP="00D558E7">
      <w:pPr>
        <w:pStyle w:val="Heading2"/>
      </w:pPr>
      <w:r w:rsidRPr="00CF5207">
        <w:t>3.1 Electrocoagulation treatment of water treatment residuals</w:t>
      </w:r>
    </w:p>
    <w:p w14:paraId="762A899D" w14:textId="77F76DA4" w:rsidR="00CF5207" w:rsidRPr="00CF5207" w:rsidRDefault="00CF5207" w:rsidP="00CF5207">
      <w:pPr>
        <w:rPr>
          <w:rFonts w:cstheme="minorHAnsi"/>
          <w:sz w:val="24"/>
          <w:szCs w:val="24"/>
        </w:rPr>
      </w:pPr>
      <w:r w:rsidRPr="00CF5207">
        <w:rPr>
          <w:rFonts w:cstheme="minorHAnsi"/>
          <w:sz w:val="24"/>
          <w:szCs w:val="24"/>
        </w:rPr>
        <w:t>Electrocoagulation has not been studied for PFAS mitigation in water treatment residuals. However, prior research has shown that electrocoagulation can remove other contaminants in membrane concentrates (Soomro et al., </w:t>
      </w:r>
      <w:r w:rsidRPr="00012DE7">
        <w:rPr>
          <w:rFonts w:cstheme="minorHAnsi"/>
          <w:sz w:val="24"/>
          <w:szCs w:val="24"/>
        </w:rPr>
        <w:t>2020</w:t>
      </w:r>
      <w:r w:rsidRPr="00CF5207">
        <w:rPr>
          <w:rFonts w:cstheme="minorHAnsi"/>
          <w:sz w:val="24"/>
          <w:szCs w:val="24"/>
        </w:rPr>
        <w:t xml:space="preserve">; Subramani &amp; </w:t>
      </w:r>
      <w:proofErr w:type="spellStart"/>
      <w:r w:rsidRPr="00CF5207">
        <w:rPr>
          <w:rFonts w:cstheme="minorHAnsi"/>
          <w:sz w:val="24"/>
          <w:szCs w:val="24"/>
        </w:rPr>
        <w:t>Jacangelo</w:t>
      </w:r>
      <w:proofErr w:type="spellEnd"/>
      <w:r w:rsidRPr="00CF5207">
        <w:rPr>
          <w:rFonts w:cstheme="minorHAnsi"/>
          <w:sz w:val="24"/>
          <w:szCs w:val="24"/>
        </w:rPr>
        <w:t>, </w:t>
      </w:r>
      <w:r w:rsidRPr="00012DE7">
        <w:rPr>
          <w:rFonts w:cstheme="minorHAnsi"/>
          <w:sz w:val="24"/>
          <w:szCs w:val="24"/>
        </w:rPr>
        <w:t>2014</w:t>
      </w:r>
      <w:r w:rsidRPr="00CF5207">
        <w:rPr>
          <w:rFonts w:cstheme="minorHAnsi"/>
          <w:sz w:val="24"/>
          <w:szCs w:val="24"/>
        </w:rPr>
        <w:t>; Top et al., </w:t>
      </w:r>
      <w:r w:rsidRPr="00012DE7">
        <w:rPr>
          <w:rFonts w:cstheme="minorHAnsi"/>
          <w:sz w:val="24"/>
          <w:szCs w:val="24"/>
        </w:rPr>
        <w:t>2011</w:t>
      </w:r>
      <w:r w:rsidRPr="00CF5207">
        <w:rPr>
          <w:rFonts w:cstheme="minorHAnsi"/>
          <w:sz w:val="24"/>
          <w:szCs w:val="24"/>
        </w:rPr>
        <w:t>). Using this approach, electrocoagulation can remove oxidant scavengers in the form of concentrated NOM in water treatment residuals via coagulation and flocculation, while electrocoagulation-generated oxidants may lead to PFAS destruction. Accordingly, more research is needed to evaluate the efficacy of electrocoagulation for treatment of water treatment residuals.</w:t>
      </w:r>
    </w:p>
    <w:p w14:paraId="58EE348F" w14:textId="77777777" w:rsidR="00CF5207" w:rsidRPr="00CF5207" w:rsidRDefault="00CF5207" w:rsidP="00D558E7">
      <w:pPr>
        <w:pStyle w:val="Heading2"/>
      </w:pPr>
      <w:r w:rsidRPr="00CF5207">
        <w:t>3.2 Electrooxidation of water treatment residuals</w:t>
      </w:r>
    </w:p>
    <w:p w14:paraId="45633AC6" w14:textId="77777777" w:rsidR="00CF5207" w:rsidRPr="00D558E7" w:rsidRDefault="00CF5207" w:rsidP="00D558E7">
      <w:pPr>
        <w:pStyle w:val="Heading3"/>
        <w:rPr>
          <w:i/>
          <w:iCs/>
        </w:rPr>
      </w:pPr>
      <w:r w:rsidRPr="00D558E7">
        <w:rPr>
          <w:i/>
          <w:iCs/>
        </w:rPr>
        <w:t>3.2.1 Electrooxidation for ion exchange regenerants</w:t>
      </w:r>
    </w:p>
    <w:p w14:paraId="0AD29C31" w14:textId="2C79315D" w:rsidR="00CF5207" w:rsidRPr="00CF5207" w:rsidRDefault="00CF5207" w:rsidP="00CF5207">
      <w:pPr>
        <w:rPr>
          <w:rFonts w:cstheme="minorHAnsi"/>
          <w:sz w:val="24"/>
          <w:szCs w:val="24"/>
        </w:rPr>
      </w:pPr>
      <w:r w:rsidRPr="00CF5207">
        <w:rPr>
          <w:rFonts w:cstheme="minorHAnsi"/>
          <w:sz w:val="24"/>
          <w:szCs w:val="24"/>
        </w:rPr>
        <w:t>Electrooxidation has been used to treat PFAS in ion exchange regenerant and still bottom brines (Schaefer et al., </w:t>
      </w:r>
      <w:r w:rsidRPr="00012DE7">
        <w:rPr>
          <w:rFonts w:cstheme="minorHAnsi"/>
          <w:sz w:val="24"/>
          <w:szCs w:val="24"/>
        </w:rPr>
        <w:t>2020</w:t>
      </w:r>
      <w:r w:rsidRPr="00CF5207">
        <w:rPr>
          <w:rFonts w:cstheme="minorHAnsi"/>
          <w:sz w:val="24"/>
          <w:szCs w:val="24"/>
        </w:rPr>
        <w:t>; Wang et al., </w:t>
      </w:r>
      <w:r w:rsidRPr="00012DE7">
        <w:rPr>
          <w:rFonts w:cstheme="minorHAnsi"/>
          <w:sz w:val="24"/>
          <w:szCs w:val="24"/>
        </w:rPr>
        <w:t>2021</w:t>
      </w:r>
      <w:r w:rsidRPr="00CF5207">
        <w:rPr>
          <w:rFonts w:cstheme="minorHAnsi"/>
          <w:sz w:val="24"/>
          <w:szCs w:val="24"/>
        </w:rPr>
        <w:t>). Regenerants from ion exchange resins for PFAS treatment typically contain a mixture of organic solvents (such as methanol) for desorbing PFAS from the resin and ionic constituents (e.g., chloride, sulfate, etc.) needed to regenerate the resin's active sites (Dixit et al., </w:t>
      </w:r>
      <w:r w:rsidRPr="00012DE7">
        <w:rPr>
          <w:rFonts w:cstheme="minorHAnsi"/>
          <w:sz w:val="24"/>
          <w:szCs w:val="24"/>
        </w:rPr>
        <w:t>2021</w:t>
      </w:r>
      <w:r w:rsidRPr="00CF5207">
        <w:rPr>
          <w:rFonts w:cstheme="minorHAnsi"/>
          <w:sz w:val="24"/>
          <w:szCs w:val="24"/>
        </w:rPr>
        <w:t>; Gagliano et al., </w:t>
      </w:r>
      <w:r w:rsidRPr="00012DE7">
        <w:rPr>
          <w:rFonts w:cstheme="minorHAnsi"/>
          <w:sz w:val="24"/>
          <w:szCs w:val="24"/>
        </w:rPr>
        <w:t>2020</w:t>
      </w:r>
      <w:r w:rsidRPr="00CF5207">
        <w:rPr>
          <w:rFonts w:cstheme="minorHAnsi"/>
          <w:sz w:val="24"/>
          <w:szCs w:val="24"/>
        </w:rPr>
        <w:t>). Methanol has previously been reported as the most effective regenerant for removing PFAS from anion exchange membranes (Gagliano et al., </w:t>
      </w:r>
      <w:r w:rsidRPr="00012DE7">
        <w:rPr>
          <w:rFonts w:cstheme="minorHAnsi"/>
          <w:sz w:val="24"/>
          <w:szCs w:val="24"/>
        </w:rPr>
        <w:t>2020</w:t>
      </w:r>
      <w:r w:rsidRPr="00CF5207">
        <w:rPr>
          <w:rFonts w:cstheme="minorHAnsi"/>
          <w:sz w:val="24"/>
          <w:szCs w:val="24"/>
        </w:rPr>
        <w:t>). “Still bottom” refers to the liquid remaining after the ion exchange regenerant is distilled to remove methanol (Wang et al., 2021). Following distillation, the concentrated PFAS require secondary treatment to mitigate PFAS contamination. In prior studies, electrooxidation of still bottom wastes resulted in 61% removal of total PFAS after 40 h of electrolysis using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to treat mixtures of PFAS in pilot-scale ion exchange regenerants (Wang et al., 2021). For ion exchange regenerant applications, longer electrolysis times are likely needed due to the inevitably high concentrations of PFAS in regenerant waste streams as well as background regenerants such as methanol, which can lead to oxidant scavenging and background regenerants (such as methanol leading to oxidant scavenging) in regenerant waste streams.</w:t>
      </w:r>
    </w:p>
    <w:p w14:paraId="4CBECA9C" w14:textId="0FB58068" w:rsidR="00CF5207" w:rsidRPr="00CF5207" w:rsidRDefault="00CF5207" w:rsidP="00CF5207">
      <w:pPr>
        <w:rPr>
          <w:rFonts w:cstheme="minorHAnsi"/>
          <w:sz w:val="24"/>
          <w:szCs w:val="24"/>
        </w:rPr>
      </w:pPr>
      <w:r w:rsidRPr="00CF5207">
        <w:rPr>
          <w:rFonts w:cstheme="minorHAnsi"/>
          <w:sz w:val="24"/>
          <w:szCs w:val="24"/>
        </w:rPr>
        <w:t>The ion exchange regenerant matrix can also contain concentrated ions and solvents that will impact treatment. For example, background alcohols interfered with PFAS oxidation via indirect oxidants such as hydroxyl radicals and sulfate radicals, which decreased PFAS defluorination in ion exchange regenerant (Schaefer et al., </w:t>
      </w:r>
      <w:r w:rsidRPr="00012DE7">
        <w:rPr>
          <w:rFonts w:cstheme="minorHAnsi"/>
          <w:sz w:val="24"/>
          <w:szCs w:val="24"/>
        </w:rPr>
        <w:t>2020</w:t>
      </w:r>
      <w:r w:rsidRPr="00CF5207">
        <w:rPr>
          <w:rFonts w:cstheme="minorHAnsi"/>
          <w:sz w:val="24"/>
          <w:szCs w:val="24"/>
        </w:rPr>
        <w:t>). Chloride in the regenerant (&gt;0.2%) likely interfered with direct electron transfer reactions and inhibited PFAS mitigation (Schaefer et al., </w:t>
      </w:r>
      <w:r w:rsidRPr="00012DE7">
        <w:rPr>
          <w:rFonts w:cstheme="minorHAnsi"/>
          <w:sz w:val="24"/>
          <w:szCs w:val="24"/>
        </w:rPr>
        <w:t>2020</w:t>
      </w:r>
      <w:r w:rsidRPr="00CF5207">
        <w:rPr>
          <w:rFonts w:cstheme="minorHAnsi"/>
          <w:sz w:val="24"/>
          <w:szCs w:val="24"/>
        </w:rPr>
        <w:t>). In contrast, bicarbonate and sulfate-rich regenerants were more effectively defluorinated via electrolysis, for both 1% and 5% (based on salt) comparison tests (Schaefer et al., </w:t>
      </w:r>
      <w:r w:rsidRPr="00012DE7">
        <w:rPr>
          <w:rFonts w:cstheme="minorHAnsi"/>
          <w:sz w:val="24"/>
          <w:szCs w:val="24"/>
        </w:rPr>
        <w:t>2020</w:t>
      </w:r>
      <w:r w:rsidRPr="00CF5207">
        <w:rPr>
          <w:rFonts w:cstheme="minorHAnsi"/>
          <w:sz w:val="24"/>
          <w:szCs w:val="24"/>
        </w:rPr>
        <w:t>). For electrolysis of 5% sulfate regenerant, the E</w:t>
      </w:r>
      <w:r w:rsidRPr="00CF5207">
        <w:rPr>
          <w:rFonts w:cstheme="minorHAnsi"/>
          <w:sz w:val="24"/>
          <w:szCs w:val="24"/>
          <w:vertAlign w:val="subscript"/>
        </w:rPr>
        <w:t>EO</w:t>
      </w:r>
      <w:r w:rsidRPr="00CF5207">
        <w:rPr>
          <w:rFonts w:cstheme="minorHAnsi"/>
          <w:sz w:val="24"/>
          <w:szCs w:val="24"/>
        </w:rPr>
        <w:t xml:space="preserve"> for defluorination was 280 kWh/m</w:t>
      </w:r>
      <w:r w:rsidRPr="00CF5207">
        <w:rPr>
          <w:rFonts w:cstheme="minorHAnsi"/>
          <w:sz w:val="24"/>
          <w:szCs w:val="24"/>
          <w:vertAlign w:val="superscript"/>
        </w:rPr>
        <w:t>3</w:t>
      </w:r>
      <w:r w:rsidRPr="00CF5207">
        <w:rPr>
          <w:rFonts w:cstheme="minorHAnsi"/>
          <w:sz w:val="24"/>
          <w:szCs w:val="24"/>
        </w:rPr>
        <w:t>. However, when these values were normalized to the total volume of water treated by ion exchange (i.e., the volume of drinking water containing PFAS that passes through ion exchange rather than the volume of the regenerant), the E</w:t>
      </w:r>
      <w:r w:rsidRPr="00CF5207">
        <w:rPr>
          <w:rFonts w:cstheme="minorHAnsi"/>
          <w:sz w:val="24"/>
          <w:szCs w:val="24"/>
          <w:vertAlign w:val="subscript"/>
        </w:rPr>
        <w:t>EO</w:t>
      </w:r>
      <w:r w:rsidRPr="00CF5207">
        <w:rPr>
          <w:rFonts w:cstheme="minorHAnsi"/>
          <w:sz w:val="24"/>
          <w:szCs w:val="24"/>
        </w:rPr>
        <w:t xml:space="preserve"> for defluorination was roughly 0.3 kWh/m</w:t>
      </w:r>
      <w:r w:rsidRPr="00CF5207">
        <w:rPr>
          <w:rFonts w:cstheme="minorHAnsi"/>
          <w:sz w:val="24"/>
          <w:szCs w:val="24"/>
          <w:vertAlign w:val="superscript"/>
        </w:rPr>
        <w:t>3</w:t>
      </w:r>
      <w:r w:rsidRPr="00CF5207">
        <w:rPr>
          <w:rFonts w:cstheme="minorHAnsi"/>
          <w:sz w:val="24"/>
          <w:szCs w:val="24"/>
        </w:rPr>
        <w:t xml:space="preserve"> (Schaefer et al., </w:t>
      </w:r>
      <w:r w:rsidRPr="00012DE7">
        <w:rPr>
          <w:rFonts w:cstheme="minorHAnsi"/>
          <w:sz w:val="24"/>
          <w:szCs w:val="24"/>
        </w:rPr>
        <w:t>2020</w:t>
      </w:r>
      <w:r w:rsidRPr="00CF5207">
        <w:rPr>
          <w:rFonts w:cstheme="minorHAnsi"/>
          <w:sz w:val="24"/>
          <w:szCs w:val="24"/>
        </w:rPr>
        <w:t xml:space="preserve">). Water treatment facilities bear the responsibility of treating the total mass of PFAS in the bulk water treated; accordingly, if ion exchange (or other nondestructive technology) is used to concentrate and separate PFAS from the bulk water, volume normalization may be effective for reflecting the energy costs for the facility with respect to treating </w:t>
      </w:r>
      <w:proofErr w:type="gramStart"/>
      <w:r w:rsidRPr="00CF5207">
        <w:rPr>
          <w:rFonts w:cstheme="minorHAnsi"/>
          <w:sz w:val="24"/>
          <w:szCs w:val="24"/>
        </w:rPr>
        <w:t>all of</w:t>
      </w:r>
      <w:proofErr w:type="gramEnd"/>
      <w:r w:rsidRPr="00CF5207">
        <w:rPr>
          <w:rFonts w:cstheme="minorHAnsi"/>
          <w:sz w:val="24"/>
          <w:szCs w:val="24"/>
        </w:rPr>
        <w:t xml:space="preserve"> the influent water containing PFAS. Based on these results, ion exchange may be a promising technology for concentrating PFAS from treated water to provide efficient side-stream destructive PFAS treatment using electrooxidation.</w:t>
      </w:r>
    </w:p>
    <w:p w14:paraId="4E6F8F19" w14:textId="77777777" w:rsidR="00CF5207" w:rsidRPr="00D558E7" w:rsidRDefault="00CF5207" w:rsidP="00D558E7">
      <w:pPr>
        <w:pStyle w:val="Heading3"/>
        <w:rPr>
          <w:i/>
          <w:iCs/>
        </w:rPr>
      </w:pPr>
      <w:r w:rsidRPr="00D558E7">
        <w:rPr>
          <w:i/>
          <w:iCs/>
        </w:rPr>
        <w:t>3.2.2 Electrooxidation for membrane filtration concentrates</w:t>
      </w:r>
    </w:p>
    <w:p w14:paraId="28D1966A" w14:textId="23552487" w:rsidR="00CF5207" w:rsidRPr="00CF5207" w:rsidRDefault="00CF5207" w:rsidP="00CF5207">
      <w:pPr>
        <w:rPr>
          <w:rFonts w:cstheme="minorHAnsi"/>
          <w:sz w:val="24"/>
          <w:szCs w:val="24"/>
        </w:rPr>
      </w:pPr>
      <w:r w:rsidRPr="00CF5207">
        <w:rPr>
          <w:rFonts w:cstheme="minorHAnsi"/>
          <w:sz w:val="24"/>
          <w:szCs w:val="24"/>
        </w:rPr>
        <w:t>Nanofiltration and reverse osmosis concentrates (i.e., membrane concentrates) may be amenable to electrooxidation, due to effective PFAS separation from drinking water. Of note, low-pressure membranes such as microfiltration and ultrafiltration poorly remove PFAS and are not discussed in this review (Glover et al., </w:t>
      </w:r>
      <w:r w:rsidRPr="00012DE7">
        <w:rPr>
          <w:rFonts w:cstheme="minorHAnsi"/>
          <w:sz w:val="24"/>
          <w:szCs w:val="24"/>
        </w:rPr>
        <w:t>2018</w:t>
      </w:r>
      <w:r w:rsidRPr="00CF5207">
        <w:rPr>
          <w:rFonts w:cstheme="minorHAnsi"/>
          <w:sz w:val="24"/>
          <w:szCs w:val="24"/>
        </w:rPr>
        <w:t>; Rahman et al., </w:t>
      </w:r>
      <w:r w:rsidRPr="00012DE7">
        <w:rPr>
          <w:rFonts w:cstheme="minorHAnsi"/>
          <w:sz w:val="24"/>
          <w:szCs w:val="24"/>
        </w:rPr>
        <w:t>2014</w:t>
      </w:r>
      <w:r w:rsidRPr="00CF5207">
        <w:rPr>
          <w:rFonts w:cstheme="minorHAnsi"/>
          <w:sz w:val="24"/>
          <w:szCs w:val="24"/>
        </w:rPr>
        <w:t>). Membrane concentrates have different water quality conditions than ion exchange regenerants, where membrane concentrates contain the raw water constituents that are removed from the treated drinking water stream (i.e., ions, NOM, and metals) and do not contain solvent alcohols (such as methanol). Moreover, differences between nanofiltration and reverse osmosis concentrates will impact treatment. For example, nanofiltration membranes allow monovalent ions (e.g., chloride) to pass through the membrane into the drinking water stream and retain divalent ions (e.g., sulfate) and other contaminants in the concentrate (</w:t>
      </w:r>
      <w:proofErr w:type="spellStart"/>
      <w:r w:rsidRPr="00CF5207">
        <w:rPr>
          <w:rFonts w:cstheme="minorHAnsi"/>
          <w:sz w:val="24"/>
          <w:szCs w:val="24"/>
        </w:rPr>
        <w:t>Urtiaga</w:t>
      </w:r>
      <w:proofErr w:type="spellEnd"/>
      <w:r w:rsidRPr="00CF5207">
        <w:rPr>
          <w:rFonts w:cstheme="minorHAnsi"/>
          <w:sz w:val="24"/>
          <w:szCs w:val="24"/>
        </w:rPr>
        <w:t>, </w:t>
      </w:r>
      <w:r w:rsidRPr="00012DE7">
        <w:rPr>
          <w:rFonts w:cstheme="minorHAnsi"/>
          <w:sz w:val="24"/>
          <w:szCs w:val="24"/>
        </w:rPr>
        <w:t>2021</w:t>
      </w:r>
      <w:r w:rsidRPr="00CF5207">
        <w:rPr>
          <w:rFonts w:cstheme="minorHAnsi"/>
          <w:sz w:val="24"/>
          <w:szCs w:val="24"/>
        </w:rPr>
        <w:t>). Alternately, reverse osmosis systems reject both monovalent and divalent ions, so chloride will enter reverse osmosis concentrate streams (Crittenden et al., </w:t>
      </w:r>
      <w:r w:rsidRPr="00012DE7">
        <w:rPr>
          <w:rFonts w:cstheme="minorHAnsi"/>
          <w:sz w:val="24"/>
          <w:szCs w:val="24"/>
        </w:rPr>
        <w:t>2012</w:t>
      </w:r>
      <w:r w:rsidRPr="00CF5207">
        <w:rPr>
          <w:rFonts w:cstheme="minorHAnsi"/>
          <w:sz w:val="24"/>
          <w:szCs w:val="24"/>
        </w:rPr>
        <w:t xml:space="preserve">). The chloride in reverse osmosis concentrate streams can transform into secondary oxidants and perchlorate during electrooxidation, </w:t>
      </w:r>
      <w:proofErr w:type="gramStart"/>
      <w:r w:rsidRPr="00CF5207">
        <w:rPr>
          <w:rFonts w:cstheme="minorHAnsi"/>
          <w:sz w:val="24"/>
          <w:szCs w:val="24"/>
        </w:rPr>
        <w:t>and also</w:t>
      </w:r>
      <w:proofErr w:type="gramEnd"/>
      <w:r w:rsidRPr="00CF5207">
        <w:rPr>
          <w:rFonts w:cstheme="minorHAnsi"/>
          <w:sz w:val="24"/>
          <w:szCs w:val="24"/>
        </w:rPr>
        <w:t xml:space="preserve"> potentially form regulated disinfection byproducts (</w:t>
      </w:r>
      <w:proofErr w:type="spellStart"/>
      <w:r w:rsidRPr="00CF5207">
        <w:rPr>
          <w:rFonts w:cstheme="minorHAnsi"/>
          <w:sz w:val="24"/>
          <w:szCs w:val="24"/>
        </w:rPr>
        <w:t>Bagastyo</w:t>
      </w:r>
      <w:proofErr w:type="spellEnd"/>
      <w:r w:rsidRPr="00CF5207">
        <w:rPr>
          <w:rFonts w:cstheme="minorHAnsi"/>
          <w:sz w:val="24"/>
          <w:szCs w:val="24"/>
        </w:rPr>
        <w:t xml:space="preserve"> et al., </w:t>
      </w:r>
      <w:r w:rsidRPr="00012DE7">
        <w:rPr>
          <w:rFonts w:cstheme="minorHAnsi"/>
          <w:sz w:val="24"/>
          <w:szCs w:val="24"/>
        </w:rPr>
        <w:t>2012</w:t>
      </w:r>
      <w:r w:rsidRPr="00CF5207">
        <w:rPr>
          <w:rFonts w:cstheme="minorHAnsi"/>
          <w:sz w:val="24"/>
          <w:szCs w:val="24"/>
        </w:rPr>
        <w:t xml:space="preserve">; </w:t>
      </w:r>
      <w:proofErr w:type="spellStart"/>
      <w:r w:rsidRPr="00CF5207">
        <w:rPr>
          <w:rFonts w:cstheme="minorHAnsi"/>
          <w:sz w:val="24"/>
          <w:szCs w:val="24"/>
        </w:rPr>
        <w:t>Urtiaga</w:t>
      </w:r>
      <w:proofErr w:type="spellEnd"/>
      <w:r w:rsidRPr="00CF5207">
        <w:rPr>
          <w:rFonts w:cstheme="minorHAnsi"/>
          <w:sz w:val="24"/>
          <w:szCs w:val="24"/>
        </w:rPr>
        <w:t>, </w:t>
      </w:r>
      <w:r w:rsidRPr="00012DE7">
        <w:rPr>
          <w:rFonts w:cstheme="minorHAnsi"/>
          <w:sz w:val="24"/>
          <w:szCs w:val="24"/>
        </w:rPr>
        <w:t>2021</w:t>
      </w:r>
      <w:r w:rsidRPr="00CF5207">
        <w:rPr>
          <w:rFonts w:cstheme="minorHAnsi"/>
          <w:sz w:val="24"/>
          <w:szCs w:val="24"/>
        </w:rPr>
        <w:t>).</w:t>
      </w:r>
    </w:p>
    <w:p w14:paraId="0B841C4E" w14:textId="52AF09A7" w:rsidR="00CF5207" w:rsidRPr="00CF5207" w:rsidRDefault="00CF5207" w:rsidP="00CF5207">
      <w:pPr>
        <w:rPr>
          <w:rFonts w:cstheme="minorHAnsi"/>
          <w:sz w:val="24"/>
          <w:szCs w:val="24"/>
        </w:rPr>
      </w:pPr>
      <w:r w:rsidRPr="00CF5207">
        <w:rPr>
          <w:rFonts w:cstheme="minorHAnsi"/>
          <w:sz w:val="24"/>
          <w:szCs w:val="24"/>
        </w:rPr>
        <w:t>As summarized in Table </w:t>
      </w:r>
      <w:r w:rsidRPr="00012DE7">
        <w:rPr>
          <w:rFonts w:cstheme="minorHAnsi"/>
          <w:sz w:val="24"/>
          <w:szCs w:val="24"/>
        </w:rPr>
        <w:t>3</w:t>
      </w:r>
      <w:r w:rsidRPr="00CF5207">
        <w:rPr>
          <w:rFonts w:cstheme="minorHAnsi"/>
          <w:sz w:val="24"/>
          <w:szCs w:val="24"/>
        </w:rPr>
        <w:t>, early nanofiltration-electrooxidation studies focused on treating PFAS in industrial process water (Soriano et al., </w:t>
      </w:r>
      <w:r w:rsidRPr="00012DE7">
        <w:rPr>
          <w:rFonts w:cstheme="minorHAnsi"/>
          <w:sz w:val="24"/>
          <w:szCs w:val="24"/>
        </w:rPr>
        <w:t>2017</w:t>
      </w:r>
      <w:r w:rsidRPr="00CF5207">
        <w:rPr>
          <w:rFonts w:cstheme="minorHAnsi"/>
          <w:sz w:val="24"/>
          <w:szCs w:val="24"/>
        </w:rPr>
        <w:t>), while other studies focused on membrane preconcentration for groundwater treatment (Pica et al., </w:t>
      </w:r>
      <w:r w:rsidRPr="00012DE7">
        <w:rPr>
          <w:rFonts w:cstheme="minorHAnsi"/>
          <w:sz w:val="24"/>
          <w:szCs w:val="24"/>
        </w:rPr>
        <w:t>2019</w:t>
      </w:r>
      <w:r w:rsidRPr="00CF5207">
        <w:rPr>
          <w:rFonts w:cstheme="minorHAnsi"/>
          <w:sz w:val="24"/>
          <w:szCs w:val="24"/>
        </w:rPr>
        <w:t>; Soriano et al.,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Urtiaga</w:t>
      </w:r>
      <w:proofErr w:type="spellEnd"/>
      <w:r w:rsidRPr="00CF5207">
        <w:rPr>
          <w:rFonts w:cstheme="minorHAnsi"/>
          <w:sz w:val="24"/>
          <w:szCs w:val="24"/>
        </w:rPr>
        <w:t>, </w:t>
      </w:r>
      <w:r w:rsidRPr="00012DE7">
        <w:rPr>
          <w:rFonts w:cstheme="minorHAnsi"/>
          <w:sz w:val="24"/>
          <w:szCs w:val="24"/>
        </w:rPr>
        <w:t>2021</w:t>
      </w:r>
      <w:r w:rsidRPr="00CF5207">
        <w:rPr>
          <w:rFonts w:cstheme="minorHAnsi"/>
          <w:sz w:val="24"/>
          <w:szCs w:val="24"/>
        </w:rPr>
        <w:t>). Pica et al. (</w:t>
      </w:r>
      <w:r w:rsidRPr="00012DE7">
        <w:rPr>
          <w:rFonts w:cstheme="minorHAnsi"/>
          <w:sz w:val="24"/>
          <w:szCs w:val="24"/>
        </w:rPr>
        <w:t>2019</w:t>
      </w:r>
      <w:r w:rsidRPr="00CF5207">
        <w:rPr>
          <w:rFonts w:cstheme="minorHAnsi"/>
          <w:sz w:val="24"/>
          <w:szCs w:val="24"/>
        </w:rPr>
        <w:t xml:space="preserve">) used electrooxidation to treat nanofiltration concentrates containing the fluorinated compound hexafluoropropylene oxide dimer (HFPO-DA, otherwise known as </w:t>
      </w:r>
      <w:proofErr w:type="spellStart"/>
      <w:r w:rsidRPr="00CF5207">
        <w:rPr>
          <w:rFonts w:cstheme="minorHAnsi"/>
          <w:sz w:val="24"/>
          <w:szCs w:val="24"/>
        </w:rPr>
        <w:t>GenX</w:t>
      </w:r>
      <w:proofErr w:type="spellEnd"/>
      <w:r w:rsidRPr="00CF5207">
        <w:rPr>
          <w:rFonts w:cstheme="minorHAnsi"/>
          <w:sz w:val="24"/>
          <w:szCs w:val="24"/>
        </w:rPr>
        <w:t>), which is a substitute for PFOS and PFOA found in some environmental waters (Xiao, </w:t>
      </w:r>
      <w:r w:rsidRPr="00012DE7">
        <w:rPr>
          <w:rFonts w:cstheme="minorHAnsi"/>
          <w:sz w:val="24"/>
          <w:szCs w:val="24"/>
        </w:rPr>
        <w:t>2017</w:t>
      </w:r>
      <w:r w:rsidRPr="00CF5207">
        <w:rPr>
          <w:rFonts w:cstheme="minorHAnsi"/>
          <w:sz w:val="24"/>
          <w:szCs w:val="24"/>
        </w:rPr>
        <w:t xml:space="preserve">). Preconcentration via nanofiltration decreased the </w:t>
      </w:r>
      <w:r w:rsidRPr="00CF5207">
        <w:rPr>
          <w:rFonts w:cstheme="minorHAnsi"/>
          <w:i/>
          <w:iCs/>
          <w:sz w:val="24"/>
          <w:szCs w:val="24"/>
        </w:rPr>
        <w:t>E</w:t>
      </w:r>
      <w:r w:rsidRPr="00CF5207">
        <w:rPr>
          <w:rFonts w:cstheme="minorHAnsi"/>
          <w:sz w:val="24"/>
          <w:szCs w:val="24"/>
          <w:vertAlign w:val="subscript"/>
        </w:rPr>
        <w:t>EO</w:t>
      </w:r>
      <w:r w:rsidRPr="00CF5207">
        <w:rPr>
          <w:rFonts w:cstheme="minorHAnsi"/>
          <w:sz w:val="24"/>
          <w:szCs w:val="24"/>
        </w:rPr>
        <w:t xml:space="preserve"> for electrooxidation treatment of </w:t>
      </w:r>
      <w:proofErr w:type="spellStart"/>
      <w:r w:rsidRPr="00CF5207">
        <w:rPr>
          <w:rFonts w:cstheme="minorHAnsi"/>
          <w:sz w:val="24"/>
          <w:szCs w:val="24"/>
        </w:rPr>
        <w:t>GenX</w:t>
      </w:r>
      <w:proofErr w:type="spellEnd"/>
      <w:r w:rsidRPr="00CF5207">
        <w:rPr>
          <w:rFonts w:cstheme="minorHAnsi"/>
          <w:sz w:val="24"/>
          <w:szCs w:val="24"/>
        </w:rPr>
        <w:t xml:space="preserve"> from 1470 to 237 kWh/m</w:t>
      </w:r>
      <w:r w:rsidRPr="00CF5207">
        <w:rPr>
          <w:rFonts w:cstheme="minorHAnsi"/>
          <w:sz w:val="24"/>
          <w:szCs w:val="24"/>
          <w:vertAlign w:val="superscript"/>
        </w:rPr>
        <w:t>3</w:t>
      </w:r>
      <w:r w:rsidRPr="00CF5207">
        <w:rPr>
          <w:rFonts w:cstheme="minorHAnsi"/>
          <w:sz w:val="24"/>
          <w:szCs w:val="24"/>
        </w:rPr>
        <w:t xml:space="preserve"> (Pica et al., </w:t>
      </w:r>
      <w:r w:rsidRPr="00012DE7">
        <w:rPr>
          <w:rFonts w:cstheme="minorHAnsi"/>
          <w:sz w:val="24"/>
          <w:szCs w:val="24"/>
        </w:rPr>
        <w:t>2019</w:t>
      </w:r>
      <w:r w:rsidRPr="00CF5207">
        <w:rPr>
          <w:rFonts w:cstheme="minorHAnsi"/>
          <w:sz w:val="24"/>
          <w:szCs w:val="24"/>
        </w:rPr>
        <w:t xml:space="preserve">). Additionally, the removal kinetics improved by a factor of two, likely due to the higher </w:t>
      </w:r>
      <w:proofErr w:type="spellStart"/>
      <w:r w:rsidRPr="00CF5207">
        <w:rPr>
          <w:rFonts w:cstheme="minorHAnsi"/>
          <w:sz w:val="24"/>
          <w:szCs w:val="24"/>
        </w:rPr>
        <w:t>GenX</w:t>
      </w:r>
      <w:proofErr w:type="spellEnd"/>
      <w:r w:rsidRPr="00CF5207">
        <w:rPr>
          <w:rFonts w:cstheme="minorHAnsi"/>
          <w:sz w:val="24"/>
          <w:szCs w:val="24"/>
        </w:rPr>
        <w:t xml:space="preserve"> levels in the nanofiltration concentrate (Pica et al., </w:t>
      </w:r>
      <w:r w:rsidRPr="00012DE7">
        <w:rPr>
          <w:rFonts w:cstheme="minorHAnsi"/>
          <w:sz w:val="24"/>
          <w:szCs w:val="24"/>
        </w:rPr>
        <w:t>2019</w:t>
      </w:r>
      <w:r w:rsidRPr="00CF5207">
        <w:rPr>
          <w:rFonts w:cstheme="minorHAnsi"/>
          <w:sz w:val="24"/>
          <w:szCs w:val="24"/>
        </w:rPr>
        <w:t>).</w:t>
      </w:r>
    </w:p>
    <w:p w14:paraId="663E8DDD" w14:textId="5F899148" w:rsidR="00CF5207" w:rsidRPr="00CF5207" w:rsidRDefault="00CF5207" w:rsidP="00CF5207">
      <w:pPr>
        <w:rPr>
          <w:rFonts w:cstheme="minorHAnsi"/>
          <w:sz w:val="24"/>
          <w:szCs w:val="24"/>
        </w:rPr>
      </w:pPr>
      <w:r w:rsidRPr="00CF5207">
        <w:rPr>
          <w:rFonts w:cstheme="minorHAnsi"/>
          <w:sz w:val="24"/>
          <w:szCs w:val="24"/>
        </w:rPr>
        <w:t xml:space="preserve">During electrooxidation of groundwater reverse osmosis concentrates containing spiked PFAS (PFOS, </w:t>
      </w:r>
      <w:proofErr w:type="spellStart"/>
      <w:r w:rsidRPr="00CF5207">
        <w:rPr>
          <w:rFonts w:cstheme="minorHAnsi"/>
          <w:sz w:val="24"/>
          <w:szCs w:val="24"/>
        </w:rPr>
        <w:t>PFHxS</w:t>
      </w:r>
      <w:proofErr w:type="spellEnd"/>
      <w:r w:rsidRPr="00CF5207">
        <w:rPr>
          <w:rFonts w:cstheme="minorHAnsi"/>
          <w:sz w:val="24"/>
          <w:szCs w:val="24"/>
        </w:rPr>
        <w:t>, and PFBS), more than 80% degradation of parent PFAS compound was achieved after 18 h of electrolysis, and short-chain PFAS were produced with 42% defluorination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xml:space="preserve">). However, these concentrates were spiked with PFAS levels that may exceed the actual PFAS levels in concentrates (i.e., </w:t>
      </w:r>
      <w:proofErr w:type="spellStart"/>
      <w:r w:rsidRPr="00CF5207">
        <w:rPr>
          <w:rFonts w:cstheme="minorHAnsi"/>
          <w:sz w:val="24"/>
          <w:szCs w:val="24"/>
        </w:rPr>
        <w:t>PFHxS</w:t>
      </w:r>
      <w:proofErr w:type="spellEnd"/>
      <w:r w:rsidRPr="00CF5207">
        <w:rPr>
          <w:rFonts w:cstheme="minorHAnsi"/>
          <w:sz w:val="24"/>
          <w:szCs w:val="24"/>
        </w:rPr>
        <w:t> = 10 mg/L, PFBS = 4 mg/L, PFOS = 19 mg/L) (Table </w:t>
      </w:r>
      <w:r w:rsidRPr="00012DE7">
        <w:rPr>
          <w:rFonts w:cstheme="minorHAnsi"/>
          <w:sz w:val="24"/>
          <w:szCs w:val="24"/>
        </w:rPr>
        <w:t>3</w:t>
      </w:r>
      <w:r w:rsidRPr="00CF5207">
        <w:rPr>
          <w:rFonts w:cstheme="minorHAnsi"/>
          <w:sz w:val="24"/>
          <w:szCs w:val="24"/>
        </w:rPr>
        <w:t>)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Soriano et al. (</w:t>
      </w:r>
      <w:r w:rsidRPr="00012DE7">
        <w:rPr>
          <w:rFonts w:cstheme="minorHAnsi"/>
          <w:sz w:val="24"/>
          <w:szCs w:val="24"/>
        </w:rPr>
        <w:t>2020</w:t>
      </w:r>
      <w:r w:rsidRPr="00CF5207">
        <w:rPr>
          <w:rFonts w:cstheme="minorHAnsi"/>
          <w:sz w:val="24"/>
          <w:szCs w:val="24"/>
        </w:rPr>
        <w:t>) compared the electrooxidation of PFAS compounds in reverse osmosis-concentrated samples versus nonconcentrated samples at PFAS levels more representative of reverse osmosis concentrates from groundwater treatment (e.g., 10–230 </w:t>
      </w:r>
      <w:proofErr w:type="spellStart"/>
      <w:r w:rsidRPr="00CF5207">
        <w:rPr>
          <w:rFonts w:cstheme="minorHAnsi"/>
          <w:sz w:val="24"/>
          <w:szCs w:val="24"/>
        </w:rPr>
        <w:t>μg</w:t>
      </w:r>
      <w:proofErr w:type="spellEnd"/>
      <w:r w:rsidRPr="00CF5207">
        <w:rPr>
          <w:rFonts w:cstheme="minorHAnsi"/>
          <w:sz w:val="24"/>
          <w:szCs w:val="24"/>
        </w:rPr>
        <w:t>/L, as shown in Table </w:t>
      </w:r>
      <w:r w:rsidRPr="00012DE7">
        <w:rPr>
          <w:rFonts w:cstheme="minorHAnsi"/>
          <w:sz w:val="24"/>
          <w:szCs w:val="24"/>
        </w:rPr>
        <w:t>3</w:t>
      </w:r>
      <w:r w:rsidRPr="00CF5207">
        <w:rPr>
          <w:rFonts w:cstheme="minorHAnsi"/>
          <w:sz w:val="24"/>
          <w:szCs w:val="24"/>
        </w:rPr>
        <w:t>). Electrooxidation of the nonconcentrated samples degraded PFAS more quickly than the concentrated samples (Soriano et al., </w:t>
      </w:r>
      <w:r w:rsidRPr="00012DE7">
        <w:rPr>
          <w:rFonts w:cstheme="minorHAnsi"/>
          <w:sz w:val="24"/>
          <w:szCs w:val="24"/>
        </w:rPr>
        <w:t>2020</w:t>
      </w:r>
      <w:r w:rsidRPr="00CF5207">
        <w:rPr>
          <w:rFonts w:cstheme="minorHAnsi"/>
          <w:sz w:val="24"/>
          <w:szCs w:val="24"/>
        </w:rPr>
        <w:t>). This difference may be attributed to the lower conductivity in the nonconcentrated samples that require higher voltages and potentials that subsequently enhanced direct electron transfer reactions (Soriano et al., </w:t>
      </w:r>
      <w:r w:rsidRPr="00012DE7">
        <w:rPr>
          <w:rFonts w:cstheme="minorHAnsi"/>
          <w:sz w:val="24"/>
          <w:szCs w:val="24"/>
        </w:rPr>
        <w:t>2020</w:t>
      </w:r>
      <w:r w:rsidRPr="00CF5207">
        <w:rPr>
          <w:rFonts w:cstheme="minorHAnsi"/>
          <w:sz w:val="24"/>
          <w:szCs w:val="24"/>
        </w:rPr>
        <w:t>). However, the voltage required for the nonconcentrated samples was nearly double the voltage required for concentrated samples (43.3 V for nonconcentrated vs. 23.8 V for concentrated). This difference may result in higher electrical energy demands and higher costs that do not compensate for improved kinetics in nonconcentrated conditions (Soriano et al., </w:t>
      </w:r>
      <w:r w:rsidRPr="00012DE7">
        <w:rPr>
          <w:rFonts w:cstheme="minorHAnsi"/>
          <w:sz w:val="24"/>
          <w:szCs w:val="24"/>
        </w:rPr>
        <w:t>2020</w:t>
      </w:r>
      <w:r w:rsidRPr="00CF5207">
        <w:rPr>
          <w:rFonts w:cstheme="minorHAnsi"/>
          <w:sz w:val="24"/>
          <w:szCs w:val="24"/>
        </w:rPr>
        <w:t xml:space="preserve">). The shorter chain PFAS were most resistant to degradation, and concentrations of PFBA increased during the first 20–40 min of electrolysis due to short chain production. After 60 min of electrolysis, &gt;90% PFAS removal was achieved in the reverse osmosis-concentrated and nonconcentrated samples, </w:t>
      </w:r>
      <w:proofErr w:type="gramStart"/>
      <w:r w:rsidRPr="00CF5207">
        <w:rPr>
          <w:rFonts w:cstheme="minorHAnsi"/>
          <w:sz w:val="24"/>
          <w:szCs w:val="24"/>
        </w:rPr>
        <w:t>with the exception of</w:t>
      </w:r>
      <w:proofErr w:type="gramEnd"/>
      <w:r w:rsidRPr="00CF5207">
        <w:rPr>
          <w:rFonts w:cstheme="minorHAnsi"/>
          <w:sz w:val="24"/>
          <w:szCs w:val="24"/>
        </w:rPr>
        <w:t xml:space="preserve"> PFBA, which required 80–120 min for &gt;90% removal (Table </w:t>
      </w:r>
      <w:r w:rsidRPr="00012DE7">
        <w:rPr>
          <w:rFonts w:cstheme="minorHAnsi"/>
          <w:sz w:val="24"/>
          <w:szCs w:val="24"/>
        </w:rPr>
        <w:t>3</w:t>
      </w:r>
      <w:r w:rsidRPr="00CF5207">
        <w:rPr>
          <w:rFonts w:cstheme="minorHAnsi"/>
          <w:sz w:val="24"/>
          <w:szCs w:val="24"/>
        </w:rPr>
        <w:t>) (Soriano et al., </w:t>
      </w:r>
      <w:r w:rsidRPr="00012DE7">
        <w:rPr>
          <w:rFonts w:cstheme="minorHAnsi"/>
          <w:sz w:val="24"/>
          <w:szCs w:val="24"/>
        </w:rPr>
        <w:t>2020</w:t>
      </w:r>
      <w:r w:rsidRPr="00CF5207">
        <w:rPr>
          <w:rFonts w:cstheme="minorHAnsi"/>
          <w:sz w:val="24"/>
          <w:szCs w:val="24"/>
        </w:rPr>
        <w:t>).</w:t>
      </w:r>
    </w:p>
    <w:p w14:paraId="08D5339A" w14:textId="4837B358" w:rsidR="00CF5207" w:rsidRPr="00CF5207" w:rsidRDefault="00CF5207" w:rsidP="00CF5207">
      <w:pPr>
        <w:rPr>
          <w:rFonts w:cstheme="minorHAnsi"/>
          <w:sz w:val="24"/>
          <w:szCs w:val="24"/>
        </w:rPr>
      </w:pPr>
      <w:r w:rsidRPr="00CF5207">
        <w:rPr>
          <w:rFonts w:cstheme="minorHAnsi"/>
          <w:sz w:val="24"/>
          <w:szCs w:val="24"/>
        </w:rPr>
        <w:t>Systems engineering can be used to quantify the benefits of treating PFAS in different water matrices as technologies are scaled up for implementation. Soriano et al. (</w:t>
      </w:r>
      <w:r w:rsidRPr="00012DE7">
        <w:rPr>
          <w:rFonts w:cstheme="minorHAnsi"/>
          <w:sz w:val="24"/>
          <w:szCs w:val="24"/>
        </w:rPr>
        <w:t>2020</w:t>
      </w:r>
      <w:r w:rsidRPr="00CF5207">
        <w:rPr>
          <w:rFonts w:cstheme="minorHAnsi"/>
          <w:sz w:val="24"/>
          <w:szCs w:val="24"/>
        </w:rPr>
        <w:t>) used this approach to determine the optimal reverse osmosis–electrooxidation treatment conditions for a treatment goal of &lt;70 ng/L (sum of PFOA and PFOS). The optimized system consisted of four stages of reverse osmosis followed by electrooxidation of the concentrate, where preconcentration prior to electrooxidation reduced the total costs of treatment by up to 75% relative to treatment costs for electrooxidation alone. The highest costs for electrooxidation were reportedly the capital costs for the reactors and the replacement costs for boron-doped diamond electrodes (Schaefer et al., </w:t>
      </w:r>
      <w:r w:rsidRPr="00012DE7">
        <w:rPr>
          <w:rFonts w:cstheme="minorHAnsi"/>
          <w:sz w:val="24"/>
          <w:szCs w:val="24"/>
        </w:rPr>
        <w:t>2020</w:t>
      </w:r>
      <w:r w:rsidRPr="00CF5207">
        <w:rPr>
          <w:rFonts w:cstheme="minorHAnsi"/>
          <w:sz w:val="24"/>
          <w:szCs w:val="24"/>
        </w:rPr>
        <w:t>). The total specific cost of PFAS mitigation was $13.10/m</w:t>
      </w:r>
      <w:r w:rsidRPr="00CF5207">
        <w:rPr>
          <w:rFonts w:cstheme="minorHAnsi"/>
          <w:sz w:val="24"/>
          <w:szCs w:val="24"/>
          <w:vertAlign w:val="superscript"/>
        </w:rPr>
        <w:t>3</w:t>
      </w:r>
      <w:r w:rsidRPr="00CF5207">
        <w:rPr>
          <w:rFonts w:cstheme="minorHAnsi"/>
          <w:sz w:val="24"/>
          <w:szCs w:val="24"/>
        </w:rPr>
        <w:t>. For context, the costs for water treatment of nonexplicit treatment goals (</w:t>
      </w:r>
      <w:proofErr w:type="gramStart"/>
      <w:r w:rsidRPr="00CF5207">
        <w:rPr>
          <w:rFonts w:cstheme="minorHAnsi"/>
          <w:sz w:val="24"/>
          <w:szCs w:val="24"/>
        </w:rPr>
        <w:t>e.g.</w:t>
      </w:r>
      <w:proofErr w:type="gramEnd"/>
      <w:r w:rsidRPr="00CF5207">
        <w:rPr>
          <w:rFonts w:cstheme="minorHAnsi"/>
          <w:sz w:val="24"/>
          <w:szCs w:val="24"/>
        </w:rPr>
        <w:t xml:space="preserve"> disinfection, total suspended solids reduction, general operation) in advanced direct or indirect potable reuse facilities (among the most energy intensive treatment trains) generally range from $0.16/m</w:t>
      </w:r>
      <w:r w:rsidRPr="00CF5207">
        <w:rPr>
          <w:rFonts w:cstheme="minorHAnsi"/>
          <w:sz w:val="24"/>
          <w:szCs w:val="24"/>
          <w:vertAlign w:val="superscript"/>
        </w:rPr>
        <w:t>3</w:t>
      </w:r>
      <w:r w:rsidRPr="00CF5207">
        <w:rPr>
          <w:rFonts w:cstheme="minorHAnsi"/>
          <w:sz w:val="24"/>
          <w:szCs w:val="24"/>
        </w:rPr>
        <w:t xml:space="preserve"> to $1.70/m</w:t>
      </w:r>
      <w:r w:rsidRPr="00CF5207">
        <w:rPr>
          <w:rFonts w:cstheme="minorHAnsi"/>
          <w:sz w:val="24"/>
          <w:szCs w:val="24"/>
          <w:vertAlign w:val="superscript"/>
        </w:rPr>
        <w:t>3</w:t>
      </w:r>
      <w:r w:rsidRPr="00CF5207">
        <w:rPr>
          <w:rFonts w:cstheme="minorHAnsi"/>
          <w:sz w:val="24"/>
          <w:szCs w:val="24"/>
        </w:rPr>
        <w:t xml:space="preserve"> (US Environmental Protection Agency, </w:t>
      </w:r>
      <w:r w:rsidRPr="00012DE7">
        <w:rPr>
          <w:rFonts w:cstheme="minorHAnsi"/>
          <w:sz w:val="24"/>
          <w:szCs w:val="24"/>
        </w:rPr>
        <w:t>2018</w:t>
      </w:r>
      <w:r w:rsidRPr="00CF5207">
        <w:rPr>
          <w:rFonts w:cstheme="minorHAnsi"/>
          <w:sz w:val="24"/>
          <w:szCs w:val="24"/>
        </w:rPr>
        <w:t>).</w:t>
      </w:r>
    </w:p>
    <w:p w14:paraId="76294607" w14:textId="77777777" w:rsidR="00CF5207" w:rsidRPr="00CF5207" w:rsidRDefault="00CF5207" w:rsidP="00D558E7">
      <w:pPr>
        <w:pStyle w:val="Heading1"/>
      </w:pPr>
      <w:r w:rsidRPr="00CF5207">
        <w:t>4 BARRIERS TO IMPLEMENTATION</w:t>
      </w:r>
    </w:p>
    <w:p w14:paraId="28706564" w14:textId="77777777" w:rsidR="00CF5207" w:rsidRPr="00CF5207" w:rsidRDefault="00CF5207" w:rsidP="00D558E7">
      <w:pPr>
        <w:pStyle w:val="Heading2"/>
      </w:pPr>
      <w:r w:rsidRPr="00CF5207">
        <w:t>4.1 Barriers to electrocoagulation implementation</w:t>
      </w:r>
    </w:p>
    <w:p w14:paraId="7AEE8810" w14:textId="38E78811" w:rsidR="00CF5207" w:rsidRPr="00CF5207" w:rsidRDefault="00CF5207" w:rsidP="00CF5207">
      <w:pPr>
        <w:rPr>
          <w:rFonts w:cstheme="minorHAnsi"/>
          <w:sz w:val="24"/>
          <w:szCs w:val="24"/>
        </w:rPr>
      </w:pPr>
      <w:r w:rsidRPr="00CF5207">
        <w:rPr>
          <w:rFonts w:cstheme="minorHAnsi"/>
          <w:sz w:val="24"/>
          <w:szCs w:val="24"/>
        </w:rPr>
        <w:t>Although electrocoagulation can be advantageous for PFAS mitigation, potential barriers to implementation need to be considered, including sludge generation and management, long-term electrode quality and electrode passivation, and secondary contamination due to metal release from the electrode alloys (Garcia-Segura et al., </w:t>
      </w:r>
      <w:r w:rsidRPr="00012DE7">
        <w:rPr>
          <w:rFonts w:cstheme="minorHAnsi"/>
          <w:sz w:val="24"/>
          <w:szCs w:val="24"/>
        </w:rPr>
        <w:t>2017</w:t>
      </w:r>
      <w:r w:rsidRPr="00CF5207">
        <w:rPr>
          <w:rFonts w:cstheme="minorHAnsi"/>
          <w:sz w:val="24"/>
          <w:szCs w:val="24"/>
        </w:rPr>
        <w:t xml:space="preserve">). Existing electrocoagulation studies for PFAS utilized long electrolysis times that may result in sludge generation exceeding typical sludge generation during coagulation processes. Additionally, electrocoagulation uses sacrificial electrode materials that deteriorate over time, and the efficiency of coagulant generation may be inhibited by electrode passivation. Electrode passivation may be minimized by using polarity reversal, mechanical cleaning, and other techniques summarized by </w:t>
      </w:r>
      <w:proofErr w:type="spellStart"/>
      <w:r w:rsidRPr="00CF5207">
        <w:rPr>
          <w:rFonts w:cstheme="minorHAnsi"/>
          <w:sz w:val="24"/>
          <w:szCs w:val="24"/>
        </w:rPr>
        <w:t>Ingelsson</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Lastly, the electrodes used during electrocoagulation may potentially be a secondary source of metal contamination depending on the alloys used. For example, manganese is common in steel alloys, causing it to co-dissolve with iron during electrocoagulation (manganese is regulated at 50 </w:t>
      </w:r>
      <w:proofErr w:type="spellStart"/>
      <w:r w:rsidRPr="00CF5207">
        <w:rPr>
          <w:rFonts w:cstheme="minorHAnsi"/>
          <w:sz w:val="24"/>
          <w:szCs w:val="24"/>
        </w:rPr>
        <w:t>μg</w:t>
      </w:r>
      <w:proofErr w:type="spellEnd"/>
      <w:r w:rsidRPr="00CF5207">
        <w:rPr>
          <w:rFonts w:cstheme="minorHAnsi"/>
          <w:sz w:val="24"/>
          <w:szCs w:val="24"/>
        </w:rPr>
        <w:t>/L in the U.S. EPA.'s National Secondary Drinking Water Regulations) (Zhang &amp; Cheng, </w:t>
      </w:r>
      <w:r w:rsidRPr="00012DE7">
        <w:rPr>
          <w:rFonts w:cstheme="minorHAnsi"/>
          <w:sz w:val="24"/>
          <w:szCs w:val="24"/>
        </w:rPr>
        <w:t>2007</w:t>
      </w:r>
      <w:r w:rsidRPr="00CF5207">
        <w:rPr>
          <w:rFonts w:cstheme="minorHAnsi"/>
          <w:sz w:val="24"/>
          <w:szCs w:val="24"/>
        </w:rPr>
        <w:t>). Aqueous zinc may similarly impede zinc-electrocoagulation. However, Lin et al. (</w:t>
      </w:r>
      <w:r w:rsidRPr="00012DE7">
        <w:rPr>
          <w:rFonts w:cstheme="minorHAnsi"/>
          <w:sz w:val="24"/>
          <w:szCs w:val="24"/>
        </w:rPr>
        <w:t>2015</w:t>
      </w:r>
      <w:r w:rsidRPr="00CF5207">
        <w:rPr>
          <w:rFonts w:cstheme="minorHAnsi"/>
          <w:sz w:val="24"/>
          <w:szCs w:val="24"/>
        </w:rPr>
        <w:t>) found that the final aqueous zinc concentration in electrocoagulation-treated samples was 0.88 mg/L, which falls below the 5.0 mg/L U.S. EPA secondary standard.</w:t>
      </w:r>
    </w:p>
    <w:p w14:paraId="2BE6CCBE" w14:textId="473CC1EB" w:rsidR="00CF5207" w:rsidRPr="00CF5207" w:rsidRDefault="00CF5207" w:rsidP="00CF5207">
      <w:pPr>
        <w:rPr>
          <w:rFonts w:cstheme="minorHAnsi"/>
          <w:sz w:val="24"/>
          <w:szCs w:val="24"/>
        </w:rPr>
      </w:pPr>
      <w:r w:rsidRPr="00CF5207">
        <w:rPr>
          <w:rFonts w:cstheme="minorHAnsi"/>
          <w:sz w:val="24"/>
          <w:szCs w:val="24"/>
        </w:rPr>
        <w:t>While electrocoagulation can serve as an effective drinking water treatment process for PFAS, more research is needed to assess electrocoagulation performance in environmental source waters containing NOM, low conductivity, and lower PFAS concentrations (i.e., ng/L–</w:t>
      </w:r>
      <w:proofErr w:type="spellStart"/>
      <w:r w:rsidRPr="00CF5207">
        <w:rPr>
          <w:rFonts w:cstheme="minorHAnsi"/>
          <w:sz w:val="24"/>
          <w:szCs w:val="24"/>
        </w:rPr>
        <w:t>μg</w:t>
      </w:r>
      <w:proofErr w:type="spellEnd"/>
      <w:r w:rsidRPr="00CF5207">
        <w:rPr>
          <w:rFonts w:cstheme="minorHAnsi"/>
          <w:sz w:val="24"/>
          <w:szCs w:val="24"/>
        </w:rPr>
        <w:t>/L) to better simulate real drinking water treatment conditions. For example, high concentrations may add bias in experimental design by causing sorption-based processes to proceed at faster rates, resulting in higher removal than would occur in drinking water scenarios with lower PFAS concentrations (Lin et al., </w:t>
      </w:r>
      <w:r w:rsidRPr="00012DE7">
        <w:rPr>
          <w:rFonts w:cstheme="minorHAnsi"/>
          <w:sz w:val="24"/>
          <w:szCs w:val="24"/>
        </w:rPr>
        <w:t>2015</w:t>
      </w:r>
      <w:r w:rsidRPr="00CF5207">
        <w:rPr>
          <w:rFonts w:cstheme="minorHAnsi"/>
          <w:sz w:val="24"/>
          <w:szCs w:val="24"/>
        </w:rPr>
        <w:t xml:space="preserve">). Micelle/hemi-micelle formation (i.e., the aggregation of surfactants [including PFAS]) may also lead to enhanced sorption. The critical micelle concentration for PFAS has been reported in g/L conditions; however, hemi-micelles have been speculated to form at lower concentrations that are factors of 0.01 to 0.001 of the critical micelle concentrations (e.g., mg/L PFAS levels, which is </w:t>
      </w:r>
      <w:proofErr w:type="gramStart"/>
      <w:r w:rsidRPr="00CF5207">
        <w:rPr>
          <w:rFonts w:cstheme="minorHAnsi"/>
          <w:sz w:val="24"/>
          <w:szCs w:val="24"/>
        </w:rPr>
        <w:t>similar to</w:t>
      </w:r>
      <w:proofErr w:type="gramEnd"/>
      <w:r w:rsidRPr="00CF5207">
        <w:rPr>
          <w:rFonts w:cstheme="minorHAnsi"/>
          <w:sz w:val="24"/>
          <w:szCs w:val="24"/>
        </w:rPr>
        <w:t xml:space="preserve"> concentrations used in studies discussed in this review (Johnson et al., </w:t>
      </w:r>
      <w:r w:rsidRPr="00012DE7">
        <w:rPr>
          <w:rFonts w:cstheme="minorHAnsi"/>
          <w:sz w:val="24"/>
          <w:szCs w:val="24"/>
        </w:rPr>
        <w:t>2007</w:t>
      </w:r>
      <w:r w:rsidRPr="00CF5207">
        <w:rPr>
          <w:rFonts w:cstheme="minorHAnsi"/>
          <w:sz w:val="24"/>
          <w:szCs w:val="24"/>
        </w:rPr>
        <w:t>; Yu et al., </w:t>
      </w:r>
      <w:r w:rsidRPr="00012DE7">
        <w:rPr>
          <w:rFonts w:cstheme="minorHAnsi"/>
          <w:sz w:val="24"/>
          <w:szCs w:val="24"/>
        </w:rPr>
        <w:t>2009</w:t>
      </w:r>
      <w:r w:rsidRPr="00CF5207">
        <w:rPr>
          <w:rFonts w:cstheme="minorHAnsi"/>
          <w:sz w:val="24"/>
          <w:szCs w:val="24"/>
        </w:rPr>
        <w:t>)). The initial PFAS concentration may also govern the contribution of physical removal (nondestructive) versus redox removal (destructive removal) during electrocoagulation. For example, using a lower initial PFAS concentration than other electrocoagulation studies (i.e., 10 mg/L vs. 100–200 mg/L; Table </w:t>
      </w:r>
      <w:r w:rsidRPr="00012DE7">
        <w:rPr>
          <w:rFonts w:cstheme="minorHAnsi"/>
          <w:sz w:val="24"/>
          <w:szCs w:val="24"/>
        </w:rPr>
        <w:t>1</w:t>
      </w:r>
      <w:r w:rsidRPr="00CF5207">
        <w:rPr>
          <w:rFonts w:cstheme="minorHAnsi"/>
          <w:sz w:val="24"/>
          <w:szCs w:val="24"/>
        </w:rPr>
        <w:t>), Kim et al. (</w:t>
      </w:r>
      <w:r w:rsidRPr="00012DE7">
        <w:rPr>
          <w:rFonts w:cstheme="minorHAnsi"/>
          <w:sz w:val="24"/>
          <w:szCs w:val="24"/>
        </w:rPr>
        <w:t>2020</w:t>
      </w:r>
      <w:r w:rsidRPr="00CF5207">
        <w:rPr>
          <w:rFonts w:cstheme="minorHAnsi"/>
          <w:sz w:val="24"/>
          <w:szCs w:val="24"/>
        </w:rPr>
        <w:t>) observed oxidation-based PFAS removal rather than the sorption-based removal observed in the nondestructive electrocoagulation studies discussed in this review.</w:t>
      </w:r>
    </w:p>
    <w:p w14:paraId="50496379" w14:textId="77777777" w:rsidR="00CF5207" w:rsidRPr="00CF5207" w:rsidRDefault="00CF5207" w:rsidP="00D558E7">
      <w:pPr>
        <w:pStyle w:val="Heading2"/>
      </w:pPr>
      <w:r w:rsidRPr="00CF5207">
        <w:t>4.2 Barriers to electrooxidation implementation</w:t>
      </w:r>
    </w:p>
    <w:p w14:paraId="2A79F99E" w14:textId="04F7D4A8" w:rsidR="00CF5207" w:rsidRPr="00CF5207" w:rsidRDefault="00CF5207" w:rsidP="00CF5207">
      <w:pPr>
        <w:rPr>
          <w:rFonts w:cstheme="minorHAnsi"/>
          <w:sz w:val="24"/>
          <w:szCs w:val="24"/>
        </w:rPr>
      </w:pPr>
      <w:r w:rsidRPr="00CF5207">
        <w:rPr>
          <w:rFonts w:cstheme="minorHAnsi"/>
          <w:sz w:val="24"/>
          <w:szCs w:val="24"/>
        </w:rPr>
        <w:t>The capital costs associated with boron-doped diamond fabrication and manufacturing serve as a major barrier to electrooxidation implementation (Chaplin, </w:t>
      </w:r>
      <w:r w:rsidRPr="00012DE7">
        <w:rPr>
          <w:rFonts w:cstheme="minorHAnsi"/>
          <w:sz w:val="24"/>
          <w:szCs w:val="24"/>
        </w:rPr>
        <w:t>2019</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 xml:space="preserve">). A techno-economic analysis determined that decreasing the costs of electrooxidation electrodes is critical for improving the cost effectiveness of electrooxidation for water treatment (Stirling et al., </w:t>
      </w:r>
      <w:r w:rsidRPr="00012DE7">
        <w:rPr>
          <w:rFonts w:cstheme="minorHAnsi"/>
          <w:sz w:val="24"/>
          <w:szCs w:val="24"/>
        </w:rPr>
        <w:t>2020</w:t>
      </w:r>
      <w:r w:rsidRPr="00CF5207">
        <w:rPr>
          <w:rFonts w:cstheme="minorHAnsi"/>
          <w:sz w:val="24"/>
          <w:szCs w:val="24"/>
        </w:rPr>
        <w:t>). Accordingly, interdisciplinary research focused on bridging materials science and environmental engineering is needed to develop cost-effective electrodes capable of meeting treatment targets. For example, electrode materials can be modified with nanotechnology to enhance contaminant mitigation, increase electrode longevity, and decrease material fouling (Garcia-Segura, Qu, et al., </w:t>
      </w:r>
      <w:r w:rsidRPr="00012DE7">
        <w:rPr>
          <w:rFonts w:cstheme="minorHAnsi"/>
          <w:sz w:val="24"/>
          <w:szCs w:val="24"/>
        </w:rPr>
        <w:t>2020</w:t>
      </w:r>
      <w:r w:rsidRPr="00CF5207">
        <w:rPr>
          <w:rFonts w:cstheme="minorHAnsi"/>
          <w:sz w:val="24"/>
          <w:szCs w:val="24"/>
        </w:rPr>
        <w:t>). While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may serve as an alternative to boron-doped diamond electrodes based on similar PFAS degradation and cheaper fabrication costs, additional research is needed to evaluate the impact of matrix constituents and byproduct production via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(Lin et al., </w:t>
      </w:r>
      <w:r w:rsidRPr="00012DE7">
        <w:rPr>
          <w:rFonts w:cstheme="minorHAnsi"/>
          <w:sz w:val="24"/>
          <w:szCs w:val="24"/>
        </w:rPr>
        <w:t>2018</w:t>
      </w:r>
      <w:r w:rsidRPr="00CF5207">
        <w:rPr>
          <w:rFonts w:cstheme="minorHAnsi"/>
          <w:sz w:val="24"/>
          <w:szCs w:val="24"/>
        </w:rPr>
        <w:t>; Wang et al., </w:t>
      </w:r>
      <w:r w:rsidRPr="00012DE7">
        <w:rPr>
          <w:rFonts w:cstheme="minorHAnsi"/>
          <w:sz w:val="24"/>
          <w:szCs w:val="24"/>
        </w:rPr>
        <w:t>2020</w:t>
      </w:r>
      <w:r w:rsidRPr="00CF5207">
        <w:rPr>
          <w:rFonts w:cstheme="minorHAnsi"/>
          <w:sz w:val="24"/>
          <w:szCs w:val="24"/>
        </w:rPr>
        <w:t>). Industry and manufacturing learning curves (e.g., scaling up manufacturing processes for mass production, conducting cost analyses, and training workforces for new technology) impart high initial costs for electrooxidation implementation in the water sector, posing a hurdle to rapid adoption (Garcia-Segura, Qu, et al., </w:t>
      </w:r>
      <w:r w:rsidRPr="00012DE7">
        <w:rPr>
          <w:rFonts w:cstheme="minorHAnsi"/>
          <w:sz w:val="24"/>
          <w:szCs w:val="24"/>
        </w:rPr>
        <w:t>2020</w:t>
      </w:r>
      <w:r w:rsidRPr="00CF5207">
        <w:rPr>
          <w:rFonts w:cstheme="minorHAnsi"/>
          <w:sz w:val="24"/>
          <w:szCs w:val="24"/>
        </w:rPr>
        <w:t>). However, as units are produced and skilled labor gains familiarity with new technology, the production efficiency will increase in accordance with economy of scale (Garcia-Segura, Qu, et al., </w:t>
      </w:r>
      <w:r w:rsidRPr="00012DE7">
        <w:rPr>
          <w:rFonts w:cstheme="minorHAnsi"/>
          <w:sz w:val="24"/>
          <w:szCs w:val="24"/>
        </w:rPr>
        <w:t>2020</w:t>
      </w:r>
      <w:r w:rsidRPr="00CF5207">
        <w:rPr>
          <w:rFonts w:cstheme="minorHAnsi"/>
          <w:sz w:val="24"/>
          <w:szCs w:val="24"/>
        </w:rPr>
        <w:t>).</w:t>
      </w:r>
    </w:p>
    <w:p w14:paraId="2469E204" w14:textId="1EC467C0" w:rsidR="00CF5207" w:rsidRPr="00CF5207" w:rsidRDefault="00CF5207" w:rsidP="00CF5207">
      <w:pPr>
        <w:rPr>
          <w:rFonts w:cstheme="minorHAnsi"/>
          <w:sz w:val="24"/>
          <w:szCs w:val="24"/>
        </w:rPr>
      </w:pPr>
      <w:r w:rsidRPr="00CF5207">
        <w:rPr>
          <w:rFonts w:cstheme="minorHAnsi"/>
          <w:sz w:val="24"/>
          <w:szCs w:val="24"/>
        </w:rPr>
        <w:t>High levels of perchlorate generation can also serve as a barrier to electrooxidation implementation as perchlorate has been reported to have negative health impacts (</w:t>
      </w:r>
      <w:proofErr w:type="spellStart"/>
      <w:r w:rsidRPr="00CF5207">
        <w:rPr>
          <w:rFonts w:cstheme="minorHAnsi"/>
          <w:sz w:val="24"/>
          <w:szCs w:val="24"/>
        </w:rPr>
        <w:t>Radjenovic</w:t>
      </w:r>
      <w:proofErr w:type="spellEnd"/>
      <w:r w:rsidRPr="00CF5207">
        <w:rPr>
          <w:rFonts w:cstheme="minorHAnsi"/>
          <w:sz w:val="24"/>
          <w:szCs w:val="24"/>
        </w:rPr>
        <w:t xml:space="preserve"> &amp; </w:t>
      </w:r>
      <w:proofErr w:type="spellStart"/>
      <w:r w:rsidRPr="00CF5207">
        <w:rPr>
          <w:rFonts w:cstheme="minorHAnsi"/>
          <w:sz w:val="24"/>
          <w:szCs w:val="24"/>
        </w:rPr>
        <w:t>Sedlak</w:t>
      </w:r>
      <w:proofErr w:type="spellEnd"/>
      <w:r w:rsidRPr="00CF5207">
        <w:rPr>
          <w:rFonts w:cstheme="minorHAnsi"/>
          <w:sz w:val="24"/>
          <w:szCs w:val="24"/>
        </w:rPr>
        <w:t>, </w:t>
      </w:r>
      <w:r w:rsidRPr="00012DE7">
        <w:rPr>
          <w:rFonts w:cstheme="minorHAnsi"/>
          <w:sz w:val="24"/>
          <w:szCs w:val="24"/>
        </w:rPr>
        <w:t>2015</w:t>
      </w:r>
      <w:r w:rsidRPr="00CF5207">
        <w:rPr>
          <w:rFonts w:cstheme="minorHAnsi"/>
          <w:sz w:val="24"/>
          <w:szCs w:val="24"/>
        </w:rPr>
        <w:t>). The World Health Organization has a perchlorate guideline of 70 </w:t>
      </w:r>
      <w:proofErr w:type="spellStart"/>
      <w:r w:rsidRPr="00CF5207">
        <w:rPr>
          <w:rFonts w:cstheme="minorHAnsi"/>
          <w:sz w:val="24"/>
          <w:szCs w:val="24"/>
        </w:rPr>
        <w:t>μg</w:t>
      </w:r>
      <w:proofErr w:type="spellEnd"/>
      <w:r w:rsidRPr="00CF5207">
        <w:rPr>
          <w:rFonts w:cstheme="minorHAnsi"/>
          <w:sz w:val="24"/>
          <w:szCs w:val="24"/>
        </w:rPr>
        <w:t>/L (World Health Organization, </w:t>
      </w:r>
      <w:r w:rsidRPr="00012DE7">
        <w:rPr>
          <w:rFonts w:cstheme="minorHAnsi"/>
          <w:sz w:val="24"/>
          <w:szCs w:val="24"/>
        </w:rPr>
        <w:t>2014</w:t>
      </w:r>
      <w:r w:rsidRPr="00CF5207">
        <w:rPr>
          <w:rFonts w:cstheme="minorHAnsi"/>
          <w:sz w:val="24"/>
          <w:szCs w:val="24"/>
        </w:rPr>
        <w:t xml:space="preserve">). Several studies reported perchlorate concentrations near or </w:t>
      </w:r>
      <w:proofErr w:type="gramStart"/>
      <w:r w:rsidRPr="00CF5207">
        <w:rPr>
          <w:rFonts w:cstheme="minorHAnsi"/>
          <w:sz w:val="24"/>
          <w:szCs w:val="24"/>
        </w:rPr>
        <w:t>in excess of</w:t>
      </w:r>
      <w:proofErr w:type="gramEnd"/>
      <w:r w:rsidRPr="00CF5207">
        <w:rPr>
          <w:rFonts w:cstheme="minorHAnsi"/>
          <w:sz w:val="24"/>
          <w:szCs w:val="24"/>
        </w:rPr>
        <w:t xml:space="preserve"> this level (65–220 mg/L) following the extensive electrooxidation times required for PFAS mitigation (</w:t>
      </w:r>
      <w:proofErr w:type="spellStart"/>
      <w:r w:rsidRPr="00CF5207">
        <w:rPr>
          <w:rFonts w:cstheme="minorHAnsi"/>
          <w:sz w:val="24"/>
          <w:szCs w:val="24"/>
        </w:rPr>
        <w:t>Trautmann</w:t>
      </w:r>
      <w:proofErr w:type="spellEnd"/>
      <w:r w:rsidRPr="00CF5207">
        <w:rPr>
          <w:rFonts w:cstheme="minorHAnsi"/>
          <w:sz w:val="24"/>
          <w:szCs w:val="24"/>
        </w:rPr>
        <w:t xml:space="preserve"> et al., </w:t>
      </w:r>
      <w:r w:rsidRPr="00012DE7">
        <w:rPr>
          <w:rFonts w:cstheme="minorHAnsi"/>
          <w:sz w:val="24"/>
          <w:szCs w:val="24"/>
        </w:rPr>
        <w:t>2015</w:t>
      </w:r>
      <w:r w:rsidRPr="00CF5207">
        <w:rPr>
          <w:rFonts w:cstheme="minorHAnsi"/>
          <w:sz w:val="24"/>
          <w:szCs w:val="24"/>
        </w:rPr>
        <w:t>; Wang et al., </w:t>
      </w:r>
      <w:r w:rsidRPr="00012DE7">
        <w:rPr>
          <w:rFonts w:cstheme="minorHAnsi"/>
          <w:sz w:val="24"/>
          <w:szCs w:val="24"/>
        </w:rPr>
        <w:t>2021</w:t>
      </w:r>
      <w:r w:rsidRPr="00CF5207">
        <w:rPr>
          <w:rFonts w:cstheme="minorHAnsi"/>
          <w:sz w:val="24"/>
          <w:szCs w:val="24"/>
        </w:rPr>
        <w:t xml:space="preserve">, </w:t>
      </w:r>
      <w:r w:rsidRPr="00012DE7">
        <w:rPr>
          <w:rFonts w:cstheme="minorHAnsi"/>
          <w:sz w:val="24"/>
          <w:szCs w:val="24"/>
        </w:rPr>
        <w:t>2020</w:t>
      </w:r>
      <w:r w:rsidRPr="00CF5207">
        <w:rPr>
          <w:rFonts w:cstheme="minorHAnsi"/>
          <w:sz w:val="24"/>
          <w:szCs w:val="24"/>
        </w:rPr>
        <w:t>). Perchlorate generation may be minimized by removing chloride prior to electrooxidation of concentrates (e.g., using nanofiltration to separate PFAS from waters containing chloride) or using free chlorine/chlorine radical quenching during treatment. Removing precursor chloride can be accomplished by nanofiltration pretreatment to concentrate trace organics (e.g., PFAS) while excluding ionic species like chloride (</w:t>
      </w:r>
      <w:proofErr w:type="spellStart"/>
      <w:r w:rsidRPr="00CF5207">
        <w:rPr>
          <w:rFonts w:cstheme="minorHAnsi"/>
          <w:sz w:val="24"/>
          <w:szCs w:val="24"/>
        </w:rPr>
        <w:t>Urtiaga</w:t>
      </w:r>
      <w:proofErr w:type="spellEnd"/>
      <w:r w:rsidRPr="00CF5207">
        <w:rPr>
          <w:rFonts w:cstheme="minorHAnsi"/>
          <w:sz w:val="24"/>
          <w:szCs w:val="24"/>
        </w:rPr>
        <w:t>, </w:t>
      </w:r>
      <w:r w:rsidRPr="00012DE7">
        <w:rPr>
          <w:rFonts w:cstheme="minorHAnsi"/>
          <w:sz w:val="24"/>
          <w:szCs w:val="24"/>
        </w:rPr>
        <w:t>2021</w:t>
      </w:r>
      <w:r w:rsidRPr="00CF5207">
        <w:rPr>
          <w:rFonts w:cstheme="minorHAnsi"/>
          <w:sz w:val="24"/>
          <w:szCs w:val="24"/>
        </w:rPr>
        <w:t>). Yang et al. (</w:t>
      </w:r>
      <w:r w:rsidRPr="00012DE7">
        <w:rPr>
          <w:rFonts w:cstheme="minorHAnsi"/>
          <w:sz w:val="24"/>
          <w:szCs w:val="24"/>
        </w:rPr>
        <w:t>2019</w:t>
      </w:r>
      <w:r w:rsidRPr="00CF5207">
        <w:rPr>
          <w:rFonts w:cstheme="minorHAnsi"/>
          <w:sz w:val="24"/>
          <w:szCs w:val="24"/>
        </w:rPr>
        <w:t>) determined that applying 50 mM H</w:t>
      </w:r>
      <w:r w:rsidRPr="00CF5207">
        <w:rPr>
          <w:rFonts w:cstheme="minorHAnsi"/>
          <w:sz w:val="24"/>
          <w:szCs w:val="24"/>
          <w:vertAlign w:val="subscript"/>
        </w:rPr>
        <w:t>2</w:t>
      </w:r>
      <w:r w:rsidRPr="00CF5207">
        <w:rPr>
          <w:rFonts w:cstheme="minorHAnsi"/>
          <w:sz w:val="24"/>
          <w:szCs w:val="24"/>
        </w:rPr>
        <w:t>O</w:t>
      </w:r>
      <w:r w:rsidRPr="00CF5207">
        <w:rPr>
          <w:rFonts w:cstheme="minorHAnsi"/>
          <w:sz w:val="24"/>
          <w:szCs w:val="24"/>
          <w:vertAlign w:val="subscript"/>
        </w:rPr>
        <w:t>2</w:t>
      </w:r>
      <w:r w:rsidRPr="00CF5207">
        <w:rPr>
          <w:rFonts w:cstheme="minorHAnsi"/>
          <w:sz w:val="24"/>
          <w:szCs w:val="24"/>
        </w:rPr>
        <w:t xml:space="preserve"> successfully inhibited perchlorate production without decreasing PFAS treatment performance. The presence of 100–1000 mM methanol in ion exchange regenerant also decreased perchlorate formation during electrooxidation without compromising PFAS treatment performance (Wang et al., </w:t>
      </w:r>
      <w:r w:rsidRPr="00012DE7">
        <w:rPr>
          <w:rFonts w:cstheme="minorHAnsi"/>
          <w:sz w:val="24"/>
          <w:szCs w:val="24"/>
        </w:rPr>
        <w:t>2021</w:t>
      </w:r>
      <w:r w:rsidRPr="00CF5207">
        <w:rPr>
          <w:rFonts w:cstheme="minorHAnsi"/>
          <w:sz w:val="24"/>
          <w:szCs w:val="24"/>
        </w:rPr>
        <w:t>). Additionally,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-electrooxidation generated less perchlorate than boron-doped diamond-electrooxidation. However,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electrodes generated more free chlorine than boron-doped diamond, which may raise concerns over regulated organic disinfection byproduct formation (Wang et al., </w:t>
      </w:r>
      <w:r w:rsidRPr="00012DE7">
        <w:rPr>
          <w:rFonts w:cstheme="minorHAnsi"/>
          <w:sz w:val="24"/>
          <w:szCs w:val="24"/>
        </w:rPr>
        <w:t>2020</w:t>
      </w:r>
      <w:r w:rsidRPr="00CF5207">
        <w:rPr>
          <w:rFonts w:cstheme="minorHAnsi"/>
          <w:sz w:val="24"/>
          <w:szCs w:val="24"/>
        </w:rPr>
        <w:t>).</w:t>
      </w:r>
    </w:p>
    <w:p w14:paraId="0D106F19" w14:textId="0D3DA978" w:rsidR="00CF5207" w:rsidRPr="00CF5207" w:rsidRDefault="00CF5207" w:rsidP="00CF5207">
      <w:pPr>
        <w:rPr>
          <w:rFonts w:cstheme="minorHAnsi"/>
          <w:sz w:val="24"/>
          <w:szCs w:val="24"/>
        </w:rPr>
      </w:pPr>
      <w:r w:rsidRPr="00CF5207">
        <w:rPr>
          <w:rFonts w:cstheme="minorHAnsi"/>
          <w:sz w:val="24"/>
          <w:szCs w:val="24"/>
        </w:rPr>
        <w:t xml:space="preserve">In addition to perchlorate, regulated organic disinfection byproduct (e.g., trihalomethanes and </w:t>
      </w:r>
      <w:proofErr w:type="spellStart"/>
      <w:r w:rsidRPr="00CF5207">
        <w:rPr>
          <w:rFonts w:cstheme="minorHAnsi"/>
          <w:sz w:val="24"/>
          <w:szCs w:val="24"/>
        </w:rPr>
        <w:t>haloacetic</w:t>
      </w:r>
      <w:proofErr w:type="spellEnd"/>
      <w:r w:rsidRPr="00CF5207">
        <w:rPr>
          <w:rFonts w:cstheme="minorHAnsi"/>
          <w:sz w:val="24"/>
          <w:szCs w:val="24"/>
        </w:rPr>
        <w:t xml:space="preserve"> acids) should also be monitored to ensure treatment compliance following PFAS electrooxidation. For example, electrooxidation of reverse osmosis concentrate using boron-doped diamond produced trihalomethanes and </w:t>
      </w:r>
      <w:proofErr w:type="spellStart"/>
      <w:r w:rsidRPr="00CF5207">
        <w:rPr>
          <w:rFonts w:cstheme="minorHAnsi"/>
          <w:sz w:val="24"/>
          <w:szCs w:val="24"/>
        </w:rPr>
        <w:t>haloacetic</w:t>
      </w:r>
      <w:proofErr w:type="spellEnd"/>
      <w:r w:rsidRPr="00CF5207">
        <w:rPr>
          <w:rFonts w:cstheme="minorHAnsi"/>
          <w:sz w:val="24"/>
          <w:szCs w:val="24"/>
        </w:rPr>
        <w:t xml:space="preserve"> acids </w:t>
      </w:r>
      <w:proofErr w:type="gramStart"/>
      <w:r w:rsidRPr="00CF5207">
        <w:rPr>
          <w:rFonts w:cstheme="minorHAnsi"/>
          <w:sz w:val="24"/>
          <w:szCs w:val="24"/>
        </w:rPr>
        <w:t>in excess of</w:t>
      </w:r>
      <w:proofErr w:type="gramEnd"/>
      <w:r w:rsidRPr="00CF5207">
        <w:rPr>
          <w:rFonts w:cstheme="minorHAnsi"/>
          <w:sz w:val="24"/>
          <w:szCs w:val="24"/>
        </w:rPr>
        <w:t xml:space="preserve"> U.S. EPA regulations (</w:t>
      </w:r>
      <w:proofErr w:type="spellStart"/>
      <w:r w:rsidRPr="00CF5207">
        <w:rPr>
          <w:rFonts w:cstheme="minorHAnsi"/>
          <w:sz w:val="24"/>
          <w:szCs w:val="24"/>
        </w:rPr>
        <w:t>Bagastyo</w:t>
      </w:r>
      <w:proofErr w:type="spellEnd"/>
      <w:r w:rsidRPr="00CF5207">
        <w:rPr>
          <w:rFonts w:cstheme="minorHAnsi"/>
          <w:sz w:val="24"/>
          <w:szCs w:val="24"/>
        </w:rPr>
        <w:t xml:space="preserve"> et al., </w:t>
      </w:r>
      <w:r w:rsidRPr="00012DE7">
        <w:rPr>
          <w:rFonts w:cstheme="minorHAnsi"/>
          <w:sz w:val="24"/>
          <w:szCs w:val="24"/>
        </w:rPr>
        <w:t>2012</w:t>
      </w:r>
      <w:r w:rsidRPr="00CF5207">
        <w:rPr>
          <w:rFonts w:cstheme="minorHAnsi"/>
          <w:sz w:val="24"/>
          <w:szCs w:val="24"/>
        </w:rPr>
        <w:t>). However, few studies have monitored regulated disinfection byproduct production in the context of electrooxidation when treating waters containing lower levels of chloride and NOM relevant to typical drinking water sources. It is possible that EC and EO could be paired so that EC can remove bulk contaminants like NOM while concentrating PFAS and other micropollutants followed by EO that oxidizes the concentrated pollutants (Heffron et al., </w:t>
      </w:r>
      <w:r w:rsidRPr="00012DE7">
        <w:rPr>
          <w:rFonts w:cstheme="minorHAnsi"/>
          <w:sz w:val="24"/>
          <w:szCs w:val="24"/>
        </w:rPr>
        <w:t>2019</w:t>
      </w:r>
      <w:r w:rsidRPr="00CF5207">
        <w:rPr>
          <w:rFonts w:cstheme="minorHAnsi"/>
          <w:sz w:val="24"/>
          <w:szCs w:val="24"/>
        </w:rPr>
        <w:t xml:space="preserve">; Shi et al., </w:t>
      </w:r>
      <w:r w:rsidRPr="00012DE7">
        <w:rPr>
          <w:rFonts w:cstheme="minorHAnsi"/>
          <w:sz w:val="24"/>
          <w:szCs w:val="24"/>
        </w:rPr>
        <w:t>2021</w:t>
      </w:r>
      <w:r w:rsidRPr="00CF5207">
        <w:rPr>
          <w:rFonts w:cstheme="minorHAnsi"/>
          <w:sz w:val="24"/>
          <w:szCs w:val="24"/>
        </w:rPr>
        <w:t xml:space="preserve">; Maher et al., </w:t>
      </w:r>
      <w:r w:rsidRPr="00012DE7">
        <w:rPr>
          <w:rFonts w:cstheme="minorHAnsi"/>
          <w:sz w:val="24"/>
          <w:szCs w:val="24"/>
        </w:rPr>
        <w:t>2020</w:t>
      </w:r>
      <w:r w:rsidRPr="00CF5207">
        <w:rPr>
          <w:rFonts w:cstheme="minorHAnsi"/>
          <w:sz w:val="24"/>
          <w:szCs w:val="24"/>
        </w:rPr>
        <w:t>).</w:t>
      </w:r>
    </w:p>
    <w:p w14:paraId="4A82DC09" w14:textId="77777777" w:rsidR="00CF5207" w:rsidRPr="00CF5207" w:rsidRDefault="00CF5207" w:rsidP="00D558E7">
      <w:pPr>
        <w:pStyle w:val="Heading1"/>
      </w:pPr>
      <w:r w:rsidRPr="00CF5207">
        <w:t xml:space="preserve">5 </w:t>
      </w:r>
      <w:proofErr w:type="gramStart"/>
      <w:r w:rsidRPr="00CF5207">
        <w:t>ROADMAP</w:t>
      </w:r>
      <w:proofErr w:type="gramEnd"/>
      <w:r w:rsidRPr="00CF5207">
        <w:t xml:space="preserve"> FOR FUTURE RESEARCH</w:t>
      </w:r>
    </w:p>
    <w:p w14:paraId="194029D3" w14:textId="55872CA7" w:rsidR="00CF5207" w:rsidRPr="00CF5207" w:rsidRDefault="00CF5207" w:rsidP="00CF5207">
      <w:pPr>
        <w:rPr>
          <w:rFonts w:cstheme="minorHAnsi"/>
          <w:sz w:val="24"/>
          <w:szCs w:val="24"/>
        </w:rPr>
      </w:pPr>
      <w:r w:rsidRPr="00CF5207">
        <w:rPr>
          <w:rFonts w:cstheme="minorHAnsi"/>
          <w:sz w:val="24"/>
          <w:szCs w:val="24"/>
        </w:rPr>
        <w:t>The studies reviewed here demonstrate proof-of-concept that electrochemical water treatment may be effective for PFAS mitigation in drinking water and water treatment residuals. However, future research is needed to guide implementation of electrochemical treatment in the drinking water sector, as illustrated in Figure </w:t>
      </w:r>
      <w:r w:rsidRPr="00012DE7">
        <w:rPr>
          <w:rFonts w:cstheme="minorHAnsi"/>
          <w:sz w:val="24"/>
          <w:szCs w:val="24"/>
        </w:rPr>
        <w:t>4</w:t>
      </w:r>
      <w:r w:rsidRPr="00CF5207">
        <w:rPr>
          <w:rFonts w:cstheme="minorHAnsi"/>
          <w:sz w:val="24"/>
          <w:szCs w:val="24"/>
        </w:rPr>
        <w:t>. Specific needs include: (1) Determining the impact of water quality parameters on treatment performance to understand PFAS treatability in real source waters, (2) evaluating the impact of environmentally relevant PFAS concentrations on treatment performance, (3) investigating the removal and transformation of PFAS and monitor total PFAS removal, and (4) conducting systems-level analysis to assess contributing factors for cost evaluation.</w:t>
      </w:r>
    </w:p>
    <w:p w14:paraId="4D91545A" w14:textId="31F18250" w:rsidR="00CF5207" w:rsidRPr="00CF5207" w:rsidRDefault="00CF5207" w:rsidP="00D558E7">
      <w:pPr>
        <w:pStyle w:val="NoSpacing"/>
      </w:pPr>
      <w:r w:rsidRPr="00CF5207">
        <w:rPr>
          <w:noProof/>
        </w:rPr>
        <w:drawing>
          <wp:inline distT="0" distB="0" distL="0" distR="0" wp14:anchorId="4F3D4571" wp14:editId="5B8E9D01">
            <wp:extent cx="2743200" cy="2642616"/>
            <wp:effectExtent l="0" t="0" r="0" b="5715"/>
            <wp:docPr id="1"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642616"/>
                    </a:xfrm>
                    <a:prstGeom prst="rect">
                      <a:avLst/>
                    </a:prstGeom>
                    <a:noFill/>
                    <a:ln>
                      <a:noFill/>
                    </a:ln>
                  </pic:spPr>
                </pic:pic>
              </a:graphicData>
            </a:graphic>
          </wp:inline>
        </w:drawing>
      </w:r>
    </w:p>
    <w:p w14:paraId="4F8A4653" w14:textId="776B1029" w:rsidR="00CF5207" w:rsidRDefault="00CF5207" w:rsidP="00D558E7">
      <w:pPr>
        <w:pStyle w:val="NoSpacing"/>
      </w:pPr>
      <w:r w:rsidRPr="00CF5207">
        <w:rPr>
          <w:b/>
          <w:bCs/>
        </w:rPr>
        <w:t>FIGURE 4</w:t>
      </w:r>
      <w:r w:rsidR="00D558E7">
        <w:t xml:space="preserve"> </w:t>
      </w:r>
      <w:r w:rsidRPr="00CF5207">
        <w:t xml:space="preserve">Summary of research needs for implementation of electrochemical treatment for per- and polyfluoroalkyl substances (PFAS) mitigation in drinking water. Each tier represents a different foundation of research that needs to be examined </w:t>
      </w:r>
      <w:proofErr w:type="gramStart"/>
      <w:r w:rsidRPr="00CF5207">
        <w:t>in order to</w:t>
      </w:r>
      <w:proofErr w:type="gramEnd"/>
      <w:r w:rsidRPr="00CF5207">
        <w:t xml:space="preserve"> progress to the goal of engineering application. Tier one research focuses on proof-of-concept research to verify that a technology can work for a specific contaminant. Tier two research focuses on assessing different applications of research and the influence of matrix factors, transformation products, and the costs associated with treatment. Tier three focuses on research explicitly focused on implementation for drinking water treatment and includes studying the impact of environmentally relevant conditions and is validated based on regulatory targets. Finally, the peak of the pyramid is “engineering application” which requires a stable foundation supported by the underlying tiers of research</w:t>
      </w:r>
    </w:p>
    <w:p w14:paraId="03A25198" w14:textId="77777777" w:rsidR="00D558E7" w:rsidRPr="00CF5207" w:rsidRDefault="00D558E7" w:rsidP="00CF5207">
      <w:pPr>
        <w:rPr>
          <w:rFonts w:cstheme="minorHAnsi"/>
          <w:sz w:val="24"/>
          <w:szCs w:val="24"/>
        </w:rPr>
      </w:pPr>
    </w:p>
    <w:p w14:paraId="06B8B18D" w14:textId="77777777" w:rsidR="00CF5207" w:rsidRPr="00CF5207" w:rsidRDefault="00CF5207" w:rsidP="00D558E7">
      <w:pPr>
        <w:pStyle w:val="Heading2"/>
      </w:pPr>
      <w:r w:rsidRPr="00CF5207">
        <w:t>5.1 Environmentally relevant water matrices in electrochemical research studies</w:t>
      </w:r>
    </w:p>
    <w:p w14:paraId="76802810" w14:textId="26DF2F76" w:rsidR="00CF5207" w:rsidRPr="00CF5207" w:rsidRDefault="00CF5207" w:rsidP="00CF5207">
      <w:pPr>
        <w:rPr>
          <w:rFonts w:cstheme="minorHAnsi"/>
          <w:sz w:val="24"/>
          <w:szCs w:val="24"/>
        </w:rPr>
      </w:pPr>
      <w:r w:rsidRPr="00CF5207">
        <w:rPr>
          <w:rFonts w:cstheme="minorHAnsi"/>
          <w:sz w:val="24"/>
          <w:szCs w:val="24"/>
        </w:rPr>
        <w:t>Environmental source waters contain diverse constituents (e.g., NOM, ionic constituents, and pH conditions) that can have major impacts on treatment process efficacy. For emerging treatment processes to translate to full-scale processes, research is needed to validate the performance of a technology in a range of environmental source water conditions, including variations in NOM and electrolyte species and concentrations. Few studies have accounted for the impact of environmental NOM on PFAS mitigation in electrochemical treatment. NOM is common in source water and can serve as an oxidation scavenger to impede treatment performance or it may co-dissolve PFAS and enhance mass transfer to the electrode, thereby improving removal during electrocoagulation or electrooxidation. For nondestructive treatment, studies have shown that NOM improved PFAS adsorption via granular activated carbon due to the formation of PFAS-NOM complexes that were more amenable to adsorption (</w:t>
      </w:r>
      <w:proofErr w:type="spellStart"/>
      <w:r w:rsidRPr="00CF5207">
        <w:rPr>
          <w:rFonts w:cstheme="minorHAnsi"/>
          <w:sz w:val="24"/>
          <w:szCs w:val="24"/>
        </w:rPr>
        <w:t>Kothawala</w:t>
      </w:r>
      <w:proofErr w:type="spellEnd"/>
      <w:r w:rsidRPr="00CF5207">
        <w:rPr>
          <w:rFonts w:cstheme="minorHAnsi"/>
          <w:sz w:val="24"/>
          <w:szCs w:val="24"/>
        </w:rPr>
        <w:t xml:space="preserve"> et al., </w:t>
      </w:r>
      <w:r w:rsidRPr="00012DE7">
        <w:rPr>
          <w:rFonts w:cstheme="minorHAnsi"/>
          <w:sz w:val="24"/>
          <w:szCs w:val="24"/>
        </w:rPr>
        <w:t>2017</w:t>
      </w:r>
      <w:r w:rsidRPr="00CF5207">
        <w:rPr>
          <w:rFonts w:cstheme="minorHAnsi"/>
          <w:sz w:val="24"/>
          <w:szCs w:val="24"/>
        </w:rPr>
        <w:t>). Other studies reported that NOM inhibited PFAS removal via sorption due to competition for sorption sites (Gagliano et al., </w:t>
      </w:r>
      <w:r w:rsidRPr="00012DE7">
        <w:rPr>
          <w:rFonts w:cstheme="minorHAnsi"/>
          <w:sz w:val="24"/>
          <w:szCs w:val="24"/>
        </w:rPr>
        <w:t>2020</w:t>
      </w:r>
      <w:r w:rsidRPr="00CF5207">
        <w:rPr>
          <w:rFonts w:cstheme="minorHAnsi"/>
          <w:sz w:val="24"/>
          <w:szCs w:val="24"/>
        </w:rPr>
        <w:t>; Yu et al., </w:t>
      </w:r>
      <w:r w:rsidRPr="00012DE7">
        <w:rPr>
          <w:rFonts w:cstheme="minorHAnsi"/>
          <w:sz w:val="24"/>
          <w:szCs w:val="24"/>
        </w:rPr>
        <w:t>2012</w:t>
      </w:r>
      <w:r w:rsidRPr="00CF5207">
        <w:rPr>
          <w:rFonts w:cstheme="minorHAnsi"/>
          <w:sz w:val="24"/>
          <w:szCs w:val="24"/>
        </w:rPr>
        <w:t>). Accordingly, the impact of NOM on PFAS mitigation remains unclear and more research is needed to understand NOM characteristics that influence PFAS mitigation in electrochemical treatment processes.</w:t>
      </w:r>
    </w:p>
    <w:p w14:paraId="2D8DF6B5" w14:textId="1822A3A0" w:rsidR="00CF5207" w:rsidRPr="00CF5207" w:rsidRDefault="00CF5207" w:rsidP="00CF5207">
      <w:pPr>
        <w:rPr>
          <w:rFonts w:cstheme="minorHAnsi"/>
          <w:sz w:val="24"/>
          <w:szCs w:val="24"/>
        </w:rPr>
      </w:pPr>
      <w:r w:rsidRPr="00CF5207">
        <w:rPr>
          <w:rFonts w:cstheme="minorHAnsi"/>
          <w:sz w:val="24"/>
          <w:szCs w:val="24"/>
        </w:rPr>
        <w:t>Additionally, the bulk of electrochemical studies have used high conductivity matrices to provide favorable electrochemical treatment conditions, whereas most drinking water sources have lower conductivity. These high electrolyte concentrations may be an issue for drinking water treatment by exceeding secondary standards for electrolytes like chloride and sulfate. High chloride conditions may also yield high perchlorate and disinfection byproducts which may compromise treated water quality (Jasper et al., </w:t>
      </w:r>
      <w:r w:rsidRPr="00012DE7">
        <w:rPr>
          <w:rFonts w:cstheme="minorHAnsi"/>
          <w:sz w:val="24"/>
          <w:szCs w:val="24"/>
        </w:rPr>
        <w:t>2017</w:t>
      </w:r>
      <w:r w:rsidRPr="00CF5207">
        <w:rPr>
          <w:rFonts w:cstheme="minorHAnsi"/>
          <w:sz w:val="24"/>
          <w:szCs w:val="24"/>
        </w:rPr>
        <w:t xml:space="preserve">). Accordingly, electrolyte levels must be representative of the low conductivity in typical source water to assess drinking water treatment performance for real source waters. Real source waters with low conductivity may have excessive power demands that limit mainstream drinking water treatment application, making electrolyte or PFAS membrane preconcentration beneficial to offset power demands and operating costs. These data will be important for delineating which matrices are most applicable to electrochemical treatment (Garcia-Segura, </w:t>
      </w:r>
      <w:proofErr w:type="spellStart"/>
      <w:r w:rsidRPr="00CF5207">
        <w:rPr>
          <w:rFonts w:cstheme="minorHAnsi"/>
          <w:sz w:val="24"/>
          <w:szCs w:val="24"/>
        </w:rPr>
        <w:t>Nienhauser</w:t>
      </w:r>
      <w:proofErr w:type="spellEnd"/>
      <w:r w:rsidRPr="00CF5207">
        <w:rPr>
          <w:rFonts w:cstheme="minorHAnsi"/>
          <w:sz w:val="24"/>
          <w:szCs w:val="24"/>
        </w:rPr>
        <w:t>, et al., 2020).</w:t>
      </w:r>
    </w:p>
    <w:p w14:paraId="3A3E5233" w14:textId="77777777" w:rsidR="00CF5207" w:rsidRPr="00CF5207" w:rsidRDefault="00CF5207" w:rsidP="00D558E7">
      <w:pPr>
        <w:pStyle w:val="Heading2"/>
      </w:pPr>
      <w:r w:rsidRPr="00CF5207">
        <w:t>5.2 Environmentally relevant PFAS concentrations</w:t>
      </w:r>
    </w:p>
    <w:p w14:paraId="03E43D35" w14:textId="60E2B043" w:rsidR="00CF5207" w:rsidRPr="00CF5207" w:rsidRDefault="00CF5207" w:rsidP="00CF5207">
      <w:pPr>
        <w:rPr>
          <w:rFonts w:cstheme="minorHAnsi"/>
          <w:sz w:val="24"/>
          <w:szCs w:val="24"/>
        </w:rPr>
      </w:pPr>
      <w:r w:rsidRPr="00CF5207">
        <w:rPr>
          <w:rFonts w:cstheme="minorHAnsi"/>
          <w:sz w:val="24"/>
          <w:szCs w:val="24"/>
        </w:rPr>
        <w:t xml:space="preserve">PFAS generally occur at ng/L to </w:t>
      </w:r>
      <w:proofErr w:type="spellStart"/>
      <w:r w:rsidRPr="00CF5207">
        <w:rPr>
          <w:rFonts w:cstheme="minorHAnsi"/>
          <w:sz w:val="24"/>
          <w:szCs w:val="24"/>
        </w:rPr>
        <w:t>μg</w:t>
      </w:r>
      <w:proofErr w:type="spellEnd"/>
      <w:r w:rsidRPr="00CF5207">
        <w:rPr>
          <w:rFonts w:cstheme="minorHAnsi"/>
          <w:sz w:val="24"/>
          <w:szCs w:val="24"/>
        </w:rPr>
        <w:t>/L concentrations in drinking water sources, which are orders of magnitude lower than concentrations used in most electrochemical research (Tables </w:t>
      </w:r>
      <w:r w:rsidRPr="00012DE7">
        <w:rPr>
          <w:rFonts w:cstheme="minorHAnsi"/>
          <w:sz w:val="24"/>
          <w:szCs w:val="24"/>
        </w:rPr>
        <w:t>1–3</w:t>
      </w:r>
      <w:r w:rsidRPr="00CF5207">
        <w:rPr>
          <w:rFonts w:cstheme="minorHAnsi"/>
          <w:sz w:val="24"/>
          <w:szCs w:val="24"/>
        </w:rPr>
        <w:t xml:space="preserve">). Contaminant concentrations impact removal efficacy and misrepresentative initial concentrations can limit translation of the data to real world treatment goals. Accordingly, future electrochemical PFAS research should focus on environmentally relevant PFAS concentrations and demonstrate that the proposed processes can </w:t>
      </w:r>
      <w:proofErr w:type="gramStart"/>
      <w:r w:rsidRPr="00CF5207">
        <w:rPr>
          <w:rFonts w:cstheme="minorHAnsi"/>
          <w:sz w:val="24"/>
          <w:szCs w:val="24"/>
        </w:rPr>
        <w:t>actually meet</w:t>
      </w:r>
      <w:proofErr w:type="gramEnd"/>
      <w:r w:rsidRPr="00CF5207">
        <w:rPr>
          <w:rFonts w:cstheme="minorHAnsi"/>
          <w:sz w:val="24"/>
          <w:szCs w:val="24"/>
        </w:rPr>
        <w:t xml:space="preserve"> stringent proposed regulations (e.g., &lt;70 ng/L) regulations (Garcia-Segura, </w:t>
      </w:r>
      <w:proofErr w:type="spellStart"/>
      <w:r w:rsidRPr="00CF5207">
        <w:rPr>
          <w:rFonts w:cstheme="minorHAnsi"/>
          <w:sz w:val="24"/>
          <w:szCs w:val="24"/>
        </w:rPr>
        <w:t>Nienhauser</w:t>
      </w:r>
      <w:proofErr w:type="spellEnd"/>
      <w:r w:rsidRPr="00CF5207">
        <w:rPr>
          <w:rFonts w:cstheme="minorHAnsi"/>
          <w:sz w:val="24"/>
          <w:szCs w:val="24"/>
        </w:rPr>
        <w:t>, et al., </w:t>
      </w:r>
      <w:r w:rsidRPr="00012DE7">
        <w:rPr>
          <w:rFonts w:cstheme="minorHAnsi"/>
          <w:sz w:val="24"/>
          <w:szCs w:val="24"/>
        </w:rPr>
        <w:t>2020</w:t>
      </w:r>
      <w:r w:rsidRPr="00CF5207">
        <w:rPr>
          <w:rFonts w:cstheme="minorHAnsi"/>
          <w:sz w:val="24"/>
          <w:szCs w:val="24"/>
        </w:rPr>
        <w:t xml:space="preserve">; </w:t>
      </w:r>
      <w:proofErr w:type="spellStart"/>
      <w:r w:rsidRPr="00CF5207">
        <w:rPr>
          <w:rFonts w:cstheme="minorHAnsi"/>
          <w:sz w:val="24"/>
          <w:szCs w:val="24"/>
        </w:rPr>
        <w:t>Radjenovic</w:t>
      </w:r>
      <w:proofErr w:type="spellEnd"/>
      <w:r w:rsidRPr="00CF5207">
        <w:rPr>
          <w:rFonts w:cstheme="minorHAnsi"/>
          <w:sz w:val="24"/>
          <w:szCs w:val="24"/>
        </w:rPr>
        <w:t xml:space="preserve"> et al., </w:t>
      </w:r>
      <w:r w:rsidRPr="00012DE7">
        <w:rPr>
          <w:rFonts w:cstheme="minorHAnsi"/>
          <w:sz w:val="24"/>
          <w:szCs w:val="24"/>
        </w:rPr>
        <w:t>2020</w:t>
      </w:r>
      <w:r w:rsidRPr="00CF5207">
        <w:rPr>
          <w:rFonts w:cstheme="minorHAnsi"/>
          <w:sz w:val="24"/>
          <w:szCs w:val="24"/>
        </w:rPr>
        <w:t>).</w:t>
      </w:r>
    </w:p>
    <w:p w14:paraId="660CC316" w14:textId="77777777" w:rsidR="00CF5207" w:rsidRPr="00CF5207" w:rsidRDefault="00CF5207" w:rsidP="00D558E7">
      <w:pPr>
        <w:pStyle w:val="Heading2"/>
      </w:pPr>
      <w:r w:rsidRPr="00CF5207">
        <w:t>5.3 Research on transformation products following electrochemical treatment</w:t>
      </w:r>
    </w:p>
    <w:p w14:paraId="12A522F9" w14:textId="7604EF57" w:rsidR="00CF5207" w:rsidRPr="00CF5207" w:rsidRDefault="00CF5207" w:rsidP="00CF5207">
      <w:pPr>
        <w:rPr>
          <w:rFonts w:cstheme="minorHAnsi"/>
          <w:sz w:val="24"/>
          <w:szCs w:val="24"/>
        </w:rPr>
      </w:pPr>
      <w:proofErr w:type="gramStart"/>
      <w:r w:rsidRPr="00CF5207">
        <w:rPr>
          <w:rFonts w:cstheme="minorHAnsi"/>
          <w:sz w:val="24"/>
          <w:szCs w:val="24"/>
        </w:rPr>
        <w:t>The majority of</w:t>
      </w:r>
      <w:proofErr w:type="gramEnd"/>
      <w:r w:rsidRPr="00CF5207">
        <w:rPr>
          <w:rFonts w:cstheme="minorHAnsi"/>
          <w:sz w:val="24"/>
          <w:szCs w:val="24"/>
        </w:rPr>
        <w:t xml:space="preserve"> existing treatment studies focus on PFOA and PFOS, which have been phased out and replaced by PFAS-related substitutes in manufacturing processes (Xiao, </w:t>
      </w:r>
      <w:r w:rsidRPr="00012DE7">
        <w:rPr>
          <w:rFonts w:cstheme="minorHAnsi"/>
          <w:sz w:val="24"/>
          <w:szCs w:val="24"/>
        </w:rPr>
        <w:t>2017</w:t>
      </w:r>
      <w:r w:rsidRPr="00CF5207">
        <w:rPr>
          <w:rFonts w:cstheme="minorHAnsi"/>
          <w:sz w:val="24"/>
          <w:szCs w:val="24"/>
        </w:rPr>
        <w:t>). If treatment processes are designed for PFOA and PFOS removal, they will be under-designed with respect to short-chain compounds, which are more recalcitrant to destructive treatment due to their hydrophilic structure (relative to PFOA and PFOS) (</w:t>
      </w:r>
      <w:proofErr w:type="spellStart"/>
      <w:r w:rsidRPr="00CF5207">
        <w:rPr>
          <w:rFonts w:cstheme="minorHAnsi"/>
          <w:sz w:val="24"/>
          <w:szCs w:val="24"/>
        </w:rPr>
        <w:t>Ateia</w:t>
      </w:r>
      <w:proofErr w:type="spellEnd"/>
      <w:r w:rsidRPr="00CF5207">
        <w:rPr>
          <w:rFonts w:cstheme="minorHAnsi"/>
          <w:sz w:val="24"/>
          <w:szCs w:val="24"/>
        </w:rPr>
        <w:t xml:space="preserve"> et al., </w:t>
      </w:r>
      <w:r w:rsidRPr="00012DE7">
        <w:rPr>
          <w:rFonts w:cstheme="minorHAnsi"/>
          <w:sz w:val="24"/>
          <w:szCs w:val="24"/>
        </w:rPr>
        <w:t>2019</w:t>
      </w:r>
      <w:r w:rsidRPr="00CF5207">
        <w:rPr>
          <w:rFonts w:cstheme="minorHAnsi"/>
          <w:sz w:val="24"/>
          <w:szCs w:val="24"/>
        </w:rPr>
        <w:t xml:space="preserve">). Extractable </w:t>
      </w:r>
      <w:proofErr w:type="spellStart"/>
      <w:r w:rsidRPr="00CF5207">
        <w:rPr>
          <w:rFonts w:cstheme="minorHAnsi"/>
          <w:sz w:val="24"/>
          <w:szCs w:val="24"/>
        </w:rPr>
        <w:t>organofluorine</w:t>
      </w:r>
      <w:proofErr w:type="spellEnd"/>
      <w:r w:rsidRPr="00CF5207">
        <w:rPr>
          <w:rFonts w:cstheme="minorHAnsi"/>
          <w:sz w:val="24"/>
          <w:szCs w:val="24"/>
        </w:rPr>
        <w:t xml:space="preserve"> can also serve as an effective monitoring parameter/research metric for nontarget PFAS analysis and evaluating the extent of total PFAS removal (Cousins et al., </w:t>
      </w:r>
      <w:r w:rsidRPr="00012DE7">
        <w:rPr>
          <w:rFonts w:cstheme="minorHAnsi"/>
          <w:sz w:val="24"/>
          <w:szCs w:val="24"/>
        </w:rPr>
        <w:t>2020</w:t>
      </w:r>
      <w:r w:rsidRPr="00CF5207">
        <w:rPr>
          <w:rFonts w:cstheme="minorHAnsi"/>
          <w:sz w:val="24"/>
          <w:szCs w:val="24"/>
        </w:rPr>
        <w:t xml:space="preserve">). Nontarget PFAS analyses are important given that a 2016 sampling campaign showed that 60% of the PFAS (based on extractable </w:t>
      </w:r>
      <w:proofErr w:type="spellStart"/>
      <w:r w:rsidRPr="00CF5207">
        <w:rPr>
          <w:rFonts w:cstheme="minorHAnsi"/>
          <w:sz w:val="24"/>
          <w:szCs w:val="24"/>
        </w:rPr>
        <w:t>organofluorine</w:t>
      </w:r>
      <w:proofErr w:type="spellEnd"/>
      <w:r w:rsidRPr="00CF5207">
        <w:rPr>
          <w:rFonts w:cstheme="minorHAnsi"/>
          <w:sz w:val="24"/>
          <w:szCs w:val="24"/>
        </w:rPr>
        <w:t xml:space="preserve">) present in tap water were not included in the targeted PFAS analysis, demonstrating the occurrence of unknown PFAS (Hu et al., </w:t>
      </w:r>
      <w:r w:rsidRPr="00012DE7">
        <w:rPr>
          <w:rFonts w:cstheme="minorHAnsi"/>
          <w:sz w:val="24"/>
          <w:szCs w:val="24"/>
        </w:rPr>
        <w:t>2019</w:t>
      </w:r>
      <w:r w:rsidRPr="00CF5207">
        <w:rPr>
          <w:rFonts w:cstheme="minorHAnsi"/>
          <w:sz w:val="24"/>
          <w:szCs w:val="24"/>
        </w:rPr>
        <w:t>).</w:t>
      </w:r>
    </w:p>
    <w:p w14:paraId="643B6739" w14:textId="77777777" w:rsidR="00CF5207" w:rsidRPr="00CF5207" w:rsidRDefault="00CF5207" w:rsidP="00D558E7">
      <w:pPr>
        <w:pStyle w:val="Heading2"/>
      </w:pPr>
      <w:r w:rsidRPr="00CF5207">
        <w:t>5.4 Systems-level analysis for cost-effective treatment goals</w:t>
      </w:r>
    </w:p>
    <w:p w14:paraId="55F3DB75" w14:textId="4450F61C" w:rsidR="00CF5207" w:rsidRPr="00CF5207" w:rsidRDefault="00CF5207" w:rsidP="00CF5207">
      <w:pPr>
        <w:rPr>
          <w:rFonts w:cstheme="minorHAnsi"/>
          <w:sz w:val="24"/>
          <w:szCs w:val="24"/>
        </w:rPr>
      </w:pPr>
      <w:r w:rsidRPr="00CF5207">
        <w:rPr>
          <w:rFonts w:cstheme="minorHAnsi"/>
          <w:sz w:val="24"/>
          <w:szCs w:val="24"/>
        </w:rPr>
        <w:t>Systems-level analyses focus on the ranges of system parameters (e.g., energy costs, electrode costs, treatment times, materials cost, and treatment goals) to delineate the contribution of each component to the overall cost associated with implementation. Accordingly, systems-level analysis is needed to parameterize the costs associated with PFAS mitigation for meeting proposed treatment goals (e.g., lower than 70 ng/L). Cost analyses are useful to inform status quo and future projections related to electrode development, process scale-up, and environmental impacts (Soriano et al., </w:t>
      </w:r>
      <w:r w:rsidRPr="00012DE7">
        <w:rPr>
          <w:rFonts w:cstheme="minorHAnsi"/>
          <w:sz w:val="24"/>
          <w:szCs w:val="24"/>
        </w:rPr>
        <w:t>2020</w:t>
      </w:r>
      <w:r w:rsidRPr="00CF5207">
        <w:rPr>
          <w:rFonts w:cstheme="minorHAnsi"/>
          <w:sz w:val="24"/>
          <w:szCs w:val="24"/>
        </w:rPr>
        <w:t>). These analyses can also be applied to evaluating the costs of different electrode materials (e.g., boron-doped diamond and Ti</w:t>
      </w:r>
      <w:r w:rsidRPr="00CF5207">
        <w:rPr>
          <w:rFonts w:cstheme="minorHAnsi"/>
          <w:sz w:val="24"/>
          <w:szCs w:val="24"/>
          <w:vertAlign w:val="subscript"/>
        </w:rPr>
        <w:t>4</w:t>
      </w:r>
      <w:r w:rsidRPr="00CF5207">
        <w:rPr>
          <w:rFonts w:cstheme="minorHAnsi"/>
          <w:sz w:val="24"/>
          <w:szCs w:val="24"/>
        </w:rPr>
        <w:t>O</w:t>
      </w:r>
      <w:r w:rsidRPr="00CF5207">
        <w:rPr>
          <w:rFonts w:cstheme="minorHAnsi"/>
          <w:sz w:val="24"/>
          <w:szCs w:val="24"/>
          <w:vertAlign w:val="subscript"/>
        </w:rPr>
        <w:t>7</w:t>
      </w:r>
      <w:r w:rsidRPr="00CF5207">
        <w:rPr>
          <w:rFonts w:cstheme="minorHAnsi"/>
          <w:sz w:val="24"/>
          <w:szCs w:val="24"/>
        </w:rPr>
        <w:t xml:space="preserve"> for electrooxidation, or iron, aluminum, and zinc for electrocoagulation) as a function of electrode longevity, lifespan, stability, and materials cost </w:t>
      </w:r>
      <w:proofErr w:type="gramStart"/>
      <w:r w:rsidRPr="00CF5207">
        <w:rPr>
          <w:rFonts w:cstheme="minorHAnsi"/>
          <w:sz w:val="24"/>
          <w:szCs w:val="24"/>
        </w:rPr>
        <w:t>in order to</w:t>
      </w:r>
      <w:proofErr w:type="gramEnd"/>
      <w:r w:rsidRPr="00CF5207">
        <w:rPr>
          <w:rFonts w:cstheme="minorHAnsi"/>
          <w:sz w:val="24"/>
          <w:szCs w:val="24"/>
        </w:rPr>
        <w:t xml:space="preserve"> understand what aspects of electrodes and system operation contribute to cost effectiveness, similar to the approach used by Soriano et al. (</w:t>
      </w:r>
      <w:r w:rsidRPr="00012DE7">
        <w:rPr>
          <w:rFonts w:cstheme="minorHAnsi"/>
          <w:sz w:val="24"/>
          <w:szCs w:val="24"/>
        </w:rPr>
        <w:t>2020</w:t>
      </w:r>
      <w:r w:rsidRPr="00CF5207">
        <w:rPr>
          <w:rFonts w:cstheme="minorHAnsi"/>
          <w:sz w:val="24"/>
          <w:szCs w:val="24"/>
        </w:rPr>
        <w:t>). Overall, systems-level analyses are an important first step for scaling up emerging technology to the pilot scale and transferring laboratory-scale treatment performance to full-scale drinking water treatment processes.</w:t>
      </w:r>
    </w:p>
    <w:p w14:paraId="07370AF9" w14:textId="77777777" w:rsidR="00CF5207" w:rsidRPr="00CF5207" w:rsidRDefault="00CF5207" w:rsidP="00D558E7">
      <w:pPr>
        <w:pStyle w:val="Heading1"/>
      </w:pPr>
      <w:r w:rsidRPr="00CF5207">
        <w:t>ACKNOWLEDGMENTS</w:t>
      </w:r>
    </w:p>
    <w:p w14:paraId="65ACA269" w14:textId="77777777" w:rsidR="00CF5207" w:rsidRPr="00CF5207" w:rsidRDefault="00CF5207" w:rsidP="00CF5207">
      <w:pPr>
        <w:rPr>
          <w:rFonts w:cstheme="minorHAnsi"/>
          <w:sz w:val="24"/>
          <w:szCs w:val="24"/>
        </w:rPr>
      </w:pPr>
      <w:r w:rsidRPr="00CF5207">
        <w:rPr>
          <w:rFonts w:cstheme="minorHAnsi"/>
          <w:sz w:val="24"/>
          <w:szCs w:val="24"/>
        </w:rPr>
        <w:t>This project was supported by Water Equipment and Policy Research Center (WEP) located at University of Wisconsin-Milwaukee (IIP-1540032) and Marquette University (IIP-1540010). WEP operates under the auspices of the National Science Foundation Industry/University Cooperative Research Center Program.</w:t>
      </w:r>
    </w:p>
    <w:p w14:paraId="2ADF7993" w14:textId="77777777" w:rsidR="00CF5207" w:rsidRPr="00CF5207" w:rsidRDefault="00CF5207" w:rsidP="00D558E7">
      <w:pPr>
        <w:pStyle w:val="Heading1"/>
      </w:pPr>
      <w:r w:rsidRPr="00CF5207">
        <w:t>CONFLICT OF INTEREST</w:t>
      </w:r>
    </w:p>
    <w:p w14:paraId="5A47D7AA" w14:textId="77777777" w:rsidR="00CF5207" w:rsidRPr="00CF5207" w:rsidRDefault="00CF5207" w:rsidP="00CF5207">
      <w:pPr>
        <w:rPr>
          <w:rFonts w:cstheme="minorHAnsi"/>
          <w:sz w:val="24"/>
          <w:szCs w:val="24"/>
        </w:rPr>
      </w:pPr>
      <w:r w:rsidRPr="00CF5207">
        <w:rPr>
          <w:rFonts w:cstheme="minorHAnsi"/>
          <w:sz w:val="24"/>
          <w:szCs w:val="24"/>
        </w:rPr>
        <w:t>The authors declare no conflicts of interest that would otherwise impact or otherwise influence the production of this work.</w:t>
      </w:r>
    </w:p>
    <w:p w14:paraId="112977BE" w14:textId="77777777" w:rsidR="00CF5207" w:rsidRPr="00CF5207" w:rsidRDefault="00CF5207" w:rsidP="00D558E7">
      <w:pPr>
        <w:pStyle w:val="Heading1"/>
      </w:pPr>
      <w:r w:rsidRPr="00CF5207">
        <w:t>AUTHOR CONTRIBUTIONS</w:t>
      </w:r>
    </w:p>
    <w:p w14:paraId="7EE36579" w14:textId="77777777" w:rsidR="00CF5207" w:rsidRPr="00CF5207" w:rsidRDefault="00CF5207" w:rsidP="00CF5207">
      <w:pPr>
        <w:rPr>
          <w:rFonts w:cstheme="minorHAnsi"/>
          <w:sz w:val="24"/>
          <w:szCs w:val="24"/>
        </w:rPr>
      </w:pPr>
      <w:r w:rsidRPr="00CF5207">
        <w:rPr>
          <w:rFonts w:cstheme="minorHAnsi"/>
          <w:b/>
          <w:bCs/>
          <w:sz w:val="24"/>
          <w:szCs w:val="24"/>
        </w:rPr>
        <w:t>Donald R. Ryan:</w:t>
      </w:r>
      <w:r w:rsidRPr="00CF5207">
        <w:rPr>
          <w:rFonts w:cstheme="minorHAnsi"/>
          <w:sz w:val="24"/>
          <w:szCs w:val="24"/>
        </w:rPr>
        <w:t xml:space="preserve"> Conceptualization; data curation; formal analysis; investigation; visualization; writing – original draft; project administration; writing – review and editing. </w:t>
      </w:r>
      <w:r w:rsidRPr="00CF5207">
        <w:rPr>
          <w:rFonts w:cstheme="minorHAnsi"/>
          <w:b/>
          <w:bCs/>
          <w:sz w:val="24"/>
          <w:szCs w:val="24"/>
        </w:rPr>
        <w:t>Brooke K. Mayer:</w:t>
      </w:r>
      <w:r w:rsidRPr="00CF5207">
        <w:rPr>
          <w:rFonts w:cstheme="minorHAnsi"/>
          <w:sz w:val="24"/>
          <w:szCs w:val="24"/>
        </w:rPr>
        <w:t xml:space="preserve"> Conceptualization; supervision; funding acquisition; writing – original draft; project administration; writing – review and editing. </w:t>
      </w:r>
      <w:r w:rsidRPr="00CF5207">
        <w:rPr>
          <w:rFonts w:cstheme="minorHAnsi"/>
          <w:b/>
          <w:bCs/>
          <w:sz w:val="24"/>
          <w:szCs w:val="24"/>
        </w:rPr>
        <w:t>Claire Baldus:</w:t>
      </w:r>
      <w:r w:rsidRPr="00CF5207">
        <w:rPr>
          <w:rFonts w:cstheme="minorHAnsi"/>
          <w:sz w:val="24"/>
          <w:szCs w:val="24"/>
        </w:rPr>
        <w:t xml:space="preserve"> Data curation; investigation; visualization; writing – original draft; writing – review and editing. </w:t>
      </w:r>
      <w:r w:rsidRPr="00CF5207">
        <w:rPr>
          <w:rFonts w:cstheme="minorHAnsi"/>
          <w:b/>
          <w:bCs/>
          <w:sz w:val="24"/>
          <w:szCs w:val="24"/>
        </w:rPr>
        <w:t>Sean T. McBeath:</w:t>
      </w:r>
      <w:r w:rsidRPr="00CF5207">
        <w:rPr>
          <w:rFonts w:cstheme="minorHAnsi"/>
          <w:sz w:val="24"/>
          <w:szCs w:val="24"/>
        </w:rPr>
        <w:t xml:space="preserve"> Writing – review and editing. </w:t>
      </w:r>
      <w:r w:rsidRPr="00CF5207">
        <w:rPr>
          <w:rFonts w:cstheme="minorHAnsi"/>
          <w:b/>
          <w:bCs/>
          <w:sz w:val="24"/>
          <w:szCs w:val="24"/>
        </w:rPr>
        <w:t>Yin Wang:</w:t>
      </w:r>
      <w:r w:rsidRPr="00CF5207">
        <w:rPr>
          <w:rFonts w:cstheme="minorHAnsi"/>
          <w:sz w:val="24"/>
          <w:szCs w:val="24"/>
        </w:rPr>
        <w:t xml:space="preserve"> Conceptualization; data curation; funding acquisition; visualization; writing – review and editing. </w:t>
      </w:r>
      <w:r w:rsidRPr="00CF5207">
        <w:rPr>
          <w:rFonts w:cstheme="minorHAnsi"/>
          <w:b/>
          <w:bCs/>
          <w:sz w:val="24"/>
          <w:szCs w:val="24"/>
        </w:rPr>
        <w:t>Patrick J. McNamara:</w:t>
      </w:r>
      <w:r w:rsidRPr="00CF5207">
        <w:rPr>
          <w:rFonts w:cstheme="minorHAnsi"/>
          <w:sz w:val="24"/>
          <w:szCs w:val="24"/>
        </w:rPr>
        <w:t xml:space="preserve"> Conceptualization; supervision; funding acquisition; writing – original draft; project administration; writing – review and editing.</w:t>
      </w:r>
    </w:p>
    <w:p w14:paraId="1EC7BAB4" w14:textId="6E89DDBC" w:rsidR="00450575" w:rsidRDefault="00D03CF3" w:rsidP="00D558E7">
      <w:pPr>
        <w:pStyle w:val="Heading1"/>
      </w:pPr>
      <w:r>
        <w:t>REFERENCES</w:t>
      </w:r>
    </w:p>
    <w:p w14:paraId="19FB9514" w14:textId="0941DAFB"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Andrews, D. Q., &amp; </w:t>
      </w:r>
      <w:proofErr w:type="spellStart"/>
      <w:r w:rsidRPr="00D558E7">
        <w:rPr>
          <w:rFonts w:cstheme="minorHAnsi"/>
          <w:sz w:val="24"/>
          <w:szCs w:val="24"/>
        </w:rPr>
        <w:t>Naidenko</w:t>
      </w:r>
      <w:proofErr w:type="spellEnd"/>
      <w:r w:rsidRPr="00D558E7">
        <w:rPr>
          <w:rFonts w:cstheme="minorHAnsi"/>
          <w:sz w:val="24"/>
          <w:szCs w:val="24"/>
        </w:rPr>
        <w:t xml:space="preserve">, O. V. (2020). Population-wide exposure to per- and polyfluoroalkyl substances from drinking water in the United States. </w:t>
      </w:r>
      <w:r w:rsidRPr="00D558E7">
        <w:rPr>
          <w:rFonts w:cstheme="minorHAnsi"/>
          <w:i/>
          <w:iCs/>
          <w:sz w:val="24"/>
          <w:szCs w:val="24"/>
        </w:rPr>
        <w:t>Environmental Science &amp; Technology Letters</w:t>
      </w:r>
      <w:r w:rsidRPr="00D558E7">
        <w:rPr>
          <w:rFonts w:cstheme="minorHAnsi"/>
          <w:sz w:val="24"/>
          <w:szCs w:val="24"/>
        </w:rPr>
        <w:t>, 7, 931– 936. https://doi.org/10.1021/acs.estlett.0c00713</w:t>
      </w:r>
    </w:p>
    <w:p w14:paraId="167547CC" w14:textId="31BF75B2"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Ateia</w:t>
      </w:r>
      <w:proofErr w:type="spellEnd"/>
      <w:r w:rsidRPr="00D558E7">
        <w:rPr>
          <w:rFonts w:cstheme="minorHAnsi"/>
          <w:sz w:val="24"/>
          <w:szCs w:val="24"/>
        </w:rPr>
        <w:t xml:space="preserve">, M., </w:t>
      </w:r>
      <w:proofErr w:type="spellStart"/>
      <w:r w:rsidRPr="00D558E7">
        <w:rPr>
          <w:rFonts w:cstheme="minorHAnsi"/>
          <w:sz w:val="24"/>
          <w:szCs w:val="24"/>
        </w:rPr>
        <w:t>Maroli</w:t>
      </w:r>
      <w:proofErr w:type="spellEnd"/>
      <w:r w:rsidRPr="00D558E7">
        <w:rPr>
          <w:rFonts w:cstheme="minorHAnsi"/>
          <w:sz w:val="24"/>
          <w:szCs w:val="24"/>
        </w:rPr>
        <w:t xml:space="preserve">, A., </w:t>
      </w:r>
      <w:proofErr w:type="spellStart"/>
      <w:r w:rsidRPr="00D558E7">
        <w:rPr>
          <w:rFonts w:cstheme="minorHAnsi"/>
          <w:sz w:val="24"/>
          <w:szCs w:val="24"/>
        </w:rPr>
        <w:t>Tharayil</w:t>
      </w:r>
      <w:proofErr w:type="spellEnd"/>
      <w:r w:rsidRPr="00D558E7">
        <w:rPr>
          <w:rFonts w:cstheme="minorHAnsi"/>
          <w:sz w:val="24"/>
          <w:szCs w:val="24"/>
        </w:rPr>
        <w:t xml:space="preserve">, N., &amp; </w:t>
      </w:r>
      <w:proofErr w:type="spellStart"/>
      <w:r w:rsidRPr="00D558E7">
        <w:rPr>
          <w:rFonts w:cstheme="minorHAnsi"/>
          <w:sz w:val="24"/>
          <w:szCs w:val="24"/>
        </w:rPr>
        <w:t>Karanfil</w:t>
      </w:r>
      <w:proofErr w:type="spellEnd"/>
      <w:r w:rsidRPr="00D558E7">
        <w:rPr>
          <w:rFonts w:cstheme="minorHAnsi"/>
          <w:sz w:val="24"/>
          <w:szCs w:val="24"/>
        </w:rPr>
        <w:t xml:space="preserve">, T. (2019). The overlooked short- and ultrashort-chain poly- and </w:t>
      </w:r>
      <w:proofErr w:type="spellStart"/>
      <w:r w:rsidRPr="00D558E7">
        <w:rPr>
          <w:rFonts w:cstheme="minorHAnsi"/>
          <w:sz w:val="24"/>
          <w:szCs w:val="24"/>
        </w:rPr>
        <w:t>perfluorinated</w:t>
      </w:r>
      <w:proofErr w:type="spellEnd"/>
      <w:r w:rsidRPr="00D558E7">
        <w:rPr>
          <w:rFonts w:cstheme="minorHAnsi"/>
          <w:sz w:val="24"/>
          <w:szCs w:val="24"/>
        </w:rPr>
        <w:t xml:space="preserve"> substances: A review. </w:t>
      </w:r>
      <w:r w:rsidRPr="00D558E7">
        <w:rPr>
          <w:rFonts w:cstheme="minorHAnsi"/>
          <w:i/>
          <w:iCs/>
          <w:sz w:val="24"/>
          <w:szCs w:val="24"/>
        </w:rPr>
        <w:t>Chemosphere</w:t>
      </w:r>
      <w:r w:rsidRPr="00D558E7">
        <w:rPr>
          <w:rFonts w:cstheme="minorHAnsi"/>
          <w:sz w:val="24"/>
          <w:szCs w:val="24"/>
        </w:rPr>
        <w:t>, 220, 866– 882. https://doi.org/10.1016/j.chemosphere.2018.12.186</w:t>
      </w:r>
    </w:p>
    <w:p w14:paraId="17A75003" w14:textId="6D8D1143"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Bagastyo</w:t>
      </w:r>
      <w:proofErr w:type="spellEnd"/>
      <w:r w:rsidRPr="00D558E7">
        <w:rPr>
          <w:rFonts w:cstheme="minorHAnsi"/>
          <w:sz w:val="24"/>
          <w:szCs w:val="24"/>
        </w:rPr>
        <w:t xml:space="preserve">, A. Y., Batstone, D. J., Kristiana, I., </w:t>
      </w:r>
      <w:proofErr w:type="spellStart"/>
      <w:r w:rsidRPr="00D558E7">
        <w:rPr>
          <w:rFonts w:cstheme="minorHAnsi"/>
          <w:sz w:val="24"/>
          <w:szCs w:val="24"/>
        </w:rPr>
        <w:t>Gernjak</w:t>
      </w:r>
      <w:proofErr w:type="spellEnd"/>
      <w:r w:rsidRPr="00D558E7">
        <w:rPr>
          <w:rFonts w:cstheme="minorHAnsi"/>
          <w:sz w:val="24"/>
          <w:szCs w:val="24"/>
        </w:rPr>
        <w:t xml:space="preserve">, W., </w:t>
      </w:r>
      <w:proofErr w:type="spellStart"/>
      <w:r w:rsidRPr="00D558E7">
        <w:rPr>
          <w:rFonts w:cstheme="minorHAnsi"/>
          <w:sz w:val="24"/>
          <w:szCs w:val="24"/>
        </w:rPr>
        <w:t>Joll</w:t>
      </w:r>
      <w:proofErr w:type="spellEnd"/>
      <w:r w:rsidRPr="00D558E7">
        <w:rPr>
          <w:rFonts w:cstheme="minorHAnsi"/>
          <w:sz w:val="24"/>
          <w:szCs w:val="24"/>
        </w:rPr>
        <w:t xml:space="preserve">, C., &amp; </w:t>
      </w:r>
      <w:proofErr w:type="spellStart"/>
      <w:r w:rsidRPr="00D558E7">
        <w:rPr>
          <w:rFonts w:cstheme="minorHAnsi"/>
          <w:sz w:val="24"/>
          <w:szCs w:val="24"/>
        </w:rPr>
        <w:t>Radjenovic</w:t>
      </w:r>
      <w:proofErr w:type="spellEnd"/>
      <w:r w:rsidRPr="00D558E7">
        <w:rPr>
          <w:rFonts w:cstheme="minorHAnsi"/>
          <w:sz w:val="24"/>
          <w:szCs w:val="24"/>
        </w:rPr>
        <w:t xml:space="preserve">, J. (2012). Electrochemical oxidation of reverse osmosis </w:t>
      </w:r>
      <w:proofErr w:type="gramStart"/>
      <w:r w:rsidRPr="00D558E7">
        <w:rPr>
          <w:rFonts w:cstheme="minorHAnsi"/>
          <w:sz w:val="24"/>
          <w:szCs w:val="24"/>
        </w:rPr>
        <w:t>concentrate</w:t>
      </w:r>
      <w:proofErr w:type="gramEnd"/>
      <w:r w:rsidRPr="00D558E7">
        <w:rPr>
          <w:rFonts w:cstheme="minorHAnsi"/>
          <w:sz w:val="24"/>
          <w:szCs w:val="24"/>
        </w:rPr>
        <w:t xml:space="preserve"> on boron-doped diamond anodes at circumneutral and acidic </w:t>
      </w:r>
      <w:proofErr w:type="spellStart"/>
      <w:r w:rsidRPr="00D558E7">
        <w:rPr>
          <w:rFonts w:cstheme="minorHAnsi"/>
          <w:sz w:val="24"/>
          <w:szCs w:val="24"/>
        </w:rPr>
        <w:t>pH.</w:t>
      </w:r>
      <w:proofErr w:type="spellEnd"/>
      <w:r w:rsidRPr="00D558E7">
        <w:rPr>
          <w:rFonts w:cstheme="minorHAnsi"/>
          <w:sz w:val="24"/>
          <w:szCs w:val="24"/>
        </w:rPr>
        <w:t xml:space="preserve"> </w:t>
      </w:r>
      <w:r w:rsidRPr="00D558E7">
        <w:rPr>
          <w:rFonts w:cstheme="minorHAnsi"/>
          <w:i/>
          <w:iCs/>
          <w:sz w:val="24"/>
          <w:szCs w:val="24"/>
        </w:rPr>
        <w:t>Water Research</w:t>
      </w:r>
      <w:r w:rsidRPr="00D558E7">
        <w:rPr>
          <w:rFonts w:cstheme="minorHAnsi"/>
          <w:sz w:val="24"/>
          <w:szCs w:val="24"/>
        </w:rPr>
        <w:t>, 46, 6104– 6112. https://doi.org/10.1016/j.watres.2012.08.038</w:t>
      </w:r>
    </w:p>
    <w:p w14:paraId="2A5A3197" w14:textId="2D329DCD"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Bagotsky</w:t>
      </w:r>
      <w:proofErr w:type="spellEnd"/>
      <w:r w:rsidRPr="00D558E7">
        <w:rPr>
          <w:rFonts w:cstheme="minorHAnsi"/>
          <w:sz w:val="24"/>
          <w:szCs w:val="24"/>
        </w:rPr>
        <w:t xml:space="preserve">, V. S. (2005). Fundamentals of electrochemistry </w:t>
      </w:r>
      <w:proofErr w:type="gramStart"/>
      <w:r w:rsidRPr="00D558E7">
        <w:rPr>
          <w:rFonts w:cstheme="minorHAnsi"/>
          <w:sz w:val="24"/>
          <w:szCs w:val="24"/>
        </w:rPr>
        <w:t>( 2</w:t>
      </w:r>
      <w:proofErr w:type="gramEnd"/>
      <w:r w:rsidRPr="00D558E7">
        <w:rPr>
          <w:rFonts w:cstheme="minorHAnsi"/>
          <w:sz w:val="24"/>
          <w:szCs w:val="24"/>
        </w:rPr>
        <w:t>nd ed.). John Wiley &amp; Sons, Inc. https://doi.org/10.1002/047174199X</w:t>
      </w:r>
    </w:p>
    <w:p w14:paraId="212A0914" w14:textId="57B0B1DD"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Barazesh</w:t>
      </w:r>
      <w:proofErr w:type="spellEnd"/>
      <w:r w:rsidRPr="00D558E7">
        <w:rPr>
          <w:rFonts w:cstheme="minorHAnsi"/>
          <w:sz w:val="24"/>
          <w:szCs w:val="24"/>
        </w:rPr>
        <w:t xml:space="preserve">, J. M., </w:t>
      </w:r>
      <w:proofErr w:type="spellStart"/>
      <w:r w:rsidRPr="00D558E7">
        <w:rPr>
          <w:rFonts w:cstheme="minorHAnsi"/>
          <w:sz w:val="24"/>
          <w:szCs w:val="24"/>
        </w:rPr>
        <w:t>Hennebel</w:t>
      </w:r>
      <w:proofErr w:type="spellEnd"/>
      <w:r w:rsidRPr="00D558E7">
        <w:rPr>
          <w:rFonts w:cstheme="minorHAnsi"/>
          <w:sz w:val="24"/>
          <w:szCs w:val="24"/>
        </w:rPr>
        <w:t xml:space="preserve">, T., Jasper, J. T., &amp; </w:t>
      </w:r>
      <w:proofErr w:type="spellStart"/>
      <w:r w:rsidRPr="00D558E7">
        <w:rPr>
          <w:rFonts w:cstheme="minorHAnsi"/>
          <w:sz w:val="24"/>
          <w:szCs w:val="24"/>
        </w:rPr>
        <w:t>Sedlak</w:t>
      </w:r>
      <w:proofErr w:type="spellEnd"/>
      <w:r w:rsidRPr="00D558E7">
        <w:rPr>
          <w:rFonts w:cstheme="minorHAnsi"/>
          <w:sz w:val="24"/>
          <w:szCs w:val="24"/>
        </w:rPr>
        <w:t xml:space="preserve">, D. L. (2015). Modular advanced oxidation process enabled by cathodic hydrogen peroxide production. </w:t>
      </w:r>
      <w:r w:rsidRPr="00D558E7">
        <w:rPr>
          <w:rFonts w:cstheme="minorHAnsi"/>
          <w:i/>
          <w:iCs/>
          <w:sz w:val="24"/>
          <w:szCs w:val="24"/>
        </w:rPr>
        <w:t>Environmental Science &amp; Technology</w:t>
      </w:r>
      <w:r w:rsidRPr="00D558E7">
        <w:rPr>
          <w:rFonts w:cstheme="minorHAnsi"/>
          <w:sz w:val="24"/>
          <w:szCs w:val="24"/>
        </w:rPr>
        <w:t>, 49, 7391– 7399. https://doi.org/10.1021/acs.est.5b01254</w:t>
      </w:r>
    </w:p>
    <w:p w14:paraId="1261527C" w14:textId="3DF3965E"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Barazesh</w:t>
      </w:r>
      <w:proofErr w:type="spellEnd"/>
      <w:r w:rsidRPr="00D558E7">
        <w:rPr>
          <w:rFonts w:cstheme="minorHAnsi"/>
          <w:sz w:val="24"/>
          <w:szCs w:val="24"/>
        </w:rPr>
        <w:t xml:space="preserve">, J. M., </w:t>
      </w:r>
      <w:proofErr w:type="spellStart"/>
      <w:r w:rsidRPr="00D558E7">
        <w:rPr>
          <w:rFonts w:cstheme="minorHAnsi"/>
          <w:sz w:val="24"/>
          <w:szCs w:val="24"/>
        </w:rPr>
        <w:t>Prasse</w:t>
      </w:r>
      <w:proofErr w:type="spellEnd"/>
      <w:r w:rsidRPr="00D558E7">
        <w:rPr>
          <w:rFonts w:cstheme="minorHAnsi"/>
          <w:sz w:val="24"/>
          <w:szCs w:val="24"/>
        </w:rPr>
        <w:t xml:space="preserve">, C., &amp; </w:t>
      </w:r>
      <w:proofErr w:type="spellStart"/>
      <w:r w:rsidRPr="00D558E7">
        <w:rPr>
          <w:rFonts w:cstheme="minorHAnsi"/>
          <w:sz w:val="24"/>
          <w:szCs w:val="24"/>
        </w:rPr>
        <w:t>Sedlak</w:t>
      </w:r>
      <w:proofErr w:type="spellEnd"/>
      <w:r w:rsidRPr="00D558E7">
        <w:rPr>
          <w:rFonts w:cstheme="minorHAnsi"/>
          <w:sz w:val="24"/>
          <w:szCs w:val="24"/>
        </w:rPr>
        <w:t xml:space="preserve">, D. L. (2016). Electrochemical transformation of trace organic contaminants in the presence of halide and carbonate ions. </w:t>
      </w:r>
      <w:r w:rsidRPr="00D558E7">
        <w:rPr>
          <w:rFonts w:cstheme="minorHAnsi"/>
          <w:i/>
          <w:iCs/>
          <w:sz w:val="24"/>
          <w:szCs w:val="24"/>
        </w:rPr>
        <w:t>Environmental Science &amp; Technology</w:t>
      </w:r>
      <w:r w:rsidRPr="00D558E7">
        <w:rPr>
          <w:rFonts w:cstheme="minorHAnsi"/>
          <w:sz w:val="24"/>
          <w:szCs w:val="24"/>
        </w:rPr>
        <w:t>, 50, 10143– 10152. https://doi.org/10.1021/acs.est.6b02232</w:t>
      </w:r>
    </w:p>
    <w:p w14:paraId="12B6929C" w14:textId="555CF741"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Barisci</w:t>
      </w:r>
      <w:proofErr w:type="spellEnd"/>
      <w:r w:rsidRPr="00D558E7">
        <w:rPr>
          <w:rFonts w:cstheme="minorHAnsi"/>
          <w:sz w:val="24"/>
          <w:szCs w:val="24"/>
        </w:rPr>
        <w:t xml:space="preserve">, S., &amp; Suri, R. (2020). Electrooxidation of short and long chain </w:t>
      </w:r>
      <w:proofErr w:type="spellStart"/>
      <w:r w:rsidRPr="00D558E7">
        <w:rPr>
          <w:rFonts w:cstheme="minorHAnsi"/>
          <w:sz w:val="24"/>
          <w:szCs w:val="24"/>
        </w:rPr>
        <w:t>perfluorocarboxylic</w:t>
      </w:r>
      <w:proofErr w:type="spellEnd"/>
      <w:r w:rsidRPr="00D558E7">
        <w:rPr>
          <w:rFonts w:cstheme="minorHAnsi"/>
          <w:sz w:val="24"/>
          <w:szCs w:val="24"/>
        </w:rPr>
        <w:t xml:space="preserve"> acids using boron doped diamond electrodes. </w:t>
      </w:r>
      <w:r w:rsidRPr="00D558E7">
        <w:rPr>
          <w:rFonts w:cstheme="minorHAnsi"/>
          <w:i/>
          <w:iCs/>
          <w:sz w:val="24"/>
          <w:szCs w:val="24"/>
        </w:rPr>
        <w:t>Chemosphere</w:t>
      </w:r>
      <w:r w:rsidRPr="00D558E7">
        <w:rPr>
          <w:rFonts w:cstheme="minorHAnsi"/>
          <w:sz w:val="24"/>
          <w:szCs w:val="24"/>
        </w:rPr>
        <w:t>, 243, 243. https://doi.org/10.1016/j.chemosphere.2019.125349</w:t>
      </w:r>
    </w:p>
    <w:p w14:paraId="3CE656DB" w14:textId="5E01B8E4"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Barisci</w:t>
      </w:r>
      <w:proofErr w:type="spellEnd"/>
      <w:r w:rsidRPr="00D558E7">
        <w:rPr>
          <w:rFonts w:cstheme="minorHAnsi"/>
          <w:sz w:val="24"/>
          <w:szCs w:val="24"/>
        </w:rPr>
        <w:t xml:space="preserve">, S., &amp; Suri, R. (2021). Electrooxidation of short- and long-chain perfluoroalkyl substances (PFASs) under different process conditions. </w:t>
      </w:r>
      <w:r w:rsidRPr="00D558E7">
        <w:rPr>
          <w:rFonts w:cstheme="minorHAnsi"/>
          <w:i/>
          <w:iCs/>
          <w:sz w:val="24"/>
          <w:szCs w:val="24"/>
        </w:rPr>
        <w:t>Journal of Environmental Chemical Engineering</w:t>
      </w:r>
      <w:r w:rsidRPr="00D558E7">
        <w:rPr>
          <w:rFonts w:cstheme="minorHAnsi"/>
          <w:sz w:val="24"/>
          <w:szCs w:val="24"/>
        </w:rPr>
        <w:t>, 9, 105323. https://doi.org/10.1016/j.jece.2021.105323</w:t>
      </w:r>
    </w:p>
    <w:p w14:paraId="47A9AB01" w14:textId="3E7ED01D"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Belkouteb</w:t>
      </w:r>
      <w:proofErr w:type="spellEnd"/>
      <w:r w:rsidRPr="00D558E7">
        <w:rPr>
          <w:rFonts w:cstheme="minorHAnsi"/>
          <w:sz w:val="24"/>
          <w:szCs w:val="24"/>
        </w:rPr>
        <w:t xml:space="preserve">, N., Franke, V., </w:t>
      </w:r>
      <w:proofErr w:type="spellStart"/>
      <w:r w:rsidRPr="00D558E7">
        <w:rPr>
          <w:rFonts w:cstheme="minorHAnsi"/>
          <w:sz w:val="24"/>
          <w:szCs w:val="24"/>
        </w:rPr>
        <w:t>McCleaf</w:t>
      </w:r>
      <w:proofErr w:type="spellEnd"/>
      <w:r w:rsidRPr="00D558E7">
        <w:rPr>
          <w:rFonts w:cstheme="minorHAnsi"/>
          <w:sz w:val="24"/>
          <w:szCs w:val="24"/>
        </w:rPr>
        <w:t xml:space="preserve">, P., Köhler, S., &amp; Ahrens, L. (2020). Removal of per- and polyfluoroalkyl substances (PFASs) in a full-scale drinking water treatment plant: Long-term performance of granular activated carbon (GAC) and influence of </w:t>
      </w:r>
      <w:proofErr w:type="gramStart"/>
      <w:r w:rsidRPr="00D558E7">
        <w:rPr>
          <w:rFonts w:cstheme="minorHAnsi"/>
          <w:sz w:val="24"/>
          <w:szCs w:val="24"/>
        </w:rPr>
        <w:t>flow-rate</w:t>
      </w:r>
      <w:proofErr w:type="gramEnd"/>
      <w:r w:rsidRPr="00D558E7">
        <w:rPr>
          <w:rFonts w:cstheme="minorHAnsi"/>
          <w:sz w:val="24"/>
          <w:szCs w:val="24"/>
        </w:rPr>
        <w:t xml:space="preserve">. </w:t>
      </w:r>
      <w:r w:rsidRPr="00D558E7">
        <w:rPr>
          <w:rFonts w:cstheme="minorHAnsi"/>
          <w:i/>
          <w:iCs/>
          <w:sz w:val="24"/>
          <w:szCs w:val="24"/>
        </w:rPr>
        <w:t>Water Research</w:t>
      </w:r>
      <w:r w:rsidRPr="00D558E7">
        <w:rPr>
          <w:rFonts w:cstheme="minorHAnsi"/>
          <w:sz w:val="24"/>
          <w:szCs w:val="24"/>
        </w:rPr>
        <w:t>, 182, 115913. https://doi.org/10.1016/j.watres.2020.115913</w:t>
      </w:r>
    </w:p>
    <w:p w14:paraId="7A7491DA" w14:textId="52D27578"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Bocos, E., </w:t>
      </w:r>
      <w:proofErr w:type="spellStart"/>
      <w:r w:rsidRPr="00D558E7">
        <w:rPr>
          <w:rFonts w:cstheme="minorHAnsi"/>
          <w:sz w:val="24"/>
          <w:szCs w:val="24"/>
        </w:rPr>
        <w:t>Brillas</w:t>
      </w:r>
      <w:proofErr w:type="spellEnd"/>
      <w:r w:rsidRPr="00D558E7">
        <w:rPr>
          <w:rFonts w:cstheme="minorHAnsi"/>
          <w:sz w:val="24"/>
          <w:szCs w:val="24"/>
        </w:rPr>
        <w:t xml:space="preserve">, E., </w:t>
      </w:r>
      <w:proofErr w:type="spellStart"/>
      <w:r w:rsidRPr="00D558E7">
        <w:rPr>
          <w:rFonts w:cstheme="minorHAnsi"/>
          <w:sz w:val="24"/>
          <w:szCs w:val="24"/>
        </w:rPr>
        <w:t>Sanromán</w:t>
      </w:r>
      <w:proofErr w:type="spellEnd"/>
      <w:r w:rsidRPr="00D558E7">
        <w:rPr>
          <w:rFonts w:cstheme="minorHAnsi"/>
          <w:sz w:val="24"/>
          <w:szCs w:val="24"/>
        </w:rPr>
        <w:t xml:space="preserve">, M. Á., &amp; </w:t>
      </w:r>
      <w:proofErr w:type="spellStart"/>
      <w:r w:rsidRPr="00D558E7">
        <w:rPr>
          <w:rFonts w:cstheme="minorHAnsi"/>
          <w:sz w:val="24"/>
          <w:szCs w:val="24"/>
        </w:rPr>
        <w:t>Sirés</w:t>
      </w:r>
      <w:proofErr w:type="spellEnd"/>
      <w:r w:rsidRPr="00D558E7">
        <w:rPr>
          <w:rFonts w:cstheme="minorHAnsi"/>
          <w:sz w:val="24"/>
          <w:szCs w:val="24"/>
        </w:rPr>
        <w:t xml:space="preserve">, I. (2016). Electrocoagulation: Simply a phase separation technology? The case of </w:t>
      </w:r>
      <w:proofErr w:type="spellStart"/>
      <w:r w:rsidRPr="00D558E7">
        <w:rPr>
          <w:rFonts w:cstheme="minorHAnsi"/>
          <w:sz w:val="24"/>
          <w:szCs w:val="24"/>
        </w:rPr>
        <w:t>Bronopol</w:t>
      </w:r>
      <w:proofErr w:type="spellEnd"/>
      <w:r w:rsidRPr="00D558E7">
        <w:rPr>
          <w:rFonts w:cstheme="minorHAnsi"/>
          <w:sz w:val="24"/>
          <w:szCs w:val="24"/>
        </w:rPr>
        <w:t xml:space="preserve"> compared to its treatment by EAOPs. </w:t>
      </w:r>
      <w:r w:rsidRPr="00D558E7">
        <w:rPr>
          <w:rFonts w:cstheme="minorHAnsi"/>
          <w:i/>
          <w:iCs/>
          <w:sz w:val="24"/>
          <w:szCs w:val="24"/>
        </w:rPr>
        <w:t>Environmental Science &amp; Technology</w:t>
      </w:r>
      <w:r w:rsidRPr="00D558E7">
        <w:rPr>
          <w:rFonts w:cstheme="minorHAnsi"/>
          <w:sz w:val="24"/>
          <w:szCs w:val="24"/>
        </w:rPr>
        <w:t>, 50, 7679– 7686. https://doi.org/10.1021/acs.est.6b02057</w:t>
      </w:r>
    </w:p>
    <w:p w14:paraId="235DAD30" w14:textId="28087D7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Bolton, J. R., Bircher, K. G., </w:t>
      </w:r>
      <w:proofErr w:type="spellStart"/>
      <w:r w:rsidRPr="00D558E7">
        <w:rPr>
          <w:rFonts w:cstheme="minorHAnsi"/>
          <w:sz w:val="24"/>
          <w:szCs w:val="24"/>
        </w:rPr>
        <w:t>Tumas</w:t>
      </w:r>
      <w:proofErr w:type="spellEnd"/>
      <w:r w:rsidRPr="00D558E7">
        <w:rPr>
          <w:rFonts w:cstheme="minorHAnsi"/>
          <w:sz w:val="24"/>
          <w:szCs w:val="24"/>
        </w:rPr>
        <w:t xml:space="preserve">, W., &amp; Tolman, C. A. (2001). Figures-of-merit for the technical development and application of advanced oxidation technologies for both electric- and solar-driven systems (IUPAC technical report). </w:t>
      </w:r>
      <w:r w:rsidRPr="00D558E7">
        <w:rPr>
          <w:rFonts w:cstheme="minorHAnsi"/>
          <w:i/>
          <w:iCs/>
          <w:sz w:val="24"/>
          <w:szCs w:val="24"/>
        </w:rPr>
        <w:t>Pure and Applied Chemistry</w:t>
      </w:r>
      <w:r w:rsidRPr="00D558E7">
        <w:rPr>
          <w:rFonts w:cstheme="minorHAnsi"/>
          <w:sz w:val="24"/>
          <w:szCs w:val="24"/>
        </w:rPr>
        <w:t>, 73, 627– 637. https://doi.org/10.1351/pac200173040627</w:t>
      </w:r>
    </w:p>
    <w:p w14:paraId="6603261E" w14:textId="421B261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Boone, J. S., Vigo, C., Boone, T., Byrne, C., </w:t>
      </w:r>
      <w:proofErr w:type="spellStart"/>
      <w:r w:rsidRPr="00D558E7">
        <w:rPr>
          <w:rFonts w:cstheme="minorHAnsi"/>
          <w:sz w:val="24"/>
          <w:szCs w:val="24"/>
        </w:rPr>
        <w:t>Ferrario</w:t>
      </w:r>
      <w:proofErr w:type="spellEnd"/>
      <w:r w:rsidRPr="00D558E7">
        <w:rPr>
          <w:rFonts w:cstheme="minorHAnsi"/>
          <w:sz w:val="24"/>
          <w:szCs w:val="24"/>
        </w:rPr>
        <w:t xml:space="preserve">, J., Benson, R., Donohue, J., Simmons, J. E., </w:t>
      </w:r>
      <w:proofErr w:type="spellStart"/>
      <w:r w:rsidRPr="00D558E7">
        <w:rPr>
          <w:rFonts w:cstheme="minorHAnsi"/>
          <w:sz w:val="24"/>
          <w:szCs w:val="24"/>
        </w:rPr>
        <w:t>Kolpin</w:t>
      </w:r>
      <w:proofErr w:type="spellEnd"/>
      <w:r w:rsidRPr="00D558E7">
        <w:rPr>
          <w:rFonts w:cstheme="minorHAnsi"/>
          <w:sz w:val="24"/>
          <w:szCs w:val="24"/>
        </w:rPr>
        <w:t xml:space="preserve">, D. W., Furlong, E. T., &amp; </w:t>
      </w:r>
      <w:proofErr w:type="spellStart"/>
      <w:r w:rsidRPr="00D558E7">
        <w:rPr>
          <w:rFonts w:cstheme="minorHAnsi"/>
          <w:sz w:val="24"/>
          <w:szCs w:val="24"/>
        </w:rPr>
        <w:t>Glassmeyer</w:t>
      </w:r>
      <w:proofErr w:type="spellEnd"/>
      <w:r w:rsidRPr="00D558E7">
        <w:rPr>
          <w:rFonts w:cstheme="minorHAnsi"/>
          <w:sz w:val="24"/>
          <w:szCs w:val="24"/>
        </w:rPr>
        <w:t xml:space="preserve">, S. T. (2019). Per- and polyfluoroalkyl substances in source and treated drinking waters of the United States. </w:t>
      </w:r>
      <w:r w:rsidRPr="00D558E7">
        <w:rPr>
          <w:rFonts w:cstheme="minorHAnsi"/>
          <w:i/>
          <w:iCs/>
          <w:sz w:val="24"/>
          <w:szCs w:val="24"/>
        </w:rPr>
        <w:t>Science of the Total Environment</w:t>
      </w:r>
      <w:r w:rsidRPr="00D558E7">
        <w:rPr>
          <w:rFonts w:cstheme="minorHAnsi"/>
          <w:sz w:val="24"/>
          <w:szCs w:val="24"/>
        </w:rPr>
        <w:t>, 653, 359– 369. https://doi.org/10.1016/j.scitotenv.2018.10.245</w:t>
      </w:r>
    </w:p>
    <w:p w14:paraId="4B2C39E4" w14:textId="14B28F4A"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Chaplin, B. P. (2014). Critical review of electrochemical advanced oxidation processes for water treatment applications. </w:t>
      </w:r>
      <w:r w:rsidRPr="00D558E7">
        <w:rPr>
          <w:rFonts w:cstheme="minorHAnsi"/>
          <w:i/>
          <w:iCs/>
          <w:sz w:val="24"/>
          <w:szCs w:val="24"/>
        </w:rPr>
        <w:t>Environmental Science: Processes &amp; Impacts</w:t>
      </w:r>
      <w:r w:rsidRPr="00D558E7">
        <w:rPr>
          <w:rFonts w:cstheme="minorHAnsi"/>
          <w:sz w:val="24"/>
          <w:szCs w:val="24"/>
        </w:rPr>
        <w:t>, 16, 1182– 1203. https://doi.org/10.1039/C3EM00679D</w:t>
      </w:r>
    </w:p>
    <w:p w14:paraId="26D1DB9E" w14:textId="1D50C95F"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Chaplin, B. P. (2019). The Prospect of electrochemical technologies advancing worldwide water treatment. </w:t>
      </w:r>
      <w:r w:rsidRPr="00D558E7">
        <w:rPr>
          <w:rFonts w:cstheme="minorHAnsi"/>
          <w:i/>
          <w:iCs/>
          <w:sz w:val="24"/>
          <w:szCs w:val="24"/>
        </w:rPr>
        <w:t>Accounts of Chemical Research</w:t>
      </w:r>
      <w:r w:rsidRPr="00D558E7">
        <w:rPr>
          <w:rFonts w:cstheme="minorHAnsi"/>
          <w:sz w:val="24"/>
          <w:szCs w:val="24"/>
        </w:rPr>
        <w:t>, 52, 596– 604. https://doi.org/10.1021/acs.accounts.8b00611</w:t>
      </w:r>
    </w:p>
    <w:p w14:paraId="2DBCE32B" w14:textId="77777777"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Comninellis</w:t>
      </w:r>
      <w:proofErr w:type="spellEnd"/>
      <w:r w:rsidRPr="00D558E7">
        <w:rPr>
          <w:rFonts w:cstheme="minorHAnsi"/>
          <w:sz w:val="24"/>
          <w:szCs w:val="24"/>
        </w:rPr>
        <w:t xml:space="preserve">, C. (1994). Electrocatalysis in the electrochemical conversion/combustion of organic pollutants for </w:t>
      </w:r>
      <w:proofErr w:type="gramStart"/>
      <w:r w:rsidRPr="00D558E7">
        <w:rPr>
          <w:rFonts w:cstheme="minorHAnsi"/>
          <w:sz w:val="24"/>
          <w:szCs w:val="24"/>
        </w:rPr>
        <w:t>waste water</w:t>
      </w:r>
      <w:proofErr w:type="gramEnd"/>
      <w:r w:rsidRPr="00D558E7">
        <w:rPr>
          <w:rFonts w:cstheme="minorHAnsi"/>
          <w:sz w:val="24"/>
          <w:szCs w:val="24"/>
        </w:rPr>
        <w:t xml:space="preserve"> treatment. </w:t>
      </w:r>
      <w:proofErr w:type="spellStart"/>
      <w:r w:rsidRPr="00D558E7">
        <w:rPr>
          <w:rFonts w:cstheme="minorHAnsi"/>
          <w:i/>
          <w:iCs/>
          <w:sz w:val="24"/>
          <w:szCs w:val="24"/>
        </w:rPr>
        <w:t>Electrochimica</w:t>
      </w:r>
      <w:proofErr w:type="spellEnd"/>
      <w:r w:rsidRPr="00D558E7">
        <w:rPr>
          <w:rFonts w:cstheme="minorHAnsi"/>
          <w:i/>
          <w:iCs/>
          <w:sz w:val="24"/>
          <w:szCs w:val="24"/>
        </w:rPr>
        <w:t xml:space="preserve"> Acta</w:t>
      </w:r>
      <w:r w:rsidRPr="00D558E7">
        <w:rPr>
          <w:rFonts w:cstheme="minorHAnsi"/>
          <w:sz w:val="24"/>
          <w:szCs w:val="24"/>
        </w:rPr>
        <w:t xml:space="preserve">, 39, 1857– 1862. </w:t>
      </w:r>
    </w:p>
    <w:p w14:paraId="0428A895" w14:textId="2D8F065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Cousins, I. T., Dewitt, J. C., </w:t>
      </w:r>
      <w:proofErr w:type="spellStart"/>
      <w:r w:rsidRPr="00D558E7">
        <w:rPr>
          <w:rFonts w:cstheme="minorHAnsi"/>
          <w:sz w:val="24"/>
          <w:szCs w:val="24"/>
        </w:rPr>
        <w:t>Glüge</w:t>
      </w:r>
      <w:proofErr w:type="spellEnd"/>
      <w:r w:rsidRPr="00D558E7">
        <w:rPr>
          <w:rFonts w:cstheme="minorHAnsi"/>
          <w:sz w:val="24"/>
          <w:szCs w:val="24"/>
        </w:rPr>
        <w:t xml:space="preserve">, J., </w:t>
      </w:r>
      <w:proofErr w:type="spellStart"/>
      <w:r w:rsidRPr="00D558E7">
        <w:rPr>
          <w:rFonts w:cstheme="minorHAnsi"/>
          <w:sz w:val="24"/>
          <w:szCs w:val="24"/>
        </w:rPr>
        <w:t>Goldenman</w:t>
      </w:r>
      <w:proofErr w:type="spellEnd"/>
      <w:r w:rsidRPr="00D558E7">
        <w:rPr>
          <w:rFonts w:cstheme="minorHAnsi"/>
          <w:sz w:val="24"/>
          <w:szCs w:val="24"/>
        </w:rPr>
        <w:t xml:space="preserve">, G., </w:t>
      </w:r>
      <w:proofErr w:type="spellStart"/>
      <w:r w:rsidRPr="00D558E7">
        <w:rPr>
          <w:rFonts w:cstheme="minorHAnsi"/>
          <w:sz w:val="24"/>
          <w:szCs w:val="24"/>
        </w:rPr>
        <w:t>Herzke</w:t>
      </w:r>
      <w:proofErr w:type="spellEnd"/>
      <w:r w:rsidRPr="00D558E7">
        <w:rPr>
          <w:rFonts w:cstheme="minorHAnsi"/>
          <w:sz w:val="24"/>
          <w:szCs w:val="24"/>
        </w:rPr>
        <w:t xml:space="preserve">, D., Lohmann, R., Miller, M., Ng, C. A., </w:t>
      </w:r>
      <w:proofErr w:type="spellStart"/>
      <w:r w:rsidRPr="00D558E7">
        <w:rPr>
          <w:rFonts w:cstheme="minorHAnsi"/>
          <w:sz w:val="24"/>
          <w:szCs w:val="24"/>
        </w:rPr>
        <w:t>Scheringer</w:t>
      </w:r>
      <w:proofErr w:type="spellEnd"/>
      <w:r w:rsidRPr="00D558E7">
        <w:rPr>
          <w:rFonts w:cstheme="minorHAnsi"/>
          <w:sz w:val="24"/>
          <w:szCs w:val="24"/>
        </w:rPr>
        <w:t xml:space="preserve">, M., </w:t>
      </w:r>
      <w:proofErr w:type="spellStart"/>
      <w:r w:rsidRPr="00D558E7">
        <w:rPr>
          <w:rFonts w:cstheme="minorHAnsi"/>
          <w:sz w:val="24"/>
          <w:szCs w:val="24"/>
        </w:rPr>
        <w:t>Vierke</w:t>
      </w:r>
      <w:proofErr w:type="spellEnd"/>
      <w:r w:rsidRPr="00D558E7">
        <w:rPr>
          <w:rFonts w:cstheme="minorHAnsi"/>
          <w:sz w:val="24"/>
          <w:szCs w:val="24"/>
        </w:rPr>
        <w:t xml:space="preserve">, L., &amp; Wang, Z. (2020). Strategies for grouping per-and polyfluoroalkyl substances (PFAS) to protect human and environmental health. </w:t>
      </w:r>
      <w:r w:rsidRPr="00D558E7">
        <w:rPr>
          <w:rFonts w:cstheme="minorHAnsi"/>
          <w:i/>
          <w:iCs/>
          <w:sz w:val="24"/>
          <w:szCs w:val="24"/>
        </w:rPr>
        <w:t>Environmental Science: Processes &amp; Impacts</w:t>
      </w:r>
      <w:r w:rsidRPr="00D558E7">
        <w:rPr>
          <w:rFonts w:cstheme="minorHAnsi"/>
          <w:sz w:val="24"/>
          <w:szCs w:val="24"/>
        </w:rPr>
        <w:t>, 22, 1444– 1460. https://doi.org/10.1039/d0em00147c</w:t>
      </w:r>
    </w:p>
    <w:p w14:paraId="4B2EAFB8" w14:textId="3A42198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Crittenden, J. C., Trussell, R. R., Hand, D. W., Howe, K. J., &amp; </w:t>
      </w:r>
      <w:proofErr w:type="spellStart"/>
      <w:r w:rsidRPr="00D558E7">
        <w:rPr>
          <w:rFonts w:cstheme="minorHAnsi"/>
          <w:sz w:val="24"/>
          <w:szCs w:val="24"/>
        </w:rPr>
        <w:t>Tchobanoglous</w:t>
      </w:r>
      <w:proofErr w:type="spellEnd"/>
      <w:r w:rsidRPr="00D558E7">
        <w:rPr>
          <w:rFonts w:cstheme="minorHAnsi"/>
          <w:sz w:val="24"/>
          <w:szCs w:val="24"/>
        </w:rPr>
        <w:t xml:space="preserve">, G. (2012). MWH's water treatment: Principles and design </w:t>
      </w:r>
      <w:proofErr w:type="gramStart"/>
      <w:r w:rsidRPr="00D558E7">
        <w:rPr>
          <w:rFonts w:cstheme="minorHAnsi"/>
          <w:sz w:val="24"/>
          <w:szCs w:val="24"/>
        </w:rPr>
        <w:t>( 3</w:t>
      </w:r>
      <w:proofErr w:type="gramEnd"/>
      <w:r w:rsidRPr="00D558E7">
        <w:rPr>
          <w:rFonts w:cstheme="minorHAnsi"/>
          <w:sz w:val="24"/>
          <w:szCs w:val="24"/>
        </w:rPr>
        <w:t xml:space="preserve">rd ed.). John Wiley &amp; Sons, </w:t>
      </w:r>
      <w:proofErr w:type="gramStart"/>
      <w:r w:rsidRPr="00D558E7">
        <w:rPr>
          <w:rFonts w:cstheme="minorHAnsi"/>
          <w:sz w:val="24"/>
          <w:szCs w:val="24"/>
        </w:rPr>
        <w:t>Inc..</w:t>
      </w:r>
      <w:proofErr w:type="gramEnd"/>
      <w:r w:rsidRPr="00D558E7">
        <w:rPr>
          <w:rFonts w:cstheme="minorHAnsi"/>
          <w:sz w:val="24"/>
          <w:szCs w:val="24"/>
        </w:rPr>
        <w:t xml:space="preserve"> https://doi.org/10.1002/9781118131473</w:t>
      </w:r>
    </w:p>
    <w:p w14:paraId="0A84998F" w14:textId="75C3937F"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Cui, J., Gao, P., &amp; Deng, Y. (2020). Destruction of per- a </w:t>
      </w:r>
      <w:proofErr w:type="spellStart"/>
      <w:r w:rsidRPr="00D558E7">
        <w:rPr>
          <w:rFonts w:cstheme="minorHAnsi"/>
          <w:sz w:val="24"/>
          <w:szCs w:val="24"/>
        </w:rPr>
        <w:t>nd</w:t>
      </w:r>
      <w:proofErr w:type="spellEnd"/>
      <w:r w:rsidRPr="00D558E7">
        <w:rPr>
          <w:rFonts w:cstheme="minorHAnsi"/>
          <w:sz w:val="24"/>
          <w:szCs w:val="24"/>
        </w:rPr>
        <w:t xml:space="preserve"> polyfluoroalkyl substances (PFAS) with advanced reduction processes (ARPs): A critical review. </w:t>
      </w:r>
      <w:r w:rsidRPr="00D558E7">
        <w:rPr>
          <w:rFonts w:cstheme="minorHAnsi"/>
          <w:i/>
          <w:iCs/>
          <w:sz w:val="24"/>
          <w:szCs w:val="24"/>
        </w:rPr>
        <w:t>Environmental Science &amp; Technology</w:t>
      </w:r>
      <w:r w:rsidRPr="00D558E7">
        <w:rPr>
          <w:rFonts w:cstheme="minorHAnsi"/>
          <w:sz w:val="24"/>
          <w:szCs w:val="24"/>
        </w:rPr>
        <w:t>, 54, 3752– 3766. https://doi.org/10.1021/acs.est.9b05565</w:t>
      </w:r>
    </w:p>
    <w:p w14:paraId="54551276" w14:textId="58562A7D"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Dixit, F., Dutta, R., Barbeau, B., Berube, P., &amp; </w:t>
      </w:r>
      <w:proofErr w:type="spellStart"/>
      <w:r w:rsidRPr="00D558E7">
        <w:rPr>
          <w:rFonts w:cstheme="minorHAnsi"/>
          <w:sz w:val="24"/>
          <w:szCs w:val="24"/>
        </w:rPr>
        <w:t>Mohseni</w:t>
      </w:r>
      <w:proofErr w:type="spellEnd"/>
      <w:r w:rsidRPr="00D558E7">
        <w:rPr>
          <w:rFonts w:cstheme="minorHAnsi"/>
          <w:sz w:val="24"/>
          <w:szCs w:val="24"/>
        </w:rPr>
        <w:t xml:space="preserve">, M. (2021). PFAS removal by ion exchange resins: A review. </w:t>
      </w:r>
      <w:r w:rsidRPr="00D558E7">
        <w:rPr>
          <w:rFonts w:cstheme="minorHAnsi"/>
          <w:i/>
          <w:iCs/>
          <w:sz w:val="24"/>
          <w:szCs w:val="24"/>
        </w:rPr>
        <w:t>Chemosphere</w:t>
      </w:r>
      <w:r w:rsidRPr="00D558E7">
        <w:rPr>
          <w:rFonts w:cstheme="minorHAnsi"/>
          <w:sz w:val="24"/>
          <w:szCs w:val="24"/>
        </w:rPr>
        <w:t>, 272, 129777. https://doi.org/10.1016/j.chemosphere.2021.129777</w:t>
      </w:r>
    </w:p>
    <w:p w14:paraId="7033FF0B" w14:textId="6BE020D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dos Santos, E. V., </w:t>
      </w:r>
      <w:proofErr w:type="spellStart"/>
      <w:r w:rsidRPr="00D558E7">
        <w:rPr>
          <w:rFonts w:cstheme="minorHAnsi"/>
          <w:sz w:val="24"/>
          <w:szCs w:val="24"/>
        </w:rPr>
        <w:t>Sena</w:t>
      </w:r>
      <w:proofErr w:type="spellEnd"/>
      <w:r w:rsidRPr="00D558E7">
        <w:rPr>
          <w:rFonts w:cstheme="minorHAnsi"/>
          <w:sz w:val="24"/>
          <w:szCs w:val="24"/>
        </w:rPr>
        <w:t>, S. F. M., da Silva, D. R., Ferro, S., De Battisti, A., &amp; Martínez-</w:t>
      </w:r>
      <w:proofErr w:type="spellStart"/>
      <w:r w:rsidRPr="00D558E7">
        <w:rPr>
          <w:rFonts w:cstheme="minorHAnsi"/>
          <w:sz w:val="24"/>
          <w:szCs w:val="24"/>
        </w:rPr>
        <w:t>Huitle</w:t>
      </w:r>
      <w:proofErr w:type="spellEnd"/>
      <w:r w:rsidRPr="00D558E7">
        <w:rPr>
          <w:rFonts w:cstheme="minorHAnsi"/>
          <w:sz w:val="24"/>
          <w:szCs w:val="24"/>
        </w:rPr>
        <w:t xml:space="preserve">, C. A. (2014). Scale-up of electrochemical oxidation system for treatment of produced water generated by Brazilian petrochemical industry. </w:t>
      </w:r>
      <w:r w:rsidRPr="00D558E7">
        <w:rPr>
          <w:rFonts w:cstheme="minorHAnsi"/>
          <w:i/>
          <w:iCs/>
          <w:sz w:val="24"/>
          <w:szCs w:val="24"/>
        </w:rPr>
        <w:t>Environmental Science and Pollution Research</w:t>
      </w:r>
      <w:r w:rsidRPr="00D558E7">
        <w:rPr>
          <w:rFonts w:cstheme="minorHAnsi"/>
          <w:sz w:val="24"/>
          <w:szCs w:val="24"/>
        </w:rPr>
        <w:t>, 21, 8466– 8475. https://doi.org/10.1007/s11356-014-2779-x</w:t>
      </w:r>
    </w:p>
    <w:p w14:paraId="591B3B88" w14:textId="645091A2"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Dubrawski</w:t>
      </w:r>
      <w:proofErr w:type="spellEnd"/>
      <w:r w:rsidRPr="00D558E7">
        <w:rPr>
          <w:rFonts w:cstheme="minorHAnsi"/>
          <w:sz w:val="24"/>
          <w:szCs w:val="24"/>
        </w:rPr>
        <w:t xml:space="preserve">, K. L., &amp; </w:t>
      </w:r>
      <w:proofErr w:type="spellStart"/>
      <w:r w:rsidRPr="00D558E7">
        <w:rPr>
          <w:rFonts w:cstheme="minorHAnsi"/>
          <w:sz w:val="24"/>
          <w:szCs w:val="24"/>
        </w:rPr>
        <w:t>Mohseni</w:t>
      </w:r>
      <w:proofErr w:type="spellEnd"/>
      <w:r w:rsidRPr="00D558E7">
        <w:rPr>
          <w:rFonts w:cstheme="minorHAnsi"/>
          <w:sz w:val="24"/>
          <w:szCs w:val="24"/>
        </w:rPr>
        <w:t xml:space="preserve">, M. (2013a). Standardizing electrocoagulation reactor design: Iron electrodes for NOM removal. </w:t>
      </w:r>
      <w:r w:rsidRPr="00D558E7">
        <w:rPr>
          <w:rFonts w:cstheme="minorHAnsi"/>
          <w:i/>
          <w:iCs/>
          <w:sz w:val="24"/>
          <w:szCs w:val="24"/>
        </w:rPr>
        <w:t>Chemosphere</w:t>
      </w:r>
      <w:r w:rsidRPr="00D558E7">
        <w:rPr>
          <w:rFonts w:cstheme="minorHAnsi"/>
          <w:sz w:val="24"/>
          <w:szCs w:val="24"/>
        </w:rPr>
        <w:t>, 91, 55– 60. https://doi.org/10.1016/j.chemosphere.2012.11.075</w:t>
      </w:r>
    </w:p>
    <w:p w14:paraId="7D114B14" w14:textId="2BA54E19"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Dubrawski</w:t>
      </w:r>
      <w:proofErr w:type="spellEnd"/>
      <w:r w:rsidRPr="00D558E7">
        <w:rPr>
          <w:rFonts w:cstheme="minorHAnsi"/>
          <w:sz w:val="24"/>
          <w:szCs w:val="24"/>
        </w:rPr>
        <w:t xml:space="preserve">, K. L., &amp; </w:t>
      </w:r>
      <w:proofErr w:type="spellStart"/>
      <w:r w:rsidRPr="00D558E7">
        <w:rPr>
          <w:rFonts w:cstheme="minorHAnsi"/>
          <w:sz w:val="24"/>
          <w:szCs w:val="24"/>
        </w:rPr>
        <w:t>Mohseni</w:t>
      </w:r>
      <w:proofErr w:type="spellEnd"/>
      <w:r w:rsidRPr="00D558E7">
        <w:rPr>
          <w:rFonts w:cstheme="minorHAnsi"/>
          <w:sz w:val="24"/>
          <w:szCs w:val="24"/>
        </w:rPr>
        <w:t xml:space="preserve">, M. (2013b). In-situ identification of iron electrocoagulation speciation and application for natural organic matter (NOM) removal. </w:t>
      </w:r>
      <w:r w:rsidRPr="00D558E7">
        <w:rPr>
          <w:rFonts w:cstheme="minorHAnsi"/>
          <w:i/>
          <w:iCs/>
          <w:sz w:val="24"/>
          <w:szCs w:val="24"/>
        </w:rPr>
        <w:t>Water Research</w:t>
      </w:r>
      <w:r w:rsidRPr="00D558E7">
        <w:rPr>
          <w:rFonts w:cstheme="minorHAnsi"/>
          <w:sz w:val="24"/>
          <w:szCs w:val="24"/>
        </w:rPr>
        <w:t>, 47, 5371– 5380. https://doi.org/10.1016/j.watres.2013.06.021</w:t>
      </w:r>
    </w:p>
    <w:p w14:paraId="3ABB7EED" w14:textId="1FDD8A9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EPA, 2016. Drinking water health advisories for PFOA and PFOS [WWW document]. Environmental Protection Agency. https://www.epa.gov/ground-water-and-drinking-water/drinking-water-health-advisories-pfoa-and-pfos (accessed April 14, 2021). </w:t>
      </w:r>
    </w:p>
    <w:p w14:paraId="344B25AE" w14:textId="24B2A42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Gagliano, E., </w:t>
      </w:r>
      <w:proofErr w:type="spellStart"/>
      <w:r w:rsidRPr="00D558E7">
        <w:rPr>
          <w:rFonts w:cstheme="minorHAnsi"/>
          <w:sz w:val="24"/>
          <w:szCs w:val="24"/>
        </w:rPr>
        <w:t>Sgroi</w:t>
      </w:r>
      <w:proofErr w:type="spellEnd"/>
      <w:r w:rsidRPr="00D558E7">
        <w:rPr>
          <w:rFonts w:cstheme="minorHAnsi"/>
          <w:sz w:val="24"/>
          <w:szCs w:val="24"/>
        </w:rPr>
        <w:t xml:space="preserve">, M., </w:t>
      </w:r>
      <w:proofErr w:type="spellStart"/>
      <w:r w:rsidRPr="00D558E7">
        <w:rPr>
          <w:rFonts w:cstheme="minorHAnsi"/>
          <w:sz w:val="24"/>
          <w:szCs w:val="24"/>
        </w:rPr>
        <w:t>Falciglia</w:t>
      </w:r>
      <w:proofErr w:type="spellEnd"/>
      <w:r w:rsidRPr="00D558E7">
        <w:rPr>
          <w:rFonts w:cstheme="minorHAnsi"/>
          <w:sz w:val="24"/>
          <w:szCs w:val="24"/>
        </w:rPr>
        <w:t xml:space="preserve">, P. P., </w:t>
      </w:r>
      <w:proofErr w:type="spellStart"/>
      <w:r w:rsidRPr="00D558E7">
        <w:rPr>
          <w:rFonts w:cstheme="minorHAnsi"/>
          <w:sz w:val="24"/>
          <w:szCs w:val="24"/>
        </w:rPr>
        <w:t>Vagliasindi</w:t>
      </w:r>
      <w:proofErr w:type="spellEnd"/>
      <w:r w:rsidRPr="00D558E7">
        <w:rPr>
          <w:rFonts w:cstheme="minorHAnsi"/>
          <w:sz w:val="24"/>
          <w:szCs w:val="24"/>
        </w:rPr>
        <w:t xml:space="preserve">, F. G. A., &amp; </w:t>
      </w:r>
      <w:proofErr w:type="spellStart"/>
      <w:r w:rsidRPr="00D558E7">
        <w:rPr>
          <w:rFonts w:cstheme="minorHAnsi"/>
          <w:sz w:val="24"/>
          <w:szCs w:val="24"/>
        </w:rPr>
        <w:t>Roccaro</w:t>
      </w:r>
      <w:proofErr w:type="spellEnd"/>
      <w:r w:rsidRPr="00D558E7">
        <w:rPr>
          <w:rFonts w:cstheme="minorHAnsi"/>
          <w:sz w:val="24"/>
          <w:szCs w:val="24"/>
        </w:rPr>
        <w:t xml:space="preserve">, P. (2020). Removal of poly- and perfluoroalkyl substances (PFAS) from water by adsorption: Role of PFAS chain length, effect of organic matter and challenges in adsorbent regeneration. </w:t>
      </w:r>
      <w:r w:rsidRPr="00D558E7">
        <w:rPr>
          <w:rFonts w:cstheme="minorHAnsi"/>
          <w:i/>
          <w:iCs/>
          <w:sz w:val="24"/>
          <w:szCs w:val="24"/>
        </w:rPr>
        <w:t>Water Research</w:t>
      </w:r>
      <w:r w:rsidRPr="00D558E7">
        <w:rPr>
          <w:rFonts w:cstheme="minorHAnsi"/>
          <w:sz w:val="24"/>
          <w:szCs w:val="24"/>
        </w:rPr>
        <w:t>, 171, 115381. https://doi.org/10.1016/j.watres.2019.115381</w:t>
      </w:r>
    </w:p>
    <w:p w14:paraId="62AC5629" w14:textId="294AAFBB"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Garcia-Segura, S., </w:t>
      </w:r>
      <w:proofErr w:type="spellStart"/>
      <w:r w:rsidRPr="00D558E7">
        <w:rPr>
          <w:rFonts w:cstheme="minorHAnsi"/>
          <w:sz w:val="24"/>
          <w:szCs w:val="24"/>
        </w:rPr>
        <w:t>Eiband</w:t>
      </w:r>
      <w:proofErr w:type="spellEnd"/>
      <w:r w:rsidRPr="00D558E7">
        <w:rPr>
          <w:rFonts w:cstheme="minorHAnsi"/>
          <w:sz w:val="24"/>
          <w:szCs w:val="24"/>
        </w:rPr>
        <w:t>, M. M. S. G., de Melo, J. V., &amp; Martínez-</w:t>
      </w:r>
      <w:proofErr w:type="spellStart"/>
      <w:r w:rsidRPr="00D558E7">
        <w:rPr>
          <w:rFonts w:cstheme="minorHAnsi"/>
          <w:sz w:val="24"/>
          <w:szCs w:val="24"/>
        </w:rPr>
        <w:t>Huitle</w:t>
      </w:r>
      <w:proofErr w:type="spellEnd"/>
      <w:r w:rsidRPr="00D558E7">
        <w:rPr>
          <w:rFonts w:cstheme="minorHAnsi"/>
          <w:sz w:val="24"/>
          <w:szCs w:val="24"/>
        </w:rPr>
        <w:t xml:space="preserve">, C. A. (2017). Electrocoagulation and advanced electrocoagulation processes: A general review about the fundamentals, emerging </w:t>
      </w:r>
      <w:proofErr w:type="gramStart"/>
      <w:r w:rsidRPr="00D558E7">
        <w:rPr>
          <w:rFonts w:cstheme="minorHAnsi"/>
          <w:sz w:val="24"/>
          <w:szCs w:val="24"/>
        </w:rPr>
        <w:t>applications</w:t>
      </w:r>
      <w:proofErr w:type="gramEnd"/>
      <w:r w:rsidRPr="00D558E7">
        <w:rPr>
          <w:rFonts w:cstheme="minorHAnsi"/>
          <w:sz w:val="24"/>
          <w:szCs w:val="24"/>
        </w:rPr>
        <w:t xml:space="preserve"> and its association with other technologies. </w:t>
      </w:r>
      <w:r w:rsidRPr="00D558E7">
        <w:rPr>
          <w:rFonts w:cstheme="minorHAnsi"/>
          <w:i/>
          <w:iCs/>
          <w:sz w:val="24"/>
          <w:szCs w:val="24"/>
        </w:rPr>
        <w:t>Journal of Electroanalytical Chemistry</w:t>
      </w:r>
      <w:r w:rsidRPr="00D558E7">
        <w:rPr>
          <w:rFonts w:cstheme="minorHAnsi"/>
          <w:sz w:val="24"/>
          <w:szCs w:val="24"/>
        </w:rPr>
        <w:t>, 801, 267– 299. https://doi.org/10.1016/j.jelechem.2017.07.047</w:t>
      </w:r>
    </w:p>
    <w:p w14:paraId="25F4B767" w14:textId="507E67F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Garcia-Segura, S., </w:t>
      </w:r>
      <w:proofErr w:type="spellStart"/>
      <w:r w:rsidRPr="00D558E7">
        <w:rPr>
          <w:rFonts w:cstheme="minorHAnsi"/>
          <w:sz w:val="24"/>
          <w:szCs w:val="24"/>
        </w:rPr>
        <w:t>Nienhauser</w:t>
      </w:r>
      <w:proofErr w:type="spellEnd"/>
      <w:r w:rsidRPr="00D558E7">
        <w:rPr>
          <w:rFonts w:cstheme="minorHAnsi"/>
          <w:sz w:val="24"/>
          <w:szCs w:val="24"/>
        </w:rPr>
        <w:t xml:space="preserve">, A. B., Fajardo, A. S., Bansal, R., </w:t>
      </w:r>
      <w:proofErr w:type="spellStart"/>
      <w:r w:rsidRPr="00D558E7">
        <w:rPr>
          <w:rFonts w:cstheme="minorHAnsi"/>
          <w:sz w:val="24"/>
          <w:szCs w:val="24"/>
        </w:rPr>
        <w:t>Coonrod</w:t>
      </w:r>
      <w:proofErr w:type="spellEnd"/>
      <w:r w:rsidRPr="00D558E7">
        <w:rPr>
          <w:rFonts w:cstheme="minorHAnsi"/>
          <w:sz w:val="24"/>
          <w:szCs w:val="24"/>
        </w:rPr>
        <w:t xml:space="preserve">, C. L., Fortner, J. D., Marcos-Hernández, M., Rogers, T., Villagran, D., Wong, M. S., &amp; </w:t>
      </w:r>
      <w:proofErr w:type="spellStart"/>
      <w:r w:rsidRPr="00D558E7">
        <w:rPr>
          <w:rFonts w:cstheme="minorHAnsi"/>
          <w:sz w:val="24"/>
          <w:szCs w:val="24"/>
        </w:rPr>
        <w:t>Westerhoff</w:t>
      </w:r>
      <w:proofErr w:type="spellEnd"/>
      <w:r w:rsidRPr="00D558E7">
        <w:rPr>
          <w:rFonts w:cstheme="minorHAnsi"/>
          <w:sz w:val="24"/>
          <w:szCs w:val="24"/>
        </w:rPr>
        <w:t xml:space="preserve">, P. (2020). Disparities between experimental and environmental conditions: Research steps toward making electrochemical water treatment a reality. </w:t>
      </w:r>
      <w:r w:rsidRPr="00D558E7">
        <w:rPr>
          <w:rFonts w:cstheme="minorHAnsi"/>
          <w:i/>
          <w:iCs/>
          <w:sz w:val="24"/>
          <w:szCs w:val="24"/>
        </w:rPr>
        <w:t>Current Opinion in Electrochemistry</w:t>
      </w:r>
      <w:r w:rsidRPr="00D558E7">
        <w:rPr>
          <w:rFonts w:cstheme="minorHAnsi"/>
          <w:sz w:val="24"/>
          <w:szCs w:val="24"/>
        </w:rPr>
        <w:t>, 22, 9– 16. https://doi.org/10.1016/j.coelec.2020.03.001</w:t>
      </w:r>
    </w:p>
    <w:p w14:paraId="285DCA8E" w14:textId="64E4C52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Garcia-Segura, S., </w:t>
      </w:r>
      <w:proofErr w:type="spellStart"/>
      <w:r w:rsidRPr="00D558E7">
        <w:rPr>
          <w:rFonts w:cstheme="minorHAnsi"/>
          <w:sz w:val="24"/>
          <w:szCs w:val="24"/>
        </w:rPr>
        <w:t>Ocon</w:t>
      </w:r>
      <w:proofErr w:type="spellEnd"/>
      <w:r w:rsidRPr="00D558E7">
        <w:rPr>
          <w:rFonts w:cstheme="minorHAnsi"/>
          <w:sz w:val="24"/>
          <w:szCs w:val="24"/>
        </w:rPr>
        <w:t xml:space="preserve">, J. D., &amp; Chong, M. N. (2018). Electrochemical oxidation remediation of real wastewater effluents—A review. </w:t>
      </w:r>
      <w:r w:rsidRPr="00D558E7">
        <w:rPr>
          <w:rFonts w:cstheme="minorHAnsi"/>
          <w:i/>
          <w:iCs/>
          <w:sz w:val="24"/>
          <w:szCs w:val="24"/>
        </w:rPr>
        <w:t>Process Safety and Environment Protection</w:t>
      </w:r>
      <w:r w:rsidRPr="00D558E7">
        <w:rPr>
          <w:rFonts w:cstheme="minorHAnsi"/>
          <w:sz w:val="24"/>
          <w:szCs w:val="24"/>
        </w:rPr>
        <w:t>, 113, 48– 67. https://doi.org/10.1016/j.psep.2017.09.014</w:t>
      </w:r>
    </w:p>
    <w:p w14:paraId="2BB06F79" w14:textId="6BECADC8"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Garcia-Segura, S., Qu, X., Alvarez, P. J. J., Chaplin, B. P., Chen, W., Crittenden, J. C., Feng, Y., Gao, G., He, Z., Hou, C. H., Hu, X., Jiang, G., Kim, J. H., Li, J., Li, Q., Ma, J., Ma, J., </w:t>
      </w:r>
      <w:proofErr w:type="spellStart"/>
      <w:r w:rsidRPr="00D558E7">
        <w:rPr>
          <w:rFonts w:cstheme="minorHAnsi"/>
          <w:sz w:val="24"/>
          <w:szCs w:val="24"/>
        </w:rPr>
        <w:t>Nienhauser</w:t>
      </w:r>
      <w:proofErr w:type="spellEnd"/>
      <w:r w:rsidRPr="00D558E7">
        <w:rPr>
          <w:rFonts w:cstheme="minorHAnsi"/>
          <w:sz w:val="24"/>
          <w:szCs w:val="24"/>
        </w:rPr>
        <w:t xml:space="preserve">, A. B., </w:t>
      </w:r>
      <w:proofErr w:type="spellStart"/>
      <w:r w:rsidRPr="00D558E7">
        <w:rPr>
          <w:rFonts w:cstheme="minorHAnsi"/>
          <w:sz w:val="24"/>
          <w:szCs w:val="24"/>
        </w:rPr>
        <w:t>Niu</w:t>
      </w:r>
      <w:proofErr w:type="spellEnd"/>
      <w:r w:rsidRPr="00D558E7">
        <w:rPr>
          <w:rFonts w:cstheme="minorHAnsi"/>
          <w:sz w:val="24"/>
          <w:szCs w:val="24"/>
        </w:rPr>
        <w:t xml:space="preserve">, J., … </w:t>
      </w:r>
      <w:proofErr w:type="spellStart"/>
      <w:r w:rsidRPr="00D558E7">
        <w:rPr>
          <w:rFonts w:cstheme="minorHAnsi"/>
          <w:sz w:val="24"/>
          <w:szCs w:val="24"/>
        </w:rPr>
        <w:t>Westerhoff</w:t>
      </w:r>
      <w:proofErr w:type="spellEnd"/>
      <w:r w:rsidRPr="00D558E7">
        <w:rPr>
          <w:rFonts w:cstheme="minorHAnsi"/>
          <w:sz w:val="24"/>
          <w:szCs w:val="24"/>
        </w:rPr>
        <w:t xml:space="preserve">, P. (2020). Opportunities for nanotechnology to enhance electrochemical treatment of pollutants in potable water and industrial wastewater-a perspective. </w:t>
      </w:r>
      <w:r w:rsidRPr="00D558E7">
        <w:rPr>
          <w:rFonts w:cstheme="minorHAnsi"/>
          <w:i/>
          <w:iCs/>
          <w:sz w:val="24"/>
          <w:szCs w:val="24"/>
        </w:rPr>
        <w:t>Environmental Science. Nano</w:t>
      </w:r>
      <w:r w:rsidRPr="00D558E7">
        <w:rPr>
          <w:rFonts w:cstheme="minorHAnsi"/>
          <w:sz w:val="24"/>
          <w:szCs w:val="24"/>
        </w:rPr>
        <w:t>, 7, 2178– 2194. https://doi.org/10.1039/d0en00194e</w:t>
      </w:r>
    </w:p>
    <w:p w14:paraId="6AFE49C2" w14:textId="13D52E67"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Giesy</w:t>
      </w:r>
      <w:proofErr w:type="spellEnd"/>
      <w:r w:rsidRPr="00D558E7">
        <w:rPr>
          <w:rFonts w:cstheme="minorHAnsi"/>
          <w:sz w:val="24"/>
          <w:szCs w:val="24"/>
        </w:rPr>
        <w:t xml:space="preserve">, J. P., &amp; Kannan, K. (2001). Global distribution of </w:t>
      </w:r>
      <w:proofErr w:type="spellStart"/>
      <w:r w:rsidRPr="00D558E7">
        <w:rPr>
          <w:rFonts w:cstheme="minorHAnsi"/>
          <w:sz w:val="24"/>
          <w:szCs w:val="24"/>
        </w:rPr>
        <w:t>perfluorooctane</w:t>
      </w:r>
      <w:proofErr w:type="spellEnd"/>
      <w:r w:rsidRPr="00D558E7">
        <w:rPr>
          <w:rFonts w:cstheme="minorHAnsi"/>
          <w:sz w:val="24"/>
          <w:szCs w:val="24"/>
        </w:rPr>
        <w:t xml:space="preserve"> sulfonate in wildlife. </w:t>
      </w:r>
      <w:r w:rsidRPr="00D558E7">
        <w:rPr>
          <w:rFonts w:cstheme="minorHAnsi"/>
          <w:i/>
          <w:iCs/>
          <w:sz w:val="24"/>
          <w:szCs w:val="24"/>
        </w:rPr>
        <w:t>Environmental Science &amp; Technology</w:t>
      </w:r>
      <w:r w:rsidRPr="00D558E7">
        <w:rPr>
          <w:rFonts w:cstheme="minorHAnsi"/>
          <w:sz w:val="24"/>
          <w:szCs w:val="24"/>
        </w:rPr>
        <w:t>, 35, 1339– 1342. https://doi.org/10.1021/es001834k</w:t>
      </w:r>
    </w:p>
    <w:p w14:paraId="6BBEEA81" w14:textId="4D95B2C8"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Glassmeyer</w:t>
      </w:r>
      <w:proofErr w:type="spellEnd"/>
      <w:r w:rsidRPr="00D558E7">
        <w:rPr>
          <w:rFonts w:cstheme="minorHAnsi"/>
          <w:sz w:val="24"/>
          <w:szCs w:val="24"/>
        </w:rPr>
        <w:t xml:space="preserve">, S. T., Furlong, E. T., </w:t>
      </w:r>
      <w:proofErr w:type="spellStart"/>
      <w:r w:rsidRPr="00D558E7">
        <w:rPr>
          <w:rFonts w:cstheme="minorHAnsi"/>
          <w:sz w:val="24"/>
          <w:szCs w:val="24"/>
        </w:rPr>
        <w:t>Kolpin</w:t>
      </w:r>
      <w:proofErr w:type="spellEnd"/>
      <w:r w:rsidRPr="00D558E7">
        <w:rPr>
          <w:rFonts w:cstheme="minorHAnsi"/>
          <w:sz w:val="24"/>
          <w:szCs w:val="24"/>
        </w:rPr>
        <w:t xml:space="preserve">, D. W., Batt, A. L., Benson, R., Boone, J. S., Conerly, O., Donohue, M. J., King, D. N., </w:t>
      </w:r>
      <w:proofErr w:type="spellStart"/>
      <w:r w:rsidRPr="00D558E7">
        <w:rPr>
          <w:rFonts w:cstheme="minorHAnsi"/>
          <w:sz w:val="24"/>
          <w:szCs w:val="24"/>
        </w:rPr>
        <w:t>Kostich</w:t>
      </w:r>
      <w:proofErr w:type="spellEnd"/>
      <w:r w:rsidRPr="00D558E7">
        <w:rPr>
          <w:rFonts w:cstheme="minorHAnsi"/>
          <w:sz w:val="24"/>
          <w:szCs w:val="24"/>
        </w:rPr>
        <w:t xml:space="preserve">, M. S., Mash, H. E., </w:t>
      </w:r>
      <w:proofErr w:type="spellStart"/>
      <w:r w:rsidRPr="00D558E7">
        <w:rPr>
          <w:rFonts w:cstheme="minorHAnsi"/>
          <w:sz w:val="24"/>
          <w:szCs w:val="24"/>
        </w:rPr>
        <w:t>Pfaller</w:t>
      </w:r>
      <w:proofErr w:type="spellEnd"/>
      <w:r w:rsidRPr="00D558E7">
        <w:rPr>
          <w:rFonts w:cstheme="minorHAnsi"/>
          <w:sz w:val="24"/>
          <w:szCs w:val="24"/>
        </w:rPr>
        <w:t xml:space="preserve">, S. L., Schenck, K. M., Simmons, J. E., Varughese, E. A., Vesper, S. J., Villegas, E. N., &amp; Wilson, V. S. (2017). Nationwide reconnaissance of contaminants of emerging concern in source and treated drinking waters of the United States. </w:t>
      </w:r>
      <w:r w:rsidRPr="00D558E7">
        <w:rPr>
          <w:rFonts w:cstheme="minorHAnsi"/>
          <w:i/>
          <w:iCs/>
          <w:sz w:val="24"/>
          <w:szCs w:val="24"/>
        </w:rPr>
        <w:t>Science of the Total Environment</w:t>
      </w:r>
      <w:r w:rsidRPr="00D558E7">
        <w:rPr>
          <w:rFonts w:cstheme="minorHAnsi"/>
          <w:sz w:val="24"/>
          <w:szCs w:val="24"/>
        </w:rPr>
        <w:t>, 581–582, 909– 922. https://doi.org/10.1016/j.scitotenv.2016.12.004</w:t>
      </w:r>
    </w:p>
    <w:p w14:paraId="64619581" w14:textId="5D7675D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Glover, C. M., </w:t>
      </w:r>
      <w:proofErr w:type="spellStart"/>
      <w:r w:rsidRPr="00D558E7">
        <w:rPr>
          <w:rFonts w:cstheme="minorHAnsi"/>
          <w:sz w:val="24"/>
          <w:szCs w:val="24"/>
        </w:rPr>
        <w:t>Quiñones</w:t>
      </w:r>
      <w:proofErr w:type="spellEnd"/>
      <w:r w:rsidRPr="00D558E7">
        <w:rPr>
          <w:rFonts w:cstheme="minorHAnsi"/>
          <w:sz w:val="24"/>
          <w:szCs w:val="24"/>
        </w:rPr>
        <w:t xml:space="preserve">, O., &amp; Dickenson, E. R. V. (2018). Removal of perfluoroalkyl and polyfluoroalkyl substances in potable reuse systems. </w:t>
      </w:r>
      <w:r w:rsidRPr="00D558E7">
        <w:rPr>
          <w:rFonts w:cstheme="minorHAnsi"/>
          <w:i/>
          <w:iCs/>
          <w:sz w:val="24"/>
          <w:szCs w:val="24"/>
        </w:rPr>
        <w:t>Water Research</w:t>
      </w:r>
      <w:r w:rsidRPr="00D558E7">
        <w:rPr>
          <w:rFonts w:cstheme="minorHAnsi"/>
          <w:sz w:val="24"/>
          <w:szCs w:val="24"/>
        </w:rPr>
        <w:t>, 144, 454– 461. https://doi.org/10.1016/j.watres.2018.07.018</w:t>
      </w:r>
    </w:p>
    <w:p w14:paraId="45E38030" w14:textId="74D34A30"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Govindan, K., </w:t>
      </w:r>
      <w:proofErr w:type="spellStart"/>
      <w:r w:rsidRPr="00D558E7">
        <w:rPr>
          <w:rFonts w:cstheme="minorHAnsi"/>
          <w:sz w:val="24"/>
          <w:szCs w:val="24"/>
        </w:rPr>
        <w:t>Angelin</w:t>
      </w:r>
      <w:proofErr w:type="spellEnd"/>
      <w:r w:rsidRPr="00D558E7">
        <w:rPr>
          <w:rFonts w:cstheme="minorHAnsi"/>
          <w:sz w:val="24"/>
          <w:szCs w:val="24"/>
        </w:rPr>
        <w:t xml:space="preserve">, A., Kalpana, M., Rangarajan, M., Shankar, P., &amp; Jang, A. (2020). </w:t>
      </w:r>
      <w:proofErr w:type="spellStart"/>
      <w:r w:rsidRPr="00D558E7">
        <w:rPr>
          <w:rFonts w:cstheme="minorHAnsi"/>
          <w:sz w:val="24"/>
          <w:szCs w:val="24"/>
        </w:rPr>
        <w:t>Electrocoagulants</w:t>
      </w:r>
      <w:proofErr w:type="spellEnd"/>
      <w:r w:rsidRPr="00D558E7">
        <w:rPr>
          <w:rFonts w:cstheme="minorHAnsi"/>
          <w:sz w:val="24"/>
          <w:szCs w:val="24"/>
        </w:rPr>
        <w:t xml:space="preserve"> characteristics and application of electrocoagulation for micropollutant removal and transformation mechanism. </w:t>
      </w:r>
      <w:r w:rsidRPr="00D558E7">
        <w:rPr>
          <w:rFonts w:cstheme="minorHAnsi"/>
          <w:i/>
          <w:iCs/>
          <w:sz w:val="24"/>
          <w:szCs w:val="24"/>
        </w:rPr>
        <w:t>ACS Applied Materials &amp; Interfaces</w:t>
      </w:r>
      <w:r w:rsidRPr="00D558E7">
        <w:rPr>
          <w:rFonts w:cstheme="minorHAnsi"/>
          <w:sz w:val="24"/>
          <w:szCs w:val="24"/>
        </w:rPr>
        <w:t>, 12, 1775– 1788. https://doi.org/10.1021/acsami.9b16559</w:t>
      </w:r>
    </w:p>
    <w:p w14:paraId="4120C8F4" w14:textId="7E0B772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Heffron, J., </w:t>
      </w:r>
      <w:proofErr w:type="spellStart"/>
      <w:r w:rsidRPr="00D558E7">
        <w:rPr>
          <w:rFonts w:cstheme="minorHAnsi"/>
          <w:sz w:val="24"/>
          <w:szCs w:val="24"/>
        </w:rPr>
        <w:t>Marhefke</w:t>
      </w:r>
      <w:proofErr w:type="spellEnd"/>
      <w:r w:rsidRPr="00D558E7">
        <w:rPr>
          <w:rFonts w:cstheme="minorHAnsi"/>
          <w:sz w:val="24"/>
          <w:szCs w:val="24"/>
        </w:rPr>
        <w:t xml:space="preserve">, M., &amp; Mayer, B. K. (2016). Removal of trace metal contaminants from potable water by electrocoagulation. </w:t>
      </w:r>
      <w:r w:rsidRPr="00D558E7">
        <w:rPr>
          <w:rFonts w:cstheme="minorHAnsi"/>
          <w:i/>
          <w:iCs/>
          <w:sz w:val="24"/>
          <w:szCs w:val="24"/>
        </w:rPr>
        <w:t>Scientific Reports</w:t>
      </w:r>
      <w:r w:rsidRPr="00D558E7">
        <w:rPr>
          <w:rFonts w:cstheme="minorHAnsi"/>
          <w:sz w:val="24"/>
          <w:szCs w:val="24"/>
        </w:rPr>
        <w:t>, 6, 1– 9. https://doi.org/10.1038/srep28478</w:t>
      </w:r>
    </w:p>
    <w:p w14:paraId="62A94E08" w14:textId="4293BAE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Heffron, J., McDermid, B., Maher, E., McNamara, P. J., &amp; Mayer, B. K. (2019). Mechanisms of virus mitigation and suitability of bacteriophages as surrogates in drinking water treatment by iron electrocoagulation. </w:t>
      </w:r>
      <w:r w:rsidRPr="00D558E7">
        <w:rPr>
          <w:rFonts w:cstheme="minorHAnsi"/>
          <w:i/>
          <w:iCs/>
          <w:sz w:val="24"/>
          <w:szCs w:val="24"/>
        </w:rPr>
        <w:t>Water Research</w:t>
      </w:r>
      <w:r w:rsidRPr="00D558E7">
        <w:rPr>
          <w:rFonts w:cstheme="minorHAnsi"/>
          <w:sz w:val="24"/>
          <w:szCs w:val="24"/>
        </w:rPr>
        <w:t>, 163, 114877. https://doi.org/10.1016/j.watres.2019.114877</w:t>
      </w:r>
    </w:p>
    <w:p w14:paraId="2F394C69" w14:textId="0260DE6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Hu, X. C., Andrews, D. Q., Lindstrom, A. B., Bruton, T. A., </w:t>
      </w:r>
      <w:proofErr w:type="spellStart"/>
      <w:r w:rsidRPr="00D558E7">
        <w:rPr>
          <w:rFonts w:cstheme="minorHAnsi"/>
          <w:sz w:val="24"/>
          <w:szCs w:val="24"/>
        </w:rPr>
        <w:t>Schaider</w:t>
      </w:r>
      <w:proofErr w:type="spellEnd"/>
      <w:r w:rsidRPr="00D558E7">
        <w:rPr>
          <w:rFonts w:cstheme="minorHAnsi"/>
          <w:sz w:val="24"/>
          <w:szCs w:val="24"/>
        </w:rPr>
        <w:t xml:space="preserve">, L. A., </w:t>
      </w:r>
      <w:proofErr w:type="spellStart"/>
      <w:r w:rsidRPr="00D558E7">
        <w:rPr>
          <w:rFonts w:cstheme="minorHAnsi"/>
          <w:sz w:val="24"/>
          <w:szCs w:val="24"/>
        </w:rPr>
        <w:t>Grandjean</w:t>
      </w:r>
      <w:proofErr w:type="spellEnd"/>
      <w:r w:rsidRPr="00D558E7">
        <w:rPr>
          <w:rFonts w:cstheme="minorHAnsi"/>
          <w:sz w:val="24"/>
          <w:szCs w:val="24"/>
        </w:rPr>
        <w:t xml:space="preserve">, P., Lohmann, R., Carignan, C. C., Blum, A., Balan, S. A., Higgins, C. P., &amp; Sunderland, E. M. (2016). Detection of poly- and perfluoroalkyl substances (PFASs) in U.S. drinking water linked to industrial sites, military fire training areas, and wastewater treatment plants. </w:t>
      </w:r>
      <w:r w:rsidRPr="00D558E7">
        <w:rPr>
          <w:rFonts w:cstheme="minorHAnsi"/>
          <w:i/>
          <w:iCs/>
          <w:sz w:val="24"/>
          <w:szCs w:val="24"/>
        </w:rPr>
        <w:t>Environmental Science &amp; Technology Letters</w:t>
      </w:r>
      <w:r w:rsidRPr="00D558E7">
        <w:rPr>
          <w:rFonts w:cstheme="minorHAnsi"/>
          <w:sz w:val="24"/>
          <w:szCs w:val="24"/>
        </w:rPr>
        <w:t>, 3, 344– 350. https://doi.org/10.1021/acs.estlett.6b00260</w:t>
      </w:r>
    </w:p>
    <w:p w14:paraId="4516A163" w14:textId="21AA54D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Hu, X. C., </w:t>
      </w:r>
      <w:proofErr w:type="spellStart"/>
      <w:r w:rsidRPr="00D558E7">
        <w:rPr>
          <w:rFonts w:cstheme="minorHAnsi"/>
          <w:sz w:val="24"/>
          <w:szCs w:val="24"/>
        </w:rPr>
        <w:t>Tokranov</w:t>
      </w:r>
      <w:proofErr w:type="spellEnd"/>
      <w:r w:rsidRPr="00D558E7">
        <w:rPr>
          <w:rFonts w:cstheme="minorHAnsi"/>
          <w:sz w:val="24"/>
          <w:szCs w:val="24"/>
        </w:rPr>
        <w:t xml:space="preserve">, A. K., </w:t>
      </w:r>
      <w:proofErr w:type="spellStart"/>
      <w:r w:rsidRPr="00D558E7">
        <w:rPr>
          <w:rFonts w:cstheme="minorHAnsi"/>
          <w:sz w:val="24"/>
          <w:szCs w:val="24"/>
        </w:rPr>
        <w:t>Liddie</w:t>
      </w:r>
      <w:proofErr w:type="spellEnd"/>
      <w:r w:rsidRPr="00D558E7">
        <w:rPr>
          <w:rFonts w:cstheme="minorHAnsi"/>
          <w:sz w:val="24"/>
          <w:szCs w:val="24"/>
        </w:rPr>
        <w:t xml:space="preserve">, J., Zhang, X., </w:t>
      </w:r>
      <w:proofErr w:type="spellStart"/>
      <w:r w:rsidRPr="00D558E7">
        <w:rPr>
          <w:rFonts w:cstheme="minorHAnsi"/>
          <w:sz w:val="24"/>
          <w:szCs w:val="24"/>
        </w:rPr>
        <w:t>Grandjean</w:t>
      </w:r>
      <w:proofErr w:type="spellEnd"/>
      <w:r w:rsidRPr="00D558E7">
        <w:rPr>
          <w:rFonts w:cstheme="minorHAnsi"/>
          <w:sz w:val="24"/>
          <w:szCs w:val="24"/>
        </w:rPr>
        <w:t xml:space="preserve">, P., Hart, J. E., Laden, F., Sun, Q., Yeung, L. W. Y., Sunderland, E. M. (2019). Tap water contributions to plasma concentrations of poly- and perfluoroalkyl substances (PFAS) in a nationwide prospective cohort of U.S. </w:t>
      </w:r>
      <w:r w:rsidRPr="00D558E7">
        <w:rPr>
          <w:rFonts w:cstheme="minorHAnsi"/>
          <w:i/>
          <w:iCs/>
          <w:sz w:val="24"/>
          <w:szCs w:val="24"/>
        </w:rPr>
        <w:t xml:space="preserve">women. Environ. Health </w:t>
      </w:r>
      <w:proofErr w:type="spellStart"/>
      <w:r w:rsidRPr="00D558E7">
        <w:rPr>
          <w:rFonts w:cstheme="minorHAnsi"/>
          <w:i/>
          <w:iCs/>
          <w:sz w:val="24"/>
          <w:szCs w:val="24"/>
        </w:rPr>
        <w:t>Perspect</w:t>
      </w:r>
      <w:proofErr w:type="spellEnd"/>
      <w:r w:rsidRPr="00D558E7">
        <w:rPr>
          <w:rFonts w:cstheme="minorHAnsi"/>
          <w:sz w:val="24"/>
          <w:szCs w:val="24"/>
        </w:rPr>
        <w:t>, 127. https://doi.org/10.1289/EHP4093</w:t>
      </w:r>
    </w:p>
    <w:p w14:paraId="222094A8" w14:textId="28F9AC15"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Huang, D., Wang, K., </w:t>
      </w:r>
      <w:proofErr w:type="spellStart"/>
      <w:r w:rsidRPr="00D558E7">
        <w:rPr>
          <w:rFonts w:cstheme="minorHAnsi"/>
          <w:sz w:val="24"/>
          <w:szCs w:val="24"/>
        </w:rPr>
        <w:t>Niu</w:t>
      </w:r>
      <w:proofErr w:type="spellEnd"/>
      <w:r w:rsidRPr="00D558E7">
        <w:rPr>
          <w:rFonts w:cstheme="minorHAnsi"/>
          <w:sz w:val="24"/>
          <w:szCs w:val="24"/>
        </w:rPr>
        <w:t xml:space="preserve">, J., Chu, C., </w:t>
      </w:r>
      <w:proofErr w:type="spellStart"/>
      <w:r w:rsidRPr="00D558E7">
        <w:rPr>
          <w:rFonts w:cstheme="minorHAnsi"/>
          <w:sz w:val="24"/>
          <w:szCs w:val="24"/>
        </w:rPr>
        <w:t>Weon</w:t>
      </w:r>
      <w:proofErr w:type="spellEnd"/>
      <w:r w:rsidRPr="00D558E7">
        <w:rPr>
          <w:rFonts w:cstheme="minorHAnsi"/>
          <w:sz w:val="24"/>
          <w:szCs w:val="24"/>
        </w:rPr>
        <w:t xml:space="preserve">, S., Zhu, Q., Lu, J., </w:t>
      </w:r>
      <w:proofErr w:type="spellStart"/>
      <w:r w:rsidRPr="00D558E7">
        <w:rPr>
          <w:rFonts w:cstheme="minorHAnsi"/>
          <w:sz w:val="24"/>
          <w:szCs w:val="24"/>
        </w:rPr>
        <w:t>Stavitski</w:t>
      </w:r>
      <w:proofErr w:type="spellEnd"/>
      <w:r w:rsidRPr="00D558E7">
        <w:rPr>
          <w:rFonts w:cstheme="minorHAnsi"/>
          <w:sz w:val="24"/>
          <w:szCs w:val="24"/>
        </w:rPr>
        <w:t>, E., &amp; Kim, J. H. (2020). Amorphous Pd-loaded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electrode for direct anodic destruction of perfluorooctanoic acid. </w:t>
      </w:r>
      <w:r w:rsidRPr="00D558E7">
        <w:rPr>
          <w:rFonts w:cstheme="minorHAnsi"/>
          <w:i/>
          <w:iCs/>
          <w:sz w:val="24"/>
          <w:szCs w:val="24"/>
        </w:rPr>
        <w:t>Environmental Science &amp; Technology</w:t>
      </w:r>
      <w:r w:rsidRPr="00D558E7">
        <w:rPr>
          <w:rFonts w:cstheme="minorHAnsi"/>
          <w:sz w:val="24"/>
          <w:szCs w:val="24"/>
        </w:rPr>
        <w:t>, 54, 10954– 10963. https://doi.org/10.1021/acs.est.0c03800</w:t>
      </w:r>
    </w:p>
    <w:p w14:paraId="60534ED9" w14:textId="0E1644E3"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Ingelsson</w:t>
      </w:r>
      <w:proofErr w:type="spellEnd"/>
      <w:r w:rsidRPr="00D558E7">
        <w:rPr>
          <w:rFonts w:cstheme="minorHAnsi"/>
          <w:sz w:val="24"/>
          <w:szCs w:val="24"/>
        </w:rPr>
        <w:t xml:space="preserve">, M., </w:t>
      </w:r>
      <w:proofErr w:type="spellStart"/>
      <w:r w:rsidRPr="00D558E7">
        <w:rPr>
          <w:rFonts w:cstheme="minorHAnsi"/>
          <w:sz w:val="24"/>
          <w:szCs w:val="24"/>
        </w:rPr>
        <w:t>Yasri</w:t>
      </w:r>
      <w:proofErr w:type="spellEnd"/>
      <w:r w:rsidRPr="00D558E7">
        <w:rPr>
          <w:rFonts w:cstheme="minorHAnsi"/>
          <w:sz w:val="24"/>
          <w:szCs w:val="24"/>
        </w:rPr>
        <w:t xml:space="preserve">, N., &amp; Roberts, E. P. L. (2020). Electrode passivation, faradaic efficiency, and performance enhancement strategies in electrocoagulation—A review. </w:t>
      </w:r>
      <w:r w:rsidRPr="00D558E7">
        <w:rPr>
          <w:rFonts w:cstheme="minorHAnsi"/>
          <w:i/>
          <w:iCs/>
          <w:sz w:val="24"/>
          <w:szCs w:val="24"/>
        </w:rPr>
        <w:t>Water Research</w:t>
      </w:r>
      <w:r w:rsidRPr="00D558E7">
        <w:rPr>
          <w:rFonts w:cstheme="minorHAnsi"/>
          <w:sz w:val="24"/>
          <w:szCs w:val="24"/>
        </w:rPr>
        <w:t>, 187, 116433. https://doi.org/10.1016/j.watres.2020.116433</w:t>
      </w:r>
    </w:p>
    <w:p w14:paraId="0CF8409D" w14:textId="3D72CC0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Jasper, J. T., Yang, Y., &amp; Hoffmann, M. R. (2017). Toxic byproduct formation during electrochemical treatment of latrine wastewater. </w:t>
      </w:r>
      <w:r w:rsidRPr="00D558E7">
        <w:rPr>
          <w:rFonts w:cstheme="minorHAnsi"/>
          <w:i/>
          <w:iCs/>
          <w:sz w:val="24"/>
          <w:szCs w:val="24"/>
        </w:rPr>
        <w:t>Environmental Science &amp; Technology</w:t>
      </w:r>
      <w:r w:rsidRPr="00D558E7">
        <w:rPr>
          <w:rFonts w:cstheme="minorHAnsi"/>
          <w:sz w:val="24"/>
          <w:szCs w:val="24"/>
        </w:rPr>
        <w:t>, 51, 7111– 7119. https://doi.org/10.1021/acs.est.7b01002</w:t>
      </w:r>
    </w:p>
    <w:p w14:paraId="0EB0BE06" w14:textId="5374E509"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Johnson, R. L., Anschutz, A. J., Smolen, J. M., </w:t>
      </w:r>
      <w:proofErr w:type="spellStart"/>
      <w:r w:rsidRPr="00D558E7">
        <w:rPr>
          <w:rFonts w:cstheme="minorHAnsi"/>
          <w:sz w:val="24"/>
          <w:szCs w:val="24"/>
        </w:rPr>
        <w:t>Simcik</w:t>
      </w:r>
      <w:proofErr w:type="spellEnd"/>
      <w:r w:rsidRPr="00D558E7">
        <w:rPr>
          <w:rFonts w:cstheme="minorHAnsi"/>
          <w:sz w:val="24"/>
          <w:szCs w:val="24"/>
        </w:rPr>
        <w:t xml:space="preserve">, M. F., &amp; Lee Penn, R. (2007). The adsorption of </w:t>
      </w:r>
      <w:proofErr w:type="spellStart"/>
      <w:r w:rsidRPr="00D558E7">
        <w:rPr>
          <w:rFonts w:cstheme="minorHAnsi"/>
          <w:sz w:val="24"/>
          <w:szCs w:val="24"/>
        </w:rPr>
        <w:t>perfluorooctane</w:t>
      </w:r>
      <w:proofErr w:type="spellEnd"/>
      <w:r w:rsidRPr="00D558E7">
        <w:rPr>
          <w:rFonts w:cstheme="minorHAnsi"/>
          <w:sz w:val="24"/>
          <w:szCs w:val="24"/>
        </w:rPr>
        <w:t xml:space="preserve"> sulfonate onto sand, clay, and iron oxide surfaces. </w:t>
      </w:r>
      <w:r w:rsidRPr="00D558E7">
        <w:rPr>
          <w:rFonts w:cstheme="minorHAnsi"/>
          <w:i/>
          <w:iCs/>
          <w:sz w:val="24"/>
          <w:szCs w:val="24"/>
        </w:rPr>
        <w:t>Journal of Chemical &amp; Engineering Data</w:t>
      </w:r>
      <w:r w:rsidRPr="00D558E7">
        <w:rPr>
          <w:rFonts w:cstheme="minorHAnsi"/>
          <w:sz w:val="24"/>
          <w:szCs w:val="24"/>
        </w:rPr>
        <w:t>, 52, 1165– 1170. https://doi.org/10.1021/je060285g</w:t>
      </w:r>
    </w:p>
    <w:p w14:paraId="3AAF8384" w14:textId="722A809A"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Kim, M.-K., Kim, T., Kim, T.-K., </w:t>
      </w:r>
      <w:proofErr w:type="spellStart"/>
      <w:r w:rsidRPr="00D558E7">
        <w:rPr>
          <w:rFonts w:cstheme="minorHAnsi"/>
          <w:sz w:val="24"/>
          <w:szCs w:val="24"/>
        </w:rPr>
        <w:t>Joo</w:t>
      </w:r>
      <w:proofErr w:type="spellEnd"/>
      <w:r w:rsidRPr="00D558E7">
        <w:rPr>
          <w:rFonts w:cstheme="minorHAnsi"/>
          <w:sz w:val="24"/>
          <w:szCs w:val="24"/>
        </w:rPr>
        <w:t xml:space="preserve">, S.-W., &amp; </w:t>
      </w:r>
      <w:proofErr w:type="spellStart"/>
      <w:r w:rsidRPr="00D558E7">
        <w:rPr>
          <w:rFonts w:cstheme="minorHAnsi"/>
          <w:sz w:val="24"/>
          <w:szCs w:val="24"/>
        </w:rPr>
        <w:t>Zoh</w:t>
      </w:r>
      <w:proofErr w:type="spellEnd"/>
      <w:r w:rsidRPr="00D558E7">
        <w:rPr>
          <w:rFonts w:cstheme="minorHAnsi"/>
          <w:sz w:val="24"/>
          <w:szCs w:val="24"/>
        </w:rPr>
        <w:t xml:space="preserve">, K.-D. (2020). Degradation mechanism of perfluorooctanoic acid (PFOA) during electrocoagulation using Fe electrode. </w:t>
      </w:r>
      <w:r w:rsidRPr="00D558E7">
        <w:rPr>
          <w:rFonts w:cstheme="minorHAnsi"/>
          <w:i/>
          <w:iCs/>
          <w:sz w:val="24"/>
          <w:szCs w:val="24"/>
        </w:rPr>
        <w:t>Separation and Purification Technology</w:t>
      </w:r>
      <w:r w:rsidRPr="00D558E7">
        <w:rPr>
          <w:rFonts w:cstheme="minorHAnsi"/>
          <w:sz w:val="24"/>
          <w:szCs w:val="24"/>
        </w:rPr>
        <w:t>, 247, 116911. https://doi.org/10.1016/j.seppur.2020.116911</w:t>
      </w:r>
    </w:p>
    <w:p w14:paraId="2F85370B" w14:textId="004127FF"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Kothawala</w:t>
      </w:r>
      <w:proofErr w:type="spellEnd"/>
      <w:r w:rsidRPr="00D558E7">
        <w:rPr>
          <w:rFonts w:cstheme="minorHAnsi"/>
          <w:sz w:val="24"/>
          <w:szCs w:val="24"/>
        </w:rPr>
        <w:t xml:space="preserve">, D. N., Köhler, S. J., </w:t>
      </w:r>
      <w:proofErr w:type="spellStart"/>
      <w:r w:rsidRPr="00D558E7">
        <w:rPr>
          <w:rFonts w:cstheme="minorHAnsi"/>
          <w:sz w:val="24"/>
          <w:szCs w:val="24"/>
        </w:rPr>
        <w:t>Östlund</w:t>
      </w:r>
      <w:proofErr w:type="spellEnd"/>
      <w:r w:rsidRPr="00D558E7">
        <w:rPr>
          <w:rFonts w:cstheme="minorHAnsi"/>
          <w:sz w:val="24"/>
          <w:szCs w:val="24"/>
        </w:rPr>
        <w:t xml:space="preserve">, A., </w:t>
      </w:r>
      <w:proofErr w:type="spellStart"/>
      <w:r w:rsidRPr="00D558E7">
        <w:rPr>
          <w:rFonts w:cstheme="minorHAnsi"/>
          <w:sz w:val="24"/>
          <w:szCs w:val="24"/>
        </w:rPr>
        <w:t>Wiberg</w:t>
      </w:r>
      <w:proofErr w:type="spellEnd"/>
      <w:r w:rsidRPr="00D558E7">
        <w:rPr>
          <w:rFonts w:cstheme="minorHAnsi"/>
          <w:sz w:val="24"/>
          <w:szCs w:val="24"/>
        </w:rPr>
        <w:t xml:space="preserve">, K., &amp; Ahrens, L. (2017). Influence of dissolved organic matter concentration and composition on the removal efficiency of perfluoroalkyl substances (PFASs) during drinking water treatment. </w:t>
      </w:r>
      <w:r w:rsidRPr="00D558E7">
        <w:rPr>
          <w:rFonts w:cstheme="minorHAnsi"/>
          <w:i/>
          <w:iCs/>
          <w:sz w:val="24"/>
          <w:szCs w:val="24"/>
        </w:rPr>
        <w:t>Water Research</w:t>
      </w:r>
      <w:r w:rsidRPr="00D558E7">
        <w:rPr>
          <w:rFonts w:cstheme="minorHAnsi"/>
          <w:sz w:val="24"/>
          <w:szCs w:val="24"/>
        </w:rPr>
        <w:t>, 121, 320– 328. https://doi.org/10.1016/j.watres.2017.05.047</w:t>
      </w:r>
    </w:p>
    <w:p w14:paraId="480B3A96" w14:textId="538AEFA4"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Kwiatkowski, C. F., Andrews, D. Q., Birnbaum, L. S., Bruton, T. A., Dewitt, J. C., </w:t>
      </w:r>
      <w:proofErr w:type="spellStart"/>
      <w:r w:rsidRPr="00D558E7">
        <w:rPr>
          <w:rFonts w:cstheme="minorHAnsi"/>
          <w:sz w:val="24"/>
          <w:szCs w:val="24"/>
        </w:rPr>
        <w:t>Knappe</w:t>
      </w:r>
      <w:proofErr w:type="spellEnd"/>
      <w:r w:rsidRPr="00D558E7">
        <w:rPr>
          <w:rFonts w:cstheme="minorHAnsi"/>
          <w:sz w:val="24"/>
          <w:szCs w:val="24"/>
        </w:rPr>
        <w:t xml:space="preserve">, D. R. U., </w:t>
      </w:r>
      <w:proofErr w:type="spellStart"/>
      <w:r w:rsidRPr="00D558E7">
        <w:rPr>
          <w:rFonts w:cstheme="minorHAnsi"/>
          <w:sz w:val="24"/>
          <w:szCs w:val="24"/>
        </w:rPr>
        <w:t>Maffini</w:t>
      </w:r>
      <w:proofErr w:type="spellEnd"/>
      <w:r w:rsidRPr="00D558E7">
        <w:rPr>
          <w:rFonts w:cstheme="minorHAnsi"/>
          <w:sz w:val="24"/>
          <w:szCs w:val="24"/>
        </w:rPr>
        <w:t xml:space="preserve">, M. V., Miller, M. F., </w:t>
      </w:r>
      <w:proofErr w:type="spellStart"/>
      <w:r w:rsidRPr="00D558E7">
        <w:rPr>
          <w:rFonts w:cstheme="minorHAnsi"/>
          <w:sz w:val="24"/>
          <w:szCs w:val="24"/>
        </w:rPr>
        <w:t>Pelch</w:t>
      </w:r>
      <w:proofErr w:type="spellEnd"/>
      <w:r w:rsidRPr="00D558E7">
        <w:rPr>
          <w:rFonts w:cstheme="minorHAnsi"/>
          <w:sz w:val="24"/>
          <w:szCs w:val="24"/>
        </w:rPr>
        <w:t xml:space="preserve">, K. E., Reade, A., </w:t>
      </w:r>
      <w:proofErr w:type="spellStart"/>
      <w:r w:rsidRPr="00D558E7">
        <w:rPr>
          <w:rFonts w:cstheme="minorHAnsi"/>
          <w:sz w:val="24"/>
          <w:szCs w:val="24"/>
        </w:rPr>
        <w:t>Soehl</w:t>
      </w:r>
      <w:proofErr w:type="spellEnd"/>
      <w:r w:rsidRPr="00D558E7">
        <w:rPr>
          <w:rFonts w:cstheme="minorHAnsi"/>
          <w:sz w:val="24"/>
          <w:szCs w:val="24"/>
        </w:rPr>
        <w:t xml:space="preserve">, A., Trier, X., </w:t>
      </w:r>
      <w:proofErr w:type="spellStart"/>
      <w:r w:rsidRPr="00D558E7">
        <w:rPr>
          <w:rFonts w:cstheme="minorHAnsi"/>
          <w:sz w:val="24"/>
          <w:szCs w:val="24"/>
        </w:rPr>
        <w:t>Venier</w:t>
      </w:r>
      <w:proofErr w:type="spellEnd"/>
      <w:r w:rsidRPr="00D558E7">
        <w:rPr>
          <w:rFonts w:cstheme="minorHAnsi"/>
          <w:sz w:val="24"/>
          <w:szCs w:val="24"/>
        </w:rPr>
        <w:t xml:space="preserve">, M., Wagner, C. C., Wang, Z., &amp; Blum, A. (2020). Scientific basis for managing PFAS as a chemical class. </w:t>
      </w:r>
      <w:r w:rsidRPr="00D558E7">
        <w:rPr>
          <w:rFonts w:cstheme="minorHAnsi"/>
          <w:i/>
          <w:iCs/>
          <w:sz w:val="24"/>
          <w:szCs w:val="24"/>
        </w:rPr>
        <w:t>Environmental Science &amp; Technology Letters</w:t>
      </w:r>
      <w:r w:rsidRPr="00D558E7">
        <w:rPr>
          <w:rFonts w:cstheme="minorHAnsi"/>
          <w:sz w:val="24"/>
          <w:szCs w:val="24"/>
        </w:rPr>
        <w:t>, 7, 532– 543. https://doi.org/10.1021/acs.estlett.0c00255</w:t>
      </w:r>
    </w:p>
    <w:p w14:paraId="57AD49AB" w14:textId="22B29E9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Le, T. X. H., </w:t>
      </w:r>
      <w:proofErr w:type="spellStart"/>
      <w:r w:rsidRPr="00D558E7">
        <w:rPr>
          <w:rFonts w:cstheme="minorHAnsi"/>
          <w:sz w:val="24"/>
          <w:szCs w:val="24"/>
        </w:rPr>
        <w:t>Haflich</w:t>
      </w:r>
      <w:proofErr w:type="spellEnd"/>
      <w:r w:rsidRPr="00D558E7">
        <w:rPr>
          <w:rFonts w:cstheme="minorHAnsi"/>
          <w:sz w:val="24"/>
          <w:szCs w:val="24"/>
        </w:rPr>
        <w:t>, H., Shah, A. D., &amp; Chaplin, B. P. (2019). Energy-efficient electrochemical oxidation of perfluoroalkyl substances using a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reactive electrochemical membrane anode. </w:t>
      </w:r>
      <w:r w:rsidRPr="00D558E7">
        <w:rPr>
          <w:rFonts w:cstheme="minorHAnsi"/>
          <w:i/>
          <w:iCs/>
          <w:sz w:val="24"/>
          <w:szCs w:val="24"/>
        </w:rPr>
        <w:t>Environmental Science &amp; Technology Letters</w:t>
      </w:r>
      <w:r w:rsidRPr="00D558E7">
        <w:rPr>
          <w:rFonts w:cstheme="minorHAnsi"/>
          <w:sz w:val="24"/>
          <w:szCs w:val="24"/>
        </w:rPr>
        <w:t>, 6, 504– 510. https://doi.org/10.1021/acs.estlett.9b00397</w:t>
      </w:r>
    </w:p>
    <w:p w14:paraId="6CD560DD" w14:textId="73F7C419"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 H., </w:t>
      </w:r>
      <w:proofErr w:type="spellStart"/>
      <w:r w:rsidRPr="00D558E7">
        <w:rPr>
          <w:rFonts w:cstheme="minorHAnsi"/>
          <w:sz w:val="24"/>
          <w:szCs w:val="24"/>
        </w:rPr>
        <w:t>Niu</w:t>
      </w:r>
      <w:proofErr w:type="spellEnd"/>
      <w:r w:rsidRPr="00D558E7">
        <w:rPr>
          <w:rFonts w:cstheme="minorHAnsi"/>
          <w:sz w:val="24"/>
          <w:szCs w:val="24"/>
        </w:rPr>
        <w:t xml:space="preserve">, J., Ding, S., &amp; Zhang, L. (2012). Electrochemical degradation of perfluorooctanoic acid (PFOA) by </w:t>
      </w:r>
      <w:proofErr w:type="spellStart"/>
      <w:r w:rsidRPr="00D558E7">
        <w:rPr>
          <w:rFonts w:cstheme="minorHAnsi"/>
          <w:sz w:val="24"/>
          <w:szCs w:val="24"/>
        </w:rPr>
        <w:t>Ti</w:t>
      </w:r>
      <w:proofErr w:type="spellEnd"/>
      <w:r w:rsidRPr="00D558E7">
        <w:rPr>
          <w:rFonts w:cstheme="minorHAnsi"/>
          <w:sz w:val="24"/>
          <w:szCs w:val="24"/>
        </w:rPr>
        <w:t>/SnO</w:t>
      </w:r>
      <w:r w:rsidRPr="00D558E7">
        <w:rPr>
          <w:rFonts w:cstheme="minorHAnsi"/>
          <w:sz w:val="24"/>
          <w:szCs w:val="24"/>
          <w:vertAlign w:val="subscript"/>
        </w:rPr>
        <w:t>2</w:t>
      </w:r>
      <w:r w:rsidRPr="00D558E7">
        <w:rPr>
          <w:rFonts w:cstheme="minorHAnsi"/>
          <w:sz w:val="24"/>
          <w:szCs w:val="24"/>
        </w:rPr>
        <w:t xml:space="preserve">-Sb, </w:t>
      </w:r>
      <w:proofErr w:type="spellStart"/>
      <w:r w:rsidRPr="00D558E7">
        <w:rPr>
          <w:rFonts w:cstheme="minorHAnsi"/>
          <w:sz w:val="24"/>
          <w:szCs w:val="24"/>
        </w:rPr>
        <w:t>Ti</w:t>
      </w:r>
      <w:proofErr w:type="spellEnd"/>
      <w:r w:rsidRPr="00D558E7">
        <w:rPr>
          <w:rFonts w:cstheme="minorHAnsi"/>
          <w:sz w:val="24"/>
          <w:szCs w:val="24"/>
        </w:rPr>
        <w:t>/SnO</w:t>
      </w:r>
      <w:r w:rsidRPr="00D558E7">
        <w:rPr>
          <w:rFonts w:cstheme="minorHAnsi"/>
          <w:sz w:val="24"/>
          <w:szCs w:val="24"/>
          <w:vertAlign w:val="subscript"/>
        </w:rPr>
        <w:t>2</w:t>
      </w:r>
      <w:r w:rsidRPr="00D558E7">
        <w:rPr>
          <w:rFonts w:cstheme="minorHAnsi"/>
          <w:sz w:val="24"/>
          <w:szCs w:val="24"/>
        </w:rPr>
        <w:t>-Sb/PbO</w:t>
      </w:r>
      <w:r w:rsidRPr="00D558E7">
        <w:rPr>
          <w:rFonts w:cstheme="minorHAnsi"/>
          <w:sz w:val="24"/>
          <w:szCs w:val="24"/>
          <w:vertAlign w:val="subscript"/>
        </w:rPr>
        <w:t>2</w:t>
      </w:r>
      <w:r w:rsidRPr="00D558E7">
        <w:rPr>
          <w:rFonts w:cstheme="minorHAnsi"/>
          <w:sz w:val="24"/>
          <w:szCs w:val="24"/>
        </w:rPr>
        <w:t xml:space="preserve"> and </w:t>
      </w:r>
      <w:proofErr w:type="spellStart"/>
      <w:r w:rsidRPr="00D558E7">
        <w:rPr>
          <w:rFonts w:cstheme="minorHAnsi"/>
          <w:sz w:val="24"/>
          <w:szCs w:val="24"/>
        </w:rPr>
        <w:t>Ti</w:t>
      </w:r>
      <w:proofErr w:type="spellEnd"/>
      <w:r w:rsidRPr="00D558E7">
        <w:rPr>
          <w:rFonts w:cstheme="minorHAnsi"/>
          <w:sz w:val="24"/>
          <w:szCs w:val="24"/>
        </w:rPr>
        <w:t>/SnO</w:t>
      </w:r>
      <w:r w:rsidRPr="00D558E7">
        <w:rPr>
          <w:rFonts w:cstheme="minorHAnsi"/>
          <w:sz w:val="24"/>
          <w:szCs w:val="24"/>
          <w:vertAlign w:val="subscript"/>
        </w:rPr>
        <w:t>2</w:t>
      </w:r>
      <w:r w:rsidRPr="00D558E7">
        <w:rPr>
          <w:rFonts w:cstheme="minorHAnsi"/>
          <w:sz w:val="24"/>
          <w:szCs w:val="24"/>
        </w:rPr>
        <w:t>-Sb/MnO</w:t>
      </w:r>
      <w:r w:rsidRPr="00D558E7">
        <w:rPr>
          <w:rFonts w:cstheme="minorHAnsi"/>
          <w:sz w:val="24"/>
          <w:szCs w:val="24"/>
          <w:vertAlign w:val="subscript"/>
        </w:rPr>
        <w:t>2</w:t>
      </w:r>
      <w:r w:rsidRPr="00D558E7">
        <w:rPr>
          <w:rFonts w:cstheme="minorHAnsi"/>
          <w:sz w:val="24"/>
          <w:szCs w:val="24"/>
        </w:rPr>
        <w:t xml:space="preserve"> anodes. </w:t>
      </w:r>
      <w:r w:rsidRPr="00D558E7">
        <w:rPr>
          <w:rFonts w:cstheme="minorHAnsi"/>
          <w:i/>
          <w:iCs/>
          <w:sz w:val="24"/>
          <w:szCs w:val="24"/>
        </w:rPr>
        <w:t>Water Research</w:t>
      </w:r>
      <w:r w:rsidRPr="00D558E7">
        <w:rPr>
          <w:rFonts w:cstheme="minorHAnsi"/>
          <w:sz w:val="24"/>
          <w:szCs w:val="24"/>
        </w:rPr>
        <w:t>, 46, 2281– 2289. https://doi.org/10.1016/j.watres.2012.01.053</w:t>
      </w:r>
    </w:p>
    <w:p w14:paraId="6A50461C" w14:textId="1400165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 H., </w:t>
      </w:r>
      <w:proofErr w:type="spellStart"/>
      <w:r w:rsidRPr="00D558E7">
        <w:rPr>
          <w:rFonts w:cstheme="minorHAnsi"/>
          <w:sz w:val="24"/>
          <w:szCs w:val="24"/>
        </w:rPr>
        <w:t>Niu</w:t>
      </w:r>
      <w:proofErr w:type="spellEnd"/>
      <w:r w:rsidRPr="00D558E7">
        <w:rPr>
          <w:rFonts w:cstheme="minorHAnsi"/>
          <w:sz w:val="24"/>
          <w:szCs w:val="24"/>
        </w:rPr>
        <w:t xml:space="preserve">, J., Liang, S., Wang, C., Wang, Y., </w:t>
      </w:r>
      <w:proofErr w:type="spellStart"/>
      <w:r w:rsidRPr="00D558E7">
        <w:rPr>
          <w:rFonts w:cstheme="minorHAnsi"/>
          <w:sz w:val="24"/>
          <w:szCs w:val="24"/>
        </w:rPr>
        <w:t>Jin</w:t>
      </w:r>
      <w:proofErr w:type="spellEnd"/>
      <w:r w:rsidRPr="00D558E7">
        <w:rPr>
          <w:rFonts w:cstheme="minorHAnsi"/>
          <w:sz w:val="24"/>
          <w:szCs w:val="24"/>
        </w:rPr>
        <w:t xml:space="preserve">, F., Luo, Q., &amp; Huang, Q. (2018). Development of </w:t>
      </w:r>
      <w:proofErr w:type="spellStart"/>
      <w:r w:rsidRPr="00D558E7">
        <w:rPr>
          <w:rFonts w:cstheme="minorHAnsi"/>
          <w:sz w:val="24"/>
          <w:szCs w:val="24"/>
        </w:rPr>
        <w:t>macroporous</w:t>
      </w:r>
      <w:proofErr w:type="spellEnd"/>
      <w:r w:rsidRPr="00D558E7">
        <w:rPr>
          <w:rFonts w:cstheme="minorHAnsi"/>
          <w:sz w:val="24"/>
          <w:szCs w:val="24"/>
        </w:rPr>
        <w:t xml:space="preserve"> </w:t>
      </w:r>
      <w:proofErr w:type="spellStart"/>
      <w:r w:rsidRPr="00D558E7">
        <w:rPr>
          <w:rFonts w:cstheme="minorHAnsi"/>
          <w:sz w:val="24"/>
          <w:szCs w:val="24"/>
        </w:rPr>
        <w:t>Magnéli</w:t>
      </w:r>
      <w:proofErr w:type="spellEnd"/>
      <w:r w:rsidRPr="00D558E7">
        <w:rPr>
          <w:rFonts w:cstheme="minorHAnsi"/>
          <w:sz w:val="24"/>
          <w:szCs w:val="24"/>
        </w:rPr>
        <w:t xml:space="preserve"> phase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ceramic materials: As an efficient anode for mineralization of poly- and perfluoroalkyl substances. </w:t>
      </w:r>
      <w:r w:rsidRPr="00D558E7">
        <w:rPr>
          <w:rFonts w:cstheme="minorHAnsi"/>
          <w:i/>
          <w:iCs/>
          <w:sz w:val="24"/>
          <w:szCs w:val="24"/>
        </w:rPr>
        <w:t>Chemical Engineering Journal</w:t>
      </w:r>
      <w:r w:rsidRPr="00D558E7">
        <w:rPr>
          <w:rFonts w:cstheme="minorHAnsi"/>
          <w:sz w:val="24"/>
          <w:szCs w:val="24"/>
        </w:rPr>
        <w:t>, 354, 1058– 1067. https://doi.org/10.1016/j.cej.2018.07.210</w:t>
      </w:r>
    </w:p>
    <w:p w14:paraId="7192D60A" w14:textId="182BCC3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 H., </w:t>
      </w:r>
      <w:proofErr w:type="spellStart"/>
      <w:r w:rsidRPr="00D558E7">
        <w:rPr>
          <w:rFonts w:cstheme="minorHAnsi"/>
          <w:sz w:val="24"/>
          <w:szCs w:val="24"/>
        </w:rPr>
        <w:t>Niu</w:t>
      </w:r>
      <w:proofErr w:type="spellEnd"/>
      <w:r w:rsidRPr="00D558E7">
        <w:rPr>
          <w:rFonts w:cstheme="minorHAnsi"/>
          <w:sz w:val="24"/>
          <w:szCs w:val="24"/>
        </w:rPr>
        <w:t xml:space="preserve">, J., Xu, J., Huang, H., Li, D., Yue, Z., &amp; Feng, C. (2013). Highly efficient and mild electrochemical mineralization of long-chain </w:t>
      </w:r>
      <w:proofErr w:type="spellStart"/>
      <w:r w:rsidRPr="00D558E7">
        <w:rPr>
          <w:rFonts w:cstheme="minorHAnsi"/>
          <w:sz w:val="24"/>
          <w:szCs w:val="24"/>
        </w:rPr>
        <w:t>perfluorocarboxylic</w:t>
      </w:r>
      <w:proofErr w:type="spellEnd"/>
      <w:r w:rsidRPr="00D558E7">
        <w:rPr>
          <w:rFonts w:cstheme="minorHAnsi"/>
          <w:sz w:val="24"/>
          <w:szCs w:val="24"/>
        </w:rPr>
        <w:t xml:space="preserve"> acids (C9-C10) by </w:t>
      </w:r>
      <w:proofErr w:type="spellStart"/>
      <w:r w:rsidRPr="00D558E7">
        <w:rPr>
          <w:rFonts w:cstheme="minorHAnsi"/>
          <w:sz w:val="24"/>
          <w:szCs w:val="24"/>
        </w:rPr>
        <w:t>Ti</w:t>
      </w:r>
      <w:proofErr w:type="spellEnd"/>
      <w:r w:rsidRPr="00D558E7">
        <w:rPr>
          <w:rFonts w:cstheme="minorHAnsi"/>
          <w:sz w:val="24"/>
          <w:szCs w:val="24"/>
        </w:rPr>
        <w:t>/SnO</w:t>
      </w:r>
      <w:r w:rsidRPr="00D558E7">
        <w:rPr>
          <w:rFonts w:cstheme="minorHAnsi"/>
          <w:sz w:val="24"/>
          <w:szCs w:val="24"/>
          <w:vertAlign w:val="subscript"/>
        </w:rPr>
        <w:t>2</w:t>
      </w:r>
      <w:r w:rsidRPr="00D558E7">
        <w:rPr>
          <w:rFonts w:cstheme="minorHAnsi"/>
          <w:sz w:val="24"/>
          <w:szCs w:val="24"/>
        </w:rPr>
        <w:t xml:space="preserve">-Sb-Ce, </w:t>
      </w:r>
      <w:proofErr w:type="spellStart"/>
      <w:r w:rsidRPr="00D558E7">
        <w:rPr>
          <w:rFonts w:cstheme="minorHAnsi"/>
          <w:sz w:val="24"/>
          <w:szCs w:val="24"/>
        </w:rPr>
        <w:t>Ti</w:t>
      </w:r>
      <w:proofErr w:type="spellEnd"/>
      <w:r w:rsidRPr="00D558E7">
        <w:rPr>
          <w:rFonts w:cstheme="minorHAnsi"/>
          <w:sz w:val="24"/>
          <w:szCs w:val="24"/>
        </w:rPr>
        <w:t>/SnO</w:t>
      </w:r>
      <w:r w:rsidRPr="00D558E7">
        <w:rPr>
          <w:rFonts w:cstheme="minorHAnsi"/>
          <w:sz w:val="24"/>
          <w:szCs w:val="24"/>
          <w:vertAlign w:val="subscript"/>
        </w:rPr>
        <w:t>2</w:t>
      </w:r>
      <w:r w:rsidRPr="00D558E7">
        <w:rPr>
          <w:rFonts w:cstheme="minorHAnsi"/>
          <w:sz w:val="24"/>
          <w:szCs w:val="24"/>
        </w:rPr>
        <w:t>-Sb/Ce-PbO</w:t>
      </w:r>
      <w:r w:rsidRPr="00D558E7">
        <w:rPr>
          <w:rFonts w:cstheme="minorHAnsi"/>
          <w:sz w:val="24"/>
          <w:szCs w:val="24"/>
          <w:vertAlign w:val="subscript"/>
        </w:rPr>
        <w:t>2</w:t>
      </w:r>
      <w:r w:rsidRPr="00D558E7">
        <w:rPr>
          <w:rFonts w:cstheme="minorHAnsi"/>
          <w:sz w:val="24"/>
          <w:szCs w:val="24"/>
        </w:rPr>
        <w:t xml:space="preserve">, and </w:t>
      </w:r>
      <w:proofErr w:type="spellStart"/>
      <w:r w:rsidRPr="00D558E7">
        <w:rPr>
          <w:rFonts w:cstheme="minorHAnsi"/>
          <w:sz w:val="24"/>
          <w:szCs w:val="24"/>
        </w:rPr>
        <w:t>Ti</w:t>
      </w:r>
      <w:proofErr w:type="spellEnd"/>
      <w:r w:rsidRPr="00D558E7">
        <w:rPr>
          <w:rFonts w:cstheme="minorHAnsi"/>
          <w:sz w:val="24"/>
          <w:szCs w:val="24"/>
        </w:rPr>
        <w:t xml:space="preserve">/BDD electrodes. </w:t>
      </w:r>
      <w:r w:rsidRPr="00D558E7">
        <w:rPr>
          <w:rFonts w:cstheme="minorHAnsi"/>
          <w:i/>
          <w:iCs/>
          <w:sz w:val="24"/>
          <w:szCs w:val="24"/>
        </w:rPr>
        <w:t>Environmental Science &amp; Technology</w:t>
      </w:r>
      <w:r w:rsidRPr="00D558E7">
        <w:rPr>
          <w:rFonts w:cstheme="minorHAnsi"/>
          <w:sz w:val="24"/>
          <w:szCs w:val="24"/>
        </w:rPr>
        <w:t>, 47, 13039– 13046. https://doi.org/10.1021/es4034414</w:t>
      </w:r>
    </w:p>
    <w:p w14:paraId="537C391C" w14:textId="7231274B"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 H., Wang, Y., </w:t>
      </w:r>
      <w:proofErr w:type="spellStart"/>
      <w:r w:rsidRPr="00D558E7">
        <w:rPr>
          <w:rFonts w:cstheme="minorHAnsi"/>
          <w:sz w:val="24"/>
          <w:szCs w:val="24"/>
        </w:rPr>
        <w:t>Niu</w:t>
      </w:r>
      <w:proofErr w:type="spellEnd"/>
      <w:r w:rsidRPr="00D558E7">
        <w:rPr>
          <w:rFonts w:cstheme="minorHAnsi"/>
          <w:sz w:val="24"/>
          <w:szCs w:val="24"/>
        </w:rPr>
        <w:t xml:space="preserve">, J., Yue, Z., &amp; Huang, Q. (2015). Efficient sorption and removal of perfluoroalkyl acids (PFAAs) from aqueous solution by metal hydroxides generated in situ by electrocoagulation. </w:t>
      </w:r>
      <w:r w:rsidRPr="00D558E7">
        <w:rPr>
          <w:rFonts w:cstheme="minorHAnsi"/>
          <w:i/>
          <w:iCs/>
          <w:sz w:val="24"/>
          <w:szCs w:val="24"/>
        </w:rPr>
        <w:t>Environmental Science &amp; Technology</w:t>
      </w:r>
      <w:r w:rsidRPr="00D558E7">
        <w:rPr>
          <w:rFonts w:cstheme="minorHAnsi"/>
          <w:sz w:val="24"/>
          <w:szCs w:val="24"/>
        </w:rPr>
        <w:t>, 49, 10562– 10569. https://doi.org/10.1021/acs.est.5b02092</w:t>
      </w:r>
    </w:p>
    <w:p w14:paraId="405410E5" w14:textId="095EFCE4"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 H., Xiao, R., </w:t>
      </w:r>
      <w:proofErr w:type="spellStart"/>
      <w:r w:rsidRPr="00D558E7">
        <w:rPr>
          <w:rFonts w:cstheme="minorHAnsi"/>
          <w:sz w:val="24"/>
          <w:szCs w:val="24"/>
        </w:rPr>
        <w:t>Xie</w:t>
      </w:r>
      <w:proofErr w:type="spellEnd"/>
      <w:r w:rsidRPr="00D558E7">
        <w:rPr>
          <w:rFonts w:cstheme="minorHAnsi"/>
          <w:sz w:val="24"/>
          <w:szCs w:val="24"/>
        </w:rPr>
        <w:t xml:space="preserve">, R., Yang, L., Tang, C., Wang, R., Chen, J., </w:t>
      </w:r>
      <w:proofErr w:type="spellStart"/>
      <w:r w:rsidRPr="00D558E7">
        <w:rPr>
          <w:rFonts w:cstheme="minorHAnsi"/>
          <w:sz w:val="24"/>
          <w:szCs w:val="24"/>
        </w:rPr>
        <w:t>Lv</w:t>
      </w:r>
      <w:proofErr w:type="spellEnd"/>
      <w:r w:rsidRPr="00D558E7">
        <w:rPr>
          <w:rFonts w:cstheme="minorHAnsi"/>
          <w:sz w:val="24"/>
          <w:szCs w:val="24"/>
        </w:rPr>
        <w:t>, S., &amp; Huang, Q. (2021). Defect engineering on a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electrode by Ce</w:t>
      </w:r>
      <w:r w:rsidRPr="00D558E7">
        <w:rPr>
          <w:rFonts w:cstheme="minorHAnsi"/>
          <w:sz w:val="24"/>
          <w:szCs w:val="24"/>
          <w:vertAlign w:val="superscript"/>
        </w:rPr>
        <w:t>3+</w:t>
      </w:r>
      <w:r w:rsidRPr="00D558E7">
        <w:rPr>
          <w:rFonts w:cstheme="minorHAnsi"/>
          <w:sz w:val="24"/>
          <w:szCs w:val="24"/>
        </w:rPr>
        <w:t xml:space="preserve"> doping for the efficient electrooxidation of </w:t>
      </w:r>
      <w:proofErr w:type="spellStart"/>
      <w:r w:rsidRPr="00D558E7">
        <w:rPr>
          <w:rFonts w:cstheme="minorHAnsi"/>
          <w:sz w:val="24"/>
          <w:szCs w:val="24"/>
        </w:rPr>
        <w:t>perfluorooctanesulfonate</w:t>
      </w:r>
      <w:proofErr w:type="spellEnd"/>
      <w:r w:rsidRPr="00D558E7">
        <w:rPr>
          <w:rFonts w:cstheme="minorHAnsi"/>
          <w:sz w:val="24"/>
          <w:szCs w:val="24"/>
        </w:rPr>
        <w:t xml:space="preserve">. </w:t>
      </w:r>
      <w:r w:rsidRPr="00D558E7">
        <w:rPr>
          <w:rFonts w:cstheme="minorHAnsi"/>
          <w:i/>
          <w:iCs/>
          <w:sz w:val="24"/>
          <w:szCs w:val="24"/>
        </w:rPr>
        <w:t>Environmental Science &amp; Technology</w:t>
      </w:r>
      <w:r w:rsidRPr="00D558E7">
        <w:rPr>
          <w:rFonts w:cstheme="minorHAnsi"/>
          <w:sz w:val="24"/>
          <w:szCs w:val="24"/>
        </w:rPr>
        <w:t>, 55, 2597– 2607. https://doi.org/10.1021/acs.est.0c06881</w:t>
      </w:r>
    </w:p>
    <w:p w14:paraId="7AD6B0EF" w14:textId="1B9B088B"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Linares-Hernández, I., Barrera-Díaz, C., </w:t>
      </w:r>
      <w:proofErr w:type="spellStart"/>
      <w:r w:rsidRPr="00D558E7">
        <w:rPr>
          <w:rFonts w:cstheme="minorHAnsi"/>
          <w:sz w:val="24"/>
          <w:szCs w:val="24"/>
        </w:rPr>
        <w:t>Roa</w:t>
      </w:r>
      <w:proofErr w:type="spellEnd"/>
      <w:r w:rsidRPr="00D558E7">
        <w:rPr>
          <w:rFonts w:cstheme="minorHAnsi"/>
          <w:sz w:val="24"/>
          <w:szCs w:val="24"/>
        </w:rPr>
        <w:t xml:space="preserve">-Morales, G., Bilyeu, B., &amp; </w:t>
      </w:r>
      <w:proofErr w:type="spellStart"/>
      <w:r w:rsidRPr="00D558E7">
        <w:rPr>
          <w:rFonts w:cstheme="minorHAnsi"/>
          <w:sz w:val="24"/>
          <w:szCs w:val="24"/>
        </w:rPr>
        <w:t>Ureña-Núñez</w:t>
      </w:r>
      <w:proofErr w:type="spellEnd"/>
      <w:r w:rsidRPr="00D558E7">
        <w:rPr>
          <w:rFonts w:cstheme="minorHAnsi"/>
          <w:sz w:val="24"/>
          <w:szCs w:val="24"/>
        </w:rPr>
        <w:t xml:space="preserve">, F. (2009). Influence of the anodic material on electrocoagulation performance. </w:t>
      </w:r>
      <w:r w:rsidRPr="00D558E7">
        <w:rPr>
          <w:rFonts w:cstheme="minorHAnsi"/>
          <w:i/>
          <w:iCs/>
          <w:sz w:val="24"/>
          <w:szCs w:val="24"/>
        </w:rPr>
        <w:t>Chemical Engineering Journal</w:t>
      </w:r>
      <w:r w:rsidRPr="00D558E7">
        <w:rPr>
          <w:rFonts w:cstheme="minorHAnsi"/>
          <w:sz w:val="24"/>
          <w:szCs w:val="24"/>
        </w:rPr>
        <w:t>, 148, 97– 105. https://doi.org/10.1016/j.cej.2008.08.007</w:t>
      </w:r>
    </w:p>
    <w:p w14:paraId="79B824AC" w14:textId="7B792BD4"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Lu, D., Sha, S., Luo, J., Huang, Z., &amp; Zhang Jackie, X. (2020). Treatment train approaches for the remediation of per- and polyfluoroalkyl substances (PFAS): A critical review. </w:t>
      </w:r>
      <w:r w:rsidRPr="00D558E7">
        <w:rPr>
          <w:rFonts w:cstheme="minorHAnsi"/>
          <w:i/>
          <w:iCs/>
          <w:sz w:val="24"/>
          <w:szCs w:val="24"/>
        </w:rPr>
        <w:t>Journal of Hazardous Materials</w:t>
      </w:r>
      <w:r w:rsidRPr="00D558E7">
        <w:rPr>
          <w:rFonts w:cstheme="minorHAnsi"/>
          <w:sz w:val="24"/>
          <w:szCs w:val="24"/>
        </w:rPr>
        <w:t>, 386, 121963. https://doi.org/10.1016/j.jhazmat.2019.121963</w:t>
      </w:r>
    </w:p>
    <w:p w14:paraId="172BA1E5" w14:textId="0E2C45EF"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Maher, E. K., O'Malley, K. N., Heffron, J., </w:t>
      </w:r>
      <w:proofErr w:type="spellStart"/>
      <w:r w:rsidRPr="00D558E7">
        <w:rPr>
          <w:rFonts w:cstheme="minorHAnsi"/>
          <w:sz w:val="24"/>
          <w:szCs w:val="24"/>
        </w:rPr>
        <w:t>Huo</w:t>
      </w:r>
      <w:proofErr w:type="spellEnd"/>
      <w:r w:rsidRPr="00D558E7">
        <w:rPr>
          <w:rFonts w:cstheme="minorHAnsi"/>
          <w:sz w:val="24"/>
          <w:szCs w:val="24"/>
        </w:rPr>
        <w:t xml:space="preserve">, J., Mayer, B. K., Wang, Y., &amp; McNamara, P. J. (2018). Analysis of operational parameters, reactor kinetics, and floc characterization for the removal of estrogens via electrocoagulation. </w:t>
      </w:r>
      <w:r w:rsidRPr="00D558E7">
        <w:rPr>
          <w:rFonts w:cstheme="minorHAnsi"/>
          <w:i/>
          <w:iCs/>
          <w:sz w:val="24"/>
          <w:szCs w:val="24"/>
        </w:rPr>
        <w:t>Chemosphere</w:t>
      </w:r>
      <w:r w:rsidRPr="00D558E7">
        <w:rPr>
          <w:rFonts w:cstheme="minorHAnsi"/>
          <w:sz w:val="24"/>
          <w:szCs w:val="24"/>
        </w:rPr>
        <w:t>, 220, 1141– 1149. https://doi.org/10.1016/j.chemosphere.2018.12.161</w:t>
      </w:r>
    </w:p>
    <w:p w14:paraId="7E21D592" w14:textId="6D766F4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Maher, E. K., O'Malley, K. N., Heffron, J., </w:t>
      </w:r>
      <w:proofErr w:type="spellStart"/>
      <w:r w:rsidRPr="00D558E7">
        <w:rPr>
          <w:rFonts w:cstheme="minorHAnsi"/>
          <w:sz w:val="24"/>
          <w:szCs w:val="24"/>
        </w:rPr>
        <w:t>Huo</w:t>
      </w:r>
      <w:proofErr w:type="spellEnd"/>
      <w:r w:rsidRPr="00D558E7">
        <w:rPr>
          <w:rFonts w:cstheme="minorHAnsi"/>
          <w:sz w:val="24"/>
          <w:szCs w:val="24"/>
        </w:rPr>
        <w:t xml:space="preserve">, J., Wang, Y., Mayer, B. K., &amp; McNamara, P. J. (2019). Removal of estrogenic compounds: Via iron electrocoagulation: Impact of water quality and assessment of removal mechanisms. </w:t>
      </w:r>
      <w:r w:rsidRPr="00D558E7">
        <w:rPr>
          <w:rFonts w:cstheme="minorHAnsi"/>
          <w:i/>
          <w:iCs/>
          <w:sz w:val="24"/>
          <w:szCs w:val="24"/>
        </w:rPr>
        <w:t>Environmental Science: Water Research &amp; Technology</w:t>
      </w:r>
      <w:r w:rsidRPr="00D558E7">
        <w:rPr>
          <w:rFonts w:cstheme="minorHAnsi"/>
          <w:sz w:val="24"/>
          <w:szCs w:val="24"/>
        </w:rPr>
        <w:t>, 5, 956– 966. https://doi.org/10.1039/c9ew00087a</w:t>
      </w:r>
    </w:p>
    <w:p w14:paraId="1238536E" w14:textId="6C3684C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Maher, E. K., O'Malley, K. N., </w:t>
      </w:r>
      <w:proofErr w:type="spellStart"/>
      <w:r w:rsidRPr="00D558E7">
        <w:rPr>
          <w:rFonts w:cstheme="minorHAnsi"/>
          <w:sz w:val="24"/>
          <w:szCs w:val="24"/>
        </w:rPr>
        <w:t>Dollhopf</w:t>
      </w:r>
      <w:proofErr w:type="spellEnd"/>
      <w:r w:rsidRPr="00D558E7">
        <w:rPr>
          <w:rFonts w:cstheme="minorHAnsi"/>
          <w:sz w:val="24"/>
          <w:szCs w:val="24"/>
        </w:rPr>
        <w:t xml:space="preserve">, M. E., Mayer, B. K., McNamara, P. J. (2020). Removal of estrogenic compounds from water via energy efficient sequential electrocoagulation-electrooxidation. </w:t>
      </w:r>
      <w:r w:rsidRPr="00D558E7">
        <w:rPr>
          <w:rFonts w:cstheme="minorHAnsi"/>
          <w:i/>
          <w:iCs/>
          <w:sz w:val="24"/>
          <w:szCs w:val="24"/>
        </w:rPr>
        <w:t>Environ. Eng. Sci</w:t>
      </w:r>
      <w:r w:rsidRPr="00D558E7">
        <w:rPr>
          <w:rFonts w:cstheme="minorHAnsi"/>
          <w:sz w:val="24"/>
          <w:szCs w:val="24"/>
        </w:rPr>
        <w:t>, 37, 99– 108. https://doi.org/10.1089/ees.2019.0335</w:t>
      </w:r>
    </w:p>
    <w:p w14:paraId="19182509" w14:textId="167C985B"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McBeath, S. T., </w:t>
      </w:r>
      <w:proofErr w:type="spellStart"/>
      <w:r w:rsidRPr="00D558E7">
        <w:rPr>
          <w:rFonts w:cstheme="minorHAnsi"/>
          <w:sz w:val="24"/>
          <w:szCs w:val="24"/>
        </w:rPr>
        <w:t>Mohseni</w:t>
      </w:r>
      <w:proofErr w:type="spellEnd"/>
      <w:r w:rsidRPr="00D558E7">
        <w:rPr>
          <w:rFonts w:cstheme="minorHAnsi"/>
          <w:sz w:val="24"/>
          <w:szCs w:val="24"/>
        </w:rPr>
        <w:t xml:space="preserve">, M., &amp; Wilkinson, D. P. (2020). Pilot-scale iron electrocoagulation treatment for natural organic matter removal. </w:t>
      </w:r>
      <w:r w:rsidRPr="00D558E7">
        <w:rPr>
          <w:rFonts w:cstheme="minorHAnsi"/>
          <w:i/>
          <w:iCs/>
          <w:sz w:val="24"/>
          <w:szCs w:val="24"/>
        </w:rPr>
        <w:t>Environmental Technology</w:t>
      </w:r>
      <w:r w:rsidRPr="00D558E7">
        <w:rPr>
          <w:rFonts w:cstheme="minorHAnsi"/>
          <w:sz w:val="24"/>
          <w:szCs w:val="24"/>
        </w:rPr>
        <w:t>, 41, 577– 585. https://doi.org/10.1080/09593330.2018.1505965</w:t>
      </w:r>
    </w:p>
    <w:p w14:paraId="2A48B7EB" w14:textId="2F00E5AB" w:rsidR="00F15229" w:rsidRPr="00D558E7" w:rsidRDefault="00F15229" w:rsidP="00D558E7">
      <w:pPr>
        <w:pStyle w:val="NoSpacing"/>
        <w:ind w:left="720" w:hanging="720"/>
        <w:rPr>
          <w:rFonts w:cstheme="minorHAnsi"/>
          <w:sz w:val="24"/>
          <w:szCs w:val="24"/>
        </w:rPr>
      </w:pPr>
      <w:r w:rsidRPr="00D558E7">
        <w:rPr>
          <w:rFonts w:cstheme="minorHAnsi"/>
          <w:sz w:val="24"/>
          <w:szCs w:val="24"/>
        </w:rPr>
        <w:t>McBeath, S. T., Wilkinson, D. P., &amp; Graham, N. J. D. (2020b). Exploiting water contaminants: In-situ electrochemical generation of ferrates using ambient raw water iron (Fe</w:t>
      </w:r>
      <w:r w:rsidRPr="00D558E7">
        <w:rPr>
          <w:rFonts w:cstheme="minorHAnsi"/>
          <w:sz w:val="24"/>
          <w:szCs w:val="24"/>
          <w:vertAlign w:val="superscript"/>
        </w:rPr>
        <w:t>2+</w:t>
      </w:r>
      <w:r w:rsidRPr="00D558E7">
        <w:rPr>
          <w:rFonts w:cstheme="minorHAnsi"/>
          <w:sz w:val="24"/>
          <w:szCs w:val="24"/>
        </w:rPr>
        <w:t xml:space="preserve">). </w:t>
      </w:r>
      <w:r w:rsidRPr="00D558E7">
        <w:rPr>
          <w:rFonts w:cstheme="minorHAnsi"/>
          <w:i/>
          <w:iCs/>
          <w:sz w:val="24"/>
          <w:szCs w:val="24"/>
        </w:rPr>
        <w:t>Journal of Environmental Chemical Engineering</w:t>
      </w:r>
      <w:r w:rsidRPr="00D558E7">
        <w:rPr>
          <w:rFonts w:cstheme="minorHAnsi"/>
          <w:sz w:val="24"/>
          <w:szCs w:val="24"/>
        </w:rPr>
        <w:t>, 8, 103834. https://doi.org/10.1016/j.jece.2020.103834</w:t>
      </w:r>
    </w:p>
    <w:p w14:paraId="07219DDD" w14:textId="6BF047B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McBeath, S. T., Wilkinson, D. P., &amp; Graham, N. J. D. (2020c). Advanced electrochemical oxidation for the simultaneous removal of manganese and generation of permanganate oxidant. </w:t>
      </w:r>
      <w:r w:rsidRPr="00D558E7">
        <w:rPr>
          <w:rFonts w:cstheme="minorHAnsi"/>
          <w:i/>
          <w:iCs/>
          <w:sz w:val="24"/>
          <w:szCs w:val="24"/>
        </w:rPr>
        <w:t>Environmental Science: Water Research &amp; Technology</w:t>
      </w:r>
      <w:r w:rsidRPr="00D558E7">
        <w:rPr>
          <w:rFonts w:cstheme="minorHAnsi"/>
          <w:sz w:val="24"/>
          <w:szCs w:val="24"/>
        </w:rPr>
        <w:t>, 6, 2405– 2415. https://doi.org/10.1039/d0ew00261e</w:t>
      </w:r>
    </w:p>
    <w:p w14:paraId="576CA221" w14:textId="4D8A758E"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Miklos, D. B., Remy, C., </w:t>
      </w:r>
      <w:proofErr w:type="spellStart"/>
      <w:r w:rsidRPr="00D558E7">
        <w:rPr>
          <w:rFonts w:cstheme="minorHAnsi"/>
          <w:sz w:val="24"/>
          <w:szCs w:val="24"/>
        </w:rPr>
        <w:t>Jekel</w:t>
      </w:r>
      <w:proofErr w:type="spellEnd"/>
      <w:r w:rsidRPr="00D558E7">
        <w:rPr>
          <w:rFonts w:cstheme="minorHAnsi"/>
          <w:sz w:val="24"/>
          <w:szCs w:val="24"/>
        </w:rPr>
        <w:t xml:space="preserve">, M., Linden, K. G., Drewes, J. E., &amp; </w:t>
      </w:r>
      <w:proofErr w:type="spellStart"/>
      <w:r w:rsidRPr="00D558E7">
        <w:rPr>
          <w:rFonts w:cstheme="minorHAnsi"/>
          <w:sz w:val="24"/>
          <w:szCs w:val="24"/>
        </w:rPr>
        <w:t>Hübner</w:t>
      </w:r>
      <w:proofErr w:type="spellEnd"/>
      <w:r w:rsidRPr="00D558E7">
        <w:rPr>
          <w:rFonts w:cstheme="minorHAnsi"/>
          <w:sz w:val="24"/>
          <w:szCs w:val="24"/>
        </w:rPr>
        <w:t xml:space="preserve">, U. (2018). Evaluation of advanced oxidation processes for water and wastewater treatment—A critical review. </w:t>
      </w:r>
      <w:r w:rsidRPr="00D558E7">
        <w:rPr>
          <w:rFonts w:cstheme="minorHAnsi"/>
          <w:i/>
          <w:iCs/>
          <w:sz w:val="24"/>
          <w:szCs w:val="24"/>
        </w:rPr>
        <w:t>Water Research</w:t>
      </w:r>
      <w:r w:rsidRPr="00D558E7">
        <w:rPr>
          <w:rFonts w:cstheme="minorHAnsi"/>
          <w:sz w:val="24"/>
          <w:szCs w:val="24"/>
        </w:rPr>
        <w:t>, 139, 118– 131. https://doi.org/10.1016/j.watres.2018.03.042</w:t>
      </w:r>
    </w:p>
    <w:p w14:paraId="4B17C2C6" w14:textId="2BFC67BD"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Misal</w:t>
      </w:r>
      <w:proofErr w:type="spellEnd"/>
      <w:r w:rsidRPr="00D558E7">
        <w:rPr>
          <w:rFonts w:cstheme="minorHAnsi"/>
          <w:sz w:val="24"/>
          <w:szCs w:val="24"/>
        </w:rPr>
        <w:t xml:space="preserve">, S. N., Lin, M. H., </w:t>
      </w:r>
      <w:proofErr w:type="spellStart"/>
      <w:r w:rsidRPr="00D558E7">
        <w:rPr>
          <w:rFonts w:cstheme="minorHAnsi"/>
          <w:sz w:val="24"/>
          <w:szCs w:val="24"/>
        </w:rPr>
        <w:t>Mehraeen</w:t>
      </w:r>
      <w:proofErr w:type="spellEnd"/>
      <w:r w:rsidRPr="00D558E7">
        <w:rPr>
          <w:rFonts w:cstheme="minorHAnsi"/>
          <w:sz w:val="24"/>
          <w:szCs w:val="24"/>
        </w:rPr>
        <w:t xml:space="preserve">, S., &amp; Chaplin, B. P. (2020). Modeling electrochemical oxidation and reduction of sulfamethoxazole using electrocatalytic reactive electrochemical membranes. </w:t>
      </w:r>
      <w:r w:rsidRPr="00D558E7">
        <w:rPr>
          <w:rFonts w:cstheme="minorHAnsi"/>
          <w:i/>
          <w:iCs/>
          <w:sz w:val="24"/>
          <w:szCs w:val="24"/>
        </w:rPr>
        <w:t>Journal of Hazardous Materials</w:t>
      </w:r>
      <w:r w:rsidRPr="00D558E7">
        <w:rPr>
          <w:rFonts w:cstheme="minorHAnsi"/>
          <w:sz w:val="24"/>
          <w:szCs w:val="24"/>
        </w:rPr>
        <w:t>, 384, 121420. https://doi.org/10.1016/j.jhazmat.2019.121420</w:t>
      </w:r>
    </w:p>
    <w:p w14:paraId="06B20073" w14:textId="2036FFE7"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Mohora</w:t>
      </w:r>
      <w:proofErr w:type="spellEnd"/>
      <w:r w:rsidRPr="00D558E7">
        <w:rPr>
          <w:rFonts w:cstheme="minorHAnsi"/>
          <w:sz w:val="24"/>
          <w:szCs w:val="24"/>
        </w:rPr>
        <w:t xml:space="preserve">, E., </w:t>
      </w:r>
      <w:proofErr w:type="spellStart"/>
      <w:r w:rsidRPr="00D558E7">
        <w:rPr>
          <w:rFonts w:cstheme="minorHAnsi"/>
          <w:sz w:val="24"/>
          <w:szCs w:val="24"/>
        </w:rPr>
        <w:t>Rončeví</w:t>
      </w:r>
      <w:proofErr w:type="spellEnd"/>
      <w:r w:rsidRPr="00D558E7">
        <w:rPr>
          <w:rFonts w:cstheme="minorHAnsi"/>
          <w:sz w:val="24"/>
          <w:szCs w:val="24"/>
        </w:rPr>
        <w:t xml:space="preserve">, S., Dalmacija, B., </w:t>
      </w:r>
      <w:proofErr w:type="spellStart"/>
      <w:r w:rsidRPr="00D558E7">
        <w:rPr>
          <w:rFonts w:cstheme="minorHAnsi"/>
          <w:sz w:val="24"/>
          <w:szCs w:val="24"/>
        </w:rPr>
        <w:t>Agbaba</w:t>
      </w:r>
      <w:proofErr w:type="spellEnd"/>
      <w:r w:rsidRPr="00D558E7">
        <w:rPr>
          <w:rFonts w:cstheme="minorHAnsi"/>
          <w:sz w:val="24"/>
          <w:szCs w:val="24"/>
        </w:rPr>
        <w:t xml:space="preserve">, J., Watson, M., </w:t>
      </w:r>
      <w:proofErr w:type="spellStart"/>
      <w:r w:rsidRPr="00D558E7">
        <w:rPr>
          <w:rFonts w:cstheme="minorHAnsi"/>
          <w:sz w:val="24"/>
          <w:szCs w:val="24"/>
        </w:rPr>
        <w:t>Karloví</w:t>
      </w:r>
      <w:proofErr w:type="spellEnd"/>
      <w:r w:rsidRPr="00D558E7">
        <w:rPr>
          <w:rFonts w:cstheme="minorHAnsi"/>
          <w:sz w:val="24"/>
          <w:szCs w:val="24"/>
        </w:rPr>
        <w:t xml:space="preserve">, E., &amp; Dalmacija, M. (2012). Removal of natural organic matter and arsenic from water by electrocoagulation/flotation continuous flow reactor. </w:t>
      </w:r>
      <w:r w:rsidRPr="00D558E7">
        <w:rPr>
          <w:rFonts w:cstheme="minorHAnsi"/>
          <w:i/>
          <w:iCs/>
          <w:sz w:val="24"/>
          <w:szCs w:val="24"/>
        </w:rPr>
        <w:t>Journal of Hazardous Materials</w:t>
      </w:r>
      <w:r w:rsidRPr="00D558E7">
        <w:rPr>
          <w:rFonts w:cstheme="minorHAnsi"/>
          <w:sz w:val="24"/>
          <w:szCs w:val="24"/>
        </w:rPr>
        <w:t>, 235–236, 257– 264. https://doi.org/10.1016/j.jhazmat.2012.07.056</w:t>
      </w:r>
    </w:p>
    <w:p w14:paraId="130718B8" w14:textId="59AC5215"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Niu</w:t>
      </w:r>
      <w:proofErr w:type="spellEnd"/>
      <w:r w:rsidRPr="00D558E7">
        <w:rPr>
          <w:rFonts w:cstheme="minorHAnsi"/>
          <w:sz w:val="24"/>
          <w:szCs w:val="24"/>
        </w:rPr>
        <w:t xml:space="preserve">, J., Li, Y., Shang, E., Xu, Z., &amp; Liu, J. (2016). Electrochemical oxidation of </w:t>
      </w:r>
      <w:proofErr w:type="spellStart"/>
      <w:r w:rsidRPr="00D558E7">
        <w:rPr>
          <w:rFonts w:cstheme="minorHAnsi"/>
          <w:sz w:val="24"/>
          <w:szCs w:val="24"/>
        </w:rPr>
        <w:t>perfluorinated</w:t>
      </w:r>
      <w:proofErr w:type="spellEnd"/>
      <w:r w:rsidRPr="00D558E7">
        <w:rPr>
          <w:rFonts w:cstheme="minorHAnsi"/>
          <w:sz w:val="24"/>
          <w:szCs w:val="24"/>
        </w:rPr>
        <w:t xml:space="preserve"> compounds in water. </w:t>
      </w:r>
      <w:r w:rsidRPr="00D558E7">
        <w:rPr>
          <w:rFonts w:cstheme="minorHAnsi"/>
          <w:i/>
          <w:iCs/>
          <w:sz w:val="24"/>
          <w:szCs w:val="24"/>
        </w:rPr>
        <w:t>Chemosphere</w:t>
      </w:r>
      <w:r w:rsidRPr="00D558E7">
        <w:rPr>
          <w:rFonts w:cstheme="minorHAnsi"/>
          <w:sz w:val="24"/>
          <w:szCs w:val="24"/>
        </w:rPr>
        <w:t>, 146, 526– 538. https://doi.org/10.1016/j.chemosphere.2015.11.115</w:t>
      </w:r>
    </w:p>
    <w:p w14:paraId="08A1DEE1" w14:textId="40AA3039"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Park, M., Wu, S., Lopez, I. J., Chang, J. Y., </w:t>
      </w:r>
      <w:proofErr w:type="spellStart"/>
      <w:r w:rsidRPr="00D558E7">
        <w:rPr>
          <w:rFonts w:cstheme="minorHAnsi"/>
          <w:sz w:val="24"/>
          <w:szCs w:val="24"/>
        </w:rPr>
        <w:t>Karanfil</w:t>
      </w:r>
      <w:proofErr w:type="spellEnd"/>
      <w:r w:rsidRPr="00D558E7">
        <w:rPr>
          <w:rFonts w:cstheme="minorHAnsi"/>
          <w:sz w:val="24"/>
          <w:szCs w:val="24"/>
        </w:rPr>
        <w:t xml:space="preserve">, T., &amp; Snyder, S. A. (2020). Adsorption of perfluoroalkyl substances (PFAS) in groundwater by granular activated carbons: Roles of hydrophobicity of PFAS and carbon characteristics. </w:t>
      </w:r>
      <w:r w:rsidRPr="00D558E7">
        <w:rPr>
          <w:rFonts w:cstheme="minorHAnsi"/>
          <w:i/>
          <w:iCs/>
          <w:sz w:val="24"/>
          <w:szCs w:val="24"/>
        </w:rPr>
        <w:t>Water Research</w:t>
      </w:r>
      <w:r w:rsidRPr="00D558E7">
        <w:rPr>
          <w:rFonts w:cstheme="minorHAnsi"/>
          <w:sz w:val="24"/>
          <w:szCs w:val="24"/>
        </w:rPr>
        <w:t>, 170, 115364. https://doi.org/10.1016/j.watres.2019.115364</w:t>
      </w:r>
    </w:p>
    <w:p w14:paraId="47E58742" w14:textId="5736461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Pica, N. E., Funkhouser, J., Yin, Y., Zhang, Z., Ceres, D. M., Tong, T., &amp; </w:t>
      </w:r>
      <w:proofErr w:type="spellStart"/>
      <w:r w:rsidRPr="00D558E7">
        <w:rPr>
          <w:rFonts w:cstheme="minorHAnsi"/>
          <w:sz w:val="24"/>
          <w:szCs w:val="24"/>
        </w:rPr>
        <w:t>Blotevogel</w:t>
      </w:r>
      <w:proofErr w:type="spellEnd"/>
      <w:r w:rsidRPr="00D558E7">
        <w:rPr>
          <w:rFonts w:cstheme="minorHAnsi"/>
          <w:sz w:val="24"/>
          <w:szCs w:val="24"/>
        </w:rPr>
        <w:t>, J. (2019). Electrochemical oxidation of hexafluoropropylene oxide dimer acid (</w:t>
      </w:r>
      <w:proofErr w:type="spellStart"/>
      <w:r w:rsidRPr="00D558E7">
        <w:rPr>
          <w:rFonts w:cstheme="minorHAnsi"/>
          <w:sz w:val="24"/>
          <w:szCs w:val="24"/>
        </w:rPr>
        <w:t>GenX</w:t>
      </w:r>
      <w:proofErr w:type="spellEnd"/>
      <w:r w:rsidRPr="00D558E7">
        <w:rPr>
          <w:rFonts w:cstheme="minorHAnsi"/>
          <w:sz w:val="24"/>
          <w:szCs w:val="24"/>
        </w:rPr>
        <w:t xml:space="preserve">): Mechanistic insights and efficient treatment train with nanofiltration. </w:t>
      </w:r>
      <w:r w:rsidRPr="00D558E7">
        <w:rPr>
          <w:rFonts w:cstheme="minorHAnsi"/>
          <w:i/>
          <w:iCs/>
          <w:sz w:val="24"/>
          <w:szCs w:val="24"/>
        </w:rPr>
        <w:t>Environmental Science &amp; Technology</w:t>
      </w:r>
      <w:r w:rsidRPr="00D558E7">
        <w:rPr>
          <w:rFonts w:cstheme="minorHAnsi"/>
          <w:sz w:val="24"/>
          <w:szCs w:val="24"/>
        </w:rPr>
        <w:t>, 53, 12602– 12609. https://doi.org/10.1021/acs.est.9b03171</w:t>
      </w:r>
    </w:p>
    <w:p w14:paraId="7233D90B" w14:textId="5A352F95"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Qian, A., Yuan, S., </w:t>
      </w:r>
      <w:proofErr w:type="spellStart"/>
      <w:r w:rsidRPr="00D558E7">
        <w:rPr>
          <w:rFonts w:cstheme="minorHAnsi"/>
          <w:sz w:val="24"/>
          <w:szCs w:val="24"/>
        </w:rPr>
        <w:t>Xie</w:t>
      </w:r>
      <w:proofErr w:type="spellEnd"/>
      <w:r w:rsidRPr="00D558E7">
        <w:rPr>
          <w:rFonts w:cstheme="minorHAnsi"/>
          <w:sz w:val="24"/>
          <w:szCs w:val="24"/>
        </w:rPr>
        <w:t xml:space="preserve">, S., Tong, M., Zhang, P., &amp; Zheng, Y. (2019). Oxidizing capacity of iron electrocoagulation systems for refractory organic contaminant transformation. </w:t>
      </w:r>
      <w:r w:rsidRPr="00D558E7">
        <w:rPr>
          <w:rFonts w:cstheme="minorHAnsi"/>
          <w:i/>
          <w:iCs/>
          <w:sz w:val="24"/>
          <w:szCs w:val="24"/>
        </w:rPr>
        <w:t>Environmental Science &amp; Technology</w:t>
      </w:r>
      <w:r w:rsidRPr="00D558E7">
        <w:rPr>
          <w:rFonts w:cstheme="minorHAnsi"/>
          <w:sz w:val="24"/>
          <w:szCs w:val="24"/>
        </w:rPr>
        <w:t>, 53, 12629– 12638. https://doi.org/10.1021/acs.est.9b03754</w:t>
      </w:r>
    </w:p>
    <w:p w14:paraId="75E0DAAB" w14:textId="06383532"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Radjenovic</w:t>
      </w:r>
      <w:proofErr w:type="spellEnd"/>
      <w:r w:rsidRPr="00D558E7">
        <w:rPr>
          <w:rFonts w:cstheme="minorHAnsi"/>
          <w:sz w:val="24"/>
          <w:szCs w:val="24"/>
        </w:rPr>
        <w:t xml:space="preserve">, J., </w:t>
      </w:r>
      <w:proofErr w:type="spellStart"/>
      <w:r w:rsidRPr="00D558E7">
        <w:rPr>
          <w:rFonts w:cstheme="minorHAnsi"/>
          <w:sz w:val="24"/>
          <w:szCs w:val="24"/>
        </w:rPr>
        <w:t>Duinslaeger</w:t>
      </w:r>
      <w:proofErr w:type="spellEnd"/>
      <w:r w:rsidRPr="00D558E7">
        <w:rPr>
          <w:rFonts w:cstheme="minorHAnsi"/>
          <w:sz w:val="24"/>
          <w:szCs w:val="24"/>
        </w:rPr>
        <w:t xml:space="preserve">, N., </w:t>
      </w:r>
      <w:proofErr w:type="spellStart"/>
      <w:r w:rsidRPr="00D558E7">
        <w:rPr>
          <w:rFonts w:cstheme="minorHAnsi"/>
          <w:sz w:val="24"/>
          <w:szCs w:val="24"/>
        </w:rPr>
        <w:t>Avval</w:t>
      </w:r>
      <w:proofErr w:type="spellEnd"/>
      <w:r w:rsidRPr="00D558E7">
        <w:rPr>
          <w:rFonts w:cstheme="minorHAnsi"/>
          <w:sz w:val="24"/>
          <w:szCs w:val="24"/>
        </w:rPr>
        <w:t xml:space="preserve">, S. S., &amp; Chaplin, B. P. (2020). Facing the challenge of poly- and perfluoroalkyl substances in water: Is electrochemical oxidation the answer? </w:t>
      </w:r>
      <w:r w:rsidRPr="00D558E7">
        <w:rPr>
          <w:rFonts w:cstheme="minorHAnsi"/>
          <w:i/>
          <w:iCs/>
          <w:sz w:val="24"/>
          <w:szCs w:val="24"/>
        </w:rPr>
        <w:t>Environmental Science &amp; Technology</w:t>
      </w:r>
      <w:r w:rsidRPr="00D558E7">
        <w:rPr>
          <w:rFonts w:cstheme="minorHAnsi"/>
          <w:sz w:val="24"/>
          <w:szCs w:val="24"/>
        </w:rPr>
        <w:t>, 54, 14815– 14829. https://doi.org/10.1021/acs.est.0c06212</w:t>
      </w:r>
    </w:p>
    <w:p w14:paraId="64B2961D" w14:textId="282A2DF3"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Radjenovic</w:t>
      </w:r>
      <w:proofErr w:type="spellEnd"/>
      <w:r w:rsidRPr="00D558E7">
        <w:rPr>
          <w:rFonts w:cstheme="minorHAnsi"/>
          <w:sz w:val="24"/>
          <w:szCs w:val="24"/>
        </w:rPr>
        <w:t xml:space="preserve">, J., &amp; Petrovic, M. (2016). Sulfate-mediated electrooxidation of X-ray contrast media on boron-doped diamond anode. </w:t>
      </w:r>
      <w:r w:rsidRPr="00D558E7">
        <w:rPr>
          <w:rFonts w:cstheme="minorHAnsi"/>
          <w:i/>
          <w:iCs/>
          <w:sz w:val="24"/>
          <w:szCs w:val="24"/>
        </w:rPr>
        <w:t>Water Research</w:t>
      </w:r>
      <w:r w:rsidRPr="00D558E7">
        <w:rPr>
          <w:rFonts w:cstheme="minorHAnsi"/>
          <w:sz w:val="24"/>
          <w:szCs w:val="24"/>
        </w:rPr>
        <w:t>, 94, 128– 135. https://doi.org/10.1016/j.watres.2016.02.045</w:t>
      </w:r>
    </w:p>
    <w:p w14:paraId="5165BCEA" w14:textId="54E58EA6"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Radjenovic</w:t>
      </w:r>
      <w:proofErr w:type="spellEnd"/>
      <w:r w:rsidRPr="00D558E7">
        <w:rPr>
          <w:rFonts w:cstheme="minorHAnsi"/>
          <w:sz w:val="24"/>
          <w:szCs w:val="24"/>
        </w:rPr>
        <w:t xml:space="preserve">, J., &amp; </w:t>
      </w:r>
      <w:proofErr w:type="spellStart"/>
      <w:r w:rsidRPr="00D558E7">
        <w:rPr>
          <w:rFonts w:cstheme="minorHAnsi"/>
          <w:sz w:val="24"/>
          <w:szCs w:val="24"/>
        </w:rPr>
        <w:t>Sedlak</w:t>
      </w:r>
      <w:proofErr w:type="spellEnd"/>
      <w:r w:rsidRPr="00D558E7">
        <w:rPr>
          <w:rFonts w:cstheme="minorHAnsi"/>
          <w:sz w:val="24"/>
          <w:szCs w:val="24"/>
        </w:rPr>
        <w:t xml:space="preserve">, D. L. (2015). Challenges and opportunities for electrochemical processes as next-generation technologies for the treatment of contaminated water. </w:t>
      </w:r>
      <w:r w:rsidRPr="00D558E7">
        <w:rPr>
          <w:rFonts w:cstheme="minorHAnsi"/>
          <w:i/>
          <w:iCs/>
          <w:sz w:val="24"/>
          <w:szCs w:val="24"/>
        </w:rPr>
        <w:t>Environmental Science &amp; Technology</w:t>
      </w:r>
      <w:r w:rsidRPr="00D558E7">
        <w:rPr>
          <w:rFonts w:cstheme="minorHAnsi"/>
          <w:sz w:val="24"/>
          <w:szCs w:val="24"/>
        </w:rPr>
        <w:t>, 49, 11292– 11302. https://doi.org/10.1021/acs.est.5b02414</w:t>
      </w:r>
    </w:p>
    <w:p w14:paraId="64BB2970" w14:textId="0EC7317C"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Rahman, M. F., </w:t>
      </w:r>
      <w:proofErr w:type="spellStart"/>
      <w:r w:rsidRPr="00D558E7">
        <w:rPr>
          <w:rFonts w:cstheme="minorHAnsi"/>
          <w:sz w:val="24"/>
          <w:szCs w:val="24"/>
        </w:rPr>
        <w:t>Peldszus</w:t>
      </w:r>
      <w:proofErr w:type="spellEnd"/>
      <w:r w:rsidRPr="00D558E7">
        <w:rPr>
          <w:rFonts w:cstheme="minorHAnsi"/>
          <w:sz w:val="24"/>
          <w:szCs w:val="24"/>
        </w:rPr>
        <w:t xml:space="preserve">, S., &amp; Anderson, W. B. (2014). Behaviour and fate of perfluoroalkyl and polyfluoroalkyl substances (PFASs) in drinking water treatment: A review. </w:t>
      </w:r>
      <w:r w:rsidRPr="00D558E7">
        <w:rPr>
          <w:rFonts w:cstheme="minorHAnsi"/>
          <w:i/>
          <w:iCs/>
          <w:sz w:val="24"/>
          <w:szCs w:val="24"/>
        </w:rPr>
        <w:t>Water Research</w:t>
      </w:r>
      <w:r w:rsidRPr="00D558E7">
        <w:rPr>
          <w:rFonts w:cstheme="minorHAnsi"/>
          <w:sz w:val="24"/>
          <w:szCs w:val="24"/>
        </w:rPr>
        <w:t>, 50, 318– 340. https://doi.org/10.1016/j.watres.2013.10.045</w:t>
      </w:r>
    </w:p>
    <w:p w14:paraId="3768295C" w14:textId="7F660132"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Ryan, D. R., Maher, E. K., Heffron, J., Mayer, B. K., &amp; McNamara, P. J. (2021). Electrocoagulation-electrooxidation for mitigating trace organic compounds in model drinking water sources. </w:t>
      </w:r>
      <w:r w:rsidRPr="00D558E7">
        <w:rPr>
          <w:rFonts w:cstheme="minorHAnsi"/>
          <w:i/>
          <w:iCs/>
          <w:sz w:val="24"/>
          <w:szCs w:val="24"/>
        </w:rPr>
        <w:t>Chemosphere</w:t>
      </w:r>
      <w:r w:rsidRPr="00D558E7">
        <w:rPr>
          <w:rFonts w:cstheme="minorHAnsi"/>
          <w:sz w:val="24"/>
          <w:szCs w:val="24"/>
        </w:rPr>
        <w:t>, 273, 129377. https://doi.org/10.1016/j.chemosphere.2020.129377</w:t>
      </w:r>
    </w:p>
    <w:p w14:paraId="6664FF9D" w14:textId="4EF8DE2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Ryan, D. R., McNamara, P. J., &amp; Mayer, B. K. (2020). Iron-electrocoagulation as a disinfection byproduct control strategy for drinking water treatment. </w:t>
      </w:r>
      <w:r w:rsidRPr="00D558E7">
        <w:rPr>
          <w:rFonts w:cstheme="minorHAnsi"/>
          <w:i/>
          <w:iCs/>
          <w:sz w:val="24"/>
          <w:szCs w:val="24"/>
        </w:rPr>
        <w:t>Environmental Science: Water Research &amp; Technology</w:t>
      </w:r>
      <w:r w:rsidRPr="00D558E7">
        <w:rPr>
          <w:rFonts w:cstheme="minorHAnsi"/>
          <w:sz w:val="24"/>
          <w:szCs w:val="24"/>
        </w:rPr>
        <w:t>, 6, 1116– 1124. https://doi.org/10.1039/D0EW00106F</w:t>
      </w:r>
    </w:p>
    <w:p w14:paraId="1622E3CE" w14:textId="6953895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Schaefer, C. E., Andaya, C., Burant, A., </w:t>
      </w:r>
      <w:proofErr w:type="spellStart"/>
      <w:r w:rsidRPr="00D558E7">
        <w:rPr>
          <w:rFonts w:cstheme="minorHAnsi"/>
          <w:sz w:val="24"/>
          <w:szCs w:val="24"/>
        </w:rPr>
        <w:t>Condee</w:t>
      </w:r>
      <w:proofErr w:type="spellEnd"/>
      <w:r w:rsidRPr="00D558E7">
        <w:rPr>
          <w:rFonts w:cstheme="minorHAnsi"/>
          <w:sz w:val="24"/>
          <w:szCs w:val="24"/>
        </w:rPr>
        <w:t xml:space="preserve">, C. W., </w:t>
      </w:r>
      <w:proofErr w:type="spellStart"/>
      <w:r w:rsidRPr="00D558E7">
        <w:rPr>
          <w:rFonts w:cstheme="minorHAnsi"/>
          <w:sz w:val="24"/>
          <w:szCs w:val="24"/>
        </w:rPr>
        <w:t>Urtiaga</w:t>
      </w:r>
      <w:proofErr w:type="spellEnd"/>
      <w:r w:rsidRPr="00D558E7">
        <w:rPr>
          <w:rFonts w:cstheme="minorHAnsi"/>
          <w:sz w:val="24"/>
          <w:szCs w:val="24"/>
        </w:rPr>
        <w:t xml:space="preserve">, A., </w:t>
      </w:r>
      <w:proofErr w:type="spellStart"/>
      <w:r w:rsidRPr="00D558E7">
        <w:rPr>
          <w:rFonts w:cstheme="minorHAnsi"/>
          <w:sz w:val="24"/>
          <w:szCs w:val="24"/>
        </w:rPr>
        <w:t>Strathmann</w:t>
      </w:r>
      <w:proofErr w:type="spellEnd"/>
      <w:r w:rsidRPr="00D558E7">
        <w:rPr>
          <w:rFonts w:cstheme="minorHAnsi"/>
          <w:sz w:val="24"/>
          <w:szCs w:val="24"/>
        </w:rPr>
        <w:t xml:space="preserve">, T. J., &amp; Higgins, C. P. (2017). Electrochemical treatment of perfluorooctanoic acid and </w:t>
      </w:r>
      <w:proofErr w:type="spellStart"/>
      <w:r w:rsidRPr="00D558E7">
        <w:rPr>
          <w:rFonts w:cstheme="minorHAnsi"/>
          <w:sz w:val="24"/>
          <w:szCs w:val="24"/>
        </w:rPr>
        <w:t>perfluorooctane</w:t>
      </w:r>
      <w:proofErr w:type="spellEnd"/>
      <w:r w:rsidRPr="00D558E7">
        <w:rPr>
          <w:rFonts w:cstheme="minorHAnsi"/>
          <w:sz w:val="24"/>
          <w:szCs w:val="24"/>
        </w:rPr>
        <w:t xml:space="preserve"> sulfonate: Insights into mechanisms and application to groundwater treatment. </w:t>
      </w:r>
      <w:r w:rsidRPr="00D558E7">
        <w:rPr>
          <w:rFonts w:cstheme="minorHAnsi"/>
          <w:i/>
          <w:iCs/>
          <w:sz w:val="24"/>
          <w:szCs w:val="24"/>
        </w:rPr>
        <w:t>Chemical Engineering Journal</w:t>
      </w:r>
      <w:r w:rsidRPr="00D558E7">
        <w:rPr>
          <w:rFonts w:cstheme="minorHAnsi"/>
          <w:sz w:val="24"/>
          <w:szCs w:val="24"/>
        </w:rPr>
        <w:t>, 317, 424– 432. https://doi.org/10.1016/j.cej.2017.02.107</w:t>
      </w:r>
    </w:p>
    <w:p w14:paraId="748531D9" w14:textId="2A87FE65"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Schaefer, C. E., Tran, D., Fang, Y., Choi, Y. J., Higgins, C. P., &amp; </w:t>
      </w:r>
      <w:proofErr w:type="spellStart"/>
      <w:r w:rsidRPr="00D558E7">
        <w:rPr>
          <w:rFonts w:cstheme="minorHAnsi"/>
          <w:sz w:val="24"/>
          <w:szCs w:val="24"/>
        </w:rPr>
        <w:t>Strathmann</w:t>
      </w:r>
      <w:proofErr w:type="spellEnd"/>
      <w:r w:rsidRPr="00D558E7">
        <w:rPr>
          <w:rFonts w:cstheme="minorHAnsi"/>
          <w:sz w:val="24"/>
          <w:szCs w:val="24"/>
        </w:rPr>
        <w:t xml:space="preserve">, T. J. (2020). Electrochemical treatment of poly- and perfluoroalkyl substances in brines. </w:t>
      </w:r>
      <w:r w:rsidRPr="00D558E7">
        <w:rPr>
          <w:rFonts w:cstheme="minorHAnsi"/>
          <w:i/>
          <w:iCs/>
          <w:sz w:val="24"/>
          <w:szCs w:val="24"/>
        </w:rPr>
        <w:t>Environmental Science: Water Research &amp; Technology</w:t>
      </w:r>
      <w:r w:rsidRPr="00D558E7">
        <w:rPr>
          <w:rFonts w:cstheme="minorHAnsi"/>
          <w:sz w:val="24"/>
          <w:szCs w:val="24"/>
        </w:rPr>
        <w:t>, 6, 2704– 2712. https://doi.org/10.1039/d0ew00377h</w:t>
      </w:r>
    </w:p>
    <w:p w14:paraId="1C2FFF5D" w14:textId="6786F0D8"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Shi, H., Chiang, S. Y. (Dora), Wang, </w:t>
      </w:r>
      <w:proofErr w:type="spellStart"/>
      <w:r w:rsidRPr="00D558E7">
        <w:rPr>
          <w:rFonts w:cstheme="minorHAnsi"/>
          <w:sz w:val="24"/>
          <w:szCs w:val="24"/>
        </w:rPr>
        <w:t>Yaye</w:t>
      </w:r>
      <w:proofErr w:type="spellEnd"/>
      <w:r w:rsidRPr="00D558E7">
        <w:rPr>
          <w:rFonts w:cstheme="minorHAnsi"/>
          <w:sz w:val="24"/>
          <w:szCs w:val="24"/>
        </w:rPr>
        <w:t xml:space="preserve">, Wang, </w:t>
      </w:r>
      <w:proofErr w:type="spellStart"/>
      <w:r w:rsidRPr="00D558E7">
        <w:rPr>
          <w:rFonts w:cstheme="minorHAnsi"/>
          <w:sz w:val="24"/>
          <w:szCs w:val="24"/>
        </w:rPr>
        <w:t>Yifei</w:t>
      </w:r>
      <w:proofErr w:type="spellEnd"/>
      <w:r w:rsidRPr="00D558E7">
        <w:rPr>
          <w:rFonts w:cstheme="minorHAnsi"/>
          <w:sz w:val="24"/>
          <w:szCs w:val="24"/>
        </w:rPr>
        <w:t xml:space="preserve">, Liang, S., Zhou, J., </w:t>
      </w:r>
      <w:proofErr w:type="spellStart"/>
      <w:r w:rsidRPr="00D558E7">
        <w:rPr>
          <w:rFonts w:cstheme="minorHAnsi"/>
          <w:sz w:val="24"/>
          <w:szCs w:val="24"/>
        </w:rPr>
        <w:t>Fontanez</w:t>
      </w:r>
      <w:proofErr w:type="spellEnd"/>
      <w:r w:rsidRPr="00D558E7">
        <w:rPr>
          <w:rFonts w:cstheme="minorHAnsi"/>
          <w:sz w:val="24"/>
          <w:szCs w:val="24"/>
        </w:rPr>
        <w:t xml:space="preserve">, R., Gao, S., Huang, Q. (2021). An electrocoagulation and electrooxidation treatment train to remove and degrade per- and polyfluoroalkyl substances in aqueous solution. </w:t>
      </w:r>
      <w:r w:rsidRPr="00D558E7">
        <w:rPr>
          <w:rFonts w:cstheme="minorHAnsi"/>
          <w:i/>
          <w:iCs/>
          <w:sz w:val="24"/>
          <w:szCs w:val="24"/>
        </w:rPr>
        <w:t>Sci. Total Environ</w:t>
      </w:r>
      <w:r w:rsidRPr="00D558E7">
        <w:rPr>
          <w:rFonts w:cstheme="minorHAnsi"/>
          <w:sz w:val="24"/>
          <w:szCs w:val="24"/>
        </w:rPr>
        <w:t>, 788. https://doi.org/10.1016/j.scitotenv.2021.147723</w:t>
      </w:r>
    </w:p>
    <w:p w14:paraId="3E4C3772" w14:textId="42FE560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Soomro, G. S., Qu, C., Ren, N., Meng, S., Li, X., Liang, D., Zhang, S., &amp; Li, Y. (2020). Efficient removal of refractory organics in landfill leachate concentrates by electrocoagulation in tandem with simultaneous electro-oxidation and in-situ </w:t>
      </w:r>
      <w:proofErr w:type="spellStart"/>
      <w:r w:rsidRPr="00D558E7">
        <w:rPr>
          <w:rFonts w:cstheme="minorHAnsi"/>
          <w:sz w:val="24"/>
          <w:szCs w:val="24"/>
        </w:rPr>
        <w:t>peroxone</w:t>
      </w:r>
      <w:proofErr w:type="spellEnd"/>
      <w:r w:rsidRPr="00D558E7">
        <w:rPr>
          <w:rFonts w:cstheme="minorHAnsi"/>
          <w:sz w:val="24"/>
          <w:szCs w:val="24"/>
        </w:rPr>
        <w:t xml:space="preserve">. </w:t>
      </w:r>
      <w:r w:rsidRPr="00D558E7">
        <w:rPr>
          <w:rFonts w:cstheme="minorHAnsi"/>
          <w:i/>
          <w:iCs/>
          <w:sz w:val="24"/>
          <w:szCs w:val="24"/>
        </w:rPr>
        <w:t>Environmental Research</w:t>
      </w:r>
      <w:r w:rsidRPr="00D558E7">
        <w:rPr>
          <w:rFonts w:cstheme="minorHAnsi"/>
          <w:sz w:val="24"/>
          <w:szCs w:val="24"/>
        </w:rPr>
        <w:t>, 183, 109249. https://doi.org/10.1016/j.envres.2020.109249</w:t>
      </w:r>
    </w:p>
    <w:p w14:paraId="1DD15210" w14:textId="0411D77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Soriano, Á., </w:t>
      </w:r>
      <w:proofErr w:type="spellStart"/>
      <w:r w:rsidRPr="00D558E7">
        <w:rPr>
          <w:rFonts w:cstheme="minorHAnsi"/>
          <w:sz w:val="24"/>
          <w:szCs w:val="24"/>
        </w:rPr>
        <w:t>Gorri</w:t>
      </w:r>
      <w:proofErr w:type="spellEnd"/>
      <w:r w:rsidRPr="00D558E7">
        <w:rPr>
          <w:rFonts w:cstheme="minorHAnsi"/>
          <w:sz w:val="24"/>
          <w:szCs w:val="24"/>
        </w:rPr>
        <w:t xml:space="preserve">, D., &amp; </w:t>
      </w:r>
      <w:proofErr w:type="spellStart"/>
      <w:r w:rsidRPr="00D558E7">
        <w:rPr>
          <w:rFonts w:cstheme="minorHAnsi"/>
          <w:sz w:val="24"/>
          <w:szCs w:val="24"/>
        </w:rPr>
        <w:t>Urtiaga</w:t>
      </w:r>
      <w:proofErr w:type="spellEnd"/>
      <w:r w:rsidRPr="00D558E7">
        <w:rPr>
          <w:rFonts w:cstheme="minorHAnsi"/>
          <w:sz w:val="24"/>
          <w:szCs w:val="24"/>
        </w:rPr>
        <w:t xml:space="preserve">, A. (2017). Efficient treatment of </w:t>
      </w:r>
      <w:proofErr w:type="spellStart"/>
      <w:r w:rsidRPr="00D558E7">
        <w:rPr>
          <w:rFonts w:cstheme="minorHAnsi"/>
          <w:sz w:val="24"/>
          <w:szCs w:val="24"/>
        </w:rPr>
        <w:t>perfluorohexanoic</w:t>
      </w:r>
      <w:proofErr w:type="spellEnd"/>
      <w:r w:rsidRPr="00D558E7">
        <w:rPr>
          <w:rFonts w:cstheme="minorHAnsi"/>
          <w:sz w:val="24"/>
          <w:szCs w:val="24"/>
        </w:rPr>
        <w:t xml:space="preserve"> acid by nanofiltration followed by electrochemical degradation of the NF concentrate. </w:t>
      </w:r>
      <w:r w:rsidRPr="00D558E7">
        <w:rPr>
          <w:rFonts w:cstheme="minorHAnsi"/>
          <w:i/>
          <w:iCs/>
          <w:sz w:val="24"/>
          <w:szCs w:val="24"/>
        </w:rPr>
        <w:t>Water Research</w:t>
      </w:r>
      <w:r w:rsidRPr="00D558E7">
        <w:rPr>
          <w:rFonts w:cstheme="minorHAnsi"/>
          <w:sz w:val="24"/>
          <w:szCs w:val="24"/>
        </w:rPr>
        <w:t>, 112, 147– 156. https://doi.org/10.1016/j.watres.2017.01.043</w:t>
      </w:r>
    </w:p>
    <w:p w14:paraId="51D0B5A7" w14:textId="4C6829FD"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Soriano, A., Schaefer, C., &amp; </w:t>
      </w:r>
      <w:proofErr w:type="spellStart"/>
      <w:r w:rsidRPr="00D558E7">
        <w:rPr>
          <w:rFonts w:cstheme="minorHAnsi"/>
          <w:sz w:val="24"/>
          <w:szCs w:val="24"/>
        </w:rPr>
        <w:t>Urtiaga</w:t>
      </w:r>
      <w:proofErr w:type="spellEnd"/>
      <w:r w:rsidRPr="00D558E7">
        <w:rPr>
          <w:rFonts w:cstheme="minorHAnsi"/>
          <w:sz w:val="24"/>
          <w:szCs w:val="24"/>
        </w:rPr>
        <w:t xml:space="preserve">, A. (2020). Enhanced treatment of perfluoroalkyl acids in groundwater by membrane separation and electrochemical oxidation. </w:t>
      </w:r>
      <w:r w:rsidRPr="00D558E7">
        <w:rPr>
          <w:rFonts w:cstheme="minorHAnsi"/>
          <w:i/>
          <w:iCs/>
          <w:sz w:val="24"/>
          <w:szCs w:val="24"/>
        </w:rPr>
        <w:t>Chem. Eng. J. Adv.</w:t>
      </w:r>
      <w:r w:rsidRPr="00D558E7">
        <w:rPr>
          <w:rFonts w:cstheme="minorHAnsi"/>
          <w:sz w:val="24"/>
          <w:szCs w:val="24"/>
        </w:rPr>
        <w:t>, 4, 100042. https://doi.org/10.1016/j.ceja.2020.100042</w:t>
      </w:r>
    </w:p>
    <w:p w14:paraId="75B014BE" w14:textId="0B8A3473"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Stirling, R., Walker, W. S., </w:t>
      </w:r>
      <w:proofErr w:type="spellStart"/>
      <w:r w:rsidRPr="00D558E7">
        <w:rPr>
          <w:rFonts w:cstheme="minorHAnsi"/>
          <w:sz w:val="24"/>
          <w:szCs w:val="24"/>
        </w:rPr>
        <w:t>Westerhoff</w:t>
      </w:r>
      <w:proofErr w:type="spellEnd"/>
      <w:r w:rsidRPr="00D558E7">
        <w:rPr>
          <w:rFonts w:cstheme="minorHAnsi"/>
          <w:sz w:val="24"/>
          <w:szCs w:val="24"/>
        </w:rPr>
        <w:t xml:space="preserve">, P., &amp; Garcia-Segura, S. (2020). Techno-economic analysis to identify key innovations required for electrochemical oxidation as point-of-use treatment systems. </w:t>
      </w:r>
      <w:proofErr w:type="spellStart"/>
      <w:r w:rsidRPr="00D558E7">
        <w:rPr>
          <w:rFonts w:cstheme="minorHAnsi"/>
          <w:i/>
          <w:iCs/>
          <w:sz w:val="24"/>
          <w:szCs w:val="24"/>
        </w:rPr>
        <w:t>Electrochimica</w:t>
      </w:r>
      <w:proofErr w:type="spellEnd"/>
      <w:r w:rsidRPr="00D558E7">
        <w:rPr>
          <w:rFonts w:cstheme="minorHAnsi"/>
          <w:i/>
          <w:iCs/>
          <w:sz w:val="24"/>
          <w:szCs w:val="24"/>
        </w:rPr>
        <w:t xml:space="preserve"> Acta</w:t>
      </w:r>
      <w:r w:rsidRPr="00D558E7">
        <w:rPr>
          <w:rFonts w:cstheme="minorHAnsi"/>
          <w:sz w:val="24"/>
          <w:szCs w:val="24"/>
        </w:rPr>
        <w:t>, 338, 338. https://doi.org/10.1016/j.electacta.2020.135874</w:t>
      </w:r>
    </w:p>
    <w:p w14:paraId="712362C8" w14:textId="27FF1F94"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Stoiber</w:t>
      </w:r>
      <w:proofErr w:type="spellEnd"/>
      <w:r w:rsidRPr="00D558E7">
        <w:rPr>
          <w:rFonts w:cstheme="minorHAnsi"/>
          <w:sz w:val="24"/>
          <w:szCs w:val="24"/>
        </w:rPr>
        <w:t xml:space="preserve">, T., Evans, S., &amp; </w:t>
      </w:r>
      <w:proofErr w:type="spellStart"/>
      <w:r w:rsidRPr="00D558E7">
        <w:rPr>
          <w:rFonts w:cstheme="minorHAnsi"/>
          <w:sz w:val="24"/>
          <w:szCs w:val="24"/>
        </w:rPr>
        <w:t>Naidenko</w:t>
      </w:r>
      <w:proofErr w:type="spellEnd"/>
      <w:r w:rsidRPr="00D558E7">
        <w:rPr>
          <w:rFonts w:cstheme="minorHAnsi"/>
          <w:sz w:val="24"/>
          <w:szCs w:val="24"/>
        </w:rPr>
        <w:t xml:space="preserve">, O. V. (2020). Disposal of products and materials containing per- and polyfluoroalkyl substances (PFAS): A cyclical problem. </w:t>
      </w:r>
      <w:r w:rsidRPr="00D558E7">
        <w:rPr>
          <w:rFonts w:cstheme="minorHAnsi"/>
          <w:i/>
          <w:iCs/>
          <w:sz w:val="24"/>
          <w:szCs w:val="24"/>
        </w:rPr>
        <w:t>Chemosphere</w:t>
      </w:r>
      <w:r w:rsidRPr="00D558E7">
        <w:rPr>
          <w:rFonts w:cstheme="minorHAnsi"/>
          <w:sz w:val="24"/>
          <w:szCs w:val="24"/>
        </w:rPr>
        <w:t>, 260, 127659. https://doi.org/10.1016/j.chemosphere.2020.127659</w:t>
      </w:r>
    </w:p>
    <w:p w14:paraId="69187D91" w14:textId="687A4C92"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Su, Y., Rao, U., Khor, C. M., Jensen, M. G., </w:t>
      </w:r>
      <w:proofErr w:type="spellStart"/>
      <w:r w:rsidRPr="00D558E7">
        <w:rPr>
          <w:rFonts w:cstheme="minorHAnsi"/>
          <w:sz w:val="24"/>
          <w:szCs w:val="24"/>
        </w:rPr>
        <w:t>Teesch</w:t>
      </w:r>
      <w:proofErr w:type="spellEnd"/>
      <w:r w:rsidRPr="00D558E7">
        <w:rPr>
          <w:rFonts w:cstheme="minorHAnsi"/>
          <w:sz w:val="24"/>
          <w:szCs w:val="24"/>
        </w:rPr>
        <w:t xml:space="preserve">, L. M., Wong, B. M., </w:t>
      </w:r>
      <w:proofErr w:type="spellStart"/>
      <w:r w:rsidRPr="00D558E7">
        <w:rPr>
          <w:rFonts w:cstheme="minorHAnsi"/>
          <w:sz w:val="24"/>
          <w:szCs w:val="24"/>
        </w:rPr>
        <w:t>Cwiertny</w:t>
      </w:r>
      <w:proofErr w:type="spellEnd"/>
      <w:r w:rsidRPr="00D558E7">
        <w:rPr>
          <w:rFonts w:cstheme="minorHAnsi"/>
          <w:sz w:val="24"/>
          <w:szCs w:val="24"/>
        </w:rPr>
        <w:t xml:space="preserve">, D. M., &amp; </w:t>
      </w:r>
      <w:proofErr w:type="spellStart"/>
      <w:r w:rsidRPr="00D558E7">
        <w:rPr>
          <w:rFonts w:cstheme="minorHAnsi"/>
          <w:sz w:val="24"/>
          <w:szCs w:val="24"/>
        </w:rPr>
        <w:t>Jassby</w:t>
      </w:r>
      <w:proofErr w:type="spellEnd"/>
      <w:r w:rsidRPr="00D558E7">
        <w:rPr>
          <w:rFonts w:cstheme="minorHAnsi"/>
          <w:sz w:val="24"/>
          <w:szCs w:val="24"/>
        </w:rPr>
        <w:t xml:space="preserve">, D. (2019). Potential-driven electron transfer lowers the dissociation energy of the C-F bond and facilitates reductive defluorination of </w:t>
      </w:r>
      <w:proofErr w:type="spellStart"/>
      <w:r w:rsidRPr="00D558E7">
        <w:rPr>
          <w:rFonts w:cstheme="minorHAnsi"/>
          <w:sz w:val="24"/>
          <w:szCs w:val="24"/>
        </w:rPr>
        <w:t>perfluorooctane</w:t>
      </w:r>
      <w:proofErr w:type="spellEnd"/>
      <w:r w:rsidRPr="00D558E7">
        <w:rPr>
          <w:rFonts w:cstheme="minorHAnsi"/>
          <w:sz w:val="24"/>
          <w:szCs w:val="24"/>
        </w:rPr>
        <w:t xml:space="preserve"> sulfonate (PFOS). </w:t>
      </w:r>
      <w:r w:rsidRPr="00D558E7">
        <w:rPr>
          <w:rFonts w:cstheme="minorHAnsi"/>
          <w:i/>
          <w:iCs/>
          <w:sz w:val="24"/>
          <w:szCs w:val="24"/>
        </w:rPr>
        <w:t>ACS Applied Materials &amp; Interfaces</w:t>
      </w:r>
      <w:r w:rsidRPr="00D558E7">
        <w:rPr>
          <w:rFonts w:cstheme="minorHAnsi"/>
          <w:sz w:val="24"/>
          <w:szCs w:val="24"/>
        </w:rPr>
        <w:t>, 11, 33913– 33922. https://doi.org/10.1021/acsami.9b10449</w:t>
      </w:r>
    </w:p>
    <w:p w14:paraId="79C8C1F5" w14:textId="0F308BFA"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Subramani, A., &amp; </w:t>
      </w:r>
      <w:proofErr w:type="spellStart"/>
      <w:r w:rsidRPr="00D558E7">
        <w:rPr>
          <w:rFonts w:cstheme="minorHAnsi"/>
          <w:sz w:val="24"/>
          <w:szCs w:val="24"/>
        </w:rPr>
        <w:t>Jacangelo</w:t>
      </w:r>
      <w:proofErr w:type="spellEnd"/>
      <w:r w:rsidRPr="00D558E7">
        <w:rPr>
          <w:rFonts w:cstheme="minorHAnsi"/>
          <w:sz w:val="24"/>
          <w:szCs w:val="24"/>
        </w:rPr>
        <w:t xml:space="preserve">, J. G. (2014). Treatment technologies for reverse osmosis concentrate volume minimization: A review. </w:t>
      </w:r>
      <w:r w:rsidRPr="00D558E7">
        <w:rPr>
          <w:rFonts w:cstheme="minorHAnsi"/>
          <w:i/>
          <w:iCs/>
          <w:sz w:val="24"/>
          <w:szCs w:val="24"/>
        </w:rPr>
        <w:t>Separation and Purification Technology</w:t>
      </w:r>
      <w:r w:rsidRPr="00D558E7">
        <w:rPr>
          <w:rFonts w:cstheme="minorHAnsi"/>
          <w:sz w:val="24"/>
          <w:szCs w:val="24"/>
        </w:rPr>
        <w:t>, 122, 472– 489. https://doi.org/10.1016/j.seppur.2013.12.004</w:t>
      </w:r>
    </w:p>
    <w:p w14:paraId="3308B461" w14:textId="084C4AE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Takagi, S., Adachi, F., </w:t>
      </w:r>
      <w:proofErr w:type="spellStart"/>
      <w:r w:rsidRPr="00D558E7">
        <w:rPr>
          <w:rFonts w:cstheme="minorHAnsi"/>
          <w:sz w:val="24"/>
          <w:szCs w:val="24"/>
        </w:rPr>
        <w:t>Miyano</w:t>
      </w:r>
      <w:proofErr w:type="spellEnd"/>
      <w:r w:rsidRPr="00D558E7">
        <w:rPr>
          <w:rFonts w:cstheme="minorHAnsi"/>
          <w:sz w:val="24"/>
          <w:szCs w:val="24"/>
        </w:rPr>
        <w:t xml:space="preserve">, K., Koizumi, Y., Tanaka, H., Watanabe, I., Tanabe, S., &amp; Kannan, K. (2011). Fate of </w:t>
      </w:r>
      <w:proofErr w:type="spellStart"/>
      <w:r w:rsidRPr="00D558E7">
        <w:rPr>
          <w:rFonts w:cstheme="minorHAnsi"/>
          <w:sz w:val="24"/>
          <w:szCs w:val="24"/>
        </w:rPr>
        <w:t>Perfluorooctanesulfonate</w:t>
      </w:r>
      <w:proofErr w:type="spellEnd"/>
      <w:r w:rsidRPr="00D558E7">
        <w:rPr>
          <w:rFonts w:cstheme="minorHAnsi"/>
          <w:sz w:val="24"/>
          <w:szCs w:val="24"/>
        </w:rPr>
        <w:t xml:space="preserve"> and perfluorooctanoate in drinking water treatment processes. </w:t>
      </w:r>
      <w:r w:rsidRPr="00D558E7">
        <w:rPr>
          <w:rFonts w:cstheme="minorHAnsi"/>
          <w:i/>
          <w:iCs/>
          <w:sz w:val="24"/>
          <w:szCs w:val="24"/>
        </w:rPr>
        <w:t>Water Research</w:t>
      </w:r>
      <w:r w:rsidRPr="00D558E7">
        <w:rPr>
          <w:rFonts w:cstheme="minorHAnsi"/>
          <w:sz w:val="24"/>
          <w:szCs w:val="24"/>
        </w:rPr>
        <w:t>, 45, 3925– 3932. https://doi.org/10.1016/j.watres.2011.04.052</w:t>
      </w:r>
    </w:p>
    <w:p w14:paraId="4DB64FB9" w14:textId="4EEFC162"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Top, S., </w:t>
      </w:r>
      <w:proofErr w:type="spellStart"/>
      <w:r w:rsidRPr="00D558E7">
        <w:rPr>
          <w:rFonts w:cstheme="minorHAnsi"/>
          <w:sz w:val="24"/>
          <w:szCs w:val="24"/>
        </w:rPr>
        <w:t>Sekman</w:t>
      </w:r>
      <w:proofErr w:type="spellEnd"/>
      <w:r w:rsidRPr="00D558E7">
        <w:rPr>
          <w:rFonts w:cstheme="minorHAnsi"/>
          <w:sz w:val="24"/>
          <w:szCs w:val="24"/>
        </w:rPr>
        <w:t xml:space="preserve">, E., </w:t>
      </w:r>
      <w:proofErr w:type="spellStart"/>
      <w:r w:rsidRPr="00D558E7">
        <w:rPr>
          <w:rFonts w:cstheme="minorHAnsi"/>
          <w:sz w:val="24"/>
          <w:szCs w:val="24"/>
        </w:rPr>
        <w:t>Hoşver</w:t>
      </w:r>
      <w:proofErr w:type="spellEnd"/>
      <w:r w:rsidRPr="00D558E7">
        <w:rPr>
          <w:rFonts w:cstheme="minorHAnsi"/>
          <w:sz w:val="24"/>
          <w:szCs w:val="24"/>
        </w:rPr>
        <w:t xml:space="preserve">, S., &amp; </w:t>
      </w:r>
      <w:proofErr w:type="spellStart"/>
      <w:r w:rsidRPr="00D558E7">
        <w:rPr>
          <w:rFonts w:cstheme="minorHAnsi"/>
          <w:sz w:val="24"/>
          <w:szCs w:val="24"/>
        </w:rPr>
        <w:t>Bilgili</w:t>
      </w:r>
      <w:proofErr w:type="spellEnd"/>
      <w:r w:rsidRPr="00D558E7">
        <w:rPr>
          <w:rFonts w:cstheme="minorHAnsi"/>
          <w:sz w:val="24"/>
          <w:szCs w:val="24"/>
        </w:rPr>
        <w:t xml:space="preserve">, M. S. (2011). Characterization and </w:t>
      </w:r>
      <w:proofErr w:type="spellStart"/>
      <w:r w:rsidRPr="00D558E7">
        <w:rPr>
          <w:rFonts w:cstheme="minorHAnsi"/>
          <w:sz w:val="24"/>
          <w:szCs w:val="24"/>
        </w:rPr>
        <w:t>electrocaogulative</w:t>
      </w:r>
      <w:proofErr w:type="spellEnd"/>
      <w:r w:rsidRPr="00D558E7">
        <w:rPr>
          <w:rFonts w:cstheme="minorHAnsi"/>
          <w:sz w:val="24"/>
          <w:szCs w:val="24"/>
        </w:rPr>
        <w:t xml:space="preserve"> treatment of nanofiltration concentrate of a full-scale landfill leachate treatment plant. </w:t>
      </w:r>
      <w:r w:rsidRPr="00D558E7">
        <w:rPr>
          <w:rFonts w:cstheme="minorHAnsi"/>
          <w:i/>
          <w:iCs/>
          <w:sz w:val="24"/>
          <w:szCs w:val="24"/>
        </w:rPr>
        <w:t>Desalination</w:t>
      </w:r>
      <w:r w:rsidRPr="00D558E7">
        <w:rPr>
          <w:rFonts w:cstheme="minorHAnsi"/>
          <w:sz w:val="24"/>
          <w:szCs w:val="24"/>
        </w:rPr>
        <w:t>, 268, 158– 162. https://doi.org/10.1016/j.desal.2010.10.012</w:t>
      </w:r>
    </w:p>
    <w:p w14:paraId="0E87AFD7" w14:textId="5D7660F8"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Trautmann</w:t>
      </w:r>
      <w:proofErr w:type="spellEnd"/>
      <w:r w:rsidRPr="00D558E7">
        <w:rPr>
          <w:rFonts w:cstheme="minorHAnsi"/>
          <w:sz w:val="24"/>
          <w:szCs w:val="24"/>
        </w:rPr>
        <w:t xml:space="preserve">, A. M., Schell, H., Schmidt, K. R., Mangold, K. M., &amp; </w:t>
      </w:r>
      <w:proofErr w:type="spellStart"/>
      <w:r w:rsidRPr="00D558E7">
        <w:rPr>
          <w:rFonts w:cstheme="minorHAnsi"/>
          <w:sz w:val="24"/>
          <w:szCs w:val="24"/>
        </w:rPr>
        <w:t>Tiehm</w:t>
      </w:r>
      <w:proofErr w:type="spellEnd"/>
      <w:r w:rsidRPr="00D558E7">
        <w:rPr>
          <w:rFonts w:cstheme="minorHAnsi"/>
          <w:sz w:val="24"/>
          <w:szCs w:val="24"/>
        </w:rPr>
        <w:t xml:space="preserve">, A. (2015). Electrochemical degradation of perfluoroalkyl and polyfluoroalkyl substances (PFASs) in groundwater. </w:t>
      </w:r>
      <w:r w:rsidRPr="00D558E7">
        <w:rPr>
          <w:rFonts w:cstheme="minorHAnsi"/>
          <w:i/>
          <w:iCs/>
          <w:sz w:val="24"/>
          <w:szCs w:val="24"/>
        </w:rPr>
        <w:t>Water Science and Technology</w:t>
      </w:r>
      <w:r w:rsidRPr="00D558E7">
        <w:rPr>
          <w:rFonts w:cstheme="minorHAnsi"/>
          <w:sz w:val="24"/>
          <w:szCs w:val="24"/>
        </w:rPr>
        <w:t>, 71, 1569– 1575. https://doi.org/10.2166/wst.2015.143</w:t>
      </w:r>
    </w:p>
    <w:p w14:paraId="4E594609" w14:textId="720150C1"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Trellu</w:t>
      </w:r>
      <w:proofErr w:type="spellEnd"/>
      <w:r w:rsidRPr="00D558E7">
        <w:rPr>
          <w:rFonts w:cstheme="minorHAnsi"/>
          <w:sz w:val="24"/>
          <w:szCs w:val="24"/>
        </w:rPr>
        <w:t xml:space="preserve">, C., Chaplin, B. P., </w:t>
      </w:r>
      <w:proofErr w:type="spellStart"/>
      <w:r w:rsidRPr="00D558E7">
        <w:rPr>
          <w:rFonts w:cstheme="minorHAnsi"/>
          <w:sz w:val="24"/>
          <w:szCs w:val="24"/>
        </w:rPr>
        <w:t>Coetsier</w:t>
      </w:r>
      <w:proofErr w:type="spellEnd"/>
      <w:r w:rsidRPr="00D558E7">
        <w:rPr>
          <w:rFonts w:cstheme="minorHAnsi"/>
          <w:sz w:val="24"/>
          <w:szCs w:val="24"/>
        </w:rPr>
        <w:t xml:space="preserve">, C., </w:t>
      </w:r>
      <w:proofErr w:type="spellStart"/>
      <w:r w:rsidRPr="00D558E7">
        <w:rPr>
          <w:rFonts w:cstheme="minorHAnsi"/>
          <w:sz w:val="24"/>
          <w:szCs w:val="24"/>
        </w:rPr>
        <w:t>Esmilaire</w:t>
      </w:r>
      <w:proofErr w:type="spellEnd"/>
      <w:r w:rsidRPr="00D558E7">
        <w:rPr>
          <w:rFonts w:cstheme="minorHAnsi"/>
          <w:sz w:val="24"/>
          <w:szCs w:val="24"/>
        </w:rPr>
        <w:t xml:space="preserve">, R., </w:t>
      </w:r>
      <w:proofErr w:type="spellStart"/>
      <w:r w:rsidRPr="00D558E7">
        <w:rPr>
          <w:rFonts w:cstheme="minorHAnsi"/>
          <w:sz w:val="24"/>
          <w:szCs w:val="24"/>
        </w:rPr>
        <w:t>Cerneaux</w:t>
      </w:r>
      <w:proofErr w:type="spellEnd"/>
      <w:r w:rsidRPr="00D558E7">
        <w:rPr>
          <w:rFonts w:cstheme="minorHAnsi"/>
          <w:sz w:val="24"/>
          <w:szCs w:val="24"/>
        </w:rPr>
        <w:t xml:space="preserve">, S., </w:t>
      </w:r>
      <w:proofErr w:type="spellStart"/>
      <w:r w:rsidRPr="00D558E7">
        <w:rPr>
          <w:rFonts w:cstheme="minorHAnsi"/>
          <w:sz w:val="24"/>
          <w:szCs w:val="24"/>
        </w:rPr>
        <w:t>Causserand</w:t>
      </w:r>
      <w:proofErr w:type="spellEnd"/>
      <w:r w:rsidRPr="00D558E7">
        <w:rPr>
          <w:rFonts w:cstheme="minorHAnsi"/>
          <w:sz w:val="24"/>
          <w:szCs w:val="24"/>
        </w:rPr>
        <w:t xml:space="preserve">, C., &amp; Cretin, M. (2018). Electro-oxidation of organic pollutants by reactive electrochemical membranes. </w:t>
      </w:r>
      <w:r w:rsidRPr="00D558E7">
        <w:rPr>
          <w:rFonts w:cstheme="minorHAnsi"/>
          <w:i/>
          <w:iCs/>
          <w:sz w:val="24"/>
          <w:szCs w:val="24"/>
        </w:rPr>
        <w:t>Chemosphere</w:t>
      </w:r>
      <w:r w:rsidRPr="00D558E7">
        <w:rPr>
          <w:rFonts w:cstheme="minorHAnsi"/>
          <w:sz w:val="24"/>
          <w:szCs w:val="24"/>
        </w:rPr>
        <w:t>, 208, 159– 175. https://doi.org/10.1016/j.chemosphere.2018.05.026</w:t>
      </w:r>
    </w:p>
    <w:p w14:paraId="352397B8" w14:textId="055B21E0"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Urtiaga</w:t>
      </w:r>
      <w:proofErr w:type="spellEnd"/>
      <w:r w:rsidRPr="00D558E7">
        <w:rPr>
          <w:rFonts w:cstheme="minorHAnsi"/>
          <w:sz w:val="24"/>
          <w:szCs w:val="24"/>
        </w:rPr>
        <w:t xml:space="preserve">, A. (2021). Electrochemical technologies combined with membrane filtration. </w:t>
      </w:r>
      <w:r w:rsidRPr="00D558E7">
        <w:rPr>
          <w:rFonts w:cstheme="minorHAnsi"/>
          <w:i/>
          <w:iCs/>
          <w:sz w:val="24"/>
          <w:szCs w:val="24"/>
        </w:rPr>
        <w:t>Current Opinion in Electrochemistry</w:t>
      </w:r>
      <w:r w:rsidRPr="00D558E7">
        <w:rPr>
          <w:rFonts w:cstheme="minorHAnsi"/>
          <w:sz w:val="24"/>
          <w:szCs w:val="24"/>
        </w:rPr>
        <w:t>, 27, 100691. https://doi.org/10.1016/j.coelec.2021.100691</w:t>
      </w:r>
    </w:p>
    <w:p w14:paraId="204DE1A1" w14:textId="7777777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US Environmental Protection Agency, 2018. Potable reuse compendium. Environmental Protection Agency. </w:t>
      </w:r>
    </w:p>
    <w:p w14:paraId="2CB0C82D" w14:textId="4A4F585E" w:rsidR="00F15229" w:rsidRPr="00D558E7" w:rsidRDefault="00F15229" w:rsidP="00D558E7">
      <w:pPr>
        <w:pStyle w:val="NoSpacing"/>
        <w:ind w:left="720" w:hanging="720"/>
        <w:rPr>
          <w:rFonts w:cstheme="minorHAnsi"/>
          <w:sz w:val="24"/>
          <w:szCs w:val="24"/>
        </w:rPr>
      </w:pPr>
      <w:proofErr w:type="spellStart"/>
      <w:r w:rsidRPr="00D558E7">
        <w:rPr>
          <w:rFonts w:cstheme="minorHAnsi"/>
          <w:sz w:val="24"/>
          <w:szCs w:val="24"/>
        </w:rPr>
        <w:t>Vecitis</w:t>
      </w:r>
      <w:proofErr w:type="spellEnd"/>
      <w:r w:rsidRPr="00D558E7">
        <w:rPr>
          <w:rFonts w:cstheme="minorHAnsi"/>
          <w:sz w:val="24"/>
          <w:szCs w:val="24"/>
        </w:rPr>
        <w:t xml:space="preserve">, C. D., Park, H., Cheng, J., </w:t>
      </w:r>
      <w:proofErr w:type="spellStart"/>
      <w:r w:rsidRPr="00D558E7">
        <w:rPr>
          <w:rFonts w:cstheme="minorHAnsi"/>
          <w:sz w:val="24"/>
          <w:szCs w:val="24"/>
        </w:rPr>
        <w:t>Mader</w:t>
      </w:r>
      <w:proofErr w:type="spellEnd"/>
      <w:r w:rsidRPr="00D558E7">
        <w:rPr>
          <w:rFonts w:cstheme="minorHAnsi"/>
          <w:sz w:val="24"/>
          <w:szCs w:val="24"/>
        </w:rPr>
        <w:t xml:space="preserve">, B. T., &amp; Hoffmann, M. R. (2009). Treatment technologies for aqueous </w:t>
      </w:r>
      <w:proofErr w:type="spellStart"/>
      <w:r w:rsidRPr="00D558E7">
        <w:rPr>
          <w:rFonts w:cstheme="minorHAnsi"/>
          <w:sz w:val="24"/>
          <w:szCs w:val="24"/>
        </w:rPr>
        <w:t>perfluorooctanesulfonate</w:t>
      </w:r>
      <w:proofErr w:type="spellEnd"/>
      <w:r w:rsidRPr="00D558E7">
        <w:rPr>
          <w:rFonts w:cstheme="minorHAnsi"/>
          <w:sz w:val="24"/>
          <w:szCs w:val="24"/>
        </w:rPr>
        <w:t xml:space="preserve"> (PFOS) and perfluorooctanoate (PFOA). </w:t>
      </w:r>
      <w:r w:rsidRPr="00D558E7">
        <w:rPr>
          <w:rFonts w:cstheme="minorHAnsi"/>
          <w:i/>
          <w:iCs/>
          <w:sz w:val="24"/>
          <w:szCs w:val="24"/>
        </w:rPr>
        <w:t>Frontiers of Environmental Science &amp; Engineering in China</w:t>
      </w:r>
      <w:r w:rsidRPr="00D558E7">
        <w:rPr>
          <w:rFonts w:cstheme="minorHAnsi"/>
          <w:sz w:val="24"/>
          <w:szCs w:val="24"/>
        </w:rPr>
        <w:t>, 3, 129– 151. https://doi.org/10.1007/s11783-009-0022-7</w:t>
      </w:r>
    </w:p>
    <w:p w14:paraId="2A8DD640" w14:textId="08A764B2"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Vik, E. A., Carlson, D. A., </w:t>
      </w:r>
      <w:proofErr w:type="spellStart"/>
      <w:r w:rsidRPr="00D558E7">
        <w:rPr>
          <w:rFonts w:cstheme="minorHAnsi"/>
          <w:sz w:val="24"/>
          <w:szCs w:val="24"/>
        </w:rPr>
        <w:t>Eikum</w:t>
      </w:r>
      <w:proofErr w:type="spellEnd"/>
      <w:r w:rsidRPr="00D558E7">
        <w:rPr>
          <w:rFonts w:cstheme="minorHAnsi"/>
          <w:sz w:val="24"/>
          <w:szCs w:val="24"/>
        </w:rPr>
        <w:t xml:space="preserve">, A. S., &amp; </w:t>
      </w:r>
      <w:proofErr w:type="spellStart"/>
      <w:r w:rsidRPr="00D558E7">
        <w:rPr>
          <w:rFonts w:cstheme="minorHAnsi"/>
          <w:sz w:val="24"/>
          <w:szCs w:val="24"/>
        </w:rPr>
        <w:t>Gjessing</w:t>
      </w:r>
      <w:proofErr w:type="spellEnd"/>
      <w:r w:rsidRPr="00D558E7">
        <w:rPr>
          <w:rFonts w:cstheme="minorHAnsi"/>
          <w:sz w:val="24"/>
          <w:szCs w:val="24"/>
        </w:rPr>
        <w:t xml:space="preserve">, E. T. (1984). Electrocoagulation of potable water. </w:t>
      </w:r>
      <w:r w:rsidRPr="00D558E7">
        <w:rPr>
          <w:rFonts w:cstheme="minorHAnsi"/>
          <w:i/>
          <w:iCs/>
          <w:sz w:val="24"/>
          <w:szCs w:val="24"/>
        </w:rPr>
        <w:t>Water Research</w:t>
      </w:r>
      <w:r w:rsidRPr="00D558E7">
        <w:rPr>
          <w:rFonts w:cstheme="minorHAnsi"/>
          <w:sz w:val="24"/>
          <w:szCs w:val="24"/>
        </w:rPr>
        <w:t>, 18, 1355– 1360. https://doi.org/10.1016/0043-1354(84)90003-4</w:t>
      </w:r>
    </w:p>
    <w:p w14:paraId="10B19E88" w14:textId="73BBE7BD"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Wang, L., Lu, J., Li, L., Wang, Y., &amp; Huang, Q. (2020). Effects of chloride on electrochemical degradation of </w:t>
      </w:r>
      <w:proofErr w:type="spellStart"/>
      <w:r w:rsidRPr="00D558E7">
        <w:rPr>
          <w:rFonts w:cstheme="minorHAnsi"/>
          <w:sz w:val="24"/>
          <w:szCs w:val="24"/>
        </w:rPr>
        <w:t>perfluorooctanesulfonate</w:t>
      </w:r>
      <w:proofErr w:type="spellEnd"/>
      <w:r w:rsidRPr="00D558E7">
        <w:rPr>
          <w:rFonts w:cstheme="minorHAnsi"/>
          <w:sz w:val="24"/>
          <w:szCs w:val="24"/>
        </w:rPr>
        <w:t xml:space="preserve"> by </w:t>
      </w:r>
      <w:proofErr w:type="spellStart"/>
      <w:r w:rsidRPr="00D558E7">
        <w:rPr>
          <w:rFonts w:cstheme="minorHAnsi"/>
          <w:sz w:val="24"/>
          <w:szCs w:val="24"/>
        </w:rPr>
        <w:t>Magnéli</w:t>
      </w:r>
      <w:proofErr w:type="spellEnd"/>
      <w:r w:rsidRPr="00D558E7">
        <w:rPr>
          <w:rFonts w:cstheme="minorHAnsi"/>
          <w:sz w:val="24"/>
          <w:szCs w:val="24"/>
        </w:rPr>
        <w:t xml:space="preserve"> phase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and boron doped diamond anodes. </w:t>
      </w:r>
      <w:r w:rsidRPr="00D558E7">
        <w:rPr>
          <w:rFonts w:cstheme="minorHAnsi"/>
          <w:i/>
          <w:iCs/>
          <w:sz w:val="24"/>
          <w:szCs w:val="24"/>
        </w:rPr>
        <w:t>Water Research</w:t>
      </w:r>
      <w:r w:rsidRPr="00D558E7">
        <w:rPr>
          <w:rFonts w:cstheme="minorHAnsi"/>
          <w:sz w:val="24"/>
          <w:szCs w:val="24"/>
        </w:rPr>
        <w:t>, 170, 115254. https://doi.org/10.1016/j.watres.2019.115254</w:t>
      </w:r>
    </w:p>
    <w:p w14:paraId="7F87F349" w14:textId="5FE408DE"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Wang, L., </w:t>
      </w:r>
      <w:proofErr w:type="spellStart"/>
      <w:r w:rsidRPr="00D558E7">
        <w:rPr>
          <w:rFonts w:cstheme="minorHAnsi"/>
          <w:sz w:val="24"/>
          <w:szCs w:val="24"/>
        </w:rPr>
        <w:t>Nickelsen</w:t>
      </w:r>
      <w:proofErr w:type="spellEnd"/>
      <w:r w:rsidRPr="00D558E7">
        <w:rPr>
          <w:rFonts w:cstheme="minorHAnsi"/>
          <w:sz w:val="24"/>
          <w:szCs w:val="24"/>
        </w:rPr>
        <w:t xml:space="preserve">, M., Chiang, S. Y., Woodard, S., Wang, Y., Liang, S., Mora, R., </w:t>
      </w:r>
      <w:proofErr w:type="spellStart"/>
      <w:r w:rsidRPr="00D558E7">
        <w:rPr>
          <w:rFonts w:cstheme="minorHAnsi"/>
          <w:sz w:val="24"/>
          <w:szCs w:val="24"/>
        </w:rPr>
        <w:t>Fontanez</w:t>
      </w:r>
      <w:proofErr w:type="spellEnd"/>
      <w:r w:rsidRPr="00D558E7">
        <w:rPr>
          <w:rFonts w:cstheme="minorHAnsi"/>
          <w:sz w:val="24"/>
          <w:szCs w:val="24"/>
        </w:rPr>
        <w:t xml:space="preserve">, R., Anderson, H., &amp; Huang, Q. (2021). Treatment of perfluoroalkyl acids in concentrated wastes from regeneration of spent ion exchange resin by electrochemical oxidation using </w:t>
      </w:r>
      <w:proofErr w:type="spellStart"/>
      <w:r w:rsidRPr="00D558E7">
        <w:rPr>
          <w:rFonts w:cstheme="minorHAnsi"/>
          <w:sz w:val="24"/>
          <w:szCs w:val="24"/>
        </w:rPr>
        <w:t>Magnéli</w:t>
      </w:r>
      <w:proofErr w:type="spellEnd"/>
      <w:r w:rsidRPr="00D558E7">
        <w:rPr>
          <w:rFonts w:cstheme="minorHAnsi"/>
          <w:sz w:val="24"/>
          <w:szCs w:val="24"/>
        </w:rPr>
        <w:t xml:space="preserve"> phase Ti</w:t>
      </w:r>
      <w:r w:rsidRPr="00D558E7">
        <w:rPr>
          <w:rFonts w:cstheme="minorHAnsi"/>
          <w:sz w:val="24"/>
          <w:szCs w:val="24"/>
          <w:vertAlign w:val="subscript"/>
        </w:rPr>
        <w:t>4</w:t>
      </w:r>
      <w:r w:rsidRPr="00D558E7">
        <w:rPr>
          <w:rFonts w:cstheme="minorHAnsi"/>
          <w:sz w:val="24"/>
          <w:szCs w:val="24"/>
        </w:rPr>
        <w:t>O</w:t>
      </w:r>
      <w:r w:rsidRPr="00D558E7">
        <w:rPr>
          <w:rFonts w:cstheme="minorHAnsi"/>
          <w:sz w:val="24"/>
          <w:szCs w:val="24"/>
          <w:vertAlign w:val="subscript"/>
        </w:rPr>
        <w:t>7</w:t>
      </w:r>
      <w:r w:rsidRPr="00D558E7">
        <w:rPr>
          <w:rFonts w:cstheme="minorHAnsi"/>
          <w:sz w:val="24"/>
          <w:szCs w:val="24"/>
        </w:rPr>
        <w:t xml:space="preserve"> anode. </w:t>
      </w:r>
      <w:r w:rsidRPr="00D558E7">
        <w:rPr>
          <w:rFonts w:cstheme="minorHAnsi"/>
          <w:i/>
          <w:iCs/>
          <w:sz w:val="24"/>
          <w:szCs w:val="24"/>
        </w:rPr>
        <w:t>Chemical Engineering Journal Advances</w:t>
      </w:r>
      <w:r w:rsidRPr="00D558E7">
        <w:rPr>
          <w:rFonts w:cstheme="minorHAnsi"/>
          <w:sz w:val="24"/>
          <w:szCs w:val="24"/>
        </w:rPr>
        <w:t>, 5, 100078. https://doi.org/10.1016/j.ceja.2020.100078</w:t>
      </w:r>
    </w:p>
    <w:p w14:paraId="4D6048CC" w14:textId="77777777"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WHO, </w:t>
      </w:r>
      <w:proofErr w:type="gramStart"/>
      <w:r w:rsidRPr="00D558E7">
        <w:rPr>
          <w:rFonts w:cstheme="minorHAnsi"/>
          <w:sz w:val="24"/>
          <w:szCs w:val="24"/>
        </w:rPr>
        <w:t>2014.</w:t>
      </w:r>
      <w:proofErr w:type="gramEnd"/>
      <w:r w:rsidRPr="00D558E7">
        <w:rPr>
          <w:rFonts w:cstheme="minorHAnsi"/>
          <w:sz w:val="24"/>
          <w:szCs w:val="24"/>
        </w:rPr>
        <w:t xml:space="preserve"> Guidelines for drinking-water quality: fourth edition incorporating the first addendum. </w:t>
      </w:r>
    </w:p>
    <w:p w14:paraId="7CAA5FA4" w14:textId="2814CA0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Xiao, F. (2017). Emerging poly- and perfluoroalkyl substances in the aquatic environment: A review of current literature. </w:t>
      </w:r>
      <w:r w:rsidRPr="00D558E7">
        <w:rPr>
          <w:rFonts w:cstheme="minorHAnsi"/>
          <w:i/>
          <w:iCs/>
          <w:sz w:val="24"/>
          <w:szCs w:val="24"/>
        </w:rPr>
        <w:t>Water Research</w:t>
      </w:r>
      <w:r w:rsidRPr="00D558E7">
        <w:rPr>
          <w:rFonts w:cstheme="minorHAnsi"/>
          <w:sz w:val="24"/>
          <w:szCs w:val="24"/>
        </w:rPr>
        <w:t>, 124, 482– 495. https://doi.org/10.1016/j.watres.2017.07.024</w:t>
      </w:r>
    </w:p>
    <w:p w14:paraId="149995C8" w14:textId="2A120286"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Yang, B., Han, Y., Yu, G., </w:t>
      </w:r>
      <w:proofErr w:type="spellStart"/>
      <w:r w:rsidRPr="00D558E7">
        <w:rPr>
          <w:rFonts w:cstheme="minorHAnsi"/>
          <w:sz w:val="24"/>
          <w:szCs w:val="24"/>
        </w:rPr>
        <w:t>Zhuo</w:t>
      </w:r>
      <w:proofErr w:type="spellEnd"/>
      <w:r w:rsidRPr="00D558E7">
        <w:rPr>
          <w:rFonts w:cstheme="minorHAnsi"/>
          <w:sz w:val="24"/>
          <w:szCs w:val="24"/>
        </w:rPr>
        <w:t xml:space="preserve">, Q., Deng, S., Wu, J., &amp; Zhang, P. (2016). Efficient removal of perfluoroalkyl acids (PFAAs) from aqueous solution by electrocoagulation using iron electrode. </w:t>
      </w:r>
      <w:r w:rsidRPr="00D558E7">
        <w:rPr>
          <w:rFonts w:cstheme="minorHAnsi"/>
          <w:i/>
          <w:iCs/>
          <w:sz w:val="24"/>
          <w:szCs w:val="24"/>
        </w:rPr>
        <w:t>Chemical Engineering Journal</w:t>
      </w:r>
      <w:r w:rsidRPr="00D558E7">
        <w:rPr>
          <w:rFonts w:cstheme="minorHAnsi"/>
          <w:sz w:val="24"/>
          <w:szCs w:val="24"/>
        </w:rPr>
        <w:t>, 303, 384– 390. https://doi.org/10.1016/j.cej.2016.06.011</w:t>
      </w:r>
    </w:p>
    <w:p w14:paraId="0CAB20C1" w14:textId="2C5DF595"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Yang, S., Fernando, S., </w:t>
      </w:r>
      <w:proofErr w:type="spellStart"/>
      <w:r w:rsidRPr="00D558E7">
        <w:rPr>
          <w:rFonts w:cstheme="minorHAnsi"/>
          <w:sz w:val="24"/>
          <w:szCs w:val="24"/>
        </w:rPr>
        <w:t>Holsen</w:t>
      </w:r>
      <w:proofErr w:type="spellEnd"/>
      <w:r w:rsidRPr="00D558E7">
        <w:rPr>
          <w:rFonts w:cstheme="minorHAnsi"/>
          <w:sz w:val="24"/>
          <w:szCs w:val="24"/>
        </w:rPr>
        <w:t xml:space="preserve">, T. M., &amp; Yang, Y. (2019). Inhibition of perchlorate formation during the electrochemical oxidation of Perfluoroalkyl acid in groundwater. </w:t>
      </w:r>
      <w:r w:rsidRPr="00D558E7">
        <w:rPr>
          <w:rFonts w:cstheme="minorHAnsi"/>
          <w:i/>
          <w:iCs/>
          <w:sz w:val="24"/>
          <w:szCs w:val="24"/>
        </w:rPr>
        <w:t>Environmental Science &amp; Technology Letters</w:t>
      </w:r>
      <w:r w:rsidRPr="00D558E7">
        <w:rPr>
          <w:rFonts w:cstheme="minorHAnsi"/>
          <w:sz w:val="24"/>
          <w:szCs w:val="24"/>
        </w:rPr>
        <w:t>, 6, 775– 780. https://doi.org/10.1021/acs.estlett.9b00653</w:t>
      </w:r>
    </w:p>
    <w:p w14:paraId="52D7D2FF" w14:textId="4286AD04"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Yu, J., </w:t>
      </w:r>
      <w:proofErr w:type="spellStart"/>
      <w:r w:rsidRPr="00D558E7">
        <w:rPr>
          <w:rFonts w:cstheme="minorHAnsi"/>
          <w:sz w:val="24"/>
          <w:szCs w:val="24"/>
        </w:rPr>
        <w:t>Lv</w:t>
      </w:r>
      <w:proofErr w:type="spellEnd"/>
      <w:r w:rsidRPr="00D558E7">
        <w:rPr>
          <w:rFonts w:cstheme="minorHAnsi"/>
          <w:sz w:val="24"/>
          <w:szCs w:val="24"/>
        </w:rPr>
        <w:t xml:space="preserve">, L., Lan, P., Zhang, S., Pan, B., &amp; Zhang, W. (2012). Effect of effluent organic matter on the adsorption of </w:t>
      </w:r>
      <w:proofErr w:type="spellStart"/>
      <w:r w:rsidRPr="00D558E7">
        <w:rPr>
          <w:rFonts w:cstheme="minorHAnsi"/>
          <w:sz w:val="24"/>
          <w:szCs w:val="24"/>
        </w:rPr>
        <w:t>perfluorinated</w:t>
      </w:r>
      <w:proofErr w:type="spellEnd"/>
      <w:r w:rsidRPr="00D558E7">
        <w:rPr>
          <w:rFonts w:cstheme="minorHAnsi"/>
          <w:sz w:val="24"/>
          <w:szCs w:val="24"/>
        </w:rPr>
        <w:t xml:space="preserve"> compounds onto activated carbon. </w:t>
      </w:r>
      <w:r w:rsidRPr="00D558E7">
        <w:rPr>
          <w:rFonts w:cstheme="minorHAnsi"/>
          <w:i/>
          <w:iCs/>
          <w:sz w:val="24"/>
          <w:szCs w:val="24"/>
        </w:rPr>
        <w:t>Journal of Hazardous Materials</w:t>
      </w:r>
      <w:r w:rsidRPr="00D558E7">
        <w:rPr>
          <w:rFonts w:cstheme="minorHAnsi"/>
          <w:sz w:val="24"/>
          <w:szCs w:val="24"/>
        </w:rPr>
        <w:t>, 225–226, 99– 106. https://doi.org/10.1016/j.jhazmat.2012.04.073</w:t>
      </w:r>
    </w:p>
    <w:p w14:paraId="224D17B1" w14:textId="51EB34CF"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Yu, Q., Zhang, R., Deng, S., Huang, J., &amp; Yu, G. (2009). Sorption of </w:t>
      </w:r>
      <w:proofErr w:type="spellStart"/>
      <w:r w:rsidRPr="00D558E7">
        <w:rPr>
          <w:rFonts w:cstheme="minorHAnsi"/>
          <w:sz w:val="24"/>
          <w:szCs w:val="24"/>
        </w:rPr>
        <w:t>perfluorooctane</w:t>
      </w:r>
      <w:proofErr w:type="spellEnd"/>
      <w:r w:rsidRPr="00D558E7">
        <w:rPr>
          <w:rFonts w:cstheme="minorHAnsi"/>
          <w:sz w:val="24"/>
          <w:szCs w:val="24"/>
        </w:rPr>
        <w:t xml:space="preserve"> sulfonate and perfluorooctanoate on activated carbons and resin: Kinetic and isotherm study. </w:t>
      </w:r>
      <w:r w:rsidRPr="00D558E7">
        <w:rPr>
          <w:rFonts w:cstheme="minorHAnsi"/>
          <w:i/>
          <w:iCs/>
          <w:sz w:val="24"/>
          <w:szCs w:val="24"/>
        </w:rPr>
        <w:t>Water Research</w:t>
      </w:r>
      <w:r w:rsidRPr="00D558E7">
        <w:rPr>
          <w:rFonts w:cstheme="minorHAnsi"/>
          <w:sz w:val="24"/>
          <w:szCs w:val="24"/>
        </w:rPr>
        <w:t>, 43, 1150– 1158. https://doi.org/10.1016/j.watres.2008.12.001</w:t>
      </w:r>
    </w:p>
    <w:p w14:paraId="4D177FD1" w14:textId="3F1FF301" w:rsidR="00F15229" w:rsidRPr="00D558E7" w:rsidRDefault="00F15229" w:rsidP="00D558E7">
      <w:pPr>
        <w:pStyle w:val="NoSpacing"/>
        <w:ind w:left="720" w:hanging="720"/>
        <w:rPr>
          <w:rFonts w:cstheme="minorHAnsi"/>
          <w:sz w:val="24"/>
          <w:szCs w:val="24"/>
        </w:rPr>
      </w:pPr>
      <w:r w:rsidRPr="00D558E7">
        <w:rPr>
          <w:rFonts w:cstheme="minorHAnsi"/>
          <w:sz w:val="24"/>
          <w:szCs w:val="24"/>
        </w:rPr>
        <w:t xml:space="preserve">Zhang, W., &amp; Cheng, C. Y. (2007). Manganese metallurgy review. Part I: Leaching of ores/secondary materials and recovery of electrolytic/chemical manganese dioxide. </w:t>
      </w:r>
      <w:r w:rsidRPr="00D558E7">
        <w:rPr>
          <w:rFonts w:cstheme="minorHAnsi"/>
          <w:i/>
          <w:iCs/>
          <w:sz w:val="24"/>
          <w:szCs w:val="24"/>
        </w:rPr>
        <w:t>Hydrometallurgy</w:t>
      </w:r>
      <w:r w:rsidRPr="00D558E7">
        <w:rPr>
          <w:rFonts w:cstheme="minorHAnsi"/>
          <w:sz w:val="24"/>
          <w:szCs w:val="24"/>
        </w:rPr>
        <w:t>, 89, 137– 159. https://doi.org/10.1016/j.hydromet.2007.08.010</w:t>
      </w:r>
    </w:p>
    <w:p w14:paraId="07E56534" w14:textId="77777777" w:rsidR="00D03CF3" w:rsidRPr="00D558E7" w:rsidRDefault="00D03CF3" w:rsidP="00D558E7">
      <w:pPr>
        <w:pStyle w:val="NoSpacing"/>
        <w:ind w:left="720" w:hanging="720"/>
        <w:rPr>
          <w:rFonts w:cstheme="minorHAnsi"/>
          <w:sz w:val="24"/>
          <w:szCs w:val="24"/>
        </w:rPr>
      </w:pPr>
    </w:p>
    <w:p w14:paraId="6C181320" w14:textId="77777777" w:rsidR="00450575" w:rsidRPr="00D558E7" w:rsidRDefault="00450575" w:rsidP="00D558E7">
      <w:pPr>
        <w:pStyle w:val="NoSpacing"/>
        <w:ind w:left="720" w:hanging="720"/>
        <w:rPr>
          <w:rFonts w:cstheme="minorHAnsi"/>
          <w:sz w:val="24"/>
          <w:szCs w:val="24"/>
        </w:rPr>
      </w:pPr>
    </w:p>
    <w:sectPr w:rsidR="00450575" w:rsidRPr="00D558E7" w:rsidSect="00D558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E17AE8"/>
    <w:multiLevelType w:val="multilevel"/>
    <w:tmpl w:val="B0D67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196677"/>
    <w:multiLevelType w:val="multilevel"/>
    <w:tmpl w:val="4D4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A42B9F"/>
    <w:multiLevelType w:val="multilevel"/>
    <w:tmpl w:val="6004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4717A6"/>
    <w:multiLevelType w:val="multilevel"/>
    <w:tmpl w:val="DA50D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377415"/>
    <w:multiLevelType w:val="multilevel"/>
    <w:tmpl w:val="3A18F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1010987063">
    <w:abstractNumId w:val="18"/>
  </w:num>
  <w:num w:numId="18" w16cid:durableId="762458057">
    <w:abstractNumId w:val="5"/>
  </w:num>
  <w:num w:numId="19" w16cid:durableId="2120562857">
    <w:abstractNumId w:val="3"/>
  </w:num>
  <w:num w:numId="20" w16cid:durableId="1641419500">
    <w:abstractNumId w:val="19"/>
  </w:num>
  <w:num w:numId="21" w16cid:durableId="1689915912">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ILM2ELOLR8l0z2uD5PlscRqehwpTm8XPYVsyQf8odKT9zykUrFKyJdlJxbkkKu/oVor5brwTZMV+rlf1WZATqA==" w:salt="DcKyNzkZ8GXVOy8tsCJQ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2DE7"/>
    <w:rsid w:val="00013176"/>
    <w:rsid w:val="00014F38"/>
    <w:rsid w:val="00020194"/>
    <w:rsid w:val="000233C1"/>
    <w:rsid w:val="00024048"/>
    <w:rsid w:val="00024FA1"/>
    <w:rsid w:val="00026BC7"/>
    <w:rsid w:val="0003036D"/>
    <w:rsid w:val="00033035"/>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0A8F"/>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319"/>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575"/>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1FB"/>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0FE"/>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1702"/>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091"/>
    <w:rsid w:val="007457BC"/>
    <w:rsid w:val="00745E32"/>
    <w:rsid w:val="007466F7"/>
    <w:rsid w:val="0075459F"/>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C3E"/>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74DC"/>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24F2"/>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D5BA4"/>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14E"/>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1FD"/>
    <w:rsid w:val="00BE551C"/>
    <w:rsid w:val="00BF6ECD"/>
    <w:rsid w:val="00BF790B"/>
    <w:rsid w:val="00C01E67"/>
    <w:rsid w:val="00C0238E"/>
    <w:rsid w:val="00C04EEC"/>
    <w:rsid w:val="00C05302"/>
    <w:rsid w:val="00C06B6B"/>
    <w:rsid w:val="00C06F37"/>
    <w:rsid w:val="00C0799A"/>
    <w:rsid w:val="00C11525"/>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4226"/>
    <w:rsid w:val="00CF5207"/>
    <w:rsid w:val="00CF53EE"/>
    <w:rsid w:val="00D01E5B"/>
    <w:rsid w:val="00D02378"/>
    <w:rsid w:val="00D02BE9"/>
    <w:rsid w:val="00D03CF3"/>
    <w:rsid w:val="00D07995"/>
    <w:rsid w:val="00D101DD"/>
    <w:rsid w:val="00D10BFE"/>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59B"/>
    <w:rsid w:val="00D52D25"/>
    <w:rsid w:val="00D558E7"/>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0A33"/>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15229"/>
    <w:rsid w:val="00F247AC"/>
    <w:rsid w:val="00F24BFC"/>
    <w:rsid w:val="00F24CEE"/>
    <w:rsid w:val="00F30DED"/>
    <w:rsid w:val="00F31DB2"/>
    <w:rsid w:val="00F3556C"/>
    <w:rsid w:val="00F37720"/>
    <w:rsid w:val="00F37D2E"/>
    <w:rsid w:val="00F4046D"/>
    <w:rsid w:val="00F40A6C"/>
    <w:rsid w:val="00F4263B"/>
    <w:rsid w:val="00F426E0"/>
    <w:rsid w:val="00F44EA5"/>
    <w:rsid w:val="00F4518D"/>
    <w:rsid w:val="00F46548"/>
    <w:rsid w:val="00F46AEA"/>
    <w:rsid w:val="00F46C28"/>
    <w:rsid w:val="00F46CF6"/>
    <w:rsid w:val="00F472EC"/>
    <w:rsid w:val="00F51019"/>
    <w:rsid w:val="00F52179"/>
    <w:rsid w:val="00F52B79"/>
    <w:rsid w:val="00F559A5"/>
    <w:rsid w:val="00F55F9D"/>
    <w:rsid w:val="00F56E1A"/>
    <w:rsid w:val="00F60EEE"/>
    <w:rsid w:val="00F6204B"/>
    <w:rsid w:val="00F62CDA"/>
    <w:rsid w:val="00F6448C"/>
    <w:rsid w:val="00F65D8A"/>
    <w:rsid w:val="00F67922"/>
    <w:rsid w:val="00F71F4B"/>
    <w:rsid w:val="00F74422"/>
    <w:rsid w:val="00F75621"/>
    <w:rsid w:val="00F75EE2"/>
    <w:rsid w:val="00F76222"/>
    <w:rsid w:val="00F80E97"/>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525"/>
  </w:style>
  <w:style w:type="paragraph" w:styleId="Heading1">
    <w:name w:val="heading 1"/>
    <w:basedOn w:val="Normal"/>
    <w:next w:val="Normal"/>
    <w:link w:val="Heading1Char"/>
    <w:uiPriority w:val="9"/>
    <w:qFormat/>
    <w:rsid w:val="00C1152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1152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1152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11525"/>
    <w:pPr>
      <w:keepNext/>
      <w:keepLines/>
      <w:spacing w:before="40" w:after="0"/>
      <w:outlineLvl w:val="3"/>
    </w:pPr>
    <w:rPr>
      <w:i/>
      <w:iCs/>
    </w:rPr>
  </w:style>
  <w:style w:type="paragraph" w:styleId="Heading5">
    <w:name w:val="heading 5"/>
    <w:basedOn w:val="Normal"/>
    <w:next w:val="Normal"/>
    <w:link w:val="Heading5Char"/>
    <w:uiPriority w:val="9"/>
    <w:unhideWhenUsed/>
    <w:qFormat/>
    <w:rsid w:val="00C1152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11525"/>
    <w:pPr>
      <w:keepNext/>
      <w:keepLines/>
      <w:spacing w:before="40" w:after="0"/>
      <w:outlineLvl w:val="5"/>
    </w:pPr>
  </w:style>
  <w:style w:type="paragraph" w:styleId="Heading7">
    <w:name w:val="heading 7"/>
    <w:basedOn w:val="Normal"/>
    <w:next w:val="Normal"/>
    <w:link w:val="Heading7Char"/>
    <w:uiPriority w:val="9"/>
    <w:semiHidden/>
    <w:unhideWhenUsed/>
    <w:qFormat/>
    <w:rsid w:val="00C1152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1152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1152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52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1152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1152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11525"/>
    <w:rPr>
      <w:i/>
      <w:iCs/>
    </w:rPr>
  </w:style>
  <w:style w:type="character" w:customStyle="1" w:styleId="Heading5Char">
    <w:name w:val="Heading 5 Char"/>
    <w:basedOn w:val="DefaultParagraphFont"/>
    <w:link w:val="Heading5"/>
    <w:uiPriority w:val="9"/>
    <w:rsid w:val="00C11525"/>
    <w:rPr>
      <w:color w:val="404040" w:themeColor="text1" w:themeTint="BF"/>
    </w:rPr>
  </w:style>
  <w:style w:type="character" w:customStyle="1" w:styleId="Heading6Char">
    <w:name w:val="Heading 6 Char"/>
    <w:basedOn w:val="DefaultParagraphFont"/>
    <w:link w:val="Heading6"/>
    <w:uiPriority w:val="9"/>
    <w:rsid w:val="00C11525"/>
  </w:style>
  <w:style w:type="character" w:customStyle="1" w:styleId="Heading7Char">
    <w:name w:val="Heading 7 Char"/>
    <w:basedOn w:val="DefaultParagraphFont"/>
    <w:link w:val="Heading7"/>
    <w:uiPriority w:val="9"/>
    <w:semiHidden/>
    <w:rsid w:val="00C1152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11525"/>
    <w:rPr>
      <w:color w:val="262626" w:themeColor="text1" w:themeTint="D9"/>
      <w:sz w:val="21"/>
      <w:szCs w:val="21"/>
    </w:rPr>
  </w:style>
  <w:style w:type="character" w:customStyle="1" w:styleId="Heading9Char">
    <w:name w:val="Heading 9 Char"/>
    <w:basedOn w:val="DefaultParagraphFont"/>
    <w:link w:val="Heading9"/>
    <w:uiPriority w:val="9"/>
    <w:semiHidden/>
    <w:rsid w:val="00C1152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1152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1152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1152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1152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11525"/>
    <w:rPr>
      <w:color w:val="5A5A5A" w:themeColor="text1" w:themeTint="A5"/>
      <w:spacing w:val="15"/>
    </w:rPr>
  </w:style>
  <w:style w:type="character" w:styleId="Strong">
    <w:name w:val="Strong"/>
    <w:basedOn w:val="DefaultParagraphFont"/>
    <w:uiPriority w:val="22"/>
    <w:qFormat/>
    <w:rsid w:val="00C11525"/>
    <w:rPr>
      <w:b/>
      <w:bCs/>
      <w:color w:val="auto"/>
    </w:rPr>
  </w:style>
  <w:style w:type="character" w:styleId="Emphasis">
    <w:name w:val="Emphasis"/>
    <w:basedOn w:val="DefaultParagraphFont"/>
    <w:uiPriority w:val="20"/>
    <w:qFormat/>
    <w:rsid w:val="00C11525"/>
    <w:rPr>
      <w:i/>
      <w:iCs/>
      <w:color w:val="auto"/>
    </w:rPr>
  </w:style>
  <w:style w:type="paragraph" w:styleId="NoSpacing">
    <w:name w:val="No Spacing"/>
    <w:uiPriority w:val="1"/>
    <w:qFormat/>
    <w:rsid w:val="00C1152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1152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11525"/>
    <w:rPr>
      <w:i/>
      <w:iCs/>
      <w:color w:val="404040" w:themeColor="text1" w:themeTint="BF"/>
    </w:rPr>
  </w:style>
  <w:style w:type="paragraph" w:styleId="IntenseQuote">
    <w:name w:val="Intense Quote"/>
    <w:basedOn w:val="Normal"/>
    <w:next w:val="Normal"/>
    <w:link w:val="IntenseQuoteChar"/>
    <w:uiPriority w:val="30"/>
    <w:qFormat/>
    <w:rsid w:val="00C11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11525"/>
    <w:rPr>
      <w:i/>
      <w:iCs/>
      <w:color w:val="404040" w:themeColor="text1" w:themeTint="BF"/>
    </w:rPr>
  </w:style>
  <w:style w:type="character" w:styleId="SubtleEmphasis">
    <w:name w:val="Subtle Emphasis"/>
    <w:basedOn w:val="DefaultParagraphFont"/>
    <w:uiPriority w:val="19"/>
    <w:qFormat/>
    <w:rsid w:val="00C11525"/>
    <w:rPr>
      <w:i/>
      <w:iCs/>
      <w:color w:val="404040" w:themeColor="text1" w:themeTint="BF"/>
    </w:rPr>
  </w:style>
  <w:style w:type="character" w:styleId="IntenseEmphasis">
    <w:name w:val="Intense Emphasis"/>
    <w:basedOn w:val="DefaultParagraphFont"/>
    <w:uiPriority w:val="21"/>
    <w:qFormat/>
    <w:rsid w:val="00C11525"/>
    <w:rPr>
      <w:b/>
      <w:bCs/>
      <w:i/>
      <w:iCs/>
      <w:color w:val="auto"/>
    </w:rPr>
  </w:style>
  <w:style w:type="character" w:styleId="SubtleReference">
    <w:name w:val="Subtle Reference"/>
    <w:basedOn w:val="DefaultParagraphFont"/>
    <w:uiPriority w:val="31"/>
    <w:qFormat/>
    <w:rsid w:val="00C11525"/>
    <w:rPr>
      <w:smallCaps/>
      <w:color w:val="404040" w:themeColor="text1" w:themeTint="BF"/>
    </w:rPr>
  </w:style>
  <w:style w:type="character" w:styleId="IntenseReference">
    <w:name w:val="Intense Reference"/>
    <w:basedOn w:val="DefaultParagraphFont"/>
    <w:uiPriority w:val="32"/>
    <w:qFormat/>
    <w:rsid w:val="00C11525"/>
    <w:rPr>
      <w:b/>
      <w:bCs/>
      <w:smallCaps/>
      <w:color w:val="404040" w:themeColor="text1" w:themeTint="BF"/>
      <w:spacing w:val="5"/>
    </w:rPr>
  </w:style>
  <w:style w:type="character" w:styleId="BookTitle">
    <w:name w:val="Book Title"/>
    <w:basedOn w:val="DefaultParagraphFont"/>
    <w:uiPriority w:val="33"/>
    <w:qFormat/>
    <w:rsid w:val="00C11525"/>
    <w:rPr>
      <w:b/>
      <w:bCs/>
      <w:i/>
      <w:iCs/>
      <w:spacing w:val="5"/>
    </w:rPr>
  </w:style>
  <w:style w:type="paragraph" w:styleId="TOCHeading">
    <w:name w:val="TOC Heading"/>
    <w:basedOn w:val="Heading1"/>
    <w:next w:val="Normal"/>
    <w:uiPriority w:val="39"/>
    <w:semiHidden/>
    <w:unhideWhenUsed/>
    <w:qFormat/>
    <w:rsid w:val="00C1152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footnotepopupitem">
    <w:name w:val="footnotepopup__item"/>
    <w:basedOn w:val="Normal"/>
    <w:rsid w:val="00CF52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4096">
      <w:bodyDiv w:val="1"/>
      <w:marLeft w:val="0"/>
      <w:marRight w:val="0"/>
      <w:marTop w:val="0"/>
      <w:marBottom w:val="0"/>
      <w:divBdr>
        <w:top w:val="none" w:sz="0" w:space="0" w:color="auto"/>
        <w:left w:val="none" w:sz="0" w:space="0" w:color="auto"/>
        <w:bottom w:val="none" w:sz="0" w:space="0" w:color="auto"/>
        <w:right w:val="none" w:sz="0" w:space="0" w:color="auto"/>
      </w:divBdr>
      <w:divsChild>
        <w:div w:id="1560047430">
          <w:marLeft w:val="0"/>
          <w:marRight w:val="0"/>
          <w:marTop w:val="0"/>
          <w:marBottom w:val="0"/>
          <w:divBdr>
            <w:top w:val="none" w:sz="0" w:space="0" w:color="auto"/>
            <w:left w:val="none" w:sz="0" w:space="0" w:color="auto"/>
            <w:bottom w:val="none" w:sz="0" w:space="0" w:color="auto"/>
            <w:right w:val="none" w:sz="0" w:space="0" w:color="auto"/>
          </w:divBdr>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534">
      <w:bodyDiv w:val="1"/>
      <w:marLeft w:val="0"/>
      <w:marRight w:val="0"/>
      <w:marTop w:val="0"/>
      <w:marBottom w:val="0"/>
      <w:divBdr>
        <w:top w:val="none" w:sz="0" w:space="0" w:color="auto"/>
        <w:left w:val="none" w:sz="0" w:space="0" w:color="auto"/>
        <w:bottom w:val="none" w:sz="0" w:space="0" w:color="auto"/>
        <w:right w:val="none" w:sz="0" w:space="0" w:color="auto"/>
      </w:divBdr>
      <w:divsChild>
        <w:div w:id="1892761956">
          <w:marLeft w:val="0"/>
          <w:marRight w:val="0"/>
          <w:marTop w:val="0"/>
          <w:marBottom w:val="0"/>
          <w:divBdr>
            <w:top w:val="none" w:sz="0" w:space="0" w:color="auto"/>
            <w:left w:val="none" w:sz="0" w:space="0" w:color="auto"/>
            <w:bottom w:val="none" w:sz="0" w:space="0" w:color="auto"/>
            <w:right w:val="none" w:sz="0" w:space="0" w:color="auto"/>
          </w:divBdr>
          <w:divsChild>
            <w:div w:id="990988893">
              <w:marLeft w:val="0"/>
              <w:marRight w:val="0"/>
              <w:marTop w:val="0"/>
              <w:marBottom w:val="0"/>
              <w:divBdr>
                <w:top w:val="none" w:sz="0" w:space="0" w:color="auto"/>
                <w:left w:val="none" w:sz="0" w:space="0" w:color="auto"/>
                <w:bottom w:val="none" w:sz="0" w:space="0" w:color="auto"/>
                <w:right w:val="none" w:sz="0" w:space="0" w:color="auto"/>
              </w:divBdr>
            </w:div>
          </w:divsChild>
        </w:div>
        <w:div w:id="676269816">
          <w:marLeft w:val="0"/>
          <w:marRight w:val="0"/>
          <w:marTop w:val="0"/>
          <w:marBottom w:val="0"/>
          <w:divBdr>
            <w:top w:val="none" w:sz="0" w:space="0" w:color="auto"/>
            <w:left w:val="none" w:sz="0" w:space="0" w:color="auto"/>
            <w:bottom w:val="none" w:sz="0" w:space="0" w:color="auto"/>
            <w:right w:val="none" w:sz="0" w:space="0" w:color="auto"/>
          </w:divBdr>
        </w:div>
        <w:div w:id="19820580">
          <w:marLeft w:val="0"/>
          <w:marRight w:val="0"/>
          <w:marTop w:val="0"/>
          <w:marBottom w:val="0"/>
          <w:divBdr>
            <w:top w:val="none" w:sz="0" w:space="0" w:color="auto"/>
            <w:left w:val="none" w:sz="0" w:space="0" w:color="auto"/>
            <w:bottom w:val="none" w:sz="0" w:space="0" w:color="auto"/>
            <w:right w:val="none" w:sz="0" w:space="0" w:color="auto"/>
          </w:divBdr>
          <w:divsChild>
            <w:div w:id="1518621865">
              <w:marLeft w:val="0"/>
              <w:marRight w:val="0"/>
              <w:marTop w:val="0"/>
              <w:marBottom w:val="0"/>
              <w:divBdr>
                <w:top w:val="none" w:sz="0" w:space="0" w:color="auto"/>
                <w:left w:val="none" w:sz="0" w:space="0" w:color="auto"/>
                <w:bottom w:val="none" w:sz="0" w:space="0" w:color="auto"/>
                <w:right w:val="none" w:sz="0" w:space="0" w:color="auto"/>
              </w:divBdr>
            </w:div>
          </w:divsChild>
        </w:div>
        <w:div w:id="1313674893">
          <w:marLeft w:val="0"/>
          <w:marRight w:val="0"/>
          <w:marTop w:val="0"/>
          <w:marBottom w:val="0"/>
          <w:divBdr>
            <w:top w:val="none" w:sz="0" w:space="0" w:color="auto"/>
            <w:left w:val="none" w:sz="0" w:space="0" w:color="auto"/>
            <w:bottom w:val="none" w:sz="0" w:space="0" w:color="auto"/>
            <w:right w:val="none" w:sz="0" w:space="0" w:color="auto"/>
          </w:divBdr>
        </w:div>
        <w:div w:id="74405059">
          <w:marLeft w:val="0"/>
          <w:marRight w:val="0"/>
          <w:marTop w:val="0"/>
          <w:marBottom w:val="0"/>
          <w:divBdr>
            <w:top w:val="none" w:sz="0" w:space="0" w:color="auto"/>
            <w:left w:val="none" w:sz="0" w:space="0" w:color="auto"/>
            <w:bottom w:val="none" w:sz="0" w:space="0" w:color="auto"/>
            <w:right w:val="none" w:sz="0" w:space="0" w:color="auto"/>
          </w:divBdr>
          <w:divsChild>
            <w:div w:id="2033074019">
              <w:marLeft w:val="0"/>
              <w:marRight w:val="0"/>
              <w:marTop w:val="0"/>
              <w:marBottom w:val="0"/>
              <w:divBdr>
                <w:top w:val="none" w:sz="0" w:space="0" w:color="auto"/>
                <w:left w:val="none" w:sz="0" w:space="0" w:color="auto"/>
                <w:bottom w:val="none" w:sz="0" w:space="0" w:color="auto"/>
                <w:right w:val="none" w:sz="0" w:space="0" w:color="auto"/>
              </w:divBdr>
            </w:div>
            <w:div w:id="285964693">
              <w:marLeft w:val="0"/>
              <w:marRight w:val="0"/>
              <w:marTop w:val="0"/>
              <w:marBottom w:val="0"/>
              <w:divBdr>
                <w:top w:val="none" w:sz="0" w:space="0" w:color="auto"/>
                <w:left w:val="none" w:sz="0" w:space="0" w:color="auto"/>
                <w:bottom w:val="none" w:sz="0" w:space="0" w:color="auto"/>
                <w:right w:val="none" w:sz="0" w:space="0" w:color="auto"/>
              </w:divBdr>
            </w:div>
          </w:divsChild>
        </w:div>
        <w:div w:id="199559392">
          <w:marLeft w:val="0"/>
          <w:marRight w:val="0"/>
          <w:marTop w:val="0"/>
          <w:marBottom w:val="0"/>
          <w:divBdr>
            <w:top w:val="none" w:sz="0" w:space="0" w:color="auto"/>
            <w:left w:val="none" w:sz="0" w:space="0" w:color="auto"/>
            <w:bottom w:val="none" w:sz="0" w:space="0" w:color="auto"/>
            <w:right w:val="none" w:sz="0" w:space="0" w:color="auto"/>
          </w:divBdr>
          <w:divsChild>
            <w:div w:id="1621036850">
              <w:marLeft w:val="0"/>
              <w:marRight w:val="0"/>
              <w:marTop w:val="0"/>
              <w:marBottom w:val="0"/>
              <w:divBdr>
                <w:top w:val="none" w:sz="0" w:space="0" w:color="auto"/>
                <w:left w:val="none" w:sz="0" w:space="0" w:color="auto"/>
                <w:bottom w:val="none" w:sz="0" w:space="0" w:color="auto"/>
                <w:right w:val="none" w:sz="0" w:space="0" w:color="auto"/>
              </w:divBdr>
            </w:div>
          </w:divsChild>
        </w:div>
        <w:div w:id="2127314279">
          <w:marLeft w:val="0"/>
          <w:marRight w:val="0"/>
          <w:marTop w:val="0"/>
          <w:marBottom w:val="0"/>
          <w:divBdr>
            <w:top w:val="none" w:sz="0" w:space="0" w:color="auto"/>
            <w:left w:val="none" w:sz="0" w:space="0" w:color="auto"/>
            <w:bottom w:val="none" w:sz="0" w:space="0" w:color="auto"/>
            <w:right w:val="none" w:sz="0" w:space="0" w:color="auto"/>
          </w:divBdr>
        </w:div>
        <w:div w:id="1703507414">
          <w:marLeft w:val="0"/>
          <w:marRight w:val="0"/>
          <w:marTop w:val="0"/>
          <w:marBottom w:val="0"/>
          <w:divBdr>
            <w:top w:val="none" w:sz="0" w:space="0" w:color="auto"/>
            <w:left w:val="none" w:sz="0" w:space="0" w:color="auto"/>
            <w:bottom w:val="none" w:sz="0" w:space="0" w:color="auto"/>
            <w:right w:val="none" w:sz="0" w:space="0" w:color="auto"/>
          </w:divBdr>
          <w:divsChild>
            <w:div w:id="788009045">
              <w:marLeft w:val="0"/>
              <w:marRight w:val="0"/>
              <w:marTop w:val="0"/>
              <w:marBottom w:val="0"/>
              <w:divBdr>
                <w:top w:val="none" w:sz="0" w:space="0" w:color="auto"/>
                <w:left w:val="none" w:sz="0" w:space="0" w:color="auto"/>
                <w:bottom w:val="none" w:sz="0" w:space="0" w:color="auto"/>
                <w:right w:val="none" w:sz="0" w:space="0" w:color="auto"/>
              </w:divBdr>
            </w:div>
            <w:div w:id="1934195433">
              <w:marLeft w:val="0"/>
              <w:marRight w:val="0"/>
              <w:marTop w:val="0"/>
              <w:marBottom w:val="0"/>
              <w:divBdr>
                <w:top w:val="none" w:sz="0" w:space="0" w:color="auto"/>
                <w:left w:val="none" w:sz="0" w:space="0" w:color="auto"/>
                <w:bottom w:val="none" w:sz="0" w:space="0" w:color="auto"/>
                <w:right w:val="none" w:sz="0" w:space="0" w:color="auto"/>
              </w:divBdr>
            </w:div>
          </w:divsChild>
        </w:div>
        <w:div w:id="1552687704">
          <w:marLeft w:val="0"/>
          <w:marRight w:val="0"/>
          <w:marTop w:val="0"/>
          <w:marBottom w:val="0"/>
          <w:divBdr>
            <w:top w:val="none" w:sz="0" w:space="0" w:color="auto"/>
            <w:left w:val="none" w:sz="0" w:space="0" w:color="auto"/>
            <w:bottom w:val="none" w:sz="0" w:space="0" w:color="auto"/>
            <w:right w:val="none" w:sz="0" w:space="0" w:color="auto"/>
          </w:divBdr>
          <w:divsChild>
            <w:div w:id="783428254">
              <w:marLeft w:val="0"/>
              <w:marRight w:val="0"/>
              <w:marTop w:val="0"/>
              <w:marBottom w:val="0"/>
              <w:divBdr>
                <w:top w:val="none" w:sz="0" w:space="0" w:color="auto"/>
                <w:left w:val="none" w:sz="0" w:space="0" w:color="auto"/>
                <w:bottom w:val="none" w:sz="0" w:space="0" w:color="auto"/>
                <w:right w:val="none" w:sz="0" w:space="0" w:color="auto"/>
              </w:divBdr>
            </w:div>
            <w:div w:id="529346008">
              <w:marLeft w:val="0"/>
              <w:marRight w:val="0"/>
              <w:marTop w:val="0"/>
              <w:marBottom w:val="0"/>
              <w:divBdr>
                <w:top w:val="none" w:sz="0" w:space="0" w:color="auto"/>
                <w:left w:val="none" w:sz="0" w:space="0" w:color="auto"/>
                <w:bottom w:val="none" w:sz="0" w:space="0" w:color="auto"/>
                <w:right w:val="none" w:sz="0" w:space="0" w:color="auto"/>
              </w:divBdr>
            </w:div>
          </w:divsChild>
        </w:div>
        <w:div w:id="63723024">
          <w:marLeft w:val="0"/>
          <w:marRight w:val="0"/>
          <w:marTop w:val="0"/>
          <w:marBottom w:val="0"/>
          <w:divBdr>
            <w:top w:val="none" w:sz="0" w:space="0" w:color="auto"/>
            <w:left w:val="none" w:sz="0" w:space="0" w:color="auto"/>
            <w:bottom w:val="none" w:sz="0" w:space="0" w:color="auto"/>
            <w:right w:val="none" w:sz="0" w:space="0" w:color="auto"/>
          </w:divBdr>
          <w:divsChild>
            <w:div w:id="716709036">
              <w:marLeft w:val="0"/>
              <w:marRight w:val="0"/>
              <w:marTop w:val="0"/>
              <w:marBottom w:val="0"/>
              <w:divBdr>
                <w:top w:val="none" w:sz="0" w:space="0" w:color="auto"/>
                <w:left w:val="none" w:sz="0" w:space="0" w:color="auto"/>
                <w:bottom w:val="none" w:sz="0" w:space="0" w:color="auto"/>
                <w:right w:val="none" w:sz="0" w:space="0" w:color="auto"/>
              </w:divBdr>
            </w:div>
          </w:divsChild>
        </w:div>
        <w:div w:id="950862490">
          <w:marLeft w:val="0"/>
          <w:marRight w:val="0"/>
          <w:marTop w:val="0"/>
          <w:marBottom w:val="0"/>
          <w:divBdr>
            <w:top w:val="none" w:sz="0" w:space="0" w:color="auto"/>
            <w:left w:val="none" w:sz="0" w:space="0" w:color="auto"/>
            <w:bottom w:val="none" w:sz="0" w:space="0" w:color="auto"/>
            <w:right w:val="none" w:sz="0" w:space="0" w:color="auto"/>
          </w:divBdr>
        </w:div>
        <w:div w:id="1896964811">
          <w:marLeft w:val="0"/>
          <w:marRight w:val="0"/>
          <w:marTop w:val="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38469788">
      <w:bodyDiv w:val="1"/>
      <w:marLeft w:val="0"/>
      <w:marRight w:val="0"/>
      <w:marTop w:val="0"/>
      <w:marBottom w:val="0"/>
      <w:divBdr>
        <w:top w:val="none" w:sz="0" w:space="0" w:color="auto"/>
        <w:left w:val="none" w:sz="0" w:space="0" w:color="auto"/>
        <w:bottom w:val="none" w:sz="0" w:space="0" w:color="auto"/>
        <w:right w:val="none" w:sz="0" w:space="0" w:color="auto"/>
      </w:divBdr>
      <w:divsChild>
        <w:div w:id="1857381017">
          <w:marLeft w:val="0"/>
          <w:marRight w:val="0"/>
          <w:marTop w:val="0"/>
          <w:marBottom w:val="0"/>
          <w:divBdr>
            <w:top w:val="none" w:sz="0" w:space="0" w:color="auto"/>
            <w:left w:val="none" w:sz="0" w:space="0" w:color="auto"/>
            <w:bottom w:val="none" w:sz="0" w:space="0" w:color="auto"/>
            <w:right w:val="none" w:sz="0" w:space="0" w:color="auto"/>
          </w:divBdr>
          <w:divsChild>
            <w:div w:id="1416128942">
              <w:marLeft w:val="0"/>
              <w:marRight w:val="0"/>
              <w:marTop w:val="0"/>
              <w:marBottom w:val="0"/>
              <w:divBdr>
                <w:top w:val="none" w:sz="0" w:space="0" w:color="auto"/>
                <w:left w:val="none" w:sz="0" w:space="0" w:color="auto"/>
                <w:bottom w:val="none" w:sz="0" w:space="0" w:color="auto"/>
                <w:right w:val="none" w:sz="0" w:space="0" w:color="auto"/>
              </w:divBdr>
            </w:div>
            <w:div w:id="1539195976">
              <w:marLeft w:val="0"/>
              <w:marRight w:val="0"/>
              <w:marTop w:val="0"/>
              <w:marBottom w:val="0"/>
              <w:divBdr>
                <w:top w:val="none" w:sz="0" w:space="0" w:color="auto"/>
                <w:left w:val="none" w:sz="0" w:space="0" w:color="auto"/>
                <w:bottom w:val="none" w:sz="0" w:space="0" w:color="auto"/>
                <w:right w:val="none" w:sz="0" w:space="0" w:color="auto"/>
              </w:divBdr>
            </w:div>
            <w:div w:id="251089415">
              <w:marLeft w:val="0"/>
              <w:marRight w:val="0"/>
              <w:marTop w:val="0"/>
              <w:marBottom w:val="0"/>
              <w:divBdr>
                <w:top w:val="none" w:sz="0" w:space="0" w:color="auto"/>
                <w:left w:val="none" w:sz="0" w:space="0" w:color="auto"/>
                <w:bottom w:val="none" w:sz="0" w:space="0" w:color="auto"/>
                <w:right w:val="none" w:sz="0" w:space="0" w:color="auto"/>
              </w:divBdr>
            </w:div>
            <w:div w:id="2135324845">
              <w:marLeft w:val="0"/>
              <w:marRight w:val="0"/>
              <w:marTop w:val="0"/>
              <w:marBottom w:val="0"/>
              <w:divBdr>
                <w:top w:val="none" w:sz="0" w:space="0" w:color="auto"/>
                <w:left w:val="none" w:sz="0" w:space="0" w:color="auto"/>
                <w:bottom w:val="none" w:sz="0" w:space="0" w:color="auto"/>
                <w:right w:val="none" w:sz="0" w:space="0" w:color="auto"/>
              </w:divBdr>
            </w:div>
            <w:div w:id="968898468">
              <w:marLeft w:val="0"/>
              <w:marRight w:val="0"/>
              <w:marTop w:val="0"/>
              <w:marBottom w:val="0"/>
              <w:divBdr>
                <w:top w:val="none" w:sz="0" w:space="0" w:color="auto"/>
                <w:left w:val="none" w:sz="0" w:space="0" w:color="auto"/>
                <w:bottom w:val="none" w:sz="0" w:space="0" w:color="auto"/>
                <w:right w:val="none" w:sz="0" w:space="0" w:color="auto"/>
              </w:divBdr>
            </w:div>
            <w:div w:id="346833567">
              <w:marLeft w:val="0"/>
              <w:marRight w:val="0"/>
              <w:marTop w:val="0"/>
              <w:marBottom w:val="0"/>
              <w:divBdr>
                <w:top w:val="none" w:sz="0" w:space="0" w:color="auto"/>
                <w:left w:val="none" w:sz="0" w:space="0" w:color="auto"/>
                <w:bottom w:val="none" w:sz="0" w:space="0" w:color="auto"/>
                <w:right w:val="none" w:sz="0" w:space="0" w:color="auto"/>
              </w:divBdr>
            </w:div>
            <w:div w:id="2012025008">
              <w:marLeft w:val="0"/>
              <w:marRight w:val="0"/>
              <w:marTop w:val="0"/>
              <w:marBottom w:val="0"/>
              <w:divBdr>
                <w:top w:val="none" w:sz="0" w:space="0" w:color="auto"/>
                <w:left w:val="none" w:sz="0" w:space="0" w:color="auto"/>
                <w:bottom w:val="none" w:sz="0" w:space="0" w:color="auto"/>
                <w:right w:val="none" w:sz="0" w:space="0" w:color="auto"/>
              </w:divBdr>
            </w:div>
            <w:div w:id="716393387">
              <w:marLeft w:val="0"/>
              <w:marRight w:val="0"/>
              <w:marTop w:val="0"/>
              <w:marBottom w:val="0"/>
              <w:divBdr>
                <w:top w:val="none" w:sz="0" w:space="0" w:color="auto"/>
                <w:left w:val="none" w:sz="0" w:space="0" w:color="auto"/>
                <w:bottom w:val="none" w:sz="0" w:space="0" w:color="auto"/>
                <w:right w:val="none" w:sz="0" w:space="0" w:color="auto"/>
              </w:divBdr>
            </w:div>
            <w:div w:id="2016759633">
              <w:marLeft w:val="0"/>
              <w:marRight w:val="0"/>
              <w:marTop w:val="0"/>
              <w:marBottom w:val="0"/>
              <w:divBdr>
                <w:top w:val="none" w:sz="0" w:space="0" w:color="auto"/>
                <w:left w:val="none" w:sz="0" w:space="0" w:color="auto"/>
                <w:bottom w:val="none" w:sz="0" w:space="0" w:color="auto"/>
                <w:right w:val="none" w:sz="0" w:space="0" w:color="auto"/>
              </w:divBdr>
            </w:div>
            <w:div w:id="1970280829">
              <w:marLeft w:val="0"/>
              <w:marRight w:val="0"/>
              <w:marTop w:val="0"/>
              <w:marBottom w:val="0"/>
              <w:divBdr>
                <w:top w:val="none" w:sz="0" w:space="0" w:color="auto"/>
                <w:left w:val="none" w:sz="0" w:space="0" w:color="auto"/>
                <w:bottom w:val="none" w:sz="0" w:space="0" w:color="auto"/>
                <w:right w:val="none" w:sz="0" w:space="0" w:color="auto"/>
              </w:divBdr>
            </w:div>
            <w:div w:id="1854566267">
              <w:marLeft w:val="0"/>
              <w:marRight w:val="0"/>
              <w:marTop w:val="0"/>
              <w:marBottom w:val="0"/>
              <w:divBdr>
                <w:top w:val="none" w:sz="0" w:space="0" w:color="auto"/>
                <w:left w:val="none" w:sz="0" w:space="0" w:color="auto"/>
                <w:bottom w:val="none" w:sz="0" w:space="0" w:color="auto"/>
                <w:right w:val="none" w:sz="0" w:space="0" w:color="auto"/>
              </w:divBdr>
            </w:div>
            <w:div w:id="2106412487">
              <w:marLeft w:val="0"/>
              <w:marRight w:val="0"/>
              <w:marTop w:val="0"/>
              <w:marBottom w:val="0"/>
              <w:divBdr>
                <w:top w:val="none" w:sz="0" w:space="0" w:color="auto"/>
                <w:left w:val="none" w:sz="0" w:space="0" w:color="auto"/>
                <w:bottom w:val="none" w:sz="0" w:space="0" w:color="auto"/>
                <w:right w:val="none" w:sz="0" w:space="0" w:color="auto"/>
              </w:divBdr>
            </w:div>
            <w:div w:id="1526669707">
              <w:marLeft w:val="0"/>
              <w:marRight w:val="0"/>
              <w:marTop w:val="0"/>
              <w:marBottom w:val="0"/>
              <w:divBdr>
                <w:top w:val="none" w:sz="0" w:space="0" w:color="auto"/>
                <w:left w:val="none" w:sz="0" w:space="0" w:color="auto"/>
                <w:bottom w:val="none" w:sz="0" w:space="0" w:color="auto"/>
                <w:right w:val="none" w:sz="0" w:space="0" w:color="auto"/>
              </w:divBdr>
            </w:div>
            <w:div w:id="1361659732">
              <w:marLeft w:val="0"/>
              <w:marRight w:val="0"/>
              <w:marTop w:val="0"/>
              <w:marBottom w:val="0"/>
              <w:divBdr>
                <w:top w:val="none" w:sz="0" w:space="0" w:color="auto"/>
                <w:left w:val="none" w:sz="0" w:space="0" w:color="auto"/>
                <w:bottom w:val="none" w:sz="0" w:space="0" w:color="auto"/>
                <w:right w:val="none" w:sz="0" w:space="0" w:color="auto"/>
              </w:divBdr>
            </w:div>
            <w:div w:id="25448210">
              <w:marLeft w:val="0"/>
              <w:marRight w:val="0"/>
              <w:marTop w:val="0"/>
              <w:marBottom w:val="0"/>
              <w:divBdr>
                <w:top w:val="none" w:sz="0" w:space="0" w:color="auto"/>
                <w:left w:val="none" w:sz="0" w:space="0" w:color="auto"/>
                <w:bottom w:val="none" w:sz="0" w:space="0" w:color="auto"/>
                <w:right w:val="none" w:sz="0" w:space="0" w:color="auto"/>
              </w:divBdr>
            </w:div>
            <w:div w:id="395321112">
              <w:marLeft w:val="0"/>
              <w:marRight w:val="0"/>
              <w:marTop w:val="0"/>
              <w:marBottom w:val="0"/>
              <w:divBdr>
                <w:top w:val="none" w:sz="0" w:space="0" w:color="auto"/>
                <w:left w:val="none" w:sz="0" w:space="0" w:color="auto"/>
                <w:bottom w:val="none" w:sz="0" w:space="0" w:color="auto"/>
                <w:right w:val="none" w:sz="0" w:space="0" w:color="auto"/>
              </w:divBdr>
            </w:div>
            <w:div w:id="1604191950">
              <w:marLeft w:val="0"/>
              <w:marRight w:val="0"/>
              <w:marTop w:val="0"/>
              <w:marBottom w:val="0"/>
              <w:divBdr>
                <w:top w:val="none" w:sz="0" w:space="0" w:color="auto"/>
                <w:left w:val="none" w:sz="0" w:space="0" w:color="auto"/>
                <w:bottom w:val="none" w:sz="0" w:space="0" w:color="auto"/>
                <w:right w:val="none" w:sz="0" w:space="0" w:color="auto"/>
              </w:divBdr>
            </w:div>
            <w:div w:id="213320607">
              <w:marLeft w:val="0"/>
              <w:marRight w:val="0"/>
              <w:marTop w:val="0"/>
              <w:marBottom w:val="0"/>
              <w:divBdr>
                <w:top w:val="none" w:sz="0" w:space="0" w:color="auto"/>
                <w:left w:val="none" w:sz="0" w:space="0" w:color="auto"/>
                <w:bottom w:val="none" w:sz="0" w:space="0" w:color="auto"/>
                <w:right w:val="none" w:sz="0" w:space="0" w:color="auto"/>
              </w:divBdr>
            </w:div>
            <w:div w:id="1805805272">
              <w:marLeft w:val="0"/>
              <w:marRight w:val="0"/>
              <w:marTop w:val="0"/>
              <w:marBottom w:val="0"/>
              <w:divBdr>
                <w:top w:val="none" w:sz="0" w:space="0" w:color="auto"/>
                <w:left w:val="none" w:sz="0" w:space="0" w:color="auto"/>
                <w:bottom w:val="none" w:sz="0" w:space="0" w:color="auto"/>
                <w:right w:val="none" w:sz="0" w:space="0" w:color="auto"/>
              </w:divBdr>
            </w:div>
            <w:div w:id="384523519">
              <w:marLeft w:val="0"/>
              <w:marRight w:val="0"/>
              <w:marTop w:val="0"/>
              <w:marBottom w:val="0"/>
              <w:divBdr>
                <w:top w:val="none" w:sz="0" w:space="0" w:color="auto"/>
                <w:left w:val="none" w:sz="0" w:space="0" w:color="auto"/>
                <w:bottom w:val="none" w:sz="0" w:space="0" w:color="auto"/>
                <w:right w:val="none" w:sz="0" w:space="0" w:color="auto"/>
              </w:divBdr>
            </w:div>
            <w:div w:id="1468359069">
              <w:marLeft w:val="0"/>
              <w:marRight w:val="0"/>
              <w:marTop w:val="0"/>
              <w:marBottom w:val="0"/>
              <w:divBdr>
                <w:top w:val="none" w:sz="0" w:space="0" w:color="auto"/>
                <w:left w:val="none" w:sz="0" w:space="0" w:color="auto"/>
                <w:bottom w:val="none" w:sz="0" w:space="0" w:color="auto"/>
                <w:right w:val="none" w:sz="0" w:space="0" w:color="auto"/>
              </w:divBdr>
            </w:div>
            <w:div w:id="1659770504">
              <w:marLeft w:val="0"/>
              <w:marRight w:val="0"/>
              <w:marTop w:val="0"/>
              <w:marBottom w:val="0"/>
              <w:divBdr>
                <w:top w:val="none" w:sz="0" w:space="0" w:color="auto"/>
                <w:left w:val="none" w:sz="0" w:space="0" w:color="auto"/>
                <w:bottom w:val="none" w:sz="0" w:space="0" w:color="auto"/>
                <w:right w:val="none" w:sz="0" w:space="0" w:color="auto"/>
              </w:divBdr>
            </w:div>
            <w:div w:id="1898777906">
              <w:marLeft w:val="0"/>
              <w:marRight w:val="0"/>
              <w:marTop w:val="0"/>
              <w:marBottom w:val="0"/>
              <w:divBdr>
                <w:top w:val="none" w:sz="0" w:space="0" w:color="auto"/>
                <w:left w:val="none" w:sz="0" w:space="0" w:color="auto"/>
                <w:bottom w:val="none" w:sz="0" w:space="0" w:color="auto"/>
                <w:right w:val="none" w:sz="0" w:space="0" w:color="auto"/>
              </w:divBdr>
            </w:div>
            <w:div w:id="1110471061">
              <w:marLeft w:val="0"/>
              <w:marRight w:val="0"/>
              <w:marTop w:val="0"/>
              <w:marBottom w:val="0"/>
              <w:divBdr>
                <w:top w:val="none" w:sz="0" w:space="0" w:color="auto"/>
                <w:left w:val="none" w:sz="0" w:space="0" w:color="auto"/>
                <w:bottom w:val="none" w:sz="0" w:space="0" w:color="auto"/>
                <w:right w:val="none" w:sz="0" w:space="0" w:color="auto"/>
              </w:divBdr>
            </w:div>
            <w:div w:id="2040085973">
              <w:marLeft w:val="0"/>
              <w:marRight w:val="0"/>
              <w:marTop w:val="0"/>
              <w:marBottom w:val="0"/>
              <w:divBdr>
                <w:top w:val="none" w:sz="0" w:space="0" w:color="auto"/>
                <w:left w:val="none" w:sz="0" w:space="0" w:color="auto"/>
                <w:bottom w:val="none" w:sz="0" w:space="0" w:color="auto"/>
                <w:right w:val="none" w:sz="0" w:space="0" w:color="auto"/>
              </w:divBdr>
            </w:div>
            <w:div w:id="704138173">
              <w:marLeft w:val="0"/>
              <w:marRight w:val="0"/>
              <w:marTop w:val="0"/>
              <w:marBottom w:val="0"/>
              <w:divBdr>
                <w:top w:val="none" w:sz="0" w:space="0" w:color="auto"/>
                <w:left w:val="none" w:sz="0" w:space="0" w:color="auto"/>
                <w:bottom w:val="none" w:sz="0" w:space="0" w:color="auto"/>
                <w:right w:val="none" w:sz="0" w:space="0" w:color="auto"/>
              </w:divBdr>
            </w:div>
            <w:div w:id="938568238">
              <w:marLeft w:val="0"/>
              <w:marRight w:val="0"/>
              <w:marTop w:val="0"/>
              <w:marBottom w:val="0"/>
              <w:divBdr>
                <w:top w:val="none" w:sz="0" w:space="0" w:color="auto"/>
                <w:left w:val="none" w:sz="0" w:space="0" w:color="auto"/>
                <w:bottom w:val="none" w:sz="0" w:space="0" w:color="auto"/>
                <w:right w:val="none" w:sz="0" w:space="0" w:color="auto"/>
              </w:divBdr>
            </w:div>
            <w:div w:id="2126002104">
              <w:marLeft w:val="0"/>
              <w:marRight w:val="0"/>
              <w:marTop w:val="0"/>
              <w:marBottom w:val="0"/>
              <w:divBdr>
                <w:top w:val="none" w:sz="0" w:space="0" w:color="auto"/>
                <w:left w:val="none" w:sz="0" w:space="0" w:color="auto"/>
                <w:bottom w:val="none" w:sz="0" w:space="0" w:color="auto"/>
                <w:right w:val="none" w:sz="0" w:space="0" w:color="auto"/>
              </w:divBdr>
            </w:div>
            <w:div w:id="597102704">
              <w:marLeft w:val="0"/>
              <w:marRight w:val="0"/>
              <w:marTop w:val="0"/>
              <w:marBottom w:val="0"/>
              <w:divBdr>
                <w:top w:val="none" w:sz="0" w:space="0" w:color="auto"/>
                <w:left w:val="none" w:sz="0" w:space="0" w:color="auto"/>
                <w:bottom w:val="none" w:sz="0" w:space="0" w:color="auto"/>
                <w:right w:val="none" w:sz="0" w:space="0" w:color="auto"/>
              </w:divBdr>
            </w:div>
            <w:div w:id="665862903">
              <w:marLeft w:val="0"/>
              <w:marRight w:val="0"/>
              <w:marTop w:val="0"/>
              <w:marBottom w:val="0"/>
              <w:divBdr>
                <w:top w:val="none" w:sz="0" w:space="0" w:color="auto"/>
                <w:left w:val="none" w:sz="0" w:space="0" w:color="auto"/>
                <w:bottom w:val="none" w:sz="0" w:space="0" w:color="auto"/>
                <w:right w:val="none" w:sz="0" w:space="0" w:color="auto"/>
              </w:divBdr>
            </w:div>
            <w:div w:id="579677662">
              <w:marLeft w:val="0"/>
              <w:marRight w:val="0"/>
              <w:marTop w:val="0"/>
              <w:marBottom w:val="0"/>
              <w:divBdr>
                <w:top w:val="none" w:sz="0" w:space="0" w:color="auto"/>
                <w:left w:val="none" w:sz="0" w:space="0" w:color="auto"/>
                <w:bottom w:val="none" w:sz="0" w:space="0" w:color="auto"/>
                <w:right w:val="none" w:sz="0" w:space="0" w:color="auto"/>
              </w:divBdr>
            </w:div>
            <w:div w:id="846402634">
              <w:marLeft w:val="0"/>
              <w:marRight w:val="0"/>
              <w:marTop w:val="0"/>
              <w:marBottom w:val="0"/>
              <w:divBdr>
                <w:top w:val="none" w:sz="0" w:space="0" w:color="auto"/>
                <w:left w:val="none" w:sz="0" w:space="0" w:color="auto"/>
                <w:bottom w:val="none" w:sz="0" w:space="0" w:color="auto"/>
                <w:right w:val="none" w:sz="0" w:space="0" w:color="auto"/>
              </w:divBdr>
            </w:div>
            <w:div w:id="2029873009">
              <w:marLeft w:val="0"/>
              <w:marRight w:val="0"/>
              <w:marTop w:val="0"/>
              <w:marBottom w:val="0"/>
              <w:divBdr>
                <w:top w:val="none" w:sz="0" w:space="0" w:color="auto"/>
                <w:left w:val="none" w:sz="0" w:space="0" w:color="auto"/>
                <w:bottom w:val="none" w:sz="0" w:space="0" w:color="auto"/>
                <w:right w:val="none" w:sz="0" w:space="0" w:color="auto"/>
              </w:divBdr>
            </w:div>
            <w:div w:id="1986230855">
              <w:marLeft w:val="0"/>
              <w:marRight w:val="0"/>
              <w:marTop w:val="0"/>
              <w:marBottom w:val="0"/>
              <w:divBdr>
                <w:top w:val="none" w:sz="0" w:space="0" w:color="auto"/>
                <w:left w:val="none" w:sz="0" w:space="0" w:color="auto"/>
                <w:bottom w:val="none" w:sz="0" w:space="0" w:color="auto"/>
                <w:right w:val="none" w:sz="0" w:space="0" w:color="auto"/>
              </w:divBdr>
            </w:div>
            <w:div w:id="806430704">
              <w:marLeft w:val="0"/>
              <w:marRight w:val="0"/>
              <w:marTop w:val="0"/>
              <w:marBottom w:val="0"/>
              <w:divBdr>
                <w:top w:val="none" w:sz="0" w:space="0" w:color="auto"/>
                <w:left w:val="none" w:sz="0" w:space="0" w:color="auto"/>
                <w:bottom w:val="none" w:sz="0" w:space="0" w:color="auto"/>
                <w:right w:val="none" w:sz="0" w:space="0" w:color="auto"/>
              </w:divBdr>
            </w:div>
            <w:div w:id="693265595">
              <w:marLeft w:val="0"/>
              <w:marRight w:val="0"/>
              <w:marTop w:val="0"/>
              <w:marBottom w:val="0"/>
              <w:divBdr>
                <w:top w:val="none" w:sz="0" w:space="0" w:color="auto"/>
                <w:left w:val="none" w:sz="0" w:space="0" w:color="auto"/>
                <w:bottom w:val="none" w:sz="0" w:space="0" w:color="auto"/>
                <w:right w:val="none" w:sz="0" w:space="0" w:color="auto"/>
              </w:divBdr>
            </w:div>
            <w:div w:id="1884176707">
              <w:marLeft w:val="0"/>
              <w:marRight w:val="0"/>
              <w:marTop w:val="0"/>
              <w:marBottom w:val="0"/>
              <w:divBdr>
                <w:top w:val="none" w:sz="0" w:space="0" w:color="auto"/>
                <w:left w:val="none" w:sz="0" w:space="0" w:color="auto"/>
                <w:bottom w:val="none" w:sz="0" w:space="0" w:color="auto"/>
                <w:right w:val="none" w:sz="0" w:space="0" w:color="auto"/>
              </w:divBdr>
            </w:div>
            <w:div w:id="847720190">
              <w:marLeft w:val="0"/>
              <w:marRight w:val="0"/>
              <w:marTop w:val="0"/>
              <w:marBottom w:val="0"/>
              <w:divBdr>
                <w:top w:val="none" w:sz="0" w:space="0" w:color="auto"/>
                <w:left w:val="none" w:sz="0" w:space="0" w:color="auto"/>
                <w:bottom w:val="none" w:sz="0" w:space="0" w:color="auto"/>
                <w:right w:val="none" w:sz="0" w:space="0" w:color="auto"/>
              </w:divBdr>
            </w:div>
            <w:div w:id="1484662797">
              <w:marLeft w:val="0"/>
              <w:marRight w:val="0"/>
              <w:marTop w:val="0"/>
              <w:marBottom w:val="0"/>
              <w:divBdr>
                <w:top w:val="none" w:sz="0" w:space="0" w:color="auto"/>
                <w:left w:val="none" w:sz="0" w:space="0" w:color="auto"/>
                <w:bottom w:val="none" w:sz="0" w:space="0" w:color="auto"/>
                <w:right w:val="none" w:sz="0" w:space="0" w:color="auto"/>
              </w:divBdr>
            </w:div>
            <w:div w:id="65147805">
              <w:marLeft w:val="0"/>
              <w:marRight w:val="0"/>
              <w:marTop w:val="0"/>
              <w:marBottom w:val="0"/>
              <w:divBdr>
                <w:top w:val="none" w:sz="0" w:space="0" w:color="auto"/>
                <w:left w:val="none" w:sz="0" w:space="0" w:color="auto"/>
                <w:bottom w:val="none" w:sz="0" w:space="0" w:color="auto"/>
                <w:right w:val="none" w:sz="0" w:space="0" w:color="auto"/>
              </w:divBdr>
            </w:div>
            <w:div w:id="162550364">
              <w:marLeft w:val="0"/>
              <w:marRight w:val="0"/>
              <w:marTop w:val="0"/>
              <w:marBottom w:val="0"/>
              <w:divBdr>
                <w:top w:val="none" w:sz="0" w:space="0" w:color="auto"/>
                <w:left w:val="none" w:sz="0" w:space="0" w:color="auto"/>
                <w:bottom w:val="none" w:sz="0" w:space="0" w:color="auto"/>
                <w:right w:val="none" w:sz="0" w:space="0" w:color="auto"/>
              </w:divBdr>
            </w:div>
            <w:div w:id="929656368">
              <w:marLeft w:val="0"/>
              <w:marRight w:val="0"/>
              <w:marTop w:val="0"/>
              <w:marBottom w:val="0"/>
              <w:divBdr>
                <w:top w:val="none" w:sz="0" w:space="0" w:color="auto"/>
                <w:left w:val="none" w:sz="0" w:space="0" w:color="auto"/>
                <w:bottom w:val="none" w:sz="0" w:space="0" w:color="auto"/>
                <w:right w:val="none" w:sz="0" w:space="0" w:color="auto"/>
              </w:divBdr>
            </w:div>
            <w:div w:id="1293173856">
              <w:marLeft w:val="0"/>
              <w:marRight w:val="0"/>
              <w:marTop w:val="0"/>
              <w:marBottom w:val="0"/>
              <w:divBdr>
                <w:top w:val="none" w:sz="0" w:space="0" w:color="auto"/>
                <w:left w:val="none" w:sz="0" w:space="0" w:color="auto"/>
                <w:bottom w:val="none" w:sz="0" w:space="0" w:color="auto"/>
                <w:right w:val="none" w:sz="0" w:space="0" w:color="auto"/>
              </w:divBdr>
            </w:div>
            <w:div w:id="826439398">
              <w:marLeft w:val="0"/>
              <w:marRight w:val="0"/>
              <w:marTop w:val="0"/>
              <w:marBottom w:val="0"/>
              <w:divBdr>
                <w:top w:val="none" w:sz="0" w:space="0" w:color="auto"/>
                <w:left w:val="none" w:sz="0" w:space="0" w:color="auto"/>
                <w:bottom w:val="none" w:sz="0" w:space="0" w:color="auto"/>
                <w:right w:val="none" w:sz="0" w:space="0" w:color="auto"/>
              </w:divBdr>
            </w:div>
            <w:div w:id="194928237">
              <w:marLeft w:val="0"/>
              <w:marRight w:val="0"/>
              <w:marTop w:val="0"/>
              <w:marBottom w:val="0"/>
              <w:divBdr>
                <w:top w:val="none" w:sz="0" w:space="0" w:color="auto"/>
                <w:left w:val="none" w:sz="0" w:space="0" w:color="auto"/>
                <w:bottom w:val="none" w:sz="0" w:space="0" w:color="auto"/>
                <w:right w:val="none" w:sz="0" w:space="0" w:color="auto"/>
              </w:divBdr>
            </w:div>
            <w:div w:id="345911031">
              <w:marLeft w:val="0"/>
              <w:marRight w:val="0"/>
              <w:marTop w:val="0"/>
              <w:marBottom w:val="0"/>
              <w:divBdr>
                <w:top w:val="none" w:sz="0" w:space="0" w:color="auto"/>
                <w:left w:val="none" w:sz="0" w:space="0" w:color="auto"/>
                <w:bottom w:val="none" w:sz="0" w:space="0" w:color="auto"/>
                <w:right w:val="none" w:sz="0" w:space="0" w:color="auto"/>
              </w:divBdr>
            </w:div>
            <w:div w:id="1230925577">
              <w:marLeft w:val="0"/>
              <w:marRight w:val="0"/>
              <w:marTop w:val="0"/>
              <w:marBottom w:val="0"/>
              <w:divBdr>
                <w:top w:val="none" w:sz="0" w:space="0" w:color="auto"/>
                <w:left w:val="none" w:sz="0" w:space="0" w:color="auto"/>
                <w:bottom w:val="none" w:sz="0" w:space="0" w:color="auto"/>
                <w:right w:val="none" w:sz="0" w:space="0" w:color="auto"/>
              </w:divBdr>
            </w:div>
            <w:div w:id="1382554797">
              <w:marLeft w:val="0"/>
              <w:marRight w:val="0"/>
              <w:marTop w:val="0"/>
              <w:marBottom w:val="0"/>
              <w:divBdr>
                <w:top w:val="none" w:sz="0" w:space="0" w:color="auto"/>
                <w:left w:val="none" w:sz="0" w:space="0" w:color="auto"/>
                <w:bottom w:val="none" w:sz="0" w:space="0" w:color="auto"/>
                <w:right w:val="none" w:sz="0" w:space="0" w:color="auto"/>
              </w:divBdr>
            </w:div>
            <w:div w:id="446697438">
              <w:marLeft w:val="0"/>
              <w:marRight w:val="0"/>
              <w:marTop w:val="0"/>
              <w:marBottom w:val="0"/>
              <w:divBdr>
                <w:top w:val="none" w:sz="0" w:space="0" w:color="auto"/>
                <w:left w:val="none" w:sz="0" w:space="0" w:color="auto"/>
                <w:bottom w:val="none" w:sz="0" w:space="0" w:color="auto"/>
                <w:right w:val="none" w:sz="0" w:space="0" w:color="auto"/>
              </w:divBdr>
            </w:div>
            <w:div w:id="1089160494">
              <w:marLeft w:val="0"/>
              <w:marRight w:val="0"/>
              <w:marTop w:val="0"/>
              <w:marBottom w:val="0"/>
              <w:divBdr>
                <w:top w:val="none" w:sz="0" w:space="0" w:color="auto"/>
                <w:left w:val="none" w:sz="0" w:space="0" w:color="auto"/>
                <w:bottom w:val="none" w:sz="0" w:space="0" w:color="auto"/>
                <w:right w:val="none" w:sz="0" w:space="0" w:color="auto"/>
              </w:divBdr>
            </w:div>
            <w:div w:id="239363892">
              <w:marLeft w:val="0"/>
              <w:marRight w:val="0"/>
              <w:marTop w:val="0"/>
              <w:marBottom w:val="0"/>
              <w:divBdr>
                <w:top w:val="none" w:sz="0" w:space="0" w:color="auto"/>
                <w:left w:val="none" w:sz="0" w:space="0" w:color="auto"/>
                <w:bottom w:val="none" w:sz="0" w:space="0" w:color="auto"/>
                <w:right w:val="none" w:sz="0" w:space="0" w:color="auto"/>
              </w:divBdr>
            </w:div>
            <w:div w:id="1295983183">
              <w:marLeft w:val="0"/>
              <w:marRight w:val="0"/>
              <w:marTop w:val="0"/>
              <w:marBottom w:val="0"/>
              <w:divBdr>
                <w:top w:val="none" w:sz="0" w:space="0" w:color="auto"/>
                <w:left w:val="none" w:sz="0" w:space="0" w:color="auto"/>
                <w:bottom w:val="none" w:sz="0" w:space="0" w:color="auto"/>
                <w:right w:val="none" w:sz="0" w:space="0" w:color="auto"/>
              </w:divBdr>
            </w:div>
            <w:div w:id="922034565">
              <w:marLeft w:val="0"/>
              <w:marRight w:val="0"/>
              <w:marTop w:val="0"/>
              <w:marBottom w:val="0"/>
              <w:divBdr>
                <w:top w:val="none" w:sz="0" w:space="0" w:color="auto"/>
                <w:left w:val="none" w:sz="0" w:space="0" w:color="auto"/>
                <w:bottom w:val="none" w:sz="0" w:space="0" w:color="auto"/>
                <w:right w:val="none" w:sz="0" w:space="0" w:color="auto"/>
              </w:divBdr>
            </w:div>
            <w:div w:id="97454240">
              <w:marLeft w:val="0"/>
              <w:marRight w:val="0"/>
              <w:marTop w:val="0"/>
              <w:marBottom w:val="0"/>
              <w:divBdr>
                <w:top w:val="none" w:sz="0" w:space="0" w:color="auto"/>
                <w:left w:val="none" w:sz="0" w:space="0" w:color="auto"/>
                <w:bottom w:val="none" w:sz="0" w:space="0" w:color="auto"/>
                <w:right w:val="none" w:sz="0" w:space="0" w:color="auto"/>
              </w:divBdr>
            </w:div>
            <w:div w:id="1619682421">
              <w:marLeft w:val="0"/>
              <w:marRight w:val="0"/>
              <w:marTop w:val="0"/>
              <w:marBottom w:val="0"/>
              <w:divBdr>
                <w:top w:val="none" w:sz="0" w:space="0" w:color="auto"/>
                <w:left w:val="none" w:sz="0" w:space="0" w:color="auto"/>
                <w:bottom w:val="none" w:sz="0" w:space="0" w:color="auto"/>
                <w:right w:val="none" w:sz="0" w:space="0" w:color="auto"/>
              </w:divBdr>
            </w:div>
            <w:div w:id="1904560987">
              <w:marLeft w:val="0"/>
              <w:marRight w:val="0"/>
              <w:marTop w:val="0"/>
              <w:marBottom w:val="0"/>
              <w:divBdr>
                <w:top w:val="none" w:sz="0" w:space="0" w:color="auto"/>
                <w:left w:val="none" w:sz="0" w:space="0" w:color="auto"/>
                <w:bottom w:val="none" w:sz="0" w:space="0" w:color="auto"/>
                <w:right w:val="none" w:sz="0" w:space="0" w:color="auto"/>
              </w:divBdr>
            </w:div>
            <w:div w:id="123084158">
              <w:marLeft w:val="0"/>
              <w:marRight w:val="0"/>
              <w:marTop w:val="0"/>
              <w:marBottom w:val="0"/>
              <w:divBdr>
                <w:top w:val="none" w:sz="0" w:space="0" w:color="auto"/>
                <w:left w:val="none" w:sz="0" w:space="0" w:color="auto"/>
                <w:bottom w:val="none" w:sz="0" w:space="0" w:color="auto"/>
                <w:right w:val="none" w:sz="0" w:space="0" w:color="auto"/>
              </w:divBdr>
            </w:div>
            <w:div w:id="128793220">
              <w:marLeft w:val="0"/>
              <w:marRight w:val="0"/>
              <w:marTop w:val="0"/>
              <w:marBottom w:val="0"/>
              <w:divBdr>
                <w:top w:val="none" w:sz="0" w:space="0" w:color="auto"/>
                <w:left w:val="none" w:sz="0" w:space="0" w:color="auto"/>
                <w:bottom w:val="none" w:sz="0" w:space="0" w:color="auto"/>
                <w:right w:val="none" w:sz="0" w:space="0" w:color="auto"/>
              </w:divBdr>
            </w:div>
            <w:div w:id="1614627040">
              <w:marLeft w:val="0"/>
              <w:marRight w:val="0"/>
              <w:marTop w:val="0"/>
              <w:marBottom w:val="0"/>
              <w:divBdr>
                <w:top w:val="none" w:sz="0" w:space="0" w:color="auto"/>
                <w:left w:val="none" w:sz="0" w:space="0" w:color="auto"/>
                <w:bottom w:val="none" w:sz="0" w:space="0" w:color="auto"/>
                <w:right w:val="none" w:sz="0" w:space="0" w:color="auto"/>
              </w:divBdr>
            </w:div>
            <w:div w:id="1812208588">
              <w:marLeft w:val="0"/>
              <w:marRight w:val="0"/>
              <w:marTop w:val="0"/>
              <w:marBottom w:val="0"/>
              <w:divBdr>
                <w:top w:val="none" w:sz="0" w:space="0" w:color="auto"/>
                <w:left w:val="none" w:sz="0" w:space="0" w:color="auto"/>
                <w:bottom w:val="none" w:sz="0" w:space="0" w:color="auto"/>
                <w:right w:val="none" w:sz="0" w:space="0" w:color="auto"/>
              </w:divBdr>
            </w:div>
            <w:div w:id="28645643">
              <w:marLeft w:val="0"/>
              <w:marRight w:val="0"/>
              <w:marTop w:val="0"/>
              <w:marBottom w:val="0"/>
              <w:divBdr>
                <w:top w:val="none" w:sz="0" w:space="0" w:color="auto"/>
                <w:left w:val="none" w:sz="0" w:space="0" w:color="auto"/>
                <w:bottom w:val="none" w:sz="0" w:space="0" w:color="auto"/>
                <w:right w:val="none" w:sz="0" w:space="0" w:color="auto"/>
              </w:divBdr>
            </w:div>
            <w:div w:id="1214385656">
              <w:marLeft w:val="0"/>
              <w:marRight w:val="0"/>
              <w:marTop w:val="0"/>
              <w:marBottom w:val="0"/>
              <w:divBdr>
                <w:top w:val="none" w:sz="0" w:space="0" w:color="auto"/>
                <w:left w:val="none" w:sz="0" w:space="0" w:color="auto"/>
                <w:bottom w:val="none" w:sz="0" w:space="0" w:color="auto"/>
                <w:right w:val="none" w:sz="0" w:space="0" w:color="auto"/>
              </w:divBdr>
            </w:div>
            <w:div w:id="1958903202">
              <w:marLeft w:val="0"/>
              <w:marRight w:val="0"/>
              <w:marTop w:val="0"/>
              <w:marBottom w:val="0"/>
              <w:divBdr>
                <w:top w:val="none" w:sz="0" w:space="0" w:color="auto"/>
                <w:left w:val="none" w:sz="0" w:space="0" w:color="auto"/>
                <w:bottom w:val="none" w:sz="0" w:space="0" w:color="auto"/>
                <w:right w:val="none" w:sz="0" w:space="0" w:color="auto"/>
              </w:divBdr>
            </w:div>
            <w:div w:id="1784424708">
              <w:marLeft w:val="0"/>
              <w:marRight w:val="0"/>
              <w:marTop w:val="0"/>
              <w:marBottom w:val="0"/>
              <w:divBdr>
                <w:top w:val="none" w:sz="0" w:space="0" w:color="auto"/>
                <w:left w:val="none" w:sz="0" w:space="0" w:color="auto"/>
                <w:bottom w:val="none" w:sz="0" w:space="0" w:color="auto"/>
                <w:right w:val="none" w:sz="0" w:space="0" w:color="auto"/>
              </w:divBdr>
            </w:div>
            <w:div w:id="60452108">
              <w:marLeft w:val="0"/>
              <w:marRight w:val="0"/>
              <w:marTop w:val="0"/>
              <w:marBottom w:val="0"/>
              <w:divBdr>
                <w:top w:val="none" w:sz="0" w:space="0" w:color="auto"/>
                <w:left w:val="none" w:sz="0" w:space="0" w:color="auto"/>
                <w:bottom w:val="none" w:sz="0" w:space="0" w:color="auto"/>
                <w:right w:val="none" w:sz="0" w:space="0" w:color="auto"/>
              </w:divBdr>
            </w:div>
            <w:div w:id="2081366354">
              <w:marLeft w:val="0"/>
              <w:marRight w:val="0"/>
              <w:marTop w:val="0"/>
              <w:marBottom w:val="0"/>
              <w:divBdr>
                <w:top w:val="none" w:sz="0" w:space="0" w:color="auto"/>
                <w:left w:val="none" w:sz="0" w:space="0" w:color="auto"/>
                <w:bottom w:val="none" w:sz="0" w:space="0" w:color="auto"/>
                <w:right w:val="none" w:sz="0" w:space="0" w:color="auto"/>
              </w:divBdr>
            </w:div>
            <w:div w:id="1545479656">
              <w:marLeft w:val="0"/>
              <w:marRight w:val="0"/>
              <w:marTop w:val="0"/>
              <w:marBottom w:val="0"/>
              <w:divBdr>
                <w:top w:val="none" w:sz="0" w:space="0" w:color="auto"/>
                <w:left w:val="none" w:sz="0" w:space="0" w:color="auto"/>
                <w:bottom w:val="none" w:sz="0" w:space="0" w:color="auto"/>
                <w:right w:val="none" w:sz="0" w:space="0" w:color="auto"/>
              </w:divBdr>
            </w:div>
            <w:div w:id="1513909841">
              <w:marLeft w:val="0"/>
              <w:marRight w:val="0"/>
              <w:marTop w:val="0"/>
              <w:marBottom w:val="0"/>
              <w:divBdr>
                <w:top w:val="none" w:sz="0" w:space="0" w:color="auto"/>
                <w:left w:val="none" w:sz="0" w:space="0" w:color="auto"/>
                <w:bottom w:val="none" w:sz="0" w:space="0" w:color="auto"/>
                <w:right w:val="none" w:sz="0" w:space="0" w:color="auto"/>
              </w:divBdr>
            </w:div>
            <w:div w:id="796066760">
              <w:marLeft w:val="0"/>
              <w:marRight w:val="0"/>
              <w:marTop w:val="0"/>
              <w:marBottom w:val="0"/>
              <w:divBdr>
                <w:top w:val="none" w:sz="0" w:space="0" w:color="auto"/>
                <w:left w:val="none" w:sz="0" w:space="0" w:color="auto"/>
                <w:bottom w:val="none" w:sz="0" w:space="0" w:color="auto"/>
                <w:right w:val="none" w:sz="0" w:space="0" w:color="auto"/>
              </w:divBdr>
            </w:div>
            <w:div w:id="588736656">
              <w:marLeft w:val="0"/>
              <w:marRight w:val="0"/>
              <w:marTop w:val="0"/>
              <w:marBottom w:val="0"/>
              <w:divBdr>
                <w:top w:val="none" w:sz="0" w:space="0" w:color="auto"/>
                <w:left w:val="none" w:sz="0" w:space="0" w:color="auto"/>
                <w:bottom w:val="none" w:sz="0" w:space="0" w:color="auto"/>
                <w:right w:val="none" w:sz="0" w:space="0" w:color="auto"/>
              </w:divBdr>
            </w:div>
            <w:div w:id="371228219">
              <w:marLeft w:val="0"/>
              <w:marRight w:val="0"/>
              <w:marTop w:val="0"/>
              <w:marBottom w:val="0"/>
              <w:divBdr>
                <w:top w:val="none" w:sz="0" w:space="0" w:color="auto"/>
                <w:left w:val="none" w:sz="0" w:space="0" w:color="auto"/>
                <w:bottom w:val="none" w:sz="0" w:space="0" w:color="auto"/>
                <w:right w:val="none" w:sz="0" w:space="0" w:color="auto"/>
              </w:divBdr>
            </w:div>
            <w:div w:id="1028066238">
              <w:marLeft w:val="0"/>
              <w:marRight w:val="0"/>
              <w:marTop w:val="0"/>
              <w:marBottom w:val="0"/>
              <w:divBdr>
                <w:top w:val="none" w:sz="0" w:space="0" w:color="auto"/>
                <w:left w:val="none" w:sz="0" w:space="0" w:color="auto"/>
                <w:bottom w:val="none" w:sz="0" w:space="0" w:color="auto"/>
                <w:right w:val="none" w:sz="0" w:space="0" w:color="auto"/>
              </w:divBdr>
            </w:div>
            <w:div w:id="208763348">
              <w:marLeft w:val="0"/>
              <w:marRight w:val="0"/>
              <w:marTop w:val="0"/>
              <w:marBottom w:val="0"/>
              <w:divBdr>
                <w:top w:val="none" w:sz="0" w:space="0" w:color="auto"/>
                <w:left w:val="none" w:sz="0" w:space="0" w:color="auto"/>
                <w:bottom w:val="none" w:sz="0" w:space="0" w:color="auto"/>
                <w:right w:val="none" w:sz="0" w:space="0" w:color="auto"/>
              </w:divBdr>
            </w:div>
            <w:div w:id="1807046130">
              <w:marLeft w:val="0"/>
              <w:marRight w:val="0"/>
              <w:marTop w:val="0"/>
              <w:marBottom w:val="0"/>
              <w:divBdr>
                <w:top w:val="none" w:sz="0" w:space="0" w:color="auto"/>
                <w:left w:val="none" w:sz="0" w:space="0" w:color="auto"/>
                <w:bottom w:val="none" w:sz="0" w:space="0" w:color="auto"/>
                <w:right w:val="none" w:sz="0" w:space="0" w:color="auto"/>
              </w:divBdr>
            </w:div>
            <w:div w:id="1017274693">
              <w:marLeft w:val="0"/>
              <w:marRight w:val="0"/>
              <w:marTop w:val="0"/>
              <w:marBottom w:val="0"/>
              <w:divBdr>
                <w:top w:val="none" w:sz="0" w:space="0" w:color="auto"/>
                <w:left w:val="none" w:sz="0" w:space="0" w:color="auto"/>
                <w:bottom w:val="none" w:sz="0" w:space="0" w:color="auto"/>
                <w:right w:val="none" w:sz="0" w:space="0" w:color="auto"/>
              </w:divBdr>
            </w:div>
            <w:div w:id="839272631">
              <w:marLeft w:val="0"/>
              <w:marRight w:val="0"/>
              <w:marTop w:val="0"/>
              <w:marBottom w:val="0"/>
              <w:divBdr>
                <w:top w:val="none" w:sz="0" w:space="0" w:color="auto"/>
                <w:left w:val="none" w:sz="0" w:space="0" w:color="auto"/>
                <w:bottom w:val="none" w:sz="0" w:space="0" w:color="auto"/>
                <w:right w:val="none" w:sz="0" w:space="0" w:color="auto"/>
              </w:divBdr>
            </w:div>
            <w:div w:id="1052118331">
              <w:marLeft w:val="0"/>
              <w:marRight w:val="0"/>
              <w:marTop w:val="0"/>
              <w:marBottom w:val="0"/>
              <w:divBdr>
                <w:top w:val="none" w:sz="0" w:space="0" w:color="auto"/>
                <w:left w:val="none" w:sz="0" w:space="0" w:color="auto"/>
                <w:bottom w:val="none" w:sz="0" w:space="0" w:color="auto"/>
                <w:right w:val="none" w:sz="0" w:space="0" w:color="auto"/>
              </w:divBdr>
            </w:div>
            <w:div w:id="525291293">
              <w:marLeft w:val="0"/>
              <w:marRight w:val="0"/>
              <w:marTop w:val="0"/>
              <w:marBottom w:val="0"/>
              <w:divBdr>
                <w:top w:val="none" w:sz="0" w:space="0" w:color="auto"/>
                <w:left w:val="none" w:sz="0" w:space="0" w:color="auto"/>
                <w:bottom w:val="none" w:sz="0" w:space="0" w:color="auto"/>
                <w:right w:val="none" w:sz="0" w:space="0" w:color="auto"/>
              </w:divBdr>
            </w:div>
            <w:div w:id="714355635">
              <w:marLeft w:val="0"/>
              <w:marRight w:val="0"/>
              <w:marTop w:val="0"/>
              <w:marBottom w:val="0"/>
              <w:divBdr>
                <w:top w:val="none" w:sz="0" w:space="0" w:color="auto"/>
                <w:left w:val="none" w:sz="0" w:space="0" w:color="auto"/>
                <w:bottom w:val="none" w:sz="0" w:space="0" w:color="auto"/>
                <w:right w:val="none" w:sz="0" w:space="0" w:color="auto"/>
              </w:divBdr>
            </w:div>
            <w:div w:id="13852122">
              <w:marLeft w:val="0"/>
              <w:marRight w:val="0"/>
              <w:marTop w:val="0"/>
              <w:marBottom w:val="0"/>
              <w:divBdr>
                <w:top w:val="none" w:sz="0" w:space="0" w:color="auto"/>
                <w:left w:val="none" w:sz="0" w:space="0" w:color="auto"/>
                <w:bottom w:val="none" w:sz="0" w:space="0" w:color="auto"/>
                <w:right w:val="none" w:sz="0" w:space="0" w:color="auto"/>
              </w:divBdr>
            </w:div>
            <w:div w:id="364257856">
              <w:marLeft w:val="0"/>
              <w:marRight w:val="0"/>
              <w:marTop w:val="0"/>
              <w:marBottom w:val="0"/>
              <w:divBdr>
                <w:top w:val="none" w:sz="0" w:space="0" w:color="auto"/>
                <w:left w:val="none" w:sz="0" w:space="0" w:color="auto"/>
                <w:bottom w:val="none" w:sz="0" w:space="0" w:color="auto"/>
                <w:right w:val="none" w:sz="0" w:space="0" w:color="auto"/>
              </w:divBdr>
            </w:div>
            <w:div w:id="8214574">
              <w:marLeft w:val="0"/>
              <w:marRight w:val="0"/>
              <w:marTop w:val="0"/>
              <w:marBottom w:val="0"/>
              <w:divBdr>
                <w:top w:val="none" w:sz="0" w:space="0" w:color="auto"/>
                <w:left w:val="none" w:sz="0" w:space="0" w:color="auto"/>
                <w:bottom w:val="none" w:sz="0" w:space="0" w:color="auto"/>
                <w:right w:val="none" w:sz="0" w:space="0" w:color="auto"/>
              </w:divBdr>
            </w:div>
            <w:div w:id="2054498192">
              <w:marLeft w:val="0"/>
              <w:marRight w:val="0"/>
              <w:marTop w:val="0"/>
              <w:marBottom w:val="0"/>
              <w:divBdr>
                <w:top w:val="none" w:sz="0" w:space="0" w:color="auto"/>
                <w:left w:val="none" w:sz="0" w:space="0" w:color="auto"/>
                <w:bottom w:val="none" w:sz="0" w:space="0" w:color="auto"/>
                <w:right w:val="none" w:sz="0" w:space="0" w:color="auto"/>
              </w:divBdr>
            </w:div>
            <w:div w:id="1095134240">
              <w:marLeft w:val="0"/>
              <w:marRight w:val="0"/>
              <w:marTop w:val="0"/>
              <w:marBottom w:val="0"/>
              <w:divBdr>
                <w:top w:val="none" w:sz="0" w:space="0" w:color="auto"/>
                <w:left w:val="none" w:sz="0" w:space="0" w:color="auto"/>
                <w:bottom w:val="none" w:sz="0" w:space="0" w:color="auto"/>
                <w:right w:val="none" w:sz="0" w:space="0" w:color="auto"/>
              </w:divBdr>
            </w:div>
            <w:div w:id="724762964">
              <w:marLeft w:val="0"/>
              <w:marRight w:val="0"/>
              <w:marTop w:val="0"/>
              <w:marBottom w:val="0"/>
              <w:divBdr>
                <w:top w:val="none" w:sz="0" w:space="0" w:color="auto"/>
                <w:left w:val="none" w:sz="0" w:space="0" w:color="auto"/>
                <w:bottom w:val="none" w:sz="0" w:space="0" w:color="auto"/>
                <w:right w:val="none" w:sz="0" w:space="0" w:color="auto"/>
              </w:divBdr>
            </w:div>
            <w:div w:id="37097898">
              <w:marLeft w:val="0"/>
              <w:marRight w:val="0"/>
              <w:marTop w:val="0"/>
              <w:marBottom w:val="0"/>
              <w:divBdr>
                <w:top w:val="none" w:sz="0" w:space="0" w:color="auto"/>
                <w:left w:val="none" w:sz="0" w:space="0" w:color="auto"/>
                <w:bottom w:val="none" w:sz="0" w:space="0" w:color="auto"/>
                <w:right w:val="none" w:sz="0" w:space="0" w:color="auto"/>
              </w:divBdr>
            </w:div>
            <w:div w:id="554858939">
              <w:marLeft w:val="0"/>
              <w:marRight w:val="0"/>
              <w:marTop w:val="0"/>
              <w:marBottom w:val="0"/>
              <w:divBdr>
                <w:top w:val="none" w:sz="0" w:space="0" w:color="auto"/>
                <w:left w:val="none" w:sz="0" w:space="0" w:color="auto"/>
                <w:bottom w:val="none" w:sz="0" w:space="0" w:color="auto"/>
                <w:right w:val="none" w:sz="0" w:space="0" w:color="auto"/>
              </w:divBdr>
            </w:div>
            <w:div w:id="952055275">
              <w:marLeft w:val="0"/>
              <w:marRight w:val="0"/>
              <w:marTop w:val="0"/>
              <w:marBottom w:val="0"/>
              <w:divBdr>
                <w:top w:val="none" w:sz="0" w:space="0" w:color="auto"/>
                <w:left w:val="none" w:sz="0" w:space="0" w:color="auto"/>
                <w:bottom w:val="none" w:sz="0" w:space="0" w:color="auto"/>
                <w:right w:val="none" w:sz="0" w:space="0" w:color="auto"/>
              </w:divBdr>
            </w:div>
            <w:div w:id="2117552456">
              <w:marLeft w:val="0"/>
              <w:marRight w:val="0"/>
              <w:marTop w:val="0"/>
              <w:marBottom w:val="0"/>
              <w:divBdr>
                <w:top w:val="none" w:sz="0" w:space="0" w:color="auto"/>
                <w:left w:val="none" w:sz="0" w:space="0" w:color="auto"/>
                <w:bottom w:val="none" w:sz="0" w:space="0" w:color="auto"/>
                <w:right w:val="none" w:sz="0" w:space="0" w:color="auto"/>
              </w:divBdr>
            </w:div>
            <w:div w:id="2113552935">
              <w:marLeft w:val="0"/>
              <w:marRight w:val="0"/>
              <w:marTop w:val="0"/>
              <w:marBottom w:val="0"/>
              <w:divBdr>
                <w:top w:val="none" w:sz="0" w:space="0" w:color="auto"/>
                <w:left w:val="none" w:sz="0" w:space="0" w:color="auto"/>
                <w:bottom w:val="none" w:sz="0" w:space="0" w:color="auto"/>
                <w:right w:val="none" w:sz="0" w:space="0" w:color="auto"/>
              </w:divBdr>
            </w:div>
            <w:div w:id="1924752819">
              <w:marLeft w:val="0"/>
              <w:marRight w:val="0"/>
              <w:marTop w:val="0"/>
              <w:marBottom w:val="0"/>
              <w:divBdr>
                <w:top w:val="none" w:sz="0" w:space="0" w:color="auto"/>
                <w:left w:val="none" w:sz="0" w:space="0" w:color="auto"/>
                <w:bottom w:val="none" w:sz="0" w:space="0" w:color="auto"/>
                <w:right w:val="none" w:sz="0" w:space="0" w:color="auto"/>
              </w:divBdr>
            </w:div>
            <w:div w:id="785850948">
              <w:marLeft w:val="0"/>
              <w:marRight w:val="0"/>
              <w:marTop w:val="0"/>
              <w:marBottom w:val="0"/>
              <w:divBdr>
                <w:top w:val="none" w:sz="0" w:space="0" w:color="auto"/>
                <w:left w:val="none" w:sz="0" w:space="0" w:color="auto"/>
                <w:bottom w:val="none" w:sz="0" w:space="0" w:color="auto"/>
                <w:right w:val="none" w:sz="0" w:space="0" w:color="auto"/>
              </w:divBdr>
            </w:div>
            <w:div w:id="692682544">
              <w:marLeft w:val="0"/>
              <w:marRight w:val="0"/>
              <w:marTop w:val="0"/>
              <w:marBottom w:val="0"/>
              <w:divBdr>
                <w:top w:val="none" w:sz="0" w:space="0" w:color="auto"/>
                <w:left w:val="none" w:sz="0" w:space="0" w:color="auto"/>
                <w:bottom w:val="none" w:sz="0" w:space="0" w:color="auto"/>
                <w:right w:val="none" w:sz="0" w:space="0" w:color="auto"/>
              </w:divBdr>
            </w:div>
            <w:div w:id="2131318074">
              <w:marLeft w:val="0"/>
              <w:marRight w:val="0"/>
              <w:marTop w:val="0"/>
              <w:marBottom w:val="0"/>
              <w:divBdr>
                <w:top w:val="none" w:sz="0" w:space="0" w:color="auto"/>
                <w:left w:val="none" w:sz="0" w:space="0" w:color="auto"/>
                <w:bottom w:val="none" w:sz="0" w:space="0" w:color="auto"/>
                <w:right w:val="none" w:sz="0" w:space="0" w:color="auto"/>
              </w:divBdr>
            </w:div>
            <w:div w:id="671110082">
              <w:marLeft w:val="0"/>
              <w:marRight w:val="0"/>
              <w:marTop w:val="0"/>
              <w:marBottom w:val="0"/>
              <w:divBdr>
                <w:top w:val="none" w:sz="0" w:space="0" w:color="auto"/>
                <w:left w:val="none" w:sz="0" w:space="0" w:color="auto"/>
                <w:bottom w:val="none" w:sz="0" w:space="0" w:color="auto"/>
                <w:right w:val="none" w:sz="0" w:space="0" w:color="auto"/>
              </w:divBdr>
            </w:div>
            <w:div w:id="1225945588">
              <w:marLeft w:val="0"/>
              <w:marRight w:val="0"/>
              <w:marTop w:val="0"/>
              <w:marBottom w:val="0"/>
              <w:divBdr>
                <w:top w:val="none" w:sz="0" w:space="0" w:color="auto"/>
                <w:left w:val="none" w:sz="0" w:space="0" w:color="auto"/>
                <w:bottom w:val="none" w:sz="0" w:space="0" w:color="auto"/>
                <w:right w:val="none" w:sz="0" w:space="0" w:color="auto"/>
              </w:divBdr>
            </w:div>
            <w:div w:id="146338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0885575">
      <w:bodyDiv w:val="1"/>
      <w:marLeft w:val="0"/>
      <w:marRight w:val="0"/>
      <w:marTop w:val="0"/>
      <w:marBottom w:val="0"/>
      <w:divBdr>
        <w:top w:val="none" w:sz="0" w:space="0" w:color="auto"/>
        <w:left w:val="none" w:sz="0" w:space="0" w:color="auto"/>
        <w:bottom w:val="none" w:sz="0" w:space="0" w:color="auto"/>
        <w:right w:val="none" w:sz="0" w:space="0" w:color="auto"/>
      </w:divBdr>
      <w:divsChild>
        <w:div w:id="1174340786">
          <w:marLeft w:val="0"/>
          <w:marRight w:val="0"/>
          <w:marTop w:val="0"/>
          <w:marBottom w:val="0"/>
          <w:divBdr>
            <w:top w:val="none" w:sz="0" w:space="0" w:color="auto"/>
            <w:left w:val="none" w:sz="0" w:space="0" w:color="auto"/>
            <w:bottom w:val="none" w:sz="0" w:space="0" w:color="auto"/>
            <w:right w:val="none" w:sz="0" w:space="0" w:color="auto"/>
          </w:divBdr>
          <w:divsChild>
            <w:div w:id="575670961">
              <w:marLeft w:val="0"/>
              <w:marRight w:val="0"/>
              <w:marTop w:val="0"/>
              <w:marBottom w:val="0"/>
              <w:divBdr>
                <w:top w:val="none" w:sz="0" w:space="0" w:color="auto"/>
                <w:left w:val="none" w:sz="0" w:space="0" w:color="auto"/>
                <w:bottom w:val="none" w:sz="0" w:space="0" w:color="auto"/>
                <w:right w:val="none" w:sz="0" w:space="0" w:color="auto"/>
              </w:divBdr>
            </w:div>
            <w:div w:id="645664595">
              <w:marLeft w:val="0"/>
              <w:marRight w:val="0"/>
              <w:marTop w:val="0"/>
              <w:marBottom w:val="0"/>
              <w:divBdr>
                <w:top w:val="none" w:sz="0" w:space="0" w:color="auto"/>
                <w:left w:val="none" w:sz="0" w:space="0" w:color="auto"/>
                <w:bottom w:val="none" w:sz="0" w:space="0" w:color="auto"/>
                <w:right w:val="none" w:sz="0" w:space="0" w:color="auto"/>
              </w:divBdr>
            </w:div>
            <w:div w:id="13768550">
              <w:marLeft w:val="0"/>
              <w:marRight w:val="0"/>
              <w:marTop w:val="0"/>
              <w:marBottom w:val="0"/>
              <w:divBdr>
                <w:top w:val="none" w:sz="0" w:space="0" w:color="auto"/>
                <w:left w:val="none" w:sz="0" w:space="0" w:color="auto"/>
                <w:bottom w:val="none" w:sz="0" w:space="0" w:color="auto"/>
                <w:right w:val="none" w:sz="0" w:space="0" w:color="auto"/>
              </w:divBdr>
            </w:div>
            <w:div w:id="986930878">
              <w:marLeft w:val="0"/>
              <w:marRight w:val="0"/>
              <w:marTop w:val="0"/>
              <w:marBottom w:val="0"/>
              <w:divBdr>
                <w:top w:val="none" w:sz="0" w:space="0" w:color="auto"/>
                <w:left w:val="none" w:sz="0" w:space="0" w:color="auto"/>
                <w:bottom w:val="none" w:sz="0" w:space="0" w:color="auto"/>
                <w:right w:val="none" w:sz="0" w:space="0" w:color="auto"/>
              </w:divBdr>
            </w:div>
            <w:div w:id="1049647785">
              <w:marLeft w:val="0"/>
              <w:marRight w:val="0"/>
              <w:marTop w:val="0"/>
              <w:marBottom w:val="0"/>
              <w:divBdr>
                <w:top w:val="none" w:sz="0" w:space="0" w:color="auto"/>
                <w:left w:val="none" w:sz="0" w:space="0" w:color="auto"/>
                <w:bottom w:val="none" w:sz="0" w:space="0" w:color="auto"/>
                <w:right w:val="none" w:sz="0" w:space="0" w:color="auto"/>
              </w:divBdr>
            </w:div>
            <w:div w:id="956983975">
              <w:marLeft w:val="0"/>
              <w:marRight w:val="0"/>
              <w:marTop w:val="0"/>
              <w:marBottom w:val="0"/>
              <w:divBdr>
                <w:top w:val="none" w:sz="0" w:space="0" w:color="auto"/>
                <w:left w:val="none" w:sz="0" w:space="0" w:color="auto"/>
                <w:bottom w:val="none" w:sz="0" w:space="0" w:color="auto"/>
                <w:right w:val="none" w:sz="0" w:space="0" w:color="auto"/>
              </w:divBdr>
            </w:div>
            <w:div w:id="700936638">
              <w:marLeft w:val="0"/>
              <w:marRight w:val="0"/>
              <w:marTop w:val="0"/>
              <w:marBottom w:val="0"/>
              <w:divBdr>
                <w:top w:val="none" w:sz="0" w:space="0" w:color="auto"/>
                <w:left w:val="none" w:sz="0" w:space="0" w:color="auto"/>
                <w:bottom w:val="none" w:sz="0" w:space="0" w:color="auto"/>
                <w:right w:val="none" w:sz="0" w:space="0" w:color="auto"/>
              </w:divBdr>
            </w:div>
            <w:div w:id="913004806">
              <w:marLeft w:val="0"/>
              <w:marRight w:val="0"/>
              <w:marTop w:val="0"/>
              <w:marBottom w:val="0"/>
              <w:divBdr>
                <w:top w:val="none" w:sz="0" w:space="0" w:color="auto"/>
                <w:left w:val="none" w:sz="0" w:space="0" w:color="auto"/>
                <w:bottom w:val="none" w:sz="0" w:space="0" w:color="auto"/>
                <w:right w:val="none" w:sz="0" w:space="0" w:color="auto"/>
              </w:divBdr>
            </w:div>
            <w:div w:id="1357003693">
              <w:marLeft w:val="0"/>
              <w:marRight w:val="0"/>
              <w:marTop w:val="0"/>
              <w:marBottom w:val="0"/>
              <w:divBdr>
                <w:top w:val="none" w:sz="0" w:space="0" w:color="auto"/>
                <w:left w:val="none" w:sz="0" w:space="0" w:color="auto"/>
                <w:bottom w:val="none" w:sz="0" w:space="0" w:color="auto"/>
                <w:right w:val="none" w:sz="0" w:space="0" w:color="auto"/>
              </w:divBdr>
            </w:div>
            <w:div w:id="1899707557">
              <w:marLeft w:val="0"/>
              <w:marRight w:val="0"/>
              <w:marTop w:val="0"/>
              <w:marBottom w:val="0"/>
              <w:divBdr>
                <w:top w:val="none" w:sz="0" w:space="0" w:color="auto"/>
                <w:left w:val="none" w:sz="0" w:space="0" w:color="auto"/>
                <w:bottom w:val="none" w:sz="0" w:space="0" w:color="auto"/>
                <w:right w:val="none" w:sz="0" w:space="0" w:color="auto"/>
              </w:divBdr>
            </w:div>
            <w:div w:id="331762851">
              <w:marLeft w:val="0"/>
              <w:marRight w:val="0"/>
              <w:marTop w:val="0"/>
              <w:marBottom w:val="0"/>
              <w:divBdr>
                <w:top w:val="none" w:sz="0" w:space="0" w:color="auto"/>
                <w:left w:val="none" w:sz="0" w:space="0" w:color="auto"/>
                <w:bottom w:val="none" w:sz="0" w:space="0" w:color="auto"/>
                <w:right w:val="none" w:sz="0" w:space="0" w:color="auto"/>
              </w:divBdr>
            </w:div>
            <w:div w:id="609551322">
              <w:marLeft w:val="0"/>
              <w:marRight w:val="0"/>
              <w:marTop w:val="0"/>
              <w:marBottom w:val="0"/>
              <w:divBdr>
                <w:top w:val="none" w:sz="0" w:space="0" w:color="auto"/>
                <w:left w:val="none" w:sz="0" w:space="0" w:color="auto"/>
                <w:bottom w:val="none" w:sz="0" w:space="0" w:color="auto"/>
                <w:right w:val="none" w:sz="0" w:space="0" w:color="auto"/>
              </w:divBdr>
            </w:div>
            <w:div w:id="1528789261">
              <w:marLeft w:val="0"/>
              <w:marRight w:val="0"/>
              <w:marTop w:val="0"/>
              <w:marBottom w:val="0"/>
              <w:divBdr>
                <w:top w:val="none" w:sz="0" w:space="0" w:color="auto"/>
                <w:left w:val="none" w:sz="0" w:space="0" w:color="auto"/>
                <w:bottom w:val="none" w:sz="0" w:space="0" w:color="auto"/>
                <w:right w:val="none" w:sz="0" w:space="0" w:color="auto"/>
              </w:divBdr>
            </w:div>
            <w:div w:id="160119602">
              <w:marLeft w:val="0"/>
              <w:marRight w:val="0"/>
              <w:marTop w:val="0"/>
              <w:marBottom w:val="0"/>
              <w:divBdr>
                <w:top w:val="none" w:sz="0" w:space="0" w:color="auto"/>
                <w:left w:val="none" w:sz="0" w:space="0" w:color="auto"/>
                <w:bottom w:val="none" w:sz="0" w:space="0" w:color="auto"/>
                <w:right w:val="none" w:sz="0" w:space="0" w:color="auto"/>
              </w:divBdr>
            </w:div>
            <w:div w:id="404306087">
              <w:marLeft w:val="0"/>
              <w:marRight w:val="0"/>
              <w:marTop w:val="0"/>
              <w:marBottom w:val="0"/>
              <w:divBdr>
                <w:top w:val="none" w:sz="0" w:space="0" w:color="auto"/>
                <w:left w:val="none" w:sz="0" w:space="0" w:color="auto"/>
                <w:bottom w:val="none" w:sz="0" w:space="0" w:color="auto"/>
                <w:right w:val="none" w:sz="0" w:space="0" w:color="auto"/>
              </w:divBdr>
            </w:div>
            <w:div w:id="124931312">
              <w:marLeft w:val="0"/>
              <w:marRight w:val="0"/>
              <w:marTop w:val="0"/>
              <w:marBottom w:val="0"/>
              <w:divBdr>
                <w:top w:val="none" w:sz="0" w:space="0" w:color="auto"/>
                <w:left w:val="none" w:sz="0" w:space="0" w:color="auto"/>
                <w:bottom w:val="none" w:sz="0" w:space="0" w:color="auto"/>
                <w:right w:val="none" w:sz="0" w:space="0" w:color="auto"/>
              </w:divBdr>
            </w:div>
            <w:div w:id="649750584">
              <w:marLeft w:val="0"/>
              <w:marRight w:val="0"/>
              <w:marTop w:val="0"/>
              <w:marBottom w:val="0"/>
              <w:divBdr>
                <w:top w:val="none" w:sz="0" w:space="0" w:color="auto"/>
                <w:left w:val="none" w:sz="0" w:space="0" w:color="auto"/>
                <w:bottom w:val="none" w:sz="0" w:space="0" w:color="auto"/>
                <w:right w:val="none" w:sz="0" w:space="0" w:color="auto"/>
              </w:divBdr>
            </w:div>
            <w:div w:id="1297680353">
              <w:marLeft w:val="0"/>
              <w:marRight w:val="0"/>
              <w:marTop w:val="0"/>
              <w:marBottom w:val="0"/>
              <w:divBdr>
                <w:top w:val="none" w:sz="0" w:space="0" w:color="auto"/>
                <w:left w:val="none" w:sz="0" w:space="0" w:color="auto"/>
                <w:bottom w:val="none" w:sz="0" w:space="0" w:color="auto"/>
                <w:right w:val="none" w:sz="0" w:space="0" w:color="auto"/>
              </w:divBdr>
            </w:div>
            <w:div w:id="1247809461">
              <w:marLeft w:val="0"/>
              <w:marRight w:val="0"/>
              <w:marTop w:val="0"/>
              <w:marBottom w:val="0"/>
              <w:divBdr>
                <w:top w:val="none" w:sz="0" w:space="0" w:color="auto"/>
                <w:left w:val="none" w:sz="0" w:space="0" w:color="auto"/>
                <w:bottom w:val="none" w:sz="0" w:space="0" w:color="auto"/>
                <w:right w:val="none" w:sz="0" w:space="0" w:color="auto"/>
              </w:divBdr>
            </w:div>
            <w:div w:id="790900003">
              <w:marLeft w:val="0"/>
              <w:marRight w:val="0"/>
              <w:marTop w:val="0"/>
              <w:marBottom w:val="0"/>
              <w:divBdr>
                <w:top w:val="none" w:sz="0" w:space="0" w:color="auto"/>
                <w:left w:val="none" w:sz="0" w:space="0" w:color="auto"/>
                <w:bottom w:val="none" w:sz="0" w:space="0" w:color="auto"/>
                <w:right w:val="none" w:sz="0" w:space="0" w:color="auto"/>
              </w:divBdr>
            </w:div>
            <w:div w:id="1030180507">
              <w:marLeft w:val="0"/>
              <w:marRight w:val="0"/>
              <w:marTop w:val="0"/>
              <w:marBottom w:val="0"/>
              <w:divBdr>
                <w:top w:val="none" w:sz="0" w:space="0" w:color="auto"/>
                <w:left w:val="none" w:sz="0" w:space="0" w:color="auto"/>
                <w:bottom w:val="none" w:sz="0" w:space="0" w:color="auto"/>
                <w:right w:val="none" w:sz="0" w:space="0" w:color="auto"/>
              </w:divBdr>
            </w:div>
            <w:div w:id="973094624">
              <w:marLeft w:val="0"/>
              <w:marRight w:val="0"/>
              <w:marTop w:val="0"/>
              <w:marBottom w:val="0"/>
              <w:divBdr>
                <w:top w:val="none" w:sz="0" w:space="0" w:color="auto"/>
                <w:left w:val="none" w:sz="0" w:space="0" w:color="auto"/>
                <w:bottom w:val="none" w:sz="0" w:space="0" w:color="auto"/>
                <w:right w:val="none" w:sz="0" w:space="0" w:color="auto"/>
              </w:divBdr>
            </w:div>
            <w:div w:id="1106924334">
              <w:marLeft w:val="0"/>
              <w:marRight w:val="0"/>
              <w:marTop w:val="0"/>
              <w:marBottom w:val="0"/>
              <w:divBdr>
                <w:top w:val="none" w:sz="0" w:space="0" w:color="auto"/>
                <w:left w:val="none" w:sz="0" w:space="0" w:color="auto"/>
                <w:bottom w:val="none" w:sz="0" w:space="0" w:color="auto"/>
                <w:right w:val="none" w:sz="0" w:space="0" w:color="auto"/>
              </w:divBdr>
            </w:div>
            <w:div w:id="757750296">
              <w:marLeft w:val="0"/>
              <w:marRight w:val="0"/>
              <w:marTop w:val="0"/>
              <w:marBottom w:val="0"/>
              <w:divBdr>
                <w:top w:val="none" w:sz="0" w:space="0" w:color="auto"/>
                <w:left w:val="none" w:sz="0" w:space="0" w:color="auto"/>
                <w:bottom w:val="none" w:sz="0" w:space="0" w:color="auto"/>
                <w:right w:val="none" w:sz="0" w:space="0" w:color="auto"/>
              </w:divBdr>
            </w:div>
            <w:div w:id="2110467687">
              <w:marLeft w:val="0"/>
              <w:marRight w:val="0"/>
              <w:marTop w:val="0"/>
              <w:marBottom w:val="0"/>
              <w:divBdr>
                <w:top w:val="none" w:sz="0" w:space="0" w:color="auto"/>
                <w:left w:val="none" w:sz="0" w:space="0" w:color="auto"/>
                <w:bottom w:val="none" w:sz="0" w:space="0" w:color="auto"/>
                <w:right w:val="none" w:sz="0" w:space="0" w:color="auto"/>
              </w:divBdr>
            </w:div>
            <w:div w:id="952833462">
              <w:marLeft w:val="0"/>
              <w:marRight w:val="0"/>
              <w:marTop w:val="0"/>
              <w:marBottom w:val="0"/>
              <w:divBdr>
                <w:top w:val="none" w:sz="0" w:space="0" w:color="auto"/>
                <w:left w:val="none" w:sz="0" w:space="0" w:color="auto"/>
                <w:bottom w:val="none" w:sz="0" w:space="0" w:color="auto"/>
                <w:right w:val="none" w:sz="0" w:space="0" w:color="auto"/>
              </w:divBdr>
            </w:div>
            <w:div w:id="1683818138">
              <w:marLeft w:val="0"/>
              <w:marRight w:val="0"/>
              <w:marTop w:val="0"/>
              <w:marBottom w:val="0"/>
              <w:divBdr>
                <w:top w:val="none" w:sz="0" w:space="0" w:color="auto"/>
                <w:left w:val="none" w:sz="0" w:space="0" w:color="auto"/>
                <w:bottom w:val="none" w:sz="0" w:space="0" w:color="auto"/>
                <w:right w:val="none" w:sz="0" w:space="0" w:color="auto"/>
              </w:divBdr>
            </w:div>
            <w:div w:id="1185706117">
              <w:marLeft w:val="0"/>
              <w:marRight w:val="0"/>
              <w:marTop w:val="0"/>
              <w:marBottom w:val="0"/>
              <w:divBdr>
                <w:top w:val="none" w:sz="0" w:space="0" w:color="auto"/>
                <w:left w:val="none" w:sz="0" w:space="0" w:color="auto"/>
                <w:bottom w:val="none" w:sz="0" w:space="0" w:color="auto"/>
                <w:right w:val="none" w:sz="0" w:space="0" w:color="auto"/>
              </w:divBdr>
            </w:div>
            <w:div w:id="1086070384">
              <w:marLeft w:val="0"/>
              <w:marRight w:val="0"/>
              <w:marTop w:val="0"/>
              <w:marBottom w:val="0"/>
              <w:divBdr>
                <w:top w:val="none" w:sz="0" w:space="0" w:color="auto"/>
                <w:left w:val="none" w:sz="0" w:space="0" w:color="auto"/>
                <w:bottom w:val="none" w:sz="0" w:space="0" w:color="auto"/>
                <w:right w:val="none" w:sz="0" w:space="0" w:color="auto"/>
              </w:divBdr>
            </w:div>
            <w:div w:id="1299609140">
              <w:marLeft w:val="0"/>
              <w:marRight w:val="0"/>
              <w:marTop w:val="0"/>
              <w:marBottom w:val="0"/>
              <w:divBdr>
                <w:top w:val="none" w:sz="0" w:space="0" w:color="auto"/>
                <w:left w:val="none" w:sz="0" w:space="0" w:color="auto"/>
                <w:bottom w:val="none" w:sz="0" w:space="0" w:color="auto"/>
                <w:right w:val="none" w:sz="0" w:space="0" w:color="auto"/>
              </w:divBdr>
            </w:div>
            <w:div w:id="1337347418">
              <w:marLeft w:val="0"/>
              <w:marRight w:val="0"/>
              <w:marTop w:val="0"/>
              <w:marBottom w:val="0"/>
              <w:divBdr>
                <w:top w:val="none" w:sz="0" w:space="0" w:color="auto"/>
                <w:left w:val="none" w:sz="0" w:space="0" w:color="auto"/>
                <w:bottom w:val="none" w:sz="0" w:space="0" w:color="auto"/>
                <w:right w:val="none" w:sz="0" w:space="0" w:color="auto"/>
              </w:divBdr>
            </w:div>
            <w:div w:id="436563322">
              <w:marLeft w:val="0"/>
              <w:marRight w:val="0"/>
              <w:marTop w:val="0"/>
              <w:marBottom w:val="0"/>
              <w:divBdr>
                <w:top w:val="none" w:sz="0" w:space="0" w:color="auto"/>
                <w:left w:val="none" w:sz="0" w:space="0" w:color="auto"/>
                <w:bottom w:val="none" w:sz="0" w:space="0" w:color="auto"/>
                <w:right w:val="none" w:sz="0" w:space="0" w:color="auto"/>
              </w:divBdr>
            </w:div>
            <w:div w:id="426777865">
              <w:marLeft w:val="0"/>
              <w:marRight w:val="0"/>
              <w:marTop w:val="0"/>
              <w:marBottom w:val="0"/>
              <w:divBdr>
                <w:top w:val="none" w:sz="0" w:space="0" w:color="auto"/>
                <w:left w:val="none" w:sz="0" w:space="0" w:color="auto"/>
                <w:bottom w:val="none" w:sz="0" w:space="0" w:color="auto"/>
                <w:right w:val="none" w:sz="0" w:space="0" w:color="auto"/>
              </w:divBdr>
            </w:div>
            <w:div w:id="1924678573">
              <w:marLeft w:val="0"/>
              <w:marRight w:val="0"/>
              <w:marTop w:val="0"/>
              <w:marBottom w:val="0"/>
              <w:divBdr>
                <w:top w:val="none" w:sz="0" w:space="0" w:color="auto"/>
                <w:left w:val="none" w:sz="0" w:space="0" w:color="auto"/>
                <w:bottom w:val="none" w:sz="0" w:space="0" w:color="auto"/>
                <w:right w:val="none" w:sz="0" w:space="0" w:color="auto"/>
              </w:divBdr>
            </w:div>
            <w:div w:id="1347172223">
              <w:marLeft w:val="0"/>
              <w:marRight w:val="0"/>
              <w:marTop w:val="0"/>
              <w:marBottom w:val="0"/>
              <w:divBdr>
                <w:top w:val="none" w:sz="0" w:space="0" w:color="auto"/>
                <w:left w:val="none" w:sz="0" w:space="0" w:color="auto"/>
                <w:bottom w:val="none" w:sz="0" w:space="0" w:color="auto"/>
                <w:right w:val="none" w:sz="0" w:space="0" w:color="auto"/>
              </w:divBdr>
            </w:div>
            <w:div w:id="375274015">
              <w:marLeft w:val="0"/>
              <w:marRight w:val="0"/>
              <w:marTop w:val="0"/>
              <w:marBottom w:val="0"/>
              <w:divBdr>
                <w:top w:val="none" w:sz="0" w:space="0" w:color="auto"/>
                <w:left w:val="none" w:sz="0" w:space="0" w:color="auto"/>
                <w:bottom w:val="none" w:sz="0" w:space="0" w:color="auto"/>
                <w:right w:val="none" w:sz="0" w:space="0" w:color="auto"/>
              </w:divBdr>
            </w:div>
            <w:div w:id="1100415842">
              <w:marLeft w:val="0"/>
              <w:marRight w:val="0"/>
              <w:marTop w:val="0"/>
              <w:marBottom w:val="0"/>
              <w:divBdr>
                <w:top w:val="none" w:sz="0" w:space="0" w:color="auto"/>
                <w:left w:val="none" w:sz="0" w:space="0" w:color="auto"/>
                <w:bottom w:val="none" w:sz="0" w:space="0" w:color="auto"/>
                <w:right w:val="none" w:sz="0" w:space="0" w:color="auto"/>
              </w:divBdr>
            </w:div>
            <w:div w:id="1276450215">
              <w:marLeft w:val="0"/>
              <w:marRight w:val="0"/>
              <w:marTop w:val="0"/>
              <w:marBottom w:val="0"/>
              <w:divBdr>
                <w:top w:val="none" w:sz="0" w:space="0" w:color="auto"/>
                <w:left w:val="none" w:sz="0" w:space="0" w:color="auto"/>
                <w:bottom w:val="none" w:sz="0" w:space="0" w:color="auto"/>
                <w:right w:val="none" w:sz="0" w:space="0" w:color="auto"/>
              </w:divBdr>
            </w:div>
            <w:div w:id="794834431">
              <w:marLeft w:val="0"/>
              <w:marRight w:val="0"/>
              <w:marTop w:val="0"/>
              <w:marBottom w:val="0"/>
              <w:divBdr>
                <w:top w:val="none" w:sz="0" w:space="0" w:color="auto"/>
                <w:left w:val="none" w:sz="0" w:space="0" w:color="auto"/>
                <w:bottom w:val="none" w:sz="0" w:space="0" w:color="auto"/>
                <w:right w:val="none" w:sz="0" w:space="0" w:color="auto"/>
              </w:divBdr>
            </w:div>
            <w:div w:id="521869614">
              <w:marLeft w:val="0"/>
              <w:marRight w:val="0"/>
              <w:marTop w:val="0"/>
              <w:marBottom w:val="0"/>
              <w:divBdr>
                <w:top w:val="none" w:sz="0" w:space="0" w:color="auto"/>
                <w:left w:val="none" w:sz="0" w:space="0" w:color="auto"/>
                <w:bottom w:val="none" w:sz="0" w:space="0" w:color="auto"/>
                <w:right w:val="none" w:sz="0" w:space="0" w:color="auto"/>
              </w:divBdr>
            </w:div>
            <w:div w:id="55396391">
              <w:marLeft w:val="0"/>
              <w:marRight w:val="0"/>
              <w:marTop w:val="0"/>
              <w:marBottom w:val="0"/>
              <w:divBdr>
                <w:top w:val="none" w:sz="0" w:space="0" w:color="auto"/>
                <w:left w:val="none" w:sz="0" w:space="0" w:color="auto"/>
                <w:bottom w:val="none" w:sz="0" w:space="0" w:color="auto"/>
                <w:right w:val="none" w:sz="0" w:space="0" w:color="auto"/>
              </w:divBdr>
            </w:div>
            <w:div w:id="467091126">
              <w:marLeft w:val="0"/>
              <w:marRight w:val="0"/>
              <w:marTop w:val="0"/>
              <w:marBottom w:val="0"/>
              <w:divBdr>
                <w:top w:val="none" w:sz="0" w:space="0" w:color="auto"/>
                <w:left w:val="none" w:sz="0" w:space="0" w:color="auto"/>
                <w:bottom w:val="none" w:sz="0" w:space="0" w:color="auto"/>
                <w:right w:val="none" w:sz="0" w:space="0" w:color="auto"/>
              </w:divBdr>
            </w:div>
            <w:div w:id="2042780695">
              <w:marLeft w:val="0"/>
              <w:marRight w:val="0"/>
              <w:marTop w:val="0"/>
              <w:marBottom w:val="0"/>
              <w:divBdr>
                <w:top w:val="none" w:sz="0" w:space="0" w:color="auto"/>
                <w:left w:val="none" w:sz="0" w:space="0" w:color="auto"/>
                <w:bottom w:val="none" w:sz="0" w:space="0" w:color="auto"/>
                <w:right w:val="none" w:sz="0" w:space="0" w:color="auto"/>
              </w:divBdr>
            </w:div>
            <w:div w:id="138033921">
              <w:marLeft w:val="0"/>
              <w:marRight w:val="0"/>
              <w:marTop w:val="0"/>
              <w:marBottom w:val="0"/>
              <w:divBdr>
                <w:top w:val="none" w:sz="0" w:space="0" w:color="auto"/>
                <w:left w:val="none" w:sz="0" w:space="0" w:color="auto"/>
                <w:bottom w:val="none" w:sz="0" w:space="0" w:color="auto"/>
                <w:right w:val="none" w:sz="0" w:space="0" w:color="auto"/>
              </w:divBdr>
            </w:div>
            <w:div w:id="733048875">
              <w:marLeft w:val="0"/>
              <w:marRight w:val="0"/>
              <w:marTop w:val="0"/>
              <w:marBottom w:val="0"/>
              <w:divBdr>
                <w:top w:val="none" w:sz="0" w:space="0" w:color="auto"/>
                <w:left w:val="none" w:sz="0" w:space="0" w:color="auto"/>
                <w:bottom w:val="none" w:sz="0" w:space="0" w:color="auto"/>
                <w:right w:val="none" w:sz="0" w:space="0" w:color="auto"/>
              </w:divBdr>
            </w:div>
            <w:div w:id="979192375">
              <w:marLeft w:val="0"/>
              <w:marRight w:val="0"/>
              <w:marTop w:val="0"/>
              <w:marBottom w:val="0"/>
              <w:divBdr>
                <w:top w:val="none" w:sz="0" w:space="0" w:color="auto"/>
                <w:left w:val="none" w:sz="0" w:space="0" w:color="auto"/>
                <w:bottom w:val="none" w:sz="0" w:space="0" w:color="auto"/>
                <w:right w:val="none" w:sz="0" w:space="0" w:color="auto"/>
              </w:divBdr>
            </w:div>
            <w:div w:id="1077023355">
              <w:marLeft w:val="0"/>
              <w:marRight w:val="0"/>
              <w:marTop w:val="0"/>
              <w:marBottom w:val="0"/>
              <w:divBdr>
                <w:top w:val="none" w:sz="0" w:space="0" w:color="auto"/>
                <w:left w:val="none" w:sz="0" w:space="0" w:color="auto"/>
                <w:bottom w:val="none" w:sz="0" w:space="0" w:color="auto"/>
                <w:right w:val="none" w:sz="0" w:space="0" w:color="auto"/>
              </w:divBdr>
            </w:div>
            <w:div w:id="263923024">
              <w:marLeft w:val="0"/>
              <w:marRight w:val="0"/>
              <w:marTop w:val="0"/>
              <w:marBottom w:val="0"/>
              <w:divBdr>
                <w:top w:val="none" w:sz="0" w:space="0" w:color="auto"/>
                <w:left w:val="none" w:sz="0" w:space="0" w:color="auto"/>
                <w:bottom w:val="none" w:sz="0" w:space="0" w:color="auto"/>
                <w:right w:val="none" w:sz="0" w:space="0" w:color="auto"/>
              </w:divBdr>
            </w:div>
            <w:div w:id="1884251003">
              <w:marLeft w:val="0"/>
              <w:marRight w:val="0"/>
              <w:marTop w:val="0"/>
              <w:marBottom w:val="0"/>
              <w:divBdr>
                <w:top w:val="none" w:sz="0" w:space="0" w:color="auto"/>
                <w:left w:val="none" w:sz="0" w:space="0" w:color="auto"/>
                <w:bottom w:val="none" w:sz="0" w:space="0" w:color="auto"/>
                <w:right w:val="none" w:sz="0" w:space="0" w:color="auto"/>
              </w:divBdr>
            </w:div>
            <w:div w:id="2063752122">
              <w:marLeft w:val="0"/>
              <w:marRight w:val="0"/>
              <w:marTop w:val="0"/>
              <w:marBottom w:val="0"/>
              <w:divBdr>
                <w:top w:val="none" w:sz="0" w:space="0" w:color="auto"/>
                <w:left w:val="none" w:sz="0" w:space="0" w:color="auto"/>
                <w:bottom w:val="none" w:sz="0" w:space="0" w:color="auto"/>
                <w:right w:val="none" w:sz="0" w:space="0" w:color="auto"/>
              </w:divBdr>
            </w:div>
            <w:div w:id="528178795">
              <w:marLeft w:val="0"/>
              <w:marRight w:val="0"/>
              <w:marTop w:val="0"/>
              <w:marBottom w:val="0"/>
              <w:divBdr>
                <w:top w:val="none" w:sz="0" w:space="0" w:color="auto"/>
                <w:left w:val="none" w:sz="0" w:space="0" w:color="auto"/>
                <w:bottom w:val="none" w:sz="0" w:space="0" w:color="auto"/>
                <w:right w:val="none" w:sz="0" w:space="0" w:color="auto"/>
              </w:divBdr>
            </w:div>
            <w:div w:id="1656834317">
              <w:marLeft w:val="0"/>
              <w:marRight w:val="0"/>
              <w:marTop w:val="0"/>
              <w:marBottom w:val="0"/>
              <w:divBdr>
                <w:top w:val="none" w:sz="0" w:space="0" w:color="auto"/>
                <w:left w:val="none" w:sz="0" w:space="0" w:color="auto"/>
                <w:bottom w:val="none" w:sz="0" w:space="0" w:color="auto"/>
                <w:right w:val="none" w:sz="0" w:space="0" w:color="auto"/>
              </w:divBdr>
            </w:div>
            <w:div w:id="260991131">
              <w:marLeft w:val="0"/>
              <w:marRight w:val="0"/>
              <w:marTop w:val="0"/>
              <w:marBottom w:val="0"/>
              <w:divBdr>
                <w:top w:val="none" w:sz="0" w:space="0" w:color="auto"/>
                <w:left w:val="none" w:sz="0" w:space="0" w:color="auto"/>
                <w:bottom w:val="none" w:sz="0" w:space="0" w:color="auto"/>
                <w:right w:val="none" w:sz="0" w:space="0" w:color="auto"/>
              </w:divBdr>
            </w:div>
            <w:div w:id="479424171">
              <w:marLeft w:val="0"/>
              <w:marRight w:val="0"/>
              <w:marTop w:val="0"/>
              <w:marBottom w:val="0"/>
              <w:divBdr>
                <w:top w:val="none" w:sz="0" w:space="0" w:color="auto"/>
                <w:left w:val="none" w:sz="0" w:space="0" w:color="auto"/>
                <w:bottom w:val="none" w:sz="0" w:space="0" w:color="auto"/>
                <w:right w:val="none" w:sz="0" w:space="0" w:color="auto"/>
              </w:divBdr>
            </w:div>
            <w:div w:id="1364555050">
              <w:marLeft w:val="0"/>
              <w:marRight w:val="0"/>
              <w:marTop w:val="0"/>
              <w:marBottom w:val="0"/>
              <w:divBdr>
                <w:top w:val="none" w:sz="0" w:space="0" w:color="auto"/>
                <w:left w:val="none" w:sz="0" w:space="0" w:color="auto"/>
                <w:bottom w:val="none" w:sz="0" w:space="0" w:color="auto"/>
                <w:right w:val="none" w:sz="0" w:space="0" w:color="auto"/>
              </w:divBdr>
            </w:div>
            <w:div w:id="115759021">
              <w:marLeft w:val="0"/>
              <w:marRight w:val="0"/>
              <w:marTop w:val="0"/>
              <w:marBottom w:val="0"/>
              <w:divBdr>
                <w:top w:val="none" w:sz="0" w:space="0" w:color="auto"/>
                <w:left w:val="none" w:sz="0" w:space="0" w:color="auto"/>
                <w:bottom w:val="none" w:sz="0" w:space="0" w:color="auto"/>
                <w:right w:val="none" w:sz="0" w:space="0" w:color="auto"/>
              </w:divBdr>
            </w:div>
            <w:div w:id="634608323">
              <w:marLeft w:val="0"/>
              <w:marRight w:val="0"/>
              <w:marTop w:val="0"/>
              <w:marBottom w:val="0"/>
              <w:divBdr>
                <w:top w:val="none" w:sz="0" w:space="0" w:color="auto"/>
                <w:left w:val="none" w:sz="0" w:space="0" w:color="auto"/>
                <w:bottom w:val="none" w:sz="0" w:space="0" w:color="auto"/>
                <w:right w:val="none" w:sz="0" w:space="0" w:color="auto"/>
              </w:divBdr>
            </w:div>
            <w:div w:id="2120905884">
              <w:marLeft w:val="0"/>
              <w:marRight w:val="0"/>
              <w:marTop w:val="0"/>
              <w:marBottom w:val="0"/>
              <w:divBdr>
                <w:top w:val="none" w:sz="0" w:space="0" w:color="auto"/>
                <w:left w:val="none" w:sz="0" w:space="0" w:color="auto"/>
                <w:bottom w:val="none" w:sz="0" w:space="0" w:color="auto"/>
                <w:right w:val="none" w:sz="0" w:space="0" w:color="auto"/>
              </w:divBdr>
            </w:div>
            <w:div w:id="1070228463">
              <w:marLeft w:val="0"/>
              <w:marRight w:val="0"/>
              <w:marTop w:val="0"/>
              <w:marBottom w:val="0"/>
              <w:divBdr>
                <w:top w:val="none" w:sz="0" w:space="0" w:color="auto"/>
                <w:left w:val="none" w:sz="0" w:space="0" w:color="auto"/>
                <w:bottom w:val="none" w:sz="0" w:space="0" w:color="auto"/>
                <w:right w:val="none" w:sz="0" w:space="0" w:color="auto"/>
              </w:divBdr>
            </w:div>
            <w:div w:id="1630089982">
              <w:marLeft w:val="0"/>
              <w:marRight w:val="0"/>
              <w:marTop w:val="0"/>
              <w:marBottom w:val="0"/>
              <w:divBdr>
                <w:top w:val="none" w:sz="0" w:space="0" w:color="auto"/>
                <w:left w:val="none" w:sz="0" w:space="0" w:color="auto"/>
                <w:bottom w:val="none" w:sz="0" w:space="0" w:color="auto"/>
                <w:right w:val="none" w:sz="0" w:space="0" w:color="auto"/>
              </w:divBdr>
            </w:div>
            <w:div w:id="1121419242">
              <w:marLeft w:val="0"/>
              <w:marRight w:val="0"/>
              <w:marTop w:val="0"/>
              <w:marBottom w:val="0"/>
              <w:divBdr>
                <w:top w:val="none" w:sz="0" w:space="0" w:color="auto"/>
                <w:left w:val="none" w:sz="0" w:space="0" w:color="auto"/>
                <w:bottom w:val="none" w:sz="0" w:space="0" w:color="auto"/>
                <w:right w:val="none" w:sz="0" w:space="0" w:color="auto"/>
              </w:divBdr>
            </w:div>
            <w:div w:id="1399746853">
              <w:marLeft w:val="0"/>
              <w:marRight w:val="0"/>
              <w:marTop w:val="0"/>
              <w:marBottom w:val="0"/>
              <w:divBdr>
                <w:top w:val="none" w:sz="0" w:space="0" w:color="auto"/>
                <w:left w:val="none" w:sz="0" w:space="0" w:color="auto"/>
                <w:bottom w:val="none" w:sz="0" w:space="0" w:color="auto"/>
                <w:right w:val="none" w:sz="0" w:space="0" w:color="auto"/>
              </w:divBdr>
            </w:div>
            <w:div w:id="895512282">
              <w:marLeft w:val="0"/>
              <w:marRight w:val="0"/>
              <w:marTop w:val="0"/>
              <w:marBottom w:val="0"/>
              <w:divBdr>
                <w:top w:val="none" w:sz="0" w:space="0" w:color="auto"/>
                <w:left w:val="none" w:sz="0" w:space="0" w:color="auto"/>
                <w:bottom w:val="none" w:sz="0" w:space="0" w:color="auto"/>
                <w:right w:val="none" w:sz="0" w:space="0" w:color="auto"/>
              </w:divBdr>
            </w:div>
            <w:div w:id="1108886859">
              <w:marLeft w:val="0"/>
              <w:marRight w:val="0"/>
              <w:marTop w:val="0"/>
              <w:marBottom w:val="0"/>
              <w:divBdr>
                <w:top w:val="none" w:sz="0" w:space="0" w:color="auto"/>
                <w:left w:val="none" w:sz="0" w:space="0" w:color="auto"/>
                <w:bottom w:val="none" w:sz="0" w:space="0" w:color="auto"/>
                <w:right w:val="none" w:sz="0" w:space="0" w:color="auto"/>
              </w:divBdr>
            </w:div>
            <w:div w:id="1679767273">
              <w:marLeft w:val="0"/>
              <w:marRight w:val="0"/>
              <w:marTop w:val="0"/>
              <w:marBottom w:val="0"/>
              <w:divBdr>
                <w:top w:val="none" w:sz="0" w:space="0" w:color="auto"/>
                <w:left w:val="none" w:sz="0" w:space="0" w:color="auto"/>
                <w:bottom w:val="none" w:sz="0" w:space="0" w:color="auto"/>
                <w:right w:val="none" w:sz="0" w:space="0" w:color="auto"/>
              </w:divBdr>
            </w:div>
            <w:div w:id="357587574">
              <w:marLeft w:val="0"/>
              <w:marRight w:val="0"/>
              <w:marTop w:val="0"/>
              <w:marBottom w:val="0"/>
              <w:divBdr>
                <w:top w:val="none" w:sz="0" w:space="0" w:color="auto"/>
                <w:left w:val="none" w:sz="0" w:space="0" w:color="auto"/>
                <w:bottom w:val="none" w:sz="0" w:space="0" w:color="auto"/>
                <w:right w:val="none" w:sz="0" w:space="0" w:color="auto"/>
              </w:divBdr>
            </w:div>
            <w:div w:id="319114116">
              <w:marLeft w:val="0"/>
              <w:marRight w:val="0"/>
              <w:marTop w:val="0"/>
              <w:marBottom w:val="0"/>
              <w:divBdr>
                <w:top w:val="none" w:sz="0" w:space="0" w:color="auto"/>
                <w:left w:val="none" w:sz="0" w:space="0" w:color="auto"/>
                <w:bottom w:val="none" w:sz="0" w:space="0" w:color="auto"/>
                <w:right w:val="none" w:sz="0" w:space="0" w:color="auto"/>
              </w:divBdr>
            </w:div>
            <w:div w:id="420838957">
              <w:marLeft w:val="0"/>
              <w:marRight w:val="0"/>
              <w:marTop w:val="0"/>
              <w:marBottom w:val="0"/>
              <w:divBdr>
                <w:top w:val="none" w:sz="0" w:space="0" w:color="auto"/>
                <w:left w:val="none" w:sz="0" w:space="0" w:color="auto"/>
                <w:bottom w:val="none" w:sz="0" w:space="0" w:color="auto"/>
                <w:right w:val="none" w:sz="0" w:space="0" w:color="auto"/>
              </w:divBdr>
            </w:div>
            <w:div w:id="1066800673">
              <w:marLeft w:val="0"/>
              <w:marRight w:val="0"/>
              <w:marTop w:val="0"/>
              <w:marBottom w:val="0"/>
              <w:divBdr>
                <w:top w:val="none" w:sz="0" w:space="0" w:color="auto"/>
                <w:left w:val="none" w:sz="0" w:space="0" w:color="auto"/>
                <w:bottom w:val="none" w:sz="0" w:space="0" w:color="auto"/>
                <w:right w:val="none" w:sz="0" w:space="0" w:color="auto"/>
              </w:divBdr>
            </w:div>
            <w:div w:id="2143384645">
              <w:marLeft w:val="0"/>
              <w:marRight w:val="0"/>
              <w:marTop w:val="0"/>
              <w:marBottom w:val="0"/>
              <w:divBdr>
                <w:top w:val="none" w:sz="0" w:space="0" w:color="auto"/>
                <w:left w:val="none" w:sz="0" w:space="0" w:color="auto"/>
                <w:bottom w:val="none" w:sz="0" w:space="0" w:color="auto"/>
                <w:right w:val="none" w:sz="0" w:space="0" w:color="auto"/>
              </w:divBdr>
            </w:div>
            <w:div w:id="888609406">
              <w:marLeft w:val="0"/>
              <w:marRight w:val="0"/>
              <w:marTop w:val="0"/>
              <w:marBottom w:val="0"/>
              <w:divBdr>
                <w:top w:val="none" w:sz="0" w:space="0" w:color="auto"/>
                <w:left w:val="none" w:sz="0" w:space="0" w:color="auto"/>
                <w:bottom w:val="none" w:sz="0" w:space="0" w:color="auto"/>
                <w:right w:val="none" w:sz="0" w:space="0" w:color="auto"/>
              </w:divBdr>
            </w:div>
            <w:div w:id="1930894463">
              <w:marLeft w:val="0"/>
              <w:marRight w:val="0"/>
              <w:marTop w:val="0"/>
              <w:marBottom w:val="0"/>
              <w:divBdr>
                <w:top w:val="none" w:sz="0" w:space="0" w:color="auto"/>
                <w:left w:val="none" w:sz="0" w:space="0" w:color="auto"/>
                <w:bottom w:val="none" w:sz="0" w:space="0" w:color="auto"/>
                <w:right w:val="none" w:sz="0" w:space="0" w:color="auto"/>
              </w:divBdr>
            </w:div>
            <w:div w:id="979462240">
              <w:marLeft w:val="0"/>
              <w:marRight w:val="0"/>
              <w:marTop w:val="0"/>
              <w:marBottom w:val="0"/>
              <w:divBdr>
                <w:top w:val="none" w:sz="0" w:space="0" w:color="auto"/>
                <w:left w:val="none" w:sz="0" w:space="0" w:color="auto"/>
                <w:bottom w:val="none" w:sz="0" w:space="0" w:color="auto"/>
                <w:right w:val="none" w:sz="0" w:space="0" w:color="auto"/>
              </w:divBdr>
            </w:div>
            <w:div w:id="1325350755">
              <w:marLeft w:val="0"/>
              <w:marRight w:val="0"/>
              <w:marTop w:val="0"/>
              <w:marBottom w:val="0"/>
              <w:divBdr>
                <w:top w:val="none" w:sz="0" w:space="0" w:color="auto"/>
                <w:left w:val="none" w:sz="0" w:space="0" w:color="auto"/>
                <w:bottom w:val="none" w:sz="0" w:space="0" w:color="auto"/>
                <w:right w:val="none" w:sz="0" w:space="0" w:color="auto"/>
              </w:divBdr>
            </w:div>
            <w:div w:id="1432387101">
              <w:marLeft w:val="0"/>
              <w:marRight w:val="0"/>
              <w:marTop w:val="0"/>
              <w:marBottom w:val="0"/>
              <w:divBdr>
                <w:top w:val="none" w:sz="0" w:space="0" w:color="auto"/>
                <w:left w:val="none" w:sz="0" w:space="0" w:color="auto"/>
                <w:bottom w:val="none" w:sz="0" w:space="0" w:color="auto"/>
                <w:right w:val="none" w:sz="0" w:space="0" w:color="auto"/>
              </w:divBdr>
            </w:div>
            <w:div w:id="1328630044">
              <w:marLeft w:val="0"/>
              <w:marRight w:val="0"/>
              <w:marTop w:val="0"/>
              <w:marBottom w:val="0"/>
              <w:divBdr>
                <w:top w:val="none" w:sz="0" w:space="0" w:color="auto"/>
                <w:left w:val="none" w:sz="0" w:space="0" w:color="auto"/>
                <w:bottom w:val="none" w:sz="0" w:space="0" w:color="auto"/>
                <w:right w:val="none" w:sz="0" w:space="0" w:color="auto"/>
              </w:divBdr>
            </w:div>
            <w:div w:id="1570386481">
              <w:marLeft w:val="0"/>
              <w:marRight w:val="0"/>
              <w:marTop w:val="0"/>
              <w:marBottom w:val="0"/>
              <w:divBdr>
                <w:top w:val="none" w:sz="0" w:space="0" w:color="auto"/>
                <w:left w:val="none" w:sz="0" w:space="0" w:color="auto"/>
                <w:bottom w:val="none" w:sz="0" w:space="0" w:color="auto"/>
                <w:right w:val="none" w:sz="0" w:space="0" w:color="auto"/>
              </w:divBdr>
            </w:div>
            <w:div w:id="513152187">
              <w:marLeft w:val="0"/>
              <w:marRight w:val="0"/>
              <w:marTop w:val="0"/>
              <w:marBottom w:val="0"/>
              <w:divBdr>
                <w:top w:val="none" w:sz="0" w:space="0" w:color="auto"/>
                <w:left w:val="none" w:sz="0" w:space="0" w:color="auto"/>
                <w:bottom w:val="none" w:sz="0" w:space="0" w:color="auto"/>
                <w:right w:val="none" w:sz="0" w:space="0" w:color="auto"/>
              </w:divBdr>
            </w:div>
            <w:div w:id="1541479789">
              <w:marLeft w:val="0"/>
              <w:marRight w:val="0"/>
              <w:marTop w:val="0"/>
              <w:marBottom w:val="0"/>
              <w:divBdr>
                <w:top w:val="none" w:sz="0" w:space="0" w:color="auto"/>
                <w:left w:val="none" w:sz="0" w:space="0" w:color="auto"/>
                <w:bottom w:val="none" w:sz="0" w:space="0" w:color="auto"/>
                <w:right w:val="none" w:sz="0" w:space="0" w:color="auto"/>
              </w:divBdr>
            </w:div>
            <w:div w:id="1783375945">
              <w:marLeft w:val="0"/>
              <w:marRight w:val="0"/>
              <w:marTop w:val="0"/>
              <w:marBottom w:val="0"/>
              <w:divBdr>
                <w:top w:val="none" w:sz="0" w:space="0" w:color="auto"/>
                <w:left w:val="none" w:sz="0" w:space="0" w:color="auto"/>
                <w:bottom w:val="none" w:sz="0" w:space="0" w:color="auto"/>
                <w:right w:val="none" w:sz="0" w:space="0" w:color="auto"/>
              </w:divBdr>
            </w:div>
            <w:div w:id="403383741">
              <w:marLeft w:val="0"/>
              <w:marRight w:val="0"/>
              <w:marTop w:val="0"/>
              <w:marBottom w:val="0"/>
              <w:divBdr>
                <w:top w:val="none" w:sz="0" w:space="0" w:color="auto"/>
                <w:left w:val="none" w:sz="0" w:space="0" w:color="auto"/>
                <w:bottom w:val="none" w:sz="0" w:space="0" w:color="auto"/>
                <w:right w:val="none" w:sz="0" w:space="0" w:color="auto"/>
              </w:divBdr>
            </w:div>
            <w:div w:id="1725713527">
              <w:marLeft w:val="0"/>
              <w:marRight w:val="0"/>
              <w:marTop w:val="0"/>
              <w:marBottom w:val="0"/>
              <w:divBdr>
                <w:top w:val="none" w:sz="0" w:space="0" w:color="auto"/>
                <w:left w:val="none" w:sz="0" w:space="0" w:color="auto"/>
                <w:bottom w:val="none" w:sz="0" w:space="0" w:color="auto"/>
                <w:right w:val="none" w:sz="0" w:space="0" w:color="auto"/>
              </w:divBdr>
            </w:div>
            <w:div w:id="112673834">
              <w:marLeft w:val="0"/>
              <w:marRight w:val="0"/>
              <w:marTop w:val="0"/>
              <w:marBottom w:val="0"/>
              <w:divBdr>
                <w:top w:val="none" w:sz="0" w:space="0" w:color="auto"/>
                <w:left w:val="none" w:sz="0" w:space="0" w:color="auto"/>
                <w:bottom w:val="none" w:sz="0" w:space="0" w:color="auto"/>
                <w:right w:val="none" w:sz="0" w:space="0" w:color="auto"/>
              </w:divBdr>
            </w:div>
            <w:div w:id="359552238">
              <w:marLeft w:val="0"/>
              <w:marRight w:val="0"/>
              <w:marTop w:val="0"/>
              <w:marBottom w:val="0"/>
              <w:divBdr>
                <w:top w:val="none" w:sz="0" w:space="0" w:color="auto"/>
                <w:left w:val="none" w:sz="0" w:space="0" w:color="auto"/>
                <w:bottom w:val="none" w:sz="0" w:space="0" w:color="auto"/>
                <w:right w:val="none" w:sz="0" w:space="0" w:color="auto"/>
              </w:divBdr>
            </w:div>
            <w:div w:id="1365207453">
              <w:marLeft w:val="0"/>
              <w:marRight w:val="0"/>
              <w:marTop w:val="0"/>
              <w:marBottom w:val="0"/>
              <w:divBdr>
                <w:top w:val="none" w:sz="0" w:space="0" w:color="auto"/>
                <w:left w:val="none" w:sz="0" w:space="0" w:color="auto"/>
                <w:bottom w:val="none" w:sz="0" w:space="0" w:color="auto"/>
                <w:right w:val="none" w:sz="0" w:space="0" w:color="auto"/>
              </w:divBdr>
            </w:div>
            <w:div w:id="1268736342">
              <w:marLeft w:val="0"/>
              <w:marRight w:val="0"/>
              <w:marTop w:val="0"/>
              <w:marBottom w:val="0"/>
              <w:divBdr>
                <w:top w:val="none" w:sz="0" w:space="0" w:color="auto"/>
                <w:left w:val="none" w:sz="0" w:space="0" w:color="auto"/>
                <w:bottom w:val="none" w:sz="0" w:space="0" w:color="auto"/>
                <w:right w:val="none" w:sz="0" w:space="0" w:color="auto"/>
              </w:divBdr>
            </w:div>
            <w:div w:id="1019939112">
              <w:marLeft w:val="0"/>
              <w:marRight w:val="0"/>
              <w:marTop w:val="0"/>
              <w:marBottom w:val="0"/>
              <w:divBdr>
                <w:top w:val="none" w:sz="0" w:space="0" w:color="auto"/>
                <w:left w:val="none" w:sz="0" w:space="0" w:color="auto"/>
                <w:bottom w:val="none" w:sz="0" w:space="0" w:color="auto"/>
                <w:right w:val="none" w:sz="0" w:space="0" w:color="auto"/>
              </w:divBdr>
            </w:div>
            <w:div w:id="1432319240">
              <w:marLeft w:val="0"/>
              <w:marRight w:val="0"/>
              <w:marTop w:val="0"/>
              <w:marBottom w:val="0"/>
              <w:divBdr>
                <w:top w:val="none" w:sz="0" w:space="0" w:color="auto"/>
                <w:left w:val="none" w:sz="0" w:space="0" w:color="auto"/>
                <w:bottom w:val="none" w:sz="0" w:space="0" w:color="auto"/>
                <w:right w:val="none" w:sz="0" w:space="0" w:color="auto"/>
              </w:divBdr>
            </w:div>
            <w:div w:id="1269502289">
              <w:marLeft w:val="0"/>
              <w:marRight w:val="0"/>
              <w:marTop w:val="0"/>
              <w:marBottom w:val="0"/>
              <w:divBdr>
                <w:top w:val="none" w:sz="0" w:space="0" w:color="auto"/>
                <w:left w:val="none" w:sz="0" w:space="0" w:color="auto"/>
                <w:bottom w:val="none" w:sz="0" w:space="0" w:color="auto"/>
                <w:right w:val="none" w:sz="0" w:space="0" w:color="auto"/>
              </w:divBdr>
            </w:div>
            <w:div w:id="1632325812">
              <w:marLeft w:val="0"/>
              <w:marRight w:val="0"/>
              <w:marTop w:val="0"/>
              <w:marBottom w:val="0"/>
              <w:divBdr>
                <w:top w:val="none" w:sz="0" w:space="0" w:color="auto"/>
                <w:left w:val="none" w:sz="0" w:space="0" w:color="auto"/>
                <w:bottom w:val="none" w:sz="0" w:space="0" w:color="auto"/>
                <w:right w:val="none" w:sz="0" w:space="0" w:color="auto"/>
              </w:divBdr>
            </w:div>
            <w:div w:id="762533628">
              <w:marLeft w:val="0"/>
              <w:marRight w:val="0"/>
              <w:marTop w:val="0"/>
              <w:marBottom w:val="0"/>
              <w:divBdr>
                <w:top w:val="none" w:sz="0" w:space="0" w:color="auto"/>
                <w:left w:val="none" w:sz="0" w:space="0" w:color="auto"/>
                <w:bottom w:val="none" w:sz="0" w:space="0" w:color="auto"/>
                <w:right w:val="none" w:sz="0" w:space="0" w:color="auto"/>
              </w:divBdr>
            </w:div>
            <w:div w:id="531918414">
              <w:marLeft w:val="0"/>
              <w:marRight w:val="0"/>
              <w:marTop w:val="0"/>
              <w:marBottom w:val="0"/>
              <w:divBdr>
                <w:top w:val="none" w:sz="0" w:space="0" w:color="auto"/>
                <w:left w:val="none" w:sz="0" w:space="0" w:color="auto"/>
                <w:bottom w:val="none" w:sz="0" w:space="0" w:color="auto"/>
                <w:right w:val="none" w:sz="0" w:space="0" w:color="auto"/>
              </w:divBdr>
            </w:div>
            <w:div w:id="1446382227">
              <w:marLeft w:val="0"/>
              <w:marRight w:val="0"/>
              <w:marTop w:val="0"/>
              <w:marBottom w:val="0"/>
              <w:divBdr>
                <w:top w:val="none" w:sz="0" w:space="0" w:color="auto"/>
                <w:left w:val="none" w:sz="0" w:space="0" w:color="auto"/>
                <w:bottom w:val="none" w:sz="0" w:space="0" w:color="auto"/>
                <w:right w:val="none" w:sz="0" w:space="0" w:color="auto"/>
              </w:divBdr>
            </w:div>
            <w:div w:id="1175027387">
              <w:marLeft w:val="0"/>
              <w:marRight w:val="0"/>
              <w:marTop w:val="0"/>
              <w:marBottom w:val="0"/>
              <w:divBdr>
                <w:top w:val="none" w:sz="0" w:space="0" w:color="auto"/>
                <w:left w:val="none" w:sz="0" w:space="0" w:color="auto"/>
                <w:bottom w:val="none" w:sz="0" w:space="0" w:color="auto"/>
                <w:right w:val="none" w:sz="0" w:space="0" w:color="auto"/>
              </w:divBdr>
            </w:div>
            <w:div w:id="179781687">
              <w:marLeft w:val="0"/>
              <w:marRight w:val="0"/>
              <w:marTop w:val="0"/>
              <w:marBottom w:val="0"/>
              <w:divBdr>
                <w:top w:val="none" w:sz="0" w:space="0" w:color="auto"/>
                <w:left w:val="none" w:sz="0" w:space="0" w:color="auto"/>
                <w:bottom w:val="none" w:sz="0" w:space="0" w:color="auto"/>
                <w:right w:val="none" w:sz="0" w:space="0" w:color="auto"/>
              </w:divBdr>
            </w:div>
            <w:div w:id="605385181">
              <w:marLeft w:val="0"/>
              <w:marRight w:val="0"/>
              <w:marTop w:val="0"/>
              <w:marBottom w:val="0"/>
              <w:divBdr>
                <w:top w:val="none" w:sz="0" w:space="0" w:color="auto"/>
                <w:left w:val="none" w:sz="0" w:space="0" w:color="auto"/>
                <w:bottom w:val="none" w:sz="0" w:space="0" w:color="auto"/>
                <w:right w:val="none" w:sz="0" w:space="0" w:color="auto"/>
              </w:divBdr>
            </w:div>
            <w:div w:id="155592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aws2.1249"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wwa.onlinelibrary.wiley.com/cms/asset/dcba7148-554d-4d74-948c-8b601d9f7a82/aws21249-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awwa.onlinelibrary.wiley.com/cms/asset/8a92cfb6-7765-40e6-9727-481adcefdb88/aws21249-fig-0004-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awwa.onlinelibrary.wiley.com/cms/asset/42c6b406-0d77-4e9f-9c46-d8f3c39091a7/aws21249-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wwa.onlinelibrary.wiley.com/cms/asset/48c619db-f8da-44d9-bbe4-40b79229ae7c/aws21249-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38</Pages>
  <Words>14424</Words>
  <Characters>82219</Characters>
  <Application>Microsoft Office Word</Application>
  <DocSecurity>8</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2022-07-21T18:52:00Z</dcterms:created>
  <dcterms:modified xsi:type="dcterms:W3CDTF">2022-07-22T13:23:00Z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