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F655F" w:rsidRDefault="000A7622" w:rsidP="00900D37">
      <w:pPr>
        <w:pStyle w:val="Default"/>
        <w:spacing w:line="240" w:lineRule="auto"/>
        <w:rPr>
          <w:color w:val="auto"/>
          <w:sz w:val="22"/>
          <w:szCs w:val="22"/>
        </w:rPr>
      </w:pPr>
      <w:bookmarkStart w:id="0" w:name="_GoBack"/>
      <w:bookmarkEnd w:id="0"/>
    </w:p>
    <w:p w14:paraId="2538F7F5" w14:textId="77777777" w:rsidR="000A7622" w:rsidRPr="007F655F"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7F655F">
        <w:rPr>
          <w:rFonts w:ascii="Calibri" w:hAnsi="Calibri" w:cs="Calibri"/>
          <w:b/>
          <w:bCs/>
          <w:sz w:val="28"/>
          <w:szCs w:val="26"/>
        </w:rPr>
        <w:t>Marquette University</w:t>
      </w:r>
    </w:p>
    <w:p w14:paraId="158D4B9F" w14:textId="77777777" w:rsidR="000A7622" w:rsidRPr="007F655F" w:rsidRDefault="000A7622" w:rsidP="00900D37">
      <w:pPr>
        <w:autoSpaceDE w:val="0"/>
        <w:autoSpaceDN w:val="0"/>
        <w:adjustRightInd w:val="0"/>
        <w:spacing w:line="240" w:lineRule="auto"/>
        <w:rPr>
          <w:rFonts w:ascii="Calibri" w:hAnsi="Calibri" w:cs="Calibri"/>
          <w:b/>
          <w:bCs/>
          <w:sz w:val="40"/>
          <w:szCs w:val="36"/>
        </w:rPr>
      </w:pPr>
      <w:proofErr w:type="spellStart"/>
      <w:r w:rsidRPr="007F655F">
        <w:rPr>
          <w:rFonts w:ascii="Calibri" w:hAnsi="Calibri" w:cs="Calibri"/>
          <w:b/>
          <w:bCs/>
          <w:sz w:val="40"/>
          <w:szCs w:val="36"/>
        </w:rPr>
        <w:t>e-Publications@Marquette</w:t>
      </w:r>
      <w:proofErr w:type="spellEnd"/>
    </w:p>
    <w:p w14:paraId="689ACF87" w14:textId="77777777" w:rsidR="000A7622" w:rsidRPr="007F655F" w:rsidRDefault="000A7622" w:rsidP="00900D37">
      <w:pPr>
        <w:autoSpaceDE w:val="0"/>
        <w:autoSpaceDN w:val="0"/>
        <w:adjustRightInd w:val="0"/>
        <w:spacing w:line="240" w:lineRule="auto"/>
        <w:rPr>
          <w:rFonts w:ascii="Calibri" w:hAnsi="Calibri" w:cs="Calibri"/>
          <w:b/>
          <w:bCs/>
          <w:i/>
          <w:iCs/>
        </w:rPr>
      </w:pPr>
    </w:p>
    <w:p w14:paraId="161853CC" w14:textId="510E05A0" w:rsidR="000A7622" w:rsidRPr="007F655F" w:rsidRDefault="00692C97" w:rsidP="00900D37">
      <w:pPr>
        <w:autoSpaceDE w:val="0"/>
        <w:autoSpaceDN w:val="0"/>
        <w:adjustRightInd w:val="0"/>
        <w:spacing w:line="240" w:lineRule="auto"/>
        <w:rPr>
          <w:rFonts w:ascii="Calibri" w:hAnsi="Calibri" w:cs="Calibri"/>
          <w:b/>
          <w:bCs/>
          <w:i/>
          <w:iCs/>
          <w:sz w:val="32"/>
          <w:szCs w:val="32"/>
        </w:rPr>
      </w:pPr>
      <w:r w:rsidRPr="007F655F">
        <w:rPr>
          <w:rFonts w:ascii="Calibri" w:hAnsi="Calibri" w:cs="Calibri"/>
          <w:b/>
          <w:bCs/>
          <w:i/>
          <w:iCs/>
          <w:sz w:val="32"/>
          <w:szCs w:val="32"/>
        </w:rPr>
        <w:t xml:space="preserve">Dentistry </w:t>
      </w:r>
      <w:r w:rsidR="000A7622" w:rsidRPr="007F655F">
        <w:rPr>
          <w:rFonts w:ascii="Calibri" w:hAnsi="Calibri" w:cs="Calibri"/>
          <w:b/>
          <w:bCs/>
          <w:i/>
          <w:iCs/>
          <w:sz w:val="32"/>
          <w:szCs w:val="32"/>
        </w:rPr>
        <w:t>Faculty Research and Publications/</w:t>
      </w:r>
      <w:r w:rsidRPr="007F655F">
        <w:rPr>
          <w:rFonts w:ascii="Calibri" w:hAnsi="Calibri" w:cs="Calibri"/>
          <w:b/>
          <w:bCs/>
          <w:i/>
          <w:iCs/>
          <w:sz w:val="32"/>
          <w:szCs w:val="32"/>
        </w:rPr>
        <w:t>School of Dentistry</w:t>
      </w:r>
      <w:r w:rsidR="00735C37" w:rsidRPr="007F655F">
        <w:rPr>
          <w:rFonts w:ascii="Calibri" w:hAnsi="Calibri" w:cs="Calibri"/>
          <w:b/>
          <w:bCs/>
          <w:i/>
          <w:iCs/>
          <w:sz w:val="32"/>
          <w:szCs w:val="32"/>
        </w:rPr>
        <w:t xml:space="preserve"> </w:t>
      </w:r>
    </w:p>
    <w:bookmarkEnd w:id="1"/>
    <w:p w14:paraId="3E538636" w14:textId="77777777" w:rsidR="000A7622" w:rsidRPr="007F655F" w:rsidRDefault="000A7622" w:rsidP="00900D37">
      <w:pPr>
        <w:spacing w:line="240" w:lineRule="auto"/>
        <w:jc w:val="center"/>
        <w:rPr>
          <w:rFonts w:ascii="Calibri" w:hAnsi="Calibri" w:cs="Calibri"/>
          <w:b/>
          <w:bCs/>
          <w:i/>
          <w:iCs/>
        </w:rPr>
      </w:pPr>
    </w:p>
    <w:p w14:paraId="25509BF0" w14:textId="0DE741CB" w:rsidR="000A7622" w:rsidRPr="007F655F" w:rsidRDefault="000A7622" w:rsidP="00900D37">
      <w:pPr>
        <w:spacing w:line="240" w:lineRule="auto"/>
        <w:jc w:val="center"/>
        <w:rPr>
          <w:rFonts w:ascii="Calibri" w:hAnsi="Calibri" w:cs="Calibri"/>
          <w:sz w:val="24"/>
          <w:szCs w:val="24"/>
        </w:rPr>
      </w:pPr>
      <w:r w:rsidRPr="007F655F">
        <w:rPr>
          <w:rFonts w:ascii="Calibri" w:hAnsi="Calibri" w:cs="Calibri"/>
          <w:b/>
          <w:bCs/>
          <w:i/>
          <w:iCs/>
          <w:sz w:val="24"/>
          <w:szCs w:val="24"/>
        </w:rPr>
        <w:t xml:space="preserve">This paper is NOT THE PUBLISHED VERSION; </w:t>
      </w:r>
      <w:r w:rsidRPr="007F655F">
        <w:rPr>
          <w:rFonts w:ascii="Calibri" w:hAnsi="Calibri" w:cs="Calibri"/>
          <w:b/>
          <w:bCs/>
          <w:sz w:val="24"/>
          <w:szCs w:val="24"/>
        </w:rPr>
        <w:t xml:space="preserve">but the author’s final, peer-reviewed manuscript. </w:t>
      </w:r>
      <w:r w:rsidRPr="007F655F">
        <w:rPr>
          <w:rFonts w:ascii="Calibri" w:hAnsi="Calibri" w:cs="Calibri"/>
          <w:sz w:val="24"/>
          <w:szCs w:val="24"/>
        </w:rPr>
        <w:t>The published version may be accessed by following the link in th</w:t>
      </w:r>
      <w:r w:rsidR="00684B3F" w:rsidRPr="007F655F">
        <w:rPr>
          <w:rFonts w:ascii="Calibri" w:hAnsi="Calibri" w:cs="Calibri"/>
          <w:sz w:val="24"/>
          <w:szCs w:val="24"/>
        </w:rPr>
        <w:t>e</w:t>
      </w:r>
      <w:r w:rsidRPr="007F655F">
        <w:rPr>
          <w:rFonts w:ascii="Calibri" w:hAnsi="Calibri" w:cs="Calibri"/>
          <w:sz w:val="24"/>
          <w:szCs w:val="24"/>
        </w:rPr>
        <w:t xml:space="preserve"> citation below.</w:t>
      </w:r>
    </w:p>
    <w:p w14:paraId="0A3D30D7" w14:textId="77777777" w:rsidR="000A3059" w:rsidRPr="007F655F" w:rsidRDefault="000A3059" w:rsidP="00900D37">
      <w:pPr>
        <w:spacing w:line="240" w:lineRule="auto"/>
        <w:rPr>
          <w:rFonts w:ascii="Calibri" w:hAnsi="Calibri" w:cs="Calibri"/>
          <w:i/>
          <w:sz w:val="24"/>
          <w:szCs w:val="24"/>
          <w:highlight w:val="yellow"/>
          <w:lang w:val="fr-FR"/>
        </w:rPr>
      </w:pPr>
    </w:p>
    <w:p w14:paraId="2A38AFE1" w14:textId="5892F190" w:rsidR="000A7622" w:rsidRPr="007F655F" w:rsidRDefault="00692C97" w:rsidP="00900D37">
      <w:pPr>
        <w:spacing w:line="240" w:lineRule="auto"/>
        <w:rPr>
          <w:rFonts w:ascii="Calibri" w:hAnsi="Calibri" w:cs="Calibri"/>
          <w:sz w:val="24"/>
          <w:szCs w:val="24"/>
        </w:rPr>
      </w:pPr>
      <w:r w:rsidRPr="007F655F">
        <w:rPr>
          <w:rFonts w:ascii="Calibri" w:hAnsi="Calibri" w:cs="Calibri"/>
          <w:i/>
          <w:sz w:val="24"/>
          <w:szCs w:val="24"/>
          <w:lang w:val="fr-FR"/>
        </w:rPr>
        <w:t xml:space="preserve">Journal of Oral </w:t>
      </w:r>
      <w:proofErr w:type="spellStart"/>
      <w:r w:rsidRPr="007F655F">
        <w:rPr>
          <w:rFonts w:ascii="Calibri" w:hAnsi="Calibri" w:cs="Calibri"/>
          <w:i/>
          <w:sz w:val="24"/>
          <w:szCs w:val="24"/>
          <w:lang w:val="fr-FR"/>
        </w:rPr>
        <w:t>Pathology</w:t>
      </w:r>
      <w:proofErr w:type="spellEnd"/>
      <w:r w:rsidRPr="007F655F">
        <w:rPr>
          <w:rFonts w:ascii="Calibri" w:hAnsi="Calibri" w:cs="Calibri"/>
          <w:i/>
          <w:sz w:val="24"/>
          <w:szCs w:val="24"/>
          <w:lang w:val="fr-FR"/>
        </w:rPr>
        <w:t xml:space="preserve"> &amp; </w:t>
      </w:r>
      <w:proofErr w:type="spellStart"/>
      <w:r w:rsidRPr="007F655F">
        <w:rPr>
          <w:rFonts w:ascii="Calibri" w:hAnsi="Calibri" w:cs="Calibri"/>
          <w:i/>
          <w:sz w:val="24"/>
          <w:szCs w:val="24"/>
          <w:lang w:val="fr-FR"/>
        </w:rPr>
        <w:t>Medicine</w:t>
      </w:r>
      <w:proofErr w:type="spellEnd"/>
      <w:r w:rsidR="000A7622" w:rsidRPr="007F655F">
        <w:rPr>
          <w:rFonts w:ascii="Calibri" w:hAnsi="Calibri" w:cs="Calibri"/>
          <w:sz w:val="24"/>
          <w:szCs w:val="24"/>
          <w:lang w:val="fr-FR"/>
        </w:rPr>
        <w:t>, Vol.</w:t>
      </w:r>
      <w:r w:rsidR="008B6308" w:rsidRPr="007F655F">
        <w:rPr>
          <w:rFonts w:ascii="Calibri" w:hAnsi="Calibri" w:cs="Calibri"/>
          <w:sz w:val="24"/>
          <w:szCs w:val="24"/>
          <w:lang w:val="fr-FR"/>
        </w:rPr>
        <w:t xml:space="preserve"> </w:t>
      </w:r>
      <w:r w:rsidR="00A97FAC" w:rsidRPr="007F655F">
        <w:rPr>
          <w:rFonts w:ascii="Calibri" w:hAnsi="Calibri" w:cs="Calibri"/>
          <w:sz w:val="24"/>
          <w:szCs w:val="24"/>
          <w:lang w:val="fr-FR"/>
        </w:rPr>
        <w:t>40</w:t>
      </w:r>
      <w:r w:rsidR="000A7622" w:rsidRPr="007F655F">
        <w:rPr>
          <w:rFonts w:ascii="Calibri" w:hAnsi="Calibri" w:cs="Calibri"/>
          <w:sz w:val="24"/>
          <w:szCs w:val="24"/>
          <w:lang w:val="fr-FR"/>
        </w:rPr>
        <w:t>, No.</w:t>
      </w:r>
      <w:r w:rsidR="008B6308" w:rsidRPr="007F655F">
        <w:rPr>
          <w:rFonts w:ascii="Calibri" w:hAnsi="Calibri" w:cs="Calibri"/>
          <w:sz w:val="24"/>
          <w:szCs w:val="24"/>
          <w:lang w:val="fr-FR"/>
        </w:rPr>
        <w:t xml:space="preserve"> </w:t>
      </w:r>
      <w:r w:rsidR="00A97FAC" w:rsidRPr="007F655F">
        <w:rPr>
          <w:rFonts w:ascii="Calibri" w:hAnsi="Calibri" w:cs="Calibri"/>
          <w:sz w:val="24"/>
          <w:szCs w:val="24"/>
          <w:lang w:val="fr-FR"/>
        </w:rPr>
        <w:t>7</w:t>
      </w:r>
      <w:r w:rsidR="008B6308" w:rsidRPr="007F655F">
        <w:rPr>
          <w:rFonts w:ascii="Calibri" w:hAnsi="Calibri" w:cs="Calibri"/>
          <w:sz w:val="24"/>
          <w:szCs w:val="24"/>
          <w:lang w:val="fr-FR"/>
        </w:rPr>
        <w:t xml:space="preserve"> </w:t>
      </w:r>
      <w:r w:rsidR="000A7622" w:rsidRPr="007F655F">
        <w:rPr>
          <w:rFonts w:ascii="Calibri" w:hAnsi="Calibri" w:cs="Calibri"/>
          <w:sz w:val="24"/>
          <w:szCs w:val="24"/>
          <w:lang w:val="fr-FR"/>
        </w:rPr>
        <w:t>(</w:t>
      </w:r>
      <w:r w:rsidR="00A97FAC" w:rsidRPr="007F655F">
        <w:rPr>
          <w:rFonts w:ascii="Calibri" w:hAnsi="Calibri" w:cs="Calibri"/>
          <w:sz w:val="24"/>
          <w:szCs w:val="24"/>
          <w:lang w:val="fr-FR"/>
        </w:rPr>
        <w:t>August 2011</w:t>
      </w:r>
      <w:proofErr w:type="gramStart"/>
      <w:r w:rsidR="000A7622" w:rsidRPr="007F655F">
        <w:rPr>
          <w:rFonts w:ascii="Calibri" w:hAnsi="Calibri" w:cs="Calibri"/>
          <w:sz w:val="24"/>
          <w:szCs w:val="24"/>
          <w:lang w:val="fr-FR"/>
        </w:rPr>
        <w:t>):</w:t>
      </w:r>
      <w:proofErr w:type="gramEnd"/>
      <w:r w:rsidR="000A7622" w:rsidRPr="007F655F">
        <w:rPr>
          <w:rFonts w:ascii="Calibri" w:hAnsi="Calibri" w:cs="Calibri"/>
          <w:sz w:val="24"/>
          <w:szCs w:val="24"/>
          <w:lang w:val="fr-FR"/>
        </w:rPr>
        <w:t xml:space="preserve"> </w:t>
      </w:r>
      <w:r w:rsidR="00A97FAC" w:rsidRPr="007F655F">
        <w:rPr>
          <w:rFonts w:ascii="Calibri" w:hAnsi="Calibri" w:cs="Calibri"/>
          <w:sz w:val="24"/>
          <w:szCs w:val="24"/>
          <w:lang w:val="fr-FR"/>
        </w:rPr>
        <w:t>587-592</w:t>
      </w:r>
      <w:r w:rsidR="000A7622" w:rsidRPr="007F655F">
        <w:rPr>
          <w:rFonts w:ascii="Calibri" w:hAnsi="Calibri" w:cs="Calibri"/>
          <w:sz w:val="24"/>
          <w:szCs w:val="24"/>
          <w:lang w:val="fr-FR"/>
        </w:rPr>
        <w:t xml:space="preserve">. </w:t>
      </w:r>
      <w:hyperlink r:id="rId9" w:history="1">
        <w:r w:rsidR="000A7622" w:rsidRPr="007F655F">
          <w:rPr>
            <w:rFonts w:ascii="Calibri" w:hAnsi="Calibri" w:cs="Calibri"/>
            <w:sz w:val="24"/>
            <w:szCs w:val="24"/>
            <w:u w:val="single"/>
            <w:lang w:val="fr-FR"/>
          </w:rPr>
          <w:t>DOI</w:t>
        </w:r>
      </w:hyperlink>
      <w:r w:rsidR="000A7622" w:rsidRPr="007F655F">
        <w:rPr>
          <w:rFonts w:ascii="Calibri" w:hAnsi="Calibri" w:cs="Calibri"/>
          <w:sz w:val="24"/>
          <w:szCs w:val="24"/>
          <w:lang w:val="fr-FR"/>
        </w:rPr>
        <w:t xml:space="preserve">. </w:t>
      </w:r>
      <w:r w:rsidR="000A7622" w:rsidRPr="007F655F">
        <w:rPr>
          <w:rFonts w:ascii="Calibri" w:hAnsi="Calibri" w:cs="Calibri"/>
          <w:sz w:val="24"/>
          <w:szCs w:val="24"/>
        </w:rPr>
        <w:t xml:space="preserve">This article is © </w:t>
      </w:r>
      <w:r w:rsidR="00A97FAC" w:rsidRPr="007F655F">
        <w:rPr>
          <w:rFonts w:ascii="Calibri" w:hAnsi="Calibri" w:cs="Calibri"/>
          <w:sz w:val="24"/>
          <w:szCs w:val="24"/>
        </w:rPr>
        <w:t>Wiley</w:t>
      </w:r>
      <w:r w:rsidR="000A7622" w:rsidRPr="007F655F">
        <w:rPr>
          <w:rFonts w:ascii="Calibri" w:hAnsi="Calibri" w:cs="Calibri"/>
          <w:sz w:val="24"/>
          <w:szCs w:val="24"/>
        </w:rPr>
        <w:t xml:space="preserve"> and permission has been granted for this version to appear in </w:t>
      </w:r>
      <w:hyperlink r:id="rId10" w:history="1">
        <w:proofErr w:type="spellStart"/>
        <w:r w:rsidR="000A7622" w:rsidRPr="007F655F">
          <w:rPr>
            <w:rFonts w:ascii="Calibri" w:hAnsi="Calibri" w:cs="Calibri"/>
            <w:sz w:val="24"/>
            <w:szCs w:val="24"/>
            <w:u w:val="single"/>
          </w:rPr>
          <w:t>e-Publications@Marquette</w:t>
        </w:r>
        <w:proofErr w:type="spellEnd"/>
      </w:hyperlink>
      <w:r w:rsidR="000A7622" w:rsidRPr="007F655F">
        <w:rPr>
          <w:rFonts w:ascii="Calibri" w:hAnsi="Calibri" w:cs="Calibri"/>
          <w:sz w:val="24"/>
          <w:szCs w:val="24"/>
        </w:rPr>
        <w:t xml:space="preserve">. </w:t>
      </w:r>
      <w:r w:rsidR="00A97FAC" w:rsidRPr="007F655F">
        <w:rPr>
          <w:rFonts w:ascii="Calibri" w:hAnsi="Calibri" w:cs="Calibri"/>
          <w:sz w:val="24"/>
          <w:szCs w:val="24"/>
        </w:rPr>
        <w:t>Wiley</w:t>
      </w:r>
      <w:r w:rsidR="008B6308" w:rsidRPr="007F655F">
        <w:rPr>
          <w:rFonts w:ascii="Calibri" w:hAnsi="Calibri" w:cs="Calibri"/>
          <w:sz w:val="24"/>
          <w:szCs w:val="24"/>
        </w:rPr>
        <w:t xml:space="preserve"> </w:t>
      </w:r>
      <w:r w:rsidR="000A7622" w:rsidRPr="007F655F">
        <w:rPr>
          <w:rFonts w:ascii="Calibri" w:hAnsi="Calibri" w:cs="Calibri"/>
          <w:sz w:val="24"/>
          <w:szCs w:val="24"/>
        </w:rPr>
        <w:t xml:space="preserve">does not grant permission for this article to be further copied/distributed or hosted elsewhere without the express permission from </w:t>
      </w:r>
      <w:bookmarkEnd w:id="2"/>
      <w:r w:rsidR="00A97FAC" w:rsidRPr="007F655F">
        <w:rPr>
          <w:rFonts w:ascii="Calibri" w:hAnsi="Calibri" w:cs="Calibri"/>
          <w:sz w:val="24"/>
          <w:szCs w:val="24"/>
        </w:rPr>
        <w:t>Wiley</w:t>
      </w:r>
      <w:r w:rsidR="00977F16" w:rsidRPr="007F655F">
        <w:rPr>
          <w:rFonts w:ascii="Calibri" w:hAnsi="Calibri" w:cs="Calibri"/>
          <w:sz w:val="24"/>
          <w:szCs w:val="24"/>
        </w:rPr>
        <w:t>.</w:t>
      </w:r>
    </w:p>
    <w:p w14:paraId="1849FC48" w14:textId="6960025D" w:rsidR="00A97FAC" w:rsidRPr="007F655F" w:rsidRDefault="00A97FAC" w:rsidP="00A97FAC">
      <w:pPr>
        <w:pStyle w:val="NoSpacing"/>
        <w:rPr>
          <w:rFonts w:ascii="Calibri" w:hAnsi="Calibri" w:cs="Calibri"/>
          <w:color w:val="0070C0"/>
        </w:rPr>
      </w:pPr>
    </w:p>
    <w:p w14:paraId="6C2D8F66" w14:textId="77777777" w:rsidR="00D5656A" w:rsidRPr="007F655F" w:rsidRDefault="00D5656A" w:rsidP="00D5656A">
      <w:pPr>
        <w:pStyle w:val="Title"/>
        <w:rPr>
          <w:rFonts w:ascii="Calibri" w:hAnsi="Calibri" w:cs="Calibri"/>
        </w:rPr>
      </w:pPr>
      <w:r w:rsidRPr="007F655F">
        <w:rPr>
          <w:rFonts w:ascii="Calibri" w:hAnsi="Calibri" w:cs="Calibri"/>
        </w:rPr>
        <w:t>Lubricin immunohistochemical expression in human temporomandibular joint disc with internal derangement</w:t>
      </w:r>
    </w:p>
    <w:p w14:paraId="23478A12" w14:textId="2AE32BC6" w:rsidR="00A97FAC" w:rsidRPr="007F655F" w:rsidRDefault="00A97FAC" w:rsidP="00D5656A">
      <w:pPr>
        <w:pStyle w:val="NoSpacing"/>
        <w:rPr>
          <w:rFonts w:ascii="Calibri" w:hAnsi="Calibri" w:cs="Calibri"/>
        </w:rPr>
      </w:pPr>
    </w:p>
    <w:p w14:paraId="330E310F" w14:textId="0D595F79" w:rsidR="00D5656A" w:rsidRPr="007F655F" w:rsidRDefault="00D5656A" w:rsidP="00C15B32">
      <w:pPr>
        <w:pStyle w:val="NoSpacing"/>
        <w:rPr>
          <w:rFonts w:ascii="Calibri" w:hAnsi="Calibri" w:cs="Calibri"/>
          <w:sz w:val="28"/>
          <w:szCs w:val="28"/>
        </w:rPr>
      </w:pPr>
      <w:r w:rsidRPr="007F655F">
        <w:rPr>
          <w:rFonts w:ascii="Calibri" w:hAnsi="Calibri" w:cs="Calibri"/>
          <w:sz w:val="28"/>
          <w:szCs w:val="28"/>
        </w:rPr>
        <w:t xml:space="preserve">Rosalia Leonardi </w:t>
      </w:r>
    </w:p>
    <w:p w14:paraId="4DA3B925" w14:textId="0CB604E9" w:rsidR="00D5656A" w:rsidRPr="007F655F" w:rsidRDefault="008E1BC5" w:rsidP="00C15B32">
      <w:pPr>
        <w:pStyle w:val="NoSpacing"/>
        <w:rPr>
          <w:rFonts w:ascii="Calibri" w:hAnsi="Calibri" w:cs="Calibri"/>
        </w:rPr>
      </w:pPr>
      <w:r w:rsidRPr="007F655F">
        <w:rPr>
          <w:rFonts w:ascii="Calibri" w:hAnsi="Calibri" w:cs="Calibri"/>
        </w:rPr>
        <w:t xml:space="preserve">Department of Dentistry, Faculty of Dentistry, University of Catania, </w:t>
      </w:r>
      <w:proofErr w:type="spellStart"/>
      <w:r w:rsidRPr="007F655F">
        <w:rPr>
          <w:rFonts w:ascii="Calibri" w:hAnsi="Calibri" w:cs="Calibri"/>
        </w:rPr>
        <w:t>Policlinico</w:t>
      </w:r>
      <w:proofErr w:type="spellEnd"/>
      <w:r w:rsidRPr="007F655F">
        <w:rPr>
          <w:rFonts w:ascii="Calibri" w:hAnsi="Calibri" w:cs="Calibri"/>
        </w:rPr>
        <w:t xml:space="preserve"> Universitario, Catania, Italy</w:t>
      </w:r>
    </w:p>
    <w:p w14:paraId="1516B484" w14:textId="77777777" w:rsidR="00D5656A" w:rsidRPr="007F655F" w:rsidRDefault="00D5656A" w:rsidP="00C15B32">
      <w:pPr>
        <w:pStyle w:val="NoSpacing"/>
        <w:rPr>
          <w:rFonts w:ascii="Calibri" w:hAnsi="Calibri" w:cs="Calibri"/>
        </w:rPr>
      </w:pPr>
    </w:p>
    <w:p w14:paraId="427CCDF0" w14:textId="5E7A2EAB" w:rsidR="00D5656A" w:rsidRPr="007F655F" w:rsidRDefault="00D5656A" w:rsidP="00C15B32">
      <w:pPr>
        <w:pStyle w:val="NoSpacing"/>
        <w:rPr>
          <w:rFonts w:ascii="Calibri" w:hAnsi="Calibri" w:cs="Calibri"/>
          <w:sz w:val="28"/>
          <w:szCs w:val="28"/>
        </w:rPr>
      </w:pPr>
      <w:r w:rsidRPr="007F655F">
        <w:rPr>
          <w:rFonts w:ascii="Calibri" w:hAnsi="Calibri" w:cs="Calibri"/>
          <w:sz w:val="28"/>
          <w:szCs w:val="28"/>
        </w:rPr>
        <w:t xml:space="preserve">Luis Eduardo Almeida </w:t>
      </w:r>
    </w:p>
    <w:p w14:paraId="2B7BB085" w14:textId="68A34035" w:rsidR="008E1BC5" w:rsidRPr="007F655F" w:rsidRDefault="008E1BC5" w:rsidP="00C15B32">
      <w:pPr>
        <w:pStyle w:val="NoSpacing"/>
        <w:rPr>
          <w:rFonts w:ascii="Calibri" w:hAnsi="Calibri" w:cs="Calibri"/>
        </w:rPr>
      </w:pPr>
      <w:r w:rsidRPr="007F655F">
        <w:rPr>
          <w:rFonts w:ascii="Calibri" w:hAnsi="Calibri" w:cs="Calibri"/>
        </w:rPr>
        <w:t xml:space="preserve">School of Dentistry, </w:t>
      </w:r>
      <w:r w:rsidR="008F3BC7" w:rsidRPr="007F655F">
        <w:rPr>
          <w:rFonts w:ascii="Calibri" w:hAnsi="Calibri" w:cs="Calibri"/>
        </w:rPr>
        <w:t>Marquette University, Milwaukee, WI, USA</w:t>
      </w:r>
    </w:p>
    <w:p w14:paraId="0A948EEC" w14:textId="67AB2372" w:rsidR="00D5656A" w:rsidRPr="007F655F" w:rsidRDefault="008E1BC5" w:rsidP="00C15B32">
      <w:pPr>
        <w:pStyle w:val="NoSpacing"/>
        <w:rPr>
          <w:rFonts w:ascii="Calibri" w:hAnsi="Calibri" w:cs="Calibri"/>
        </w:rPr>
      </w:pPr>
      <w:r w:rsidRPr="007F655F">
        <w:rPr>
          <w:rFonts w:ascii="Calibri" w:hAnsi="Calibri" w:cs="Calibri"/>
        </w:rPr>
        <w:t>Center for Health and Biological Sciences, Pontifical Catholic University of Paraná, Curitiba, Brazil</w:t>
      </w:r>
    </w:p>
    <w:p w14:paraId="27774947" w14:textId="77777777" w:rsidR="008E1BC5" w:rsidRPr="007F655F" w:rsidRDefault="008E1BC5" w:rsidP="00C15B32">
      <w:pPr>
        <w:pStyle w:val="NoSpacing"/>
        <w:rPr>
          <w:rFonts w:ascii="Calibri" w:hAnsi="Calibri" w:cs="Calibri"/>
        </w:rPr>
      </w:pPr>
    </w:p>
    <w:p w14:paraId="48F54096" w14:textId="61A4066F" w:rsidR="00D5656A" w:rsidRPr="007F655F" w:rsidRDefault="00D5656A" w:rsidP="00C15B32">
      <w:pPr>
        <w:pStyle w:val="NoSpacing"/>
        <w:rPr>
          <w:rFonts w:ascii="Calibri" w:hAnsi="Calibri" w:cs="Calibri"/>
          <w:sz w:val="28"/>
          <w:szCs w:val="28"/>
        </w:rPr>
      </w:pPr>
      <w:r w:rsidRPr="007F655F">
        <w:rPr>
          <w:rFonts w:ascii="Calibri" w:hAnsi="Calibri" w:cs="Calibri"/>
          <w:sz w:val="28"/>
          <w:szCs w:val="28"/>
        </w:rPr>
        <w:t>Carla Loreto</w:t>
      </w:r>
    </w:p>
    <w:p w14:paraId="68131E2C" w14:textId="4F357C75" w:rsidR="00D5656A" w:rsidRPr="007F655F" w:rsidRDefault="008E1BC5" w:rsidP="00C15B32">
      <w:pPr>
        <w:pStyle w:val="NoSpacing"/>
        <w:rPr>
          <w:rFonts w:ascii="Calibri" w:hAnsi="Calibri" w:cs="Calibri"/>
        </w:rPr>
      </w:pPr>
      <w:r w:rsidRPr="007F655F">
        <w:rPr>
          <w:rFonts w:ascii="Calibri" w:hAnsi="Calibri" w:cs="Calibri"/>
        </w:rPr>
        <w:t>Department of Anatomy, Diagnostic Pathology, Forensic Medicine, Hygiene and Public Health, University of Catania, Catania, Italy</w:t>
      </w:r>
    </w:p>
    <w:p w14:paraId="51F48379" w14:textId="2C64932C" w:rsidR="00C15B32" w:rsidRPr="007F655F" w:rsidRDefault="00C15B32" w:rsidP="00C15B32">
      <w:pPr>
        <w:pStyle w:val="NoSpacing"/>
        <w:rPr>
          <w:rFonts w:ascii="Calibri" w:hAnsi="Calibri" w:cs="Calibri"/>
        </w:rPr>
      </w:pPr>
    </w:p>
    <w:p w14:paraId="36581361" w14:textId="77777777" w:rsidR="000A1B41" w:rsidRPr="007F655F" w:rsidRDefault="000A1B41" w:rsidP="000A1B41">
      <w:pPr>
        <w:pStyle w:val="Heading1"/>
        <w:rPr>
          <w:rFonts w:ascii="Calibri" w:hAnsi="Calibri" w:cs="Calibri"/>
          <w:color w:val="auto"/>
        </w:rPr>
      </w:pPr>
      <w:r w:rsidRPr="007F655F">
        <w:rPr>
          <w:rFonts w:ascii="Calibri" w:hAnsi="Calibri" w:cs="Calibri"/>
          <w:color w:val="auto"/>
        </w:rPr>
        <w:t>Abstract</w:t>
      </w:r>
    </w:p>
    <w:p w14:paraId="5F257E00" w14:textId="77777777" w:rsidR="000A1B41" w:rsidRPr="007F655F" w:rsidRDefault="000A1B41" w:rsidP="000A1B41">
      <w:pPr>
        <w:pStyle w:val="NoSpacing"/>
        <w:rPr>
          <w:rFonts w:ascii="Calibri" w:hAnsi="Calibri" w:cs="Calibri"/>
        </w:rPr>
      </w:pPr>
      <w:r w:rsidRPr="007F655F">
        <w:rPr>
          <w:rFonts w:ascii="Calibri" w:hAnsi="Calibri" w:cs="Calibri"/>
        </w:rPr>
        <w:t>Lubricin is a chondroprotective, mucinous glycoprotein which contribute to joint lubrication, especially to boundary lubrication and maintains joint integrity. The present investigation aimed to study the immunolocalization of lubricin in TMJ discs from patients affected by anterior disc displacement with reduction (</w:t>
      </w:r>
      <w:proofErr w:type="spellStart"/>
      <w:r w:rsidRPr="007F655F">
        <w:rPr>
          <w:rFonts w:ascii="Calibri" w:hAnsi="Calibri" w:cs="Calibri"/>
        </w:rPr>
        <w:t>ADDwR</w:t>
      </w:r>
      <w:proofErr w:type="spellEnd"/>
      <w:r w:rsidRPr="007F655F">
        <w:rPr>
          <w:rFonts w:ascii="Calibri" w:hAnsi="Calibri" w:cs="Calibri"/>
        </w:rPr>
        <w:t xml:space="preserve">) </w:t>
      </w:r>
      <w:proofErr w:type="spellStart"/>
      <w:r w:rsidRPr="007F655F">
        <w:rPr>
          <w:rFonts w:ascii="Calibri" w:hAnsi="Calibri" w:cs="Calibri"/>
        </w:rPr>
        <w:t>ADDwoR</w:t>
      </w:r>
      <w:proofErr w:type="spellEnd"/>
      <w:r w:rsidRPr="007F655F">
        <w:rPr>
          <w:rFonts w:ascii="Calibri" w:hAnsi="Calibri" w:cs="Calibri"/>
        </w:rPr>
        <w:t xml:space="preserve">. Eighteen TMJ displaced disc affected by </w:t>
      </w:r>
      <w:proofErr w:type="spellStart"/>
      <w:r w:rsidRPr="007F655F">
        <w:rPr>
          <w:rFonts w:ascii="Calibri" w:hAnsi="Calibri" w:cs="Calibri"/>
        </w:rPr>
        <w:t>ADDwoR</w:t>
      </w:r>
      <w:proofErr w:type="spellEnd"/>
      <w:r w:rsidRPr="007F655F">
        <w:rPr>
          <w:rFonts w:ascii="Calibri" w:hAnsi="Calibri" w:cs="Calibri"/>
        </w:rPr>
        <w:t xml:space="preserve"> were processed immunohistochemically, with a polyclonal anti‐lubricin antibody, used at 1:50 working dilution. The percentage of lubricin </w:t>
      </w:r>
      <w:proofErr w:type="spellStart"/>
      <w:r w:rsidRPr="007F655F">
        <w:rPr>
          <w:rFonts w:ascii="Calibri" w:hAnsi="Calibri" w:cs="Calibri"/>
        </w:rPr>
        <w:t>immunopositive</w:t>
      </w:r>
      <w:proofErr w:type="spellEnd"/>
      <w:r w:rsidRPr="007F655F">
        <w:rPr>
          <w:rFonts w:ascii="Calibri" w:hAnsi="Calibri" w:cs="Calibri"/>
        </w:rPr>
        <w:t xml:space="preserve"> cells (extent score</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 xml:space="preserve">ES) and the extent of lubricin staining of the disc extracellular matrix </w:t>
      </w:r>
      <w:r w:rsidRPr="007F655F">
        <w:rPr>
          <w:rFonts w:ascii="Calibri" w:hAnsi="Calibri" w:cs="Calibri"/>
        </w:rPr>
        <w:lastRenderedPageBreak/>
        <w:t xml:space="preserve">(ECM), were evaluated. Each sample was scored for histopathological changes. Percentage of </w:t>
      </w:r>
      <w:proofErr w:type="spellStart"/>
      <w:r w:rsidRPr="007F655F">
        <w:rPr>
          <w:rFonts w:ascii="Calibri" w:hAnsi="Calibri" w:cs="Calibri"/>
        </w:rPr>
        <w:t>immunostained</w:t>
      </w:r>
      <w:proofErr w:type="spellEnd"/>
      <w:r w:rsidRPr="007F655F">
        <w:rPr>
          <w:rFonts w:ascii="Calibri" w:hAnsi="Calibri" w:cs="Calibri"/>
        </w:rPr>
        <w:t xml:space="preserve"> surface disc cells was the same (ES</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 xml:space="preserve">4) in both control and </w:t>
      </w:r>
      <w:proofErr w:type="spellStart"/>
      <w:r w:rsidRPr="007F655F">
        <w:rPr>
          <w:rFonts w:ascii="Calibri" w:hAnsi="Calibri" w:cs="Calibri"/>
        </w:rPr>
        <w:t>ADDwOR</w:t>
      </w:r>
      <w:proofErr w:type="spellEnd"/>
      <w:r w:rsidRPr="007F655F">
        <w:rPr>
          <w:rFonts w:ascii="Calibri" w:hAnsi="Calibri" w:cs="Calibri"/>
        </w:rPr>
        <w:t xml:space="preserve"> cells, being this data not statistically significant (</w:t>
      </w:r>
      <w:r w:rsidRPr="007F655F">
        <w:rPr>
          <w:rFonts w:ascii="Calibri" w:hAnsi="Calibri" w:cs="Calibri"/>
          <w:i/>
          <w:iCs/>
        </w:rPr>
        <w:t>P</w:t>
      </w:r>
      <w:r w:rsidRPr="007F655F">
        <w:rPr>
          <w:rFonts w:ascii="Calibri" w:hAnsi="Calibri" w:cs="Calibri"/>
        </w:rPr>
        <w:t> </w:t>
      </w:r>
      <w:r w:rsidRPr="007F655F">
        <w:rPr>
          <w:rFonts w:ascii="Calibri" w:hAnsi="Calibri" w:cs="Calibri"/>
        </w:rPr>
        <w:t>&lt;</w:t>
      </w:r>
      <w:r w:rsidRPr="007F655F">
        <w:rPr>
          <w:rFonts w:ascii="Calibri" w:hAnsi="Calibri" w:cs="Calibri"/>
        </w:rPr>
        <w:t> </w:t>
      </w:r>
      <w:r w:rsidRPr="007F655F">
        <w:rPr>
          <w:rFonts w:ascii="Calibri" w:hAnsi="Calibri" w:cs="Calibri"/>
        </w:rPr>
        <w:t xml:space="preserve">0.05). In pathological specimens the percentages of lubricin‐stained cells </w:t>
      </w:r>
      <w:proofErr w:type="gramStart"/>
      <w:r w:rsidRPr="007F655F">
        <w:rPr>
          <w:rFonts w:ascii="Calibri" w:hAnsi="Calibri" w:cs="Calibri"/>
        </w:rPr>
        <w:t>was</w:t>
      </w:r>
      <w:proofErr w:type="gramEnd"/>
      <w:r w:rsidRPr="007F655F">
        <w:rPr>
          <w:rFonts w:ascii="Calibri" w:hAnsi="Calibri" w:cs="Calibri"/>
        </w:rPr>
        <w:t xml:space="preserve"> very high with an ES of 4 respect to control specimen, and this difference was statistically significant different (</w:t>
      </w:r>
      <w:r w:rsidRPr="007F655F">
        <w:rPr>
          <w:rFonts w:ascii="Calibri" w:hAnsi="Calibri" w:cs="Calibri"/>
          <w:i/>
          <w:iCs/>
        </w:rPr>
        <w:t>P</w:t>
      </w:r>
      <w:r w:rsidRPr="007F655F">
        <w:rPr>
          <w:rFonts w:ascii="Calibri" w:hAnsi="Calibri" w:cs="Calibri"/>
        </w:rPr>
        <w:t> </w:t>
      </w:r>
      <w:r w:rsidRPr="007F655F">
        <w:rPr>
          <w:rFonts w:ascii="Calibri" w:hAnsi="Calibri" w:cs="Calibri"/>
        </w:rPr>
        <w:t>&gt;</w:t>
      </w:r>
      <w:r w:rsidRPr="007F655F">
        <w:rPr>
          <w:rFonts w:ascii="Calibri" w:hAnsi="Calibri" w:cs="Calibri"/>
        </w:rPr>
        <w:t> </w:t>
      </w:r>
      <w:r w:rsidRPr="007F655F">
        <w:rPr>
          <w:rFonts w:ascii="Calibri" w:hAnsi="Calibri" w:cs="Calibri"/>
        </w:rPr>
        <w:t>0.05). The extracellular matrix (ECM) of discs at the disc surfaces of both pathological and normal specimens was very heavily stained (++++). Both the ES and ECM staining were not statistically correlated to the TMJ degeneration score according to the Spearman’s rank correlation coefficient. According to our findings, a longstanding TMJ disc injury, affects lubricin expression in the TMJ disc tissue and not its surfaces, moreover, lubricin immunostaining is not correlated to TMJ disc histopathological changes.</w:t>
      </w:r>
    </w:p>
    <w:p w14:paraId="7F4F9E33" w14:textId="77777777" w:rsidR="000A1B41" w:rsidRPr="007F655F" w:rsidRDefault="000A1B41" w:rsidP="000A1B41">
      <w:pPr>
        <w:pStyle w:val="Heading1"/>
        <w:rPr>
          <w:rFonts w:ascii="Calibri" w:hAnsi="Calibri" w:cs="Calibri"/>
          <w:color w:val="auto"/>
        </w:rPr>
      </w:pPr>
      <w:r w:rsidRPr="007F655F">
        <w:rPr>
          <w:rFonts w:ascii="Calibri" w:hAnsi="Calibri" w:cs="Calibri"/>
          <w:color w:val="auto"/>
        </w:rPr>
        <w:t>Keywords</w:t>
      </w:r>
    </w:p>
    <w:p w14:paraId="296ECD23" w14:textId="7ACF5B24" w:rsidR="00C15B32" w:rsidRPr="007F655F" w:rsidRDefault="000A1B41" w:rsidP="00C15B32">
      <w:pPr>
        <w:pStyle w:val="NoSpacing"/>
        <w:rPr>
          <w:rFonts w:ascii="Calibri" w:hAnsi="Calibri" w:cs="Calibri"/>
        </w:rPr>
      </w:pPr>
      <w:r w:rsidRPr="007F655F">
        <w:rPr>
          <w:rFonts w:ascii="Calibri" w:hAnsi="Calibri" w:cs="Calibri"/>
        </w:rPr>
        <w:t>Derangement, disc, lubrification, temporomandibular joint disorders</w:t>
      </w:r>
    </w:p>
    <w:p w14:paraId="7A1FFD22" w14:textId="77777777" w:rsidR="00F05B8F" w:rsidRPr="007F655F" w:rsidRDefault="00F05B8F" w:rsidP="00F05B8F">
      <w:pPr>
        <w:pStyle w:val="Heading1"/>
        <w:rPr>
          <w:rFonts w:ascii="Calibri" w:hAnsi="Calibri" w:cs="Calibri"/>
          <w:color w:val="auto"/>
        </w:rPr>
      </w:pPr>
      <w:r w:rsidRPr="007F655F">
        <w:rPr>
          <w:rFonts w:ascii="Calibri" w:hAnsi="Calibri" w:cs="Calibri"/>
          <w:color w:val="auto"/>
        </w:rPr>
        <w:t>Introduction</w:t>
      </w:r>
    </w:p>
    <w:p w14:paraId="383F03BA" w14:textId="7FE87088" w:rsidR="00F05B8F" w:rsidRPr="007F655F" w:rsidRDefault="00F05B8F" w:rsidP="00F05B8F">
      <w:pPr>
        <w:pStyle w:val="NoSpacing"/>
        <w:rPr>
          <w:rFonts w:ascii="Calibri" w:hAnsi="Calibri" w:cs="Calibri"/>
        </w:rPr>
      </w:pPr>
      <w:r w:rsidRPr="007F655F">
        <w:rPr>
          <w:rFonts w:ascii="Calibri" w:hAnsi="Calibri" w:cs="Calibri"/>
        </w:rPr>
        <w:t>Disc displacement or internal derangement (ID) of the temporomandibular joint (TMJ) is defined as an abnormal positional relationship of the disc relative to the mandibular condyle and the articular eminence (</w:t>
      </w:r>
      <w:hyperlink r:id="rId11" w:anchor="b1" w:history="1">
        <w:r w:rsidRPr="007F655F">
          <w:rPr>
            <w:rStyle w:val="Hyperlink"/>
            <w:u w:color="0070C0"/>
          </w:rPr>
          <w:t>1</w:t>
        </w:r>
      </w:hyperlink>
      <w:r w:rsidRPr="007F655F">
        <w:rPr>
          <w:rFonts w:ascii="Calibri" w:hAnsi="Calibri" w:cs="Calibri"/>
        </w:rPr>
        <w:t>). There are two common types of ID: as an anterior disc displacement with reduction (</w:t>
      </w:r>
      <w:proofErr w:type="spellStart"/>
      <w:r w:rsidRPr="007F655F">
        <w:rPr>
          <w:rFonts w:ascii="Calibri" w:hAnsi="Calibri" w:cs="Calibri"/>
        </w:rPr>
        <w:t>ADDwR</w:t>
      </w:r>
      <w:proofErr w:type="spellEnd"/>
      <w:r w:rsidRPr="007F655F">
        <w:rPr>
          <w:rFonts w:ascii="Calibri" w:hAnsi="Calibri" w:cs="Calibri"/>
        </w:rPr>
        <w:t>) and an anterior disc displacement without reduction (</w:t>
      </w:r>
      <w:proofErr w:type="spellStart"/>
      <w:r w:rsidRPr="007F655F">
        <w:rPr>
          <w:rFonts w:ascii="Calibri" w:hAnsi="Calibri" w:cs="Calibri"/>
        </w:rPr>
        <w:t>ADDwoR</w:t>
      </w:r>
      <w:proofErr w:type="spellEnd"/>
      <w:r w:rsidRPr="007F655F">
        <w:rPr>
          <w:rFonts w:ascii="Calibri" w:hAnsi="Calibri" w:cs="Calibri"/>
        </w:rPr>
        <w:t>) (</w:t>
      </w:r>
      <w:hyperlink r:id="rId12" w:anchor="b2" w:history="1">
        <w:r w:rsidRPr="007F655F">
          <w:rPr>
            <w:rStyle w:val="Hyperlink"/>
            <w:u w:color="0070C0"/>
          </w:rPr>
          <w:t>2</w:t>
        </w:r>
      </w:hyperlink>
      <w:r w:rsidRPr="007F655F">
        <w:rPr>
          <w:rFonts w:ascii="Calibri" w:hAnsi="Calibri" w:cs="Calibri"/>
        </w:rPr>
        <w:t xml:space="preserve">, </w:t>
      </w:r>
      <w:hyperlink r:id="rId13" w:anchor="b3" w:history="1">
        <w:r w:rsidRPr="007F655F">
          <w:rPr>
            <w:rStyle w:val="Hyperlink"/>
            <w:u w:color="0070C0"/>
          </w:rPr>
          <w:t>3</w:t>
        </w:r>
      </w:hyperlink>
      <w:r w:rsidRPr="007F655F">
        <w:rPr>
          <w:rFonts w:ascii="Calibri" w:hAnsi="Calibri" w:cs="Calibri"/>
        </w:rPr>
        <w:t>). ID is a frequent condition that has been documented by clinical, anatomical, radiographical and surgical observations (</w:t>
      </w:r>
      <w:hyperlink r:id="rId14" w:anchor="b4" w:history="1">
        <w:r w:rsidRPr="007F655F">
          <w:rPr>
            <w:rStyle w:val="Hyperlink"/>
            <w:u w:color="0070C0"/>
          </w:rPr>
          <w:t>4</w:t>
        </w:r>
      </w:hyperlink>
      <w:r w:rsidRPr="007F655F">
        <w:rPr>
          <w:rFonts w:ascii="Calibri" w:hAnsi="Calibri" w:cs="Calibri"/>
        </w:rPr>
        <w:t xml:space="preserve">, </w:t>
      </w:r>
      <w:hyperlink r:id="rId15" w:anchor="b5" w:history="1">
        <w:r w:rsidRPr="007F655F">
          <w:rPr>
            <w:rStyle w:val="Hyperlink"/>
            <w:u w:color="0070C0"/>
          </w:rPr>
          <w:t>5</w:t>
        </w:r>
      </w:hyperlink>
      <w:r w:rsidRPr="007F655F">
        <w:rPr>
          <w:rFonts w:ascii="Calibri" w:hAnsi="Calibri" w:cs="Calibri"/>
        </w:rPr>
        <w:t xml:space="preserve">). It should be noted that ID frequently precedes the onset of TMJ osteoarthrosis (OA). The process of TMJ–OA is characterized by degenerative joint changes, such as deterioration and abrasion of articular cartilage and disc surfaces, as well as occurrence of thickening and </w:t>
      </w:r>
      <w:proofErr w:type="spellStart"/>
      <w:r w:rsidRPr="007F655F">
        <w:rPr>
          <w:rFonts w:ascii="Calibri" w:hAnsi="Calibri" w:cs="Calibri"/>
        </w:rPr>
        <w:t>remodelling</w:t>
      </w:r>
      <w:proofErr w:type="spellEnd"/>
      <w:r w:rsidRPr="007F655F">
        <w:rPr>
          <w:rFonts w:ascii="Calibri" w:hAnsi="Calibri" w:cs="Calibri"/>
        </w:rPr>
        <w:t xml:space="preserve"> of the underlying bone. Nevertheless, little is known about the </w:t>
      </w:r>
      <w:proofErr w:type="spellStart"/>
      <w:r w:rsidRPr="007F655F">
        <w:rPr>
          <w:rFonts w:ascii="Calibri" w:hAnsi="Calibri" w:cs="Calibri"/>
        </w:rPr>
        <w:t>aetiopathogenic</w:t>
      </w:r>
      <w:proofErr w:type="spellEnd"/>
      <w:r w:rsidRPr="007F655F">
        <w:rPr>
          <w:rFonts w:ascii="Calibri" w:hAnsi="Calibri" w:cs="Calibri"/>
        </w:rPr>
        <w:t xml:space="preserve"> mechanisms leading to disc displacement as investigations did not reach consistent results (</w:t>
      </w:r>
      <w:hyperlink r:id="rId16" w:anchor="b6" w:history="1">
        <w:r w:rsidRPr="007F655F">
          <w:rPr>
            <w:rStyle w:val="Hyperlink"/>
            <w:u w:color="0070C0"/>
          </w:rPr>
          <w:t>6</w:t>
        </w:r>
      </w:hyperlink>
      <w:r w:rsidRPr="007F655F">
        <w:rPr>
          <w:rFonts w:ascii="Calibri" w:hAnsi="Calibri" w:cs="Calibri"/>
        </w:rPr>
        <w:t>-</w:t>
      </w:r>
      <w:hyperlink r:id="rId17" w:anchor="b10" w:history="1">
        <w:r w:rsidRPr="007F655F">
          <w:rPr>
            <w:rStyle w:val="Hyperlink"/>
            <w:u w:color="0070C0"/>
          </w:rPr>
          <w:t>10</w:t>
        </w:r>
      </w:hyperlink>
      <w:r w:rsidRPr="007F655F">
        <w:rPr>
          <w:rFonts w:ascii="Calibri" w:hAnsi="Calibri" w:cs="Calibri"/>
        </w:rPr>
        <w:t xml:space="preserve">). </w:t>
      </w:r>
    </w:p>
    <w:p w14:paraId="1332065F" w14:textId="77777777" w:rsidR="00F05B8F" w:rsidRPr="007F655F" w:rsidRDefault="00F05B8F" w:rsidP="00F05B8F">
      <w:pPr>
        <w:pStyle w:val="NoSpacing"/>
        <w:rPr>
          <w:rFonts w:ascii="Calibri" w:hAnsi="Calibri" w:cs="Calibri"/>
        </w:rPr>
      </w:pPr>
    </w:p>
    <w:p w14:paraId="647ED281" w14:textId="77777777" w:rsidR="00F05B8F" w:rsidRPr="007F655F" w:rsidRDefault="00F05B8F" w:rsidP="00F05B8F">
      <w:pPr>
        <w:pStyle w:val="NoSpacing"/>
        <w:rPr>
          <w:rFonts w:ascii="Calibri" w:hAnsi="Calibri" w:cs="Calibri"/>
        </w:rPr>
      </w:pPr>
      <w:r w:rsidRPr="007F655F">
        <w:rPr>
          <w:rFonts w:ascii="Calibri" w:hAnsi="Calibri" w:cs="Calibri"/>
        </w:rPr>
        <w:t>Trauma, functional overloading, joint laxity, lack of lubrification, hyperactivity of the lateral pterygoid muscle as well as occlusal factors have also been mentioned in this respect (</w:t>
      </w:r>
      <w:hyperlink r:id="rId18" w:anchor="b4" w:history="1">
        <w:r w:rsidRPr="007F655F">
          <w:rPr>
            <w:rStyle w:val="Hyperlink"/>
            <w:u w:color="0070C0"/>
          </w:rPr>
          <w:t>4</w:t>
        </w:r>
      </w:hyperlink>
      <w:r w:rsidRPr="007F655F">
        <w:rPr>
          <w:rFonts w:ascii="Calibri" w:hAnsi="Calibri" w:cs="Calibri"/>
        </w:rPr>
        <w:t>). Actually, it is believed that the most significant aberration of all suggested processes, terminating in disc displacement, is an increase in joint friction (</w:t>
      </w:r>
      <w:hyperlink r:id="rId19" w:anchor="b6" w:history="1">
        <w:r w:rsidRPr="007F655F">
          <w:rPr>
            <w:rStyle w:val="Hyperlink"/>
            <w:u w:color="0070C0"/>
          </w:rPr>
          <w:t>6</w:t>
        </w:r>
      </w:hyperlink>
      <w:r w:rsidRPr="007F655F">
        <w:rPr>
          <w:rFonts w:ascii="Calibri" w:hAnsi="Calibri" w:cs="Calibri"/>
        </w:rPr>
        <w:t>), because of a reduction in boundary lubrification. As a consequence, joint lubrication can be considered of great importance for a better understanding of the pathophysiology of the TMJ diseases (</w:t>
      </w:r>
      <w:hyperlink r:id="rId20" w:anchor="b11" w:history="1">
        <w:r w:rsidRPr="007F655F">
          <w:rPr>
            <w:rStyle w:val="Hyperlink"/>
            <w:u w:color="0070C0"/>
          </w:rPr>
          <w:t>11</w:t>
        </w:r>
      </w:hyperlink>
      <w:r w:rsidRPr="007F655F">
        <w:rPr>
          <w:rFonts w:ascii="Calibri" w:hAnsi="Calibri" w:cs="Calibri"/>
        </w:rPr>
        <w:t xml:space="preserve">). </w:t>
      </w:r>
    </w:p>
    <w:p w14:paraId="714960A0" w14:textId="77777777" w:rsidR="00F05B8F" w:rsidRPr="007F655F" w:rsidRDefault="00F05B8F" w:rsidP="00F05B8F">
      <w:pPr>
        <w:pStyle w:val="NoSpacing"/>
        <w:rPr>
          <w:rFonts w:ascii="Calibri" w:hAnsi="Calibri" w:cs="Calibri"/>
        </w:rPr>
      </w:pPr>
    </w:p>
    <w:p w14:paraId="705E9A31" w14:textId="012B32D2" w:rsidR="00F05B8F" w:rsidRPr="007F655F" w:rsidRDefault="00F05B8F" w:rsidP="00F05B8F">
      <w:pPr>
        <w:pStyle w:val="NoSpacing"/>
        <w:rPr>
          <w:rFonts w:ascii="Calibri" w:hAnsi="Calibri" w:cs="Calibri"/>
        </w:rPr>
      </w:pPr>
      <w:r w:rsidRPr="007F655F">
        <w:rPr>
          <w:rFonts w:ascii="Calibri" w:hAnsi="Calibri" w:cs="Calibri"/>
        </w:rPr>
        <w:t>Several molecules present in synovial fluid have been reported to contribute to joint lubrication, especially to boundary lubrication (</w:t>
      </w:r>
      <w:hyperlink r:id="rId21" w:anchor="b1" w:history="1">
        <w:r w:rsidRPr="007F655F">
          <w:rPr>
            <w:rStyle w:val="Hyperlink"/>
            <w:u w:color="0070C0"/>
          </w:rPr>
          <w:t>1</w:t>
        </w:r>
      </w:hyperlink>
      <w:r w:rsidRPr="007F655F">
        <w:rPr>
          <w:rFonts w:ascii="Calibri" w:hAnsi="Calibri" w:cs="Calibri"/>
        </w:rPr>
        <w:t xml:space="preserve">, </w:t>
      </w:r>
      <w:hyperlink r:id="rId22" w:anchor="b6" w:history="1">
        <w:r w:rsidRPr="007F655F">
          <w:rPr>
            <w:rStyle w:val="Hyperlink"/>
            <w:u w:color="0070C0"/>
          </w:rPr>
          <w:t>6</w:t>
        </w:r>
      </w:hyperlink>
      <w:r w:rsidRPr="007F655F">
        <w:rPr>
          <w:rFonts w:ascii="Calibri" w:hAnsi="Calibri" w:cs="Calibri"/>
        </w:rPr>
        <w:t xml:space="preserve">). Among them, a mucinous glycoprotein called lubricin. Lubricin is a chondroprotective, mucinous glycoprotein, which is a product of the proteoglycan 4 (PRG4) </w:t>
      </w:r>
      <w:proofErr w:type="gramStart"/>
      <w:r w:rsidRPr="007F655F">
        <w:rPr>
          <w:rFonts w:ascii="Calibri" w:hAnsi="Calibri" w:cs="Calibri"/>
        </w:rPr>
        <w:t>gene, and</w:t>
      </w:r>
      <w:proofErr w:type="gramEnd"/>
      <w:r w:rsidRPr="007F655F">
        <w:rPr>
          <w:rFonts w:ascii="Calibri" w:hAnsi="Calibri" w:cs="Calibri"/>
        </w:rPr>
        <w:t xml:space="preserve"> is homologous to molecules referred to as superficial zone protein (SZP). Lubricin, also known as SZP, megakaryocyte stimulating factor, </w:t>
      </w:r>
      <w:proofErr w:type="spellStart"/>
      <w:r w:rsidRPr="007F655F">
        <w:rPr>
          <w:rFonts w:ascii="Calibri" w:hAnsi="Calibri" w:cs="Calibri"/>
        </w:rPr>
        <w:t>hemangiopoietin</w:t>
      </w:r>
      <w:proofErr w:type="spellEnd"/>
      <w:r w:rsidRPr="007F655F">
        <w:rPr>
          <w:rFonts w:ascii="Calibri" w:hAnsi="Calibri" w:cs="Calibri"/>
        </w:rPr>
        <w:t xml:space="preserve"> or PRG4 has been found in a number of tissues, including synovial membrane and fluid (</w:t>
      </w:r>
      <w:hyperlink r:id="rId23" w:anchor="b12" w:history="1">
        <w:r w:rsidRPr="007F655F">
          <w:rPr>
            <w:rStyle w:val="Hyperlink"/>
            <w:u w:color="0070C0"/>
          </w:rPr>
          <w:t>12</w:t>
        </w:r>
      </w:hyperlink>
      <w:r w:rsidRPr="007F655F">
        <w:rPr>
          <w:rFonts w:ascii="Calibri" w:hAnsi="Calibri" w:cs="Calibri"/>
        </w:rPr>
        <w:t>-</w:t>
      </w:r>
      <w:hyperlink r:id="rId24" w:anchor="b14" w:history="1">
        <w:r w:rsidRPr="007F655F">
          <w:rPr>
            <w:rStyle w:val="Hyperlink"/>
            <w:u w:color="0070C0"/>
          </w:rPr>
          <w:t>14</w:t>
        </w:r>
      </w:hyperlink>
      <w:r w:rsidRPr="007F655F">
        <w:rPr>
          <w:rFonts w:ascii="Calibri" w:hAnsi="Calibri" w:cs="Calibri"/>
        </w:rPr>
        <w:t>), superficial zone of cartilage (</w:t>
      </w:r>
      <w:hyperlink r:id="rId25" w:anchor="b15" w:history="1">
        <w:r w:rsidRPr="007F655F">
          <w:rPr>
            <w:rStyle w:val="Hyperlink"/>
            <w:u w:color="0070C0"/>
          </w:rPr>
          <w:t>15</w:t>
        </w:r>
      </w:hyperlink>
      <w:r w:rsidRPr="007F655F">
        <w:rPr>
          <w:rFonts w:ascii="Calibri" w:hAnsi="Calibri" w:cs="Calibri"/>
        </w:rPr>
        <w:t>), tendon (</w:t>
      </w:r>
      <w:hyperlink r:id="rId26" w:anchor="b16" w:history="1">
        <w:r w:rsidRPr="007F655F">
          <w:rPr>
            <w:rStyle w:val="Hyperlink"/>
            <w:u w:color="0070C0"/>
          </w:rPr>
          <w:t>16</w:t>
        </w:r>
      </w:hyperlink>
      <w:r w:rsidRPr="007F655F">
        <w:rPr>
          <w:rFonts w:ascii="Calibri" w:hAnsi="Calibri" w:cs="Calibri"/>
        </w:rPr>
        <w:t>) and meniscus (</w:t>
      </w:r>
      <w:hyperlink r:id="rId27" w:anchor="b17" w:history="1">
        <w:r w:rsidRPr="007F655F">
          <w:rPr>
            <w:rStyle w:val="Hyperlink"/>
            <w:u w:color="0070C0"/>
          </w:rPr>
          <w:t>17</w:t>
        </w:r>
      </w:hyperlink>
      <w:r w:rsidRPr="007F655F">
        <w:rPr>
          <w:rFonts w:ascii="Calibri" w:hAnsi="Calibri" w:cs="Calibri"/>
        </w:rPr>
        <w:t xml:space="preserve">, </w:t>
      </w:r>
      <w:hyperlink r:id="rId28" w:anchor="b18" w:history="1">
        <w:r w:rsidRPr="007F655F">
          <w:rPr>
            <w:rStyle w:val="Hyperlink"/>
            <w:u w:color="0070C0"/>
          </w:rPr>
          <w:t>18</w:t>
        </w:r>
      </w:hyperlink>
      <w:r w:rsidRPr="007F655F">
        <w:rPr>
          <w:rFonts w:ascii="Calibri" w:hAnsi="Calibri" w:cs="Calibri"/>
        </w:rPr>
        <w:t xml:space="preserve">). The essential role for lubricin, in maintaining joint integrity, has been demonstrated through the identification of disease‐causing mutations in patients with the autosomal recessive disorder </w:t>
      </w:r>
      <w:proofErr w:type="spellStart"/>
      <w:r w:rsidRPr="007F655F">
        <w:rPr>
          <w:rFonts w:ascii="Calibri" w:hAnsi="Calibri" w:cs="Calibri"/>
        </w:rPr>
        <w:t>camptodactyly</w:t>
      </w:r>
      <w:proofErr w:type="spellEnd"/>
      <w:r w:rsidRPr="007F655F">
        <w:rPr>
          <w:rFonts w:ascii="Calibri" w:hAnsi="Calibri" w:cs="Calibri"/>
        </w:rPr>
        <w:t xml:space="preserve">‐arthropathy‐coxa </w:t>
      </w:r>
      <w:proofErr w:type="spellStart"/>
      <w:r w:rsidRPr="007F655F">
        <w:rPr>
          <w:rFonts w:ascii="Calibri" w:hAnsi="Calibri" w:cs="Calibri"/>
        </w:rPr>
        <w:t>vara</w:t>
      </w:r>
      <w:proofErr w:type="spellEnd"/>
      <w:r w:rsidRPr="007F655F">
        <w:rPr>
          <w:rFonts w:ascii="Calibri" w:hAnsi="Calibri" w:cs="Calibri"/>
        </w:rPr>
        <w:t>‐pericarditis syndrome (</w:t>
      </w:r>
      <w:hyperlink r:id="rId29" w:anchor="b19" w:history="1">
        <w:r w:rsidRPr="007F655F">
          <w:rPr>
            <w:rStyle w:val="Hyperlink"/>
            <w:u w:color="0070C0"/>
          </w:rPr>
          <w:t>19</w:t>
        </w:r>
      </w:hyperlink>
      <w:r w:rsidRPr="007F655F">
        <w:rPr>
          <w:rFonts w:ascii="Calibri" w:hAnsi="Calibri" w:cs="Calibri"/>
        </w:rPr>
        <w:t xml:space="preserve">). </w:t>
      </w:r>
    </w:p>
    <w:p w14:paraId="33D89D87" w14:textId="77777777" w:rsidR="00F05B8F" w:rsidRPr="007F655F" w:rsidRDefault="00F05B8F" w:rsidP="00F05B8F">
      <w:pPr>
        <w:pStyle w:val="NoSpacing"/>
        <w:rPr>
          <w:rFonts w:ascii="Calibri" w:hAnsi="Calibri" w:cs="Calibri"/>
        </w:rPr>
      </w:pPr>
    </w:p>
    <w:p w14:paraId="784E4940" w14:textId="270CDF20" w:rsidR="00F05B8F" w:rsidRPr="007F655F" w:rsidRDefault="00F05B8F" w:rsidP="00F05B8F">
      <w:pPr>
        <w:pStyle w:val="NoSpacing"/>
        <w:rPr>
          <w:rFonts w:ascii="Calibri" w:hAnsi="Calibri" w:cs="Calibri"/>
        </w:rPr>
      </w:pPr>
      <w:r w:rsidRPr="007F655F">
        <w:rPr>
          <w:rFonts w:ascii="Calibri" w:hAnsi="Calibri" w:cs="Calibri"/>
        </w:rPr>
        <w:t>As far as the TMJ is concerned, several reviews (</w:t>
      </w:r>
      <w:hyperlink r:id="rId30" w:anchor="b6" w:history="1">
        <w:r w:rsidRPr="007F655F">
          <w:rPr>
            <w:rStyle w:val="Hyperlink"/>
            <w:u w:color="0070C0"/>
          </w:rPr>
          <w:t>6</w:t>
        </w:r>
      </w:hyperlink>
      <w:r w:rsidRPr="007F655F">
        <w:rPr>
          <w:rFonts w:ascii="Calibri" w:hAnsi="Calibri" w:cs="Calibri"/>
        </w:rPr>
        <w:t xml:space="preserve">, </w:t>
      </w:r>
      <w:hyperlink r:id="rId31" w:anchor="b11" w:history="1">
        <w:r w:rsidRPr="007F655F">
          <w:rPr>
            <w:rStyle w:val="Hyperlink"/>
            <w:u w:color="0070C0"/>
          </w:rPr>
          <w:t>11</w:t>
        </w:r>
      </w:hyperlink>
      <w:r w:rsidRPr="007F655F">
        <w:rPr>
          <w:rFonts w:ascii="Calibri" w:hAnsi="Calibri" w:cs="Calibri"/>
        </w:rPr>
        <w:t xml:space="preserve">, </w:t>
      </w:r>
      <w:hyperlink r:id="rId32" w:anchor="b20" w:history="1">
        <w:r w:rsidRPr="007F655F">
          <w:rPr>
            <w:rStyle w:val="Hyperlink"/>
            <w:u w:color="0070C0"/>
          </w:rPr>
          <w:t>20</w:t>
        </w:r>
      </w:hyperlink>
      <w:r w:rsidRPr="007F655F">
        <w:rPr>
          <w:rFonts w:ascii="Calibri" w:hAnsi="Calibri" w:cs="Calibri"/>
        </w:rPr>
        <w:t>) have underlined the importance of lubricin as a biochemical factor associated with the regulation of TMJ lubrification. Nonetheless, data from these investigations were based on joints other than TMJ. In fact, except for one study which demonstrated the importance of lubricin in bovine mandibular condyle cartilage (</w:t>
      </w:r>
      <w:hyperlink r:id="rId33" w:anchor="b15" w:history="1">
        <w:r w:rsidRPr="007F655F">
          <w:rPr>
            <w:rStyle w:val="Hyperlink"/>
            <w:u w:color="0070C0"/>
          </w:rPr>
          <w:t>15</w:t>
        </w:r>
      </w:hyperlink>
      <w:r w:rsidRPr="007F655F">
        <w:rPr>
          <w:rFonts w:ascii="Calibri" w:hAnsi="Calibri" w:cs="Calibri"/>
        </w:rPr>
        <w:t xml:space="preserve">), no data are available for TMJ disc. Accordingly, the present investigation aimed to study the immunolocalization of lubricin in TMJ discs from patients affected by </w:t>
      </w:r>
      <w:proofErr w:type="spellStart"/>
      <w:r w:rsidRPr="007F655F">
        <w:rPr>
          <w:rFonts w:ascii="Calibri" w:hAnsi="Calibri" w:cs="Calibri"/>
        </w:rPr>
        <w:t>ADDwoR</w:t>
      </w:r>
      <w:proofErr w:type="spellEnd"/>
      <w:r w:rsidRPr="007F655F">
        <w:rPr>
          <w:rFonts w:ascii="Calibri" w:hAnsi="Calibri" w:cs="Calibri"/>
        </w:rPr>
        <w:t xml:space="preserve"> vs. normal TMJ discs, to determine any difference between these two samples in the percentage of disc cells that contained lubricin and the degree of extracellular matrix (ECM) staining. </w:t>
      </w:r>
    </w:p>
    <w:p w14:paraId="6E5D1B67" w14:textId="77777777" w:rsidR="00F05B8F" w:rsidRPr="007F655F" w:rsidRDefault="00F05B8F" w:rsidP="00F05B8F">
      <w:pPr>
        <w:pStyle w:val="Heading1"/>
        <w:rPr>
          <w:rFonts w:ascii="Calibri" w:hAnsi="Calibri" w:cs="Calibri"/>
          <w:color w:val="auto"/>
        </w:rPr>
      </w:pPr>
      <w:r w:rsidRPr="007F655F">
        <w:rPr>
          <w:rFonts w:ascii="Calibri" w:hAnsi="Calibri" w:cs="Calibri"/>
          <w:color w:val="auto"/>
        </w:rPr>
        <w:lastRenderedPageBreak/>
        <w:t>Materials and methods</w:t>
      </w:r>
    </w:p>
    <w:p w14:paraId="04F121B4" w14:textId="77777777" w:rsidR="00F05B8F" w:rsidRPr="007F655F" w:rsidRDefault="00F05B8F" w:rsidP="00F05B8F">
      <w:pPr>
        <w:pStyle w:val="Heading2"/>
        <w:rPr>
          <w:rFonts w:ascii="Calibri" w:hAnsi="Calibri" w:cs="Calibri"/>
          <w:color w:val="auto"/>
        </w:rPr>
      </w:pPr>
      <w:r w:rsidRPr="007F655F">
        <w:rPr>
          <w:rFonts w:ascii="Calibri" w:hAnsi="Calibri" w:cs="Calibri"/>
          <w:color w:val="auto"/>
        </w:rPr>
        <w:t>Patients and tissues</w:t>
      </w:r>
    </w:p>
    <w:p w14:paraId="31A69D6E" w14:textId="182001C9" w:rsidR="00F05B8F" w:rsidRPr="007F655F" w:rsidRDefault="00F05B8F" w:rsidP="00F05B8F">
      <w:pPr>
        <w:pStyle w:val="NoSpacing"/>
        <w:rPr>
          <w:rFonts w:ascii="Calibri" w:hAnsi="Calibri" w:cs="Calibri"/>
        </w:rPr>
      </w:pPr>
      <w:r w:rsidRPr="007F655F">
        <w:rPr>
          <w:rFonts w:ascii="Calibri" w:hAnsi="Calibri" w:cs="Calibri"/>
        </w:rPr>
        <w:t>Eighteen TMJ‐displaced disc specimens were collected from consecutive patients treated between 2002 and 2009 at the University of Pontifical Catholic University of Paraná, Brazil. Sixteen virtually unaffected human TMJ discs were studied along with the pathological material. After project approval by the ethic committee of the same University, informed consent was obtained from each patient before tissue collection.</w:t>
      </w:r>
    </w:p>
    <w:p w14:paraId="1EF14946" w14:textId="77777777" w:rsidR="00F05B8F" w:rsidRPr="007F655F" w:rsidRDefault="00F05B8F" w:rsidP="00F05B8F">
      <w:pPr>
        <w:pStyle w:val="NoSpacing"/>
        <w:rPr>
          <w:rFonts w:ascii="Calibri" w:hAnsi="Calibri" w:cs="Calibri"/>
        </w:rPr>
      </w:pPr>
    </w:p>
    <w:p w14:paraId="5FF250C9" w14:textId="77777777" w:rsidR="00F05B8F" w:rsidRPr="007F655F" w:rsidRDefault="00F05B8F" w:rsidP="00F05B8F">
      <w:pPr>
        <w:pStyle w:val="NoSpacing"/>
        <w:rPr>
          <w:rFonts w:ascii="Calibri" w:hAnsi="Calibri" w:cs="Calibri"/>
        </w:rPr>
      </w:pPr>
      <w:r w:rsidRPr="007F655F">
        <w:rPr>
          <w:rFonts w:ascii="Calibri" w:hAnsi="Calibri" w:cs="Calibri"/>
        </w:rPr>
        <w:t xml:space="preserve">The discs (10 from the right TMJ and 8 from the left) were obtained from 14 female and 4 male patients, affected by </w:t>
      </w:r>
      <w:proofErr w:type="spellStart"/>
      <w:r w:rsidRPr="007F655F">
        <w:rPr>
          <w:rFonts w:ascii="Calibri" w:hAnsi="Calibri" w:cs="Calibri"/>
        </w:rPr>
        <w:t>ADDwoR</w:t>
      </w:r>
      <w:proofErr w:type="spellEnd"/>
      <w:r w:rsidRPr="007F655F">
        <w:rPr>
          <w:rFonts w:ascii="Calibri" w:hAnsi="Calibri" w:cs="Calibri"/>
        </w:rPr>
        <w:t>, as confirmed by their clinical history, examination and magnetic resonance imaging studies. The mean age of all patients was 43.2</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5.4</w:t>
      </w:r>
      <w:r w:rsidRPr="007F655F">
        <w:rPr>
          <w:rFonts w:ascii="Calibri" w:hAnsi="Calibri" w:cs="Calibri"/>
        </w:rPr>
        <w:t> </w:t>
      </w:r>
      <w:r w:rsidRPr="007F655F">
        <w:rPr>
          <w:rFonts w:ascii="Calibri" w:hAnsi="Calibri" w:cs="Calibri"/>
        </w:rPr>
        <w:t>years. The diagnosis that led to surgery was disc derangement with associated pain and impairment of function. These patients had been unsuccessfully non‐surgical treated before surgery and had TMJ pain or interference with mandibular movements. TMJ discs from patients with other TMJ diseases, dentofacial deformity, major jaw trauma, previous TMJ surgery and previous steroid injections in the TMJ were not included in this study.</w:t>
      </w:r>
    </w:p>
    <w:p w14:paraId="4AA2E4FA" w14:textId="77777777" w:rsidR="00F05B8F" w:rsidRPr="007F655F" w:rsidRDefault="00F05B8F" w:rsidP="00F05B8F">
      <w:pPr>
        <w:pStyle w:val="NoSpacing"/>
        <w:rPr>
          <w:rFonts w:ascii="Calibri" w:hAnsi="Calibri" w:cs="Calibri"/>
        </w:rPr>
      </w:pPr>
    </w:p>
    <w:p w14:paraId="6E122853" w14:textId="2994C052" w:rsidR="00F05B8F" w:rsidRPr="007F655F" w:rsidRDefault="00F05B8F" w:rsidP="00F05B8F">
      <w:pPr>
        <w:pStyle w:val="NoSpacing"/>
        <w:rPr>
          <w:rFonts w:ascii="Calibri" w:hAnsi="Calibri" w:cs="Calibri"/>
        </w:rPr>
      </w:pPr>
      <w:r w:rsidRPr="007F655F">
        <w:rPr>
          <w:rFonts w:ascii="Calibri" w:hAnsi="Calibri" w:cs="Calibri"/>
        </w:rPr>
        <w:t>All the surgically removed patients’ discs were macroscopically deformed, none of the discs having a normal biconcave shape.</w:t>
      </w:r>
    </w:p>
    <w:p w14:paraId="6CD99550" w14:textId="77777777" w:rsidR="00F05B8F" w:rsidRPr="007F655F" w:rsidRDefault="00F05B8F" w:rsidP="00F05B8F">
      <w:pPr>
        <w:pStyle w:val="NoSpacing"/>
        <w:rPr>
          <w:rFonts w:ascii="Calibri" w:hAnsi="Calibri" w:cs="Calibri"/>
        </w:rPr>
      </w:pPr>
    </w:p>
    <w:p w14:paraId="49A1FB47" w14:textId="663726D5" w:rsidR="00F05B8F" w:rsidRPr="007F655F" w:rsidRDefault="00F05B8F" w:rsidP="00F05B8F">
      <w:pPr>
        <w:pStyle w:val="NoSpacing"/>
        <w:rPr>
          <w:rFonts w:ascii="Calibri" w:hAnsi="Calibri" w:cs="Calibri"/>
        </w:rPr>
      </w:pPr>
      <w:r w:rsidRPr="007F655F">
        <w:rPr>
          <w:rFonts w:ascii="Calibri" w:hAnsi="Calibri" w:cs="Calibri"/>
        </w:rPr>
        <w:t>The previously mentioned sixteen autopsy TMJ disc specimens were obtained bilaterally from eight cadavers (three males and five females). The mean period (and standard deviation) between the death of the donor and tissue harvest was 14</w:t>
      </w:r>
      <w:r w:rsidRPr="007F655F">
        <w:rPr>
          <w:rFonts w:ascii="Calibri" w:hAnsi="Calibri" w:cs="Calibri"/>
        </w:rPr>
        <w:t> </w:t>
      </w:r>
      <w:r w:rsidRPr="007F655F">
        <w:rPr>
          <w:rFonts w:ascii="Calibri" w:hAnsi="Calibri" w:cs="Calibri"/>
        </w:rPr>
        <w:t>±2</w:t>
      </w:r>
      <w:r w:rsidRPr="007F655F">
        <w:rPr>
          <w:rFonts w:ascii="Calibri" w:hAnsi="Calibri" w:cs="Calibri"/>
        </w:rPr>
        <w:t> </w:t>
      </w:r>
      <w:r w:rsidRPr="007F655F">
        <w:rPr>
          <w:rFonts w:ascii="Calibri" w:hAnsi="Calibri" w:cs="Calibri"/>
        </w:rPr>
        <w:t>h. The cadaver donors’ mean age was 44</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6</w:t>
      </w:r>
      <w:r w:rsidRPr="007F655F">
        <w:rPr>
          <w:rFonts w:ascii="Calibri" w:hAnsi="Calibri" w:cs="Calibri"/>
        </w:rPr>
        <w:t> </w:t>
      </w:r>
      <w:r w:rsidRPr="007F655F">
        <w:rPr>
          <w:rFonts w:ascii="Calibri" w:hAnsi="Calibri" w:cs="Calibri"/>
        </w:rPr>
        <w:t>years, at the time of death. The causes of death of the donors were cardiovascular disease and cancer.</w:t>
      </w:r>
    </w:p>
    <w:p w14:paraId="6CD510EE" w14:textId="77777777" w:rsidR="00F05B8F" w:rsidRPr="007F655F" w:rsidRDefault="00F05B8F" w:rsidP="00F05B8F">
      <w:pPr>
        <w:pStyle w:val="NoSpacing"/>
        <w:rPr>
          <w:rFonts w:ascii="Calibri" w:hAnsi="Calibri" w:cs="Calibri"/>
        </w:rPr>
      </w:pPr>
    </w:p>
    <w:p w14:paraId="6631A7D6" w14:textId="44F76130" w:rsidR="00F05B8F" w:rsidRPr="007F655F" w:rsidRDefault="00F05B8F" w:rsidP="00F05B8F">
      <w:pPr>
        <w:pStyle w:val="NoSpacing"/>
        <w:rPr>
          <w:rFonts w:ascii="Calibri" w:hAnsi="Calibri" w:cs="Calibri"/>
        </w:rPr>
      </w:pPr>
      <w:r w:rsidRPr="007F655F">
        <w:rPr>
          <w:rFonts w:ascii="Calibri" w:hAnsi="Calibri" w:cs="Calibri"/>
        </w:rPr>
        <w:t>None of the donors’ clinical history revealed generalized joint disease or TMJ arthropathy. Macroscopic examination of the discs showed no signs of degenerative or inflammatory joint disease nor disc displacement and no pathological changes at microscopic examination. The original sample collection, previously used in former studies (</w:t>
      </w:r>
      <w:hyperlink r:id="rId34" w:anchor="b21" w:history="1">
        <w:r w:rsidRPr="007F655F">
          <w:rPr>
            <w:rStyle w:val="Hyperlink"/>
            <w:u w:color="0070C0"/>
          </w:rPr>
          <w:t>21</w:t>
        </w:r>
      </w:hyperlink>
      <w:r w:rsidRPr="007F655F">
        <w:rPr>
          <w:rFonts w:ascii="Calibri" w:hAnsi="Calibri" w:cs="Calibri"/>
        </w:rPr>
        <w:t>-</w:t>
      </w:r>
      <w:hyperlink r:id="rId35" w:anchor="b25" w:history="1">
        <w:r w:rsidRPr="007F655F">
          <w:rPr>
            <w:rStyle w:val="Hyperlink"/>
            <w:u w:color="0070C0"/>
          </w:rPr>
          <w:t>25</w:t>
        </w:r>
      </w:hyperlink>
      <w:r w:rsidRPr="007F655F">
        <w:rPr>
          <w:rFonts w:ascii="Calibri" w:hAnsi="Calibri" w:cs="Calibri"/>
        </w:rPr>
        <w:t xml:space="preserve">), was from the Institute of Anatomy at the University of Catania, Catania, Italy. Both patients and autopsy specimens included the anterior band, intermediate band and the posterior band. </w:t>
      </w:r>
    </w:p>
    <w:p w14:paraId="61584979" w14:textId="77777777" w:rsidR="00F05B8F" w:rsidRPr="007F655F" w:rsidRDefault="00F05B8F" w:rsidP="00F05B8F">
      <w:pPr>
        <w:pStyle w:val="NoSpacing"/>
        <w:rPr>
          <w:rFonts w:ascii="Calibri" w:hAnsi="Calibri" w:cs="Calibri"/>
        </w:rPr>
      </w:pPr>
    </w:p>
    <w:p w14:paraId="1A009CCE" w14:textId="77777777" w:rsidR="00F05B8F" w:rsidRPr="007F655F" w:rsidRDefault="00F05B8F" w:rsidP="00F05B8F">
      <w:pPr>
        <w:pStyle w:val="Heading2"/>
        <w:rPr>
          <w:rFonts w:ascii="Calibri" w:hAnsi="Calibri" w:cs="Calibri"/>
          <w:color w:val="auto"/>
        </w:rPr>
      </w:pPr>
      <w:r w:rsidRPr="007F655F">
        <w:rPr>
          <w:rFonts w:ascii="Calibri" w:hAnsi="Calibri" w:cs="Calibri"/>
          <w:color w:val="auto"/>
        </w:rPr>
        <w:t>Immunohistochemistry</w:t>
      </w:r>
    </w:p>
    <w:p w14:paraId="248C3912" w14:textId="13079B66" w:rsidR="00F05B8F" w:rsidRPr="007F655F" w:rsidRDefault="00F05B8F" w:rsidP="00F05B8F">
      <w:pPr>
        <w:pStyle w:val="NoSpacing"/>
        <w:rPr>
          <w:rFonts w:ascii="Calibri" w:hAnsi="Calibri" w:cs="Calibri"/>
        </w:rPr>
      </w:pPr>
      <w:r w:rsidRPr="007F655F">
        <w:rPr>
          <w:rFonts w:ascii="Calibri" w:hAnsi="Calibri" w:cs="Calibri"/>
        </w:rPr>
        <w:t xml:space="preserve">The discs were fixed overnight in 10% neutral‐buffered formalin (Bio‐Optica, Milan, Italy). After fixation and overnight washing, each disc was sectioned through its </w:t>
      </w:r>
      <w:proofErr w:type="spellStart"/>
      <w:r w:rsidRPr="007F655F">
        <w:rPr>
          <w:rFonts w:ascii="Calibri" w:hAnsi="Calibri" w:cs="Calibri"/>
        </w:rPr>
        <w:t>centre</w:t>
      </w:r>
      <w:proofErr w:type="spellEnd"/>
      <w:r w:rsidRPr="007F655F">
        <w:rPr>
          <w:rFonts w:ascii="Calibri" w:hAnsi="Calibri" w:cs="Calibri"/>
        </w:rPr>
        <w:t xml:space="preserve"> along a parasagittal plane, perpendicular to its long axis. Each tissue block was dehydrated in graded ethanol and embedded in paraffin, preserving the longitudinal anatomical orientation. Specimens were sectioned at a thickness of 5</w:t>
      </w:r>
      <w:r w:rsidRPr="007F655F">
        <w:rPr>
          <w:rFonts w:ascii="Calibri" w:hAnsi="Calibri" w:cs="Calibri"/>
        </w:rPr>
        <w:t> </w:t>
      </w:r>
      <w:proofErr w:type="spellStart"/>
      <w:r w:rsidRPr="007F655F">
        <w:rPr>
          <w:rFonts w:ascii="Calibri" w:hAnsi="Calibri" w:cs="Calibri"/>
        </w:rPr>
        <w:t>μm</w:t>
      </w:r>
      <w:proofErr w:type="spellEnd"/>
      <w:r w:rsidRPr="007F655F">
        <w:rPr>
          <w:rFonts w:ascii="Calibri" w:hAnsi="Calibri" w:cs="Calibri"/>
        </w:rPr>
        <w:t xml:space="preserve"> using a microtome, placed on </w:t>
      </w:r>
      <w:proofErr w:type="spellStart"/>
      <w:r w:rsidRPr="007F655F">
        <w:rPr>
          <w:rFonts w:ascii="Calibri" w:hAnsi="Calibri" w:cs="Calibri"/>
        </w:rPr>
        <w:t>silanized</w:t>
      </w:r>
      <w:proofErr w:type="spellEnd"/>
      <w:r w:rsidRPr="007F655F">
        <w:rPr>
          <w:rFonts w:ascii="Calibri" w:hAnsi="Calibri" w:cs="Calibri"/>
        </w:rPr>
        <w:t xml:space="preserve"> glass slides (the anterior band being always on the right side of the slides), and warmed at 60°C for a minimum of 2</w:t>
      </w:r>
      <w:r w:rsidRPr="007F655F">
        <w:rPr>
          <w:rFonts w:ascii="Calibri" w:hAnsi="Calibri" w:cs="Calibri"/>
        </w:rPr>
        <w:t> </w:t>
      </w:r>
      <w:r w:rsidRPr="007F655F">
        <w:rPr>
          <w:rFonts w:ascii="Calibri" w:hAnsi="Calibri" w:cs="Calibri"/>
        </w:rPr>
        <w:t>h to ensure proper tissue adhesion to the slides prior to immunohistochemical staining. The TMJ disc sections were deparaffinized in xylene and rehydrated in reagent alcohol, and then, they were treated with hydrogen peroxide for 10</w:t>
      </w:r>
      <w:r w:rsidRPr="007F655F">
        <w:rPr>
          <w:rFonts w:ascii="Calibri" w:hAnsi="Calibri" w:cs="Calibri"/>
        </w:rPr>
        <w:t> </w:t>
      </w:r>
      <w:r w:rsidRPr="007F655F">
        <w:rPr>
          <w:rFonts w:ascii="Calibri" w:hAnsi="Calibri" w:cs="Calibri"/>
        </w:rPr>
        <w:t>min to quench endogenous peroxidase activity. Then the sections were heated (5</w:t>
      </w:r>
      <w:r w:rsidRPr="007F655F">
        <w:rPr>
          <w:rFonts w:ascii="Calibri" w:hAnsi="Calibri" w:cs="Calibri"/>
        </w:rPr>
        <w:t> </w:t>
      </w:r>
      <w:r w:rsidRPr="007F655F">
        <w:rPr>
          <w:rFonts w:ascii="Calibri" w:hAnsi="Calibri" w:cs="Calibri"/>
        </w:rPr>
        <w:t>min</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3) in capped polypropylene slide holders with citrate buffer (pH 6), using a microwave oven (750</w:t>
      </w:r>
      <w:r w:rsidRPr="007F655F">
        <w:rPr>
          <w:rFonts w:ascii="Calibri" w:hAnsi="Calibri" w:cs="Calibri"/>
        </w:rPr>
        <w:t> </w:t>
      </w:r>
      <w:r w:rsidRPr="007F655F">
        <w:rPr>
          <w:rFonts w:ascii="Calibri" w:hAnsi="Calibri" w:cs="Calibri"/>
        </w:rPr>
        <w:t>W) to unmask antigenic sites. Non‐specific binding site blocking was achieved by treating the specimens with 5% horse serum for 30</w:t>
      </w:r>
      <w:r w:rsidRPr="007F655F">
        <w:rPr>
          <w:rFonts w:ascii="Calibri" w:hAnsi="Calibri" w:cs="Calibri"/>
        </w:rPr>
        <w:t> </w:t>
      </w:r>
      <w:r w:rsidRPr="007F655F">
        <w:rPr>
          <w:rFonts w:ascii="Calibri" w:hAnsi="Calibri" w:cs="Calibri"/>
        </w:rPr>
        <w:t>min.</w:t>
      </w:r>
    </w:p>
    <w:p w14:paraId="25E155DF" w14:textId="77777777" w:rsidR="00F05B8F" w:rsidRPr="007F655F" w:rsidRDefault="00F05B8F" w:rsidP="00F05B8F">
      <w:pPr>
        <w:pStyle w:val="NoSpacing"/>
        <w:rPr>
          <w:rFonts w:ascii="Calibri" w:hAnsi="Calibri" w:cs="Calibri"/>
        </w:rPr>
      </w:pPr>
    </w:p>
    <w:p w14:paraId="32761DCA" w14:textId="50A8203B" w:rsidR="00F05B8F" w:rsidRPr="007F655F" w:rsidRDefault="00F05B8F" w:rsidP="00F05B8F">
      <w:pPr>
        <w:pStyle w:val="NoSpacing"/>
        <w:rPr>
          <w:rFonts w:ascii="Calibri" w:hAnsi="Calibri" w:cs="Calibri"/>
        </w:rPr>
      </w:pPr>
      <w:r w:rsidRPr="007F655F">
        <w:rPr>
          <w:rFonts w:ascii="Calibri" w:hAnsi="Calibri" w:cs="Calibri"/>
        </w:rPr>
        <w:t>For immunohistochemical staining, we used a rabbit polyclonal anti‐lubricin antibody (Novus Biologicals, LLC, Littleton, CO, USA), used at 1:50 working dilution. The antibody was applied onto sections, and afterwards, they were incubated overnight at 4°C in a moist chamber. The secondary antibody, biotinylated anti‐mouse/anti‐rabbit IgG was applied (for 30</w:t>
      </w:r>
      <w:r w:rsidRPr="007F655F">
        <w:rPr>
          <w:rFonts w:ascii="Calibri" w:hAnsi="Calibri" w:cs="Calibri"/>
        </w:rPr>
        <w:t> </w:t>
      </w:r>
      <w:r w:rsidRPr="007F655F">
        <w:rPr>
          <w:rFonts w:ascii="Calibri" w:hAnsi="Calibri" w:cs="Calibri"/>
        </w:rPr>
        <w:t>min, at RT), followed by the avidin‐biotin‐peroxidase complex (Vector Elite Kit Abbott, Chicago, IL, USA) for 30</w:t>
      </w:r>
      <w:r w:rsidRPr="007F655F">
        <w:rPr>
          <w:rFonts w:ascii="Calibri" w:hAnsi="Calibri" w:cs="Calibri"/>
        </w:rPr>
        <w:t> </w:t>
      </w:r>
      <w:r w:rsidRPr="007F655F">
        <w:rPr>
          <w:rFonts w:ascii="Calibri" w:hAnsi="Calibri" w:cs="Calibri"/>
        </w:rPr>
        <w:t>min, at room temperature. The immunoreaction was visualized by incubating the sections for 4</w:t>
      </w:r>
      <w:r w:rsidRPr="007F655F">
        <w:rPr>
          <w:rFonts w:ascii="Calibri" w:hAnsi="Calibri" w:cs="Calibri"/>
        </w:rPr>
        <w:t> </w:t>
      </w:r>
      <w:r w:rsidRPr="007F655F">
        <w:rPr>
          <w:rFonts w:ascii="Calibri" w:hAnsi="Calibri" w:cs="Calibri"/>
        </w:rPr>
        <w:t xml:space="preserve">min in a 0.1% 3,3′‐diaminobenzidine and 0.02% hydrogen peroxide solution (DAB substrate kit; Vector Laboratories, Burlingame, CA, USA). The sections were lightly counterstained with Mayer’s </w:t>
      </w:r>
      <w:proofErr w:type="spellStart"/>
      <w:r w:rsidRPr="007F655F">
        <w:rPr>
          <w:rFonts w:ascii="Calibri" w:hAnsi="Calibri" w:cs="Calibri"/>
        </w:rPr>
        <w:lastRenderedPageBreak/>
        <w:t>haematoxylin</w:t>
      </w:r>
      <w:proofErr w:type="spellEnd"/>
      <w:r w:rsidRPr="007F655F">
        <w:rPr>
          <w:rFonts w:ascii="Calibri" w:hAnsi="Calibri" w:cs="Calibri"/>
        </w:rPr>
        <w:t xml:space="preserve"> (</w:t>
      </w:r>
      <w:proofErr w:type="spellStart"/>
      <w:r w:rsidRPr="007F655F">
        <w:rPr>
          <w:rFonts w:ascii="Calibri" w:hAnsi="Calibri" w:cs="Calibri"/>
        </w:rPr>
        <w:t>Histolab</w:t>
      </w:r>
      <w:proofErr w:type="spellEnd"/>
      <w:r w:rsidRPr="007F655F">
        <w:rPr>
          <w:rFonts w:ascii="Calibri" w:hAnsi="Calibri" w:cs="Calibri"/>
        </w:rPr>
        <w:t xml:space="preserve"> Products AB, Goteborg, Sweden) and finally mounted in GVA mount (</w:t>
      </w:r>
      <w:proofErr w:type="spellStart"/>
      <w:r w:rsidRPr="007F655F">
        <w:rPr>
          <w:rFonts w:ascii="Calibri" w:hAnsi="Calibri" w:cs="Calibri"/>
        </w:rPr>
        <w:t>Zymed</w:t>
      </w:r>
      <w:proofErr w:type="spellEnd"/>
      <w:r w:rsidRPr="007F655F">
        <w:rPr>
          <w:rFonts w:ascii="Calibri" w:hAnsi="Calibri" w:cs="Calibri"/>
        </w:rPr>
        <w:t xml:space="preserve"> Laboratories Inc., San Francisco, CA, USA).</w:t>
      </w:r>
    </w:p>
    <w:p w14:paraId="5CE95791" w14:textId="77777777" w:rsidR="00F05B8F" w:rsidRPr="007F655F" w:rsidRDefault="00F05B8F" w:rsidP="00F05B8F">
      <w:pPr>
        <w:pStyle w:val="NoSpacing"/>
        <w:rPr>
          <w:rFonts w:ascii="Calibri" w:hAnsi="Calibri" w:cs="Calibri"/>
        </w:rPr>
      </w:pPr>
    </w:p>
    <w:p w14:paraId="78619556" w14:textId="77777777" w:rsidR="00F05B8F" w:rsidRPr="007F655F" w:rsidRDefault="00F05B8F" w:rsidP="00F05B8F">
      <w:pPr>
        <w:pStyle w:val="Heading2"/>
        <w:rPr>
          <w:rFonts w:ascii="Calibri" w:hAnsi="Calibri" w:cs="Calibri"/>
          <w:color w:val="auto"/>
        </w:rPr>
      </w:pPr>
      <w:r w:rsidRPr="007F655F">
        <w:rPr>
          <w:rFonts w:ascii="Calibri" w:hAnsi="Calibri" w:cs="Calibri"/>
          <w:color w:val="auto"/>
        </w:rPr>
        <w:t>Evaluation of immunohistochemistry</w:t>
      </w:r>
    </w:p>
    <w:p w14:paraId="52AB04F8" w14:textId="6C73F8D7" w:rsidR="00F05B8F" w:rsidRPr="007F655F" w:rsidRDefault="00F05B8F" w:rsidP="00F05B8F">
      <w:pPr>
        <w:pStyle w:val="NoSpacing"/>
        <w:rPr>
          <w:rFonts w:ascii="Calibri" w:hAnsi="Calibri" w:cs="Calibri"/>
        </w:rPr>
      </w:pPr>
      <w:r w:rsidRPr="007F655F">
        <w:rPr>
          <w:rFonts w:ascii="Calibri" w:hAnsi="Calibri" w:cs="Calibri"/>
        </w:rPr>
        <w:t xml:space="preserve">The lubricin‐staining status was identified as either negative or positive. The percentage of lubricin </w:t>
      </w:r>
      <w:proofErr w:type="spellStart"/>
      <w:r w:rsidRPr="007F655F">
        <w:rPr>
          <w:rFonts w:ascii="Calibri" w:hAnsi="Calibri" w:cs="Calibri"/>
        </w:rPr>
        <w:t>immunopositive</w:t>
      </w:r>
      <w:proofErr w:type="spellEnd"/>
      <w:r w:rsidRPr="007F655F">
        <w:rPr>
          <w:rFonts w:ascii="Calibri" w:hAnsi="Calibri" w:cs="Calibri"/>
        </w:rPr>
        <w:t xml:space="preserve"> cells (extent score</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ES) was independently evaluated and scored as a percentage of the final number of 100 cells in four categories: 0</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&lt;5%; 1</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6–30%; 2</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31–50%; 3</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&gt;51–75% and 4</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 xml:space="preserve">&gt;76–100%. Counting was performed at ×200 magnification. Positive staining was defined as the presence of a brown detection chromogen on the edge of the </w:t>
      </w:r>
      <w:proofErr w:type="spellStart"/>
      <w:r w:rsidRPr="007F655F">
        <w:rPr>
          <w:rFonts w:ascii="Calibri" w:hAnsi="Calibri" w:cs="Calibri"/>
        </w:rPr>
        <w:t>haematoxylin</w:t>
      </w:r>
      <w:proofErr w:type="spellEnd"/>
      <w:r w:rsidRPr="007F655F">
        <w:rPr>
          <w:rFonts w:ascii="Calibri" w:hAnsi="Calibri" w:cs="Calibri"/>
        </w:rPr>
        <w:t>‐stained cell nucleus, distributed within the cytoplasm, or in the immediate lacunar/pericellular space. We also graded the lubricin staining of the disc ECM according to 0 to ++++ scale with the arbitrary cut‐offs: 0</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none; +</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up to 25% of the area; ++</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26–50% of the area; +++</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51–75% of the area and ++++</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 xml:space="preserve">76–100% of the area at ×200 magnification. Three different TMJ disc tissue compartments were </w:t>
      </w:r>
      <w:proofErr w:type="spellStart"/>
      <w:r w:rsidRPr="007F655F">
        <w:rPr>
          <w:rFonts w:ascii="Calibri" w:hAnsi="Calibri" w:cs="Calibri"/>
        </w:rPr>
        <w:t>analysed</w:t>
      </w:r>
      <w:proofErr w:type="spellEnd"/>
      <w:r w:rsidRPr="007F655F">
        <w:rPr>
          <w:rFonts w:ascii="Calibri" w:hAnsi="Calibri" w:cs="Calibri"/>
        </w:rPr>
        <w:t>, namely the central region (i.e. the inner portion) of the disc and the temporal (superior) and condylar (inferior) disc surfaces.</w:t>
      </w:r>
    </w:p>
    <w:p w14:paraId="381E3542" w14:textId="77777777" w:rsidR="00F6630B" w:rsidRPr="007F655F" w:rsidRDefault="00F6630B" w:rsidP="00F05B8F">
      <w:pPr>
        <w:pStyle w:val="NoSpacing"/>
        <w:rPr>
          <w:rFonts w:ascii="Calibri" w:hAnsi="Calibri" w:cs="Calibri"/>
        </w:rPr>
      </w:pPr>
    </w:p>
    <w:p w14:paraId="05EA7A56" w14:textId="77777777" w:rsidR="00F05B8F" w:rsidRPr="007F655F" w:rsidRDefault="00F05B8F" w:rsidP="00F05B8F">
      <w:pPr>
        <w:pStyle w:val="Heading2"/>
        <w:rPr>
          <w:rFonts w:ascii="Calibri" w:hAnsi="Calibri" w:cs="Calibri"/>
          <w:color w:val="auto"/>
        </w:rPr>
      </w:pPr>
      <w:r w:rsidRPr="007F655F">
        <w:rPr>
          <w:rFonts w:ascii="Calibri" w:hAnsi="Calibri" w:cs="Calibri"/>
          <w:color w:val="auto"/>
        </w:rPr>
        <w:t>Positive and negative controls</w:t>
      </w:r>
    </w:p>
    <w:p w14:paraId="0F63D95C" w14:textId="79EE0734" w:rsidR="00F05B8F" w:rsidRPr="007F655F" w:rsidRDefault="00F05B8F" w:rsidP="00F6630B">
      <w:pPr>
        <w:pStyle w:val="NoSpacing"/>
        <w:rPr>
          <w:rFonts w:ascii="Calibri" w:hAnsi="Calibri" w:cs="Calibri"/>
        </w:rPr>
      </w:pPr>
      <w:r w:rsidRPr="007F655F">
        <w:rPr>
          <w:rFonts w:ascii="Calibri" w:hAnsi="Calibri" w:cs="Calibri"/>
        </w:rPr>
        <w:t xml:space="preserve">Positive and negative controls were performed to test the specific reaction of primary antibodies used in this study at a protein level. For positive control testing, the sections from bovine calf stifle joint underwent an </w:t>
      </w:r>
      <w:proofErr w:type="spellStart"/>
      <w:r w:rsidRPr="007F655F">
        <w:rPr>
          <w:rFonts w:ascii="Calibri" w:hAnsi="Calibri" w:cs="Calibri"/>
        </w:rPr>
        <w:t>immunoperoxidase</w:t>
      </w:r>
      <w:proofErr w:type="spellEnd"/>
      <w:r w:rsidRPr="007F655F">
        <w:rPr>
          <w:rFonts w:ascii="Calibri" w:hAnsi="Calibri" w:cs="Calibri"/>
        </w:rPr>
        <w:t xml:space="preserve"> process (</w:t>
      </w:r>
      <w:hyperlink r:id="rId36" w:anchor="b17" w:history="1">
        <w:r w:rsidRPr="007F655F">
          <w:rPr>
            <w:rStyle w:val="Hyperlink"/>
            <w:u w:color="0070C0"/>
          </w:rPr>
          <w:t>17</w:t>
        </w:r>
      </w:hyperlink>
      <w:r w:rsidRPr="007F655F">
        <w:rPr>
          <w:rFonts w:ascii="Calibri" w:hAnsi="Calibri" w:cs="Calibri"/>
        </w:rPr>
        <w:t xml:space="preserve">). The positive immunolabelling for lubricin was both perinuclear and cytoplasmic. For negative control testing, sections of TMJ displaced discs were randomly drawn from degenerated disc samples. These were then treated with normal rabbit serum instead of the specific antibodies. </w:t>
      </w:r>
    </w:p>
    <w:p w14:paraId="3B975B1D" w14:textId="77777777" w:rsidR="00F6630B" w:rsidRPr="007F655F" w:rsidRDefault="00F6630B" w:rsidP="00F6630B">
      <w:pPr>
        <w:pStyle w:val="NoSpacing"/>
        <w:rPr>
          <w:rFonts w:ascii="Calibri" w:hAnsi="Calibri" w:cs="Calibri"/>
        </w:rPr>
      </w:pPr>
    </w:p>
    <w:p w14:paraId="04966708" w14:textId="77777777" w:rsidR="00F05B8F" w:rsidRPr="007F655F" w:rsidRDefault="00F05B8F" w:rsidP="00F05B8F">
      <w:pPr>
        <w:pStyle w:val="Heading2"/>
        <w:rPr>
          <w:rFonts w:ascii="Calibri" w:hAnsi="Calibri" w:cs="Calibri"/>
          <w:color w:val="auto"/>
        </w:rPr>
      </w:pPr>
      <w:r w:rsidRPr="007F655F">
        <w:rPr>
          <w:rFonts w:ascii="Calibri" w:hAnsi="Calibri" w:cs="Calibri"/>
          <w:color w:val="auto"/>
        </w:rPr>
        <w:t>Histopathological degeneration grading score</w:t>
      </w:r>
    </w:p>
    <w:p w14:paraId="18FB51C2" w14:textId="388F3FE0" w:rsidR="00F05B8F" w:rsidRPr="007F655F" w:rsidRDefault="00F05B8F" w:rsidP="00F6630B">
      <w:pPr>
        <w:pStyle w:val="NoSpacing"/>
        <w:rPr>
          <w:rFonts w:ascii="Calibri" w:hAnsi="Calibri" w:cs="Calibri"/>
        </w:rPr>
      </w:pPr>
      <w:r w:rsidRPr="007F655F">
        <w:rPr>
          <w:rFonts w:ascii="Calibri" w:hAnsi="Calibri" w:cs="Calibri"/>
        </w:rPr>
        <w:t xml:space="preserve">One of three sections for each disc was stained with </w:t>
      </w:r>
      <w:proofErr w:type="spellStart"/>
      <w:r w:rsidRPr="007F655F">
        <w:rPr>
          <w:rFonts w:ascii="Calibri" w:hAnsi="Calibri" w:cs="Calibri"/>
        </w:rPr>
        <w:t>haematoxylin</w:t>
      </w:r>
      <w:proofErr w:type="spellEnd"/>
      <w:r w:rsidRPr="007F655F">
        <w:rPr>
          <w:rFonts w:ascii="Calibri" w:hAnsi="Calibri" w:cs="Calibri"/>
        </w:rPr>
        <w:t xml:space="preserve"> &amp; eosin (H&amp;E), to assign a histopathological degeneration score. Briefly, this score </w:t>
      </w:r>
      <w:proofErr w:type="gramStart"/>
      <w:r w:rsidRPr="007F655F">
        <w:rPr>
          <w:rFonts w:ascii="Calibri" w:hAnsi="Calibri" w:cs="Calibri"/>
        </w:rPr>
        <w:t>takes into account</w:t>
      </w:r>
      <w:proofErr w:type="gramEnd"/>
      <w:r w:rsidRPr="007F655F">
        <w:rPr>
          <w:rFonts w:ascii="Calibri" w:hAnsi="Calibri" w:cs="Calibri"/>
        </w:rPr>
        <w:t xml:space="preserve"> pathological disc tissue transformation, i.e. collagen bundles, non‐specific degenerative changes and the presence of blood vessels. This grading system results in a score ranging from 0 up to 8 for heavily degenerated disc tissue (</w:t>
      </w:r>
      <w:hyperlink r:id="rId37" w:anchor="b26" w:history="1">
        <w:r w:rsidRPr="007F655F">
          <w:rPr>
            <w:rStyle w:val="Hyperlink"/>
            <w:u w:color="0070C0"/>
          </w:rPr>
          <w:t>26</w:t>
        </w:r>
      </w:hyperlink>
      <w:r w:rsidRPr="007F655F">
        <w:rPr>
          <w:rFonts w:ascii="Calibri" w:hAnsi="Calibri" w:cs="Calibri"/>
        </w:rPr>
        <w:t xml:space="preserve">). </w:t>
      </w:r>
    </w:p>
    <w:p w14:paraId="6A925422" w14:textId="77777777" w:rsidR="00F6630B" w:rsidRPr="007F655F" w:rsidRDefault="00F6630B" w:rsidP="00F6630B">
      <w:pPr>
        <w:pStyle w:val="NoSpacing"/>
        <w:rPr>
          <w:rFonts w:ascii="Calibri" w:hAnsi="Calibri" w:cs="Calibri"/>
        </w:rPr>
      </w:pPr>
    </w:p>
    <w:p w14:paraId="7C7C4DA0" w14:textId="77777777" w:rsidR="00F05B8F" w:rsidRPr="007F655F" w:rsidRDefault="00F05B8F" w:rsidP="00F05B8F">
      <w:pPr>
        <w:pStyle w:val="Heading2"/>
        <w:rPr>
          <w:rFonts w:ascii="Calibri" w:hAnsi="Calibri" w:cs="Calibri"/>
          <w:color w:val="auto"/>
        </w:rPr>
      </w:pPr>
      <w:r w:rsidRPr="007F655F">
        <w:rPr>
          <w:rFonts w:ascii="Calibri" w:hAnsi="Calibri" w:cs="Calibri"/>
          <w:color w:val="auto"/>
        </w:rPr>
        <w:t>Statistical analysis</w:t>
      </w:r>
    </w:p>
    <w:p w14:paraId="1540C0D4" w14:textId="55B63E1F" w:rsidR="00F6630B" w:rsidRPr="007F655F" w:rsidRDefault="00F05B8F" w:rsidP="00F6630B">
      <w:pPr>
        <w:pStyle w:val="NoSpacing"/>
        <w:rPr>
          <w:rFonts w:ascii="Calibri" w:hAnsi="Calibri" w:cs="Calibri"/>
        </w:rPr>
      </w:pPr>
      <w:r w:rsidRPr="007F655F">
        <w:rPr>
          <w:rFonts w:ascii="Calibri" w:hAnsi="Calibri" w:cs="Calibri"/>
        </w:rPr>
        <w:t xml:space="preserve">Mean values and standard deviations were obtained for the ES and ECM staining of </w:t>
      </w:r>
      <w:proofErr w:type="gramStart"/>
      <w:r w:rsidRPr="007F655F">
        <w:rPr>
          <w:rFonts w:ascii="Calibri" w:hAnsi="Calibri" w:cs="Calibri"/>
        </w:rPr>
        <w:t>three disc</w:t>
      </w:r>
      <w:proofErr w:type="gramEnd"/>
      <w:r w:rsidRPr="007F655F">
        <w:rPr>
          <w:rFonts w:ascii="Calibri" w:hAnsi="Calibri" w:cs="Calibri"/>
        </w:rPr>
        <w:t xml:space="preserve"> portions examined in each sample. Data were further </w:t>
      </w:r>
      <w:proofErr w:type="spellStart"/>
      <w:r w:rsidRPr="007F655F">
        <w:rPr>
          <w:rFonts w:ascii="Calibri" w:hAnsi="Calibri" w:cs="Calibri"/>
        </w:rPr>
        <w:t>analysed</w:t>
      </w:r>
      <w:proofErr w:type="spellEnd"/>
      <w:r w:rsidRPr="007F655F">
        <w:rPr>
          <w:rFonts w:ascii="Calibri" w:hAnsi="Calibri" w:cs="Calibri"/>
        </w:rPr>
        <w:t xml:space="preserve"> using Mann–Whitney </w:t>
      </w:r>
      <w:r w:rsidRPr="007F655F">
        <w:rPr>
          <w:rFonts w:ascii="Calibri" w:hAnsi="Calibri" w:cs="Calibri"/>
          <w:i/>
          <w:iCs/>
        </w:rPr>
        <w:t>U</w:t>
      </w:r>
      <w:r w:rsidRPr="007F655F">
        <w:rPr>
          <w:rFonts w:ascii="Calibri" w:hAnsi="Calibri" w:cs="Calibri"/>
        </w:rPr>
        <w:t xml:space="preserve">‐tests to evaluate any significant statistical difference, both for pathological and for normal discs. Comparisons were made based on the anatomical region of the disc, i.e. central portion, as well as superior and inferior disc surfaces. The non‐parametric Spearman rank correlation test was used to obtain the correlation coefficient between the lubricin staining of the extracellular matrix and the percentage of cells staining for lubricin. </w:t>
      </w:r>
      <w:r w:rsidRPr="007F655F">
        <w:rPr>
          <w:rFonts w:ascii="Calibri" w:hAnsi="Calibri" w:cs="Calibri"/>
          <w:i/>
          <w:iCs/>
        </w:rPr>
        <w:t>P</w:t>
      </w:r>
      <w:r w:rsidRPr="007F655F">
        <w:rPr>
          <w:rFonts w:ascii="Calibri" w:hAnsi="Calibri" w:cs="Calibri"/>
        </w:rPr>
        <w:t xml:space="preserve">‐values of &lt;0.05 were considered statistically significant. All data were </w:t>
      </w:r>
      <w:proofErr w:type="spellStart"/>
      <w:r w:rsidRPr="007F655F">
        <w:rPr>
          <w:rFonts w:ascii="Calibri" w:hAnsi="Calibri" w:cs="Calibri"/>
        </w:rPr>
        <w:t>analysed</w:t>
      </w:r>
      <w:proofErr w:type="spellEnd"/>
      <w:r w:rsidRPr="007F655F">
        <w:rPr>
          <w:rFonts w:ascii="Calibri" w:hAnsi="Calibri" w:cs="Calibri"/>
        </w:rPr>
        <w:t xml:space="preserve"> with the SPSS program (SPSS</w:t>
      </w:r>
      <w:r w:rsidRPr="007F655F">
        <w:rPr>
          <w:rFonts w:ascii="Calibri" w:hAnsi="Calibri" w:cs="Calibri"/>
          <w:vertAlign w:val="superscript"/>
        </w:rPr>
        <w:t>®</w:t>
      </w:r>
      <w:r w:rsidRPr="007F655F">
        <w:rPr>
          <w:rFonts w:ascii="Calibri" w:hAnsi="Calibri" w:cs="Calibri"/>
        </w:rPr>
        <w:t xml:space="preserve"> release 16.0; SPSS, Chicago, IL, USA). </w:t>
      </w:r>
    </w:p>
    <w:p w14:paraId="66EDF3AD" w14:textId="77777777" w:rsidR="00F05B8F" w:rsidRPr="007F655F" w:rsidRDefault="00F05B8F" w:rsidP="00F05B8F">
      <w:pPr>
        <w:pStyle w:val="Heading1"/>
        <w:rPr>
          <w:rFonts w:ascii="Calibri" w:hAnsi="Calibri" w:cs="Calibri"/>
          <w:color w:val="auto"/>
        </w:rPr>
      </w:pPr>
      <w:r w:rsidRPr="007F655F">
        <w:rPr>
          <w:rFonts w:ascii="Calibri" w:hAnsi="Calibri" w:cs="Calibri"/>
          <w:color w:val="auto"/>
        </w:rPr>
        <w:t>Results</w:t>
      </w:r>
    </w:p>
    <w:p w14:paraId="51AA224B" w14:textId="4B79FE48" w:rsidR="00F05B8F" w:rsidRPr="007F655F" w:rsidRDefault="00F05B8F" w:rsidP="00F6630B">
      <w:pPr>
        <w:pStyle w:val="NoSpacing"/>
        <w:rPr>
          <w:rFonts w:ascii="Calibri" w:hAnsi="Calibri" w:cs="Calibri"/>
        </w:rPr>
      </w:pPr>
      <w:r w:rsidRPr="007F655F">
        <w:rPr>
          <w:rFonts w:ascii="Calibri" w:hAnsi="Calibri" w:cs="Calibri"/>
        </w:rPr>
        <w:t>All TMJ patients had been unsuccessfully treated with other, various, interventions, for at least 6</w:t>
      </w:r>
      <w:r w:rsidRPr="007F655F">
        <w:rPr>
          <w:rFonts w:ascii="Calibri" w:hAnsi="Calibri" w:cs="Calibri"/>
        </w:rPr>
        <w:t> </w:t>
      </w:r>
      <w:r w:rsidRPr="007F655F">
        <w:rPr>
          <w:rFonts w:ascii="Calibri" w:hAnsi="Calibri" w:cs="Calibri"/>
        </w:rPr>
        <w:t xml:space="preserve">months before surgery. Diseased TMJ disc sections, stained with </w:t>
      </w:r>
      <w:proofErr w:type="spellStart"/>
      <w:r w:rsidRPr="007F655F">
        <w:rPr>
          <w:rFonts w:ascii="Calibri" w:hAnsi="Calibri" w:cs="Calibri"/>
        </w:rPr>
        <w:t>haematoxylin</w:t>
      </w:r>
      <w:proofErr w:type="spellEnd"/>
      <w:r w:rsidRPr="007F655F">
        <w:rPr>
          <w:rFonts w:ascii="Calibri" w:hAnsi="Calibri" w:cs="Calibri"/>
        </w:rPr>
        <w:t xml:space="preserve"> (routine staining), showed a different severity of morphological damage, ranging from an altered collagen bundles architecture to the fragmentation of collagen bundles. A decrease in cellularity was appreciated too, in the more damaged discs. In contrast, the control discs showed a preservation of multidirectional collagen bundles; predominately fibrocyte‐like cell populations with few chondrocyte‐like cell aggregates; absence of clefts and/or fraying.</w:t>
      </w:r>
    </w:p>
    <w:p w14:paraId="221CF3E3" w14:textId="77777777" w:rsidR="00F6630B" w:rsidRPr="007F655F" w:rsidRDefault="00F6630B" w:rsidP="00F6630B">
      <w:pPr>
        <w:pStyle w:val="NoSpacing"/>
        <w:rPr>
          <w:rFonts w:ascii="Calibri" w:hAnsi="Calibri" w:cs="Calibri"/>
        </w:rPr>
      </w:pPr>
    </w:p>
    <w:p w14:paraId="06F2670C" w14:textId="4BC51C3D" w:rsidR="00F05B8F" w:rsidRPr="007F655F" w:rsidRDefault="00F05B8F" w:rsidP="00F6630B">
      <w:pPr>
        <w:pStyle w:val="NoSpacing"/>
        <w:rPr>
          <w:rFonts w:ascii="Calibri" w:hAnsi="Calibri" w:cs="Calibri"/>
        </w:rPr>
      </w:pPr>
      <w:r w:rsidRPr="007F655F">
        <w:rPr>
          <w:rFonts w:ascii="Calibri" w:hAnsi="Calibri" w:cs="Calibri"/>
        </w:rPr>
        <w:t xml:space="preserve">The average TMJ disc degeneration score of our TMJ </w:t>
      </w:r>
      <w:proofErr w:type="spellStart"/>
      <w:r w:rsidRPr="007F655F">
        <w:rPr>
          <w:rFonts w:ascii="Calibri" w:hAnsi="Calibri" w:cs="Calibri"/>
        </w:rPr>
        <w:t>ADDwoR</w:t>
      </w:r>
      <w:proofErr w:type="spellEnd"/>
      <w:r w:rsidRPr="007F655F">
        <w:rPr>
          <w:rFonts w:ascii="Calibri" w:hAnsi="Calibri" w:cs="Calibri"/>
        </w:rPr>
        <w:t xml:space="preserve"> disc sample was 3.52</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1.17.</w:t>
      </w:r>
    </w:p>
    <w:p w14:paraId="63D922A8" w14:textId="77777777" w:rsidR="00F6630B" w:rsidRPr="007F655F" w:rsidRDefault="00F6630B" w:rsidP="00F6630B">
      <w:pPr>
        <w:pStyle w:val="NoSpacing"/>
        <w:rPr>
          <w:rFonts w:ascii="Calibri" w:hAnsi="Calibri" w:cs="Calibri"/>
        </w:rPr>
      </w:pPr>
    </w:p>
    <w:p w14:paraId="1C67FBFF" w14:textId="1C136059" w:rsidR="00F05B8F" w:rsidRPr="007F655F" w:rsidRDefault="00F05B8F" w:rsidP="00F6630B">
      <w:pPr>
        <w:pStyle w:val="NoSpacing"/>
        <w:rPr>
          <w:rFonts w:ascii="Calibri" w:hAnsi="Calibri" w:cs="Calibri"/>
        </w:rPr>
      </w:pPr>
      <w:r w:rsidRPr="007F655F">
        <w:rPr>
          <w:rFonts w:ascii="Calibri" w:hAnsi="Calibri" w:cs="Calibri"/>
        </w:rPr>
        <w:lastRenderedPageBreak/>
        <w:t xml:space="preserve">Every TMJ disc sections, from pathological and control samples, displayed lubricin‐positive immunohistochemical staining, although to a different extent. Lubricin staining within the TMJ disc cells was ubiquitous and appreciated in fibroblast‐like cells, </w:t>
      </w:r>
      <w:proofErr w:type="spellStart"/>
      <w:r w:rsidRPr="007F655F">
        <w:rPr>
          <w:rFonts w:ascii="Calibri" w:hAnsi="Calibri" w:cs="Calibri"/>
        </w:rPr>
        <w:t>fibrochondrocytes</w:t>
      </w:r>
      <w:proofErr w:type="spellEnd"/>
      <w:r w:rsidRPr="007F655F">
        <w:rPr>
          <w:rFonts w:ascii="Calibri" w:hAnsi="Calibri" w:cs="Calibri"/>
        </w:rPr>
        <w:t xml:space="preserve"> or chondrocyte‐like cells. In almost all cells, immunostaining was cytoplasmic or pericellular in nature (</w:t>
      </w:r>
      <w:hyperlink r:id="rId38" w:anchor="f1" w:history="1">
        <w:r w:rsidRPr="007F655F">
          <w:rPr>
            <w:rStyle w:val="Hyperlink"/>
            <w:u w:color="0070C0"/>
          </w:rPr>
          <w:t>Fig. 1</w:t>
        </w:r>
      </w:hyperlink>
      <w:r w:rsidRPr="007F655F">
        <w:rPr>
          <w:rFonts w:ascii="Calibri" w:hAnsi="Calibri" w:cs="Calibri"/>
        </w:rPr>
        <w:t xml:space="preserve">). Percentage of </w:t>
      </w:r>
      <w:proofErr w:type="spellStart"/>
      <w:r w:rsidRPr="007F655F">
        <w:rPr>
          <w:rFonts w:ascii="Calibri" w:hAnsi="Calibri" w:cs="Calibri"/>
        </w:rPr>
        <w:t>immunostained</w:t>
      </w:r>
      <w:proofErr w:type="spellEnd"/>
      <w:r w:rsidRPr="007F655F">
        <w:rPr>
          <w:rFonts w:ascii="Calibri" w:hAnsi="Calibri" w:cs="Calibri"/>
        </w:rPr>
        <w:t xml:space="preserve"> surface disc cells was the same (ES</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 xml:space="preserve">4) in both control and </w:t>
      </w:r>
      <w:proofErr w:type="spellStart"/>
      <w:r w:rsidRPr="007F655F">
        <w:rPr>
          <w:rFonts w:ascii="Calibri" w:hAnsi="Calibri" w:cs="Calibri"/>
        </w:rPr>
        <w:t>ADDwoR</w:t>
      </w:r>
      <w:proofErr w:type="spellEnd"/>
      <w:r w:rsidRPr="007F655F">
        <w:rPr>
          <w:rFonts w:ascii="Calibri" w:hAnsi="Calibri" w:cs="Calibri"/>
        </w:rPr>
        <w:t xml:space="preserve"> cells, being this data not statistically significant (</w:t>
      </w:r>
      <w:r w:rsidRPr="007F655F">
        <w:rPr>
          <w:rFonts w:ascii="Calibri" w:hAnsi="Calibri" w:cs="Calibri"/>
          <w:i/>
          <w:iCs/>
        </w:rPr>
        <w:t>P</w:t>
      </w:r>
      <w:r w:rsidRPr="007F655F">
        <w:rPr>
          <w:rFonts w:ascii="Calibri" w:hAnsi="Calibri" w:cs="Calibri"/>
        </w:rPr>
        <w:t> </w:t>
      </w:r>
      <w:r w:rsidRPr="007F655F">
        <w:rPr>
          <w:rFonts w:ascii="Calibri" w:hAnsi="Calibri" w:cs="Calibri"/>
        </w:rPr>
        <w:t>&gt;</w:t>
      </w:r>
      <w:r w:rsidRPr="007F655F">
        <w:rPr>
          <w:rFonts w:ascii="Calibri" w:hAnsi="Calibri" w:cs="Calibri"/>
        </w:rPr>
        <w:t> </w:t>
      </w:r>
      <w:r w:rsidRPr="007F655F">
        <w:rPr>
          <w:rFonts w:ascii="Calibri" w:hAnsi="Calibri" w:cs="Calibri"/>
        </w:rPr>
        <w:t>0.05). In the two samples, no statistically significant difference (</w:t>
      </w:r>
      <w:r w:rsidRPr="007F655F">
        <w:rPr>
          <w:rFonts w:ascii="Calibri" w:hAnsi="Calibri" w:cs="Calibri"/>
          <w:i/>
          <w:iCs/>
        </w:rPr>
        <w:t>P</w:t>
      </w:r>
      <w:r w:rsidRPr="007F655F">
        <w:rPr>
          <w:rFonts w:ascii="Calibri" w:hAnsi="Calibri" w:cs="Calibri"/>
        </w:rPr>
        <w:t> </w:t>
      </w:r>
      <w:r w:rsidRPr="007F655F">
        <w:rPr>
          <w:rFonts w:ascii="Calibri" w:hAnsi="Calibri" w:cs="Calibri"/>
        </w:rPr>
        <w:t>&gt;</w:t>
      </w:r>
      <w:r w:rsidRPr="007F655F">
        <w:rPr>
          <w:rFonts w:ascii="Calibri" w:hAnsi="Calibri" w:cs="Calibri"/>
        </w:rPr>
        <w:t> </w:t>
      </w:r>
      <w:r w:rsidRPr="007F655F">
        <w:rPr>
          <w:rFonts w:ascii="Calibri" w:hAnsi="Calibri" w:cs="Calibri"/>
        </w:rPr>
        <w:t>0.05) was obtained when comparing cell immunolabelling at the superior and inferior disc surfaces between. On the other hand, in the inner portion of the disc, the percentage of immunolabelled cells was statistically significant different (</w:t>
      </w:r>
      <w:r w:rsidRPr="007F655F">
        <w:rPr>
          <w:rFonts w:ascii="Calibri" w:hAnsi="Calibri" w:cs="Calibri"/>
          <w:i/>
          <w:iCs/>
        </w:rPr>
        <w:t>P</w:t>
      </w:r>
      <w:r w:rsidRPr="007F655F">
        <w:rPr>
          <w:rFonts w:ascii="Calibri" w:hAnsi="Calibri" w:cs="Calibri"/>
        </w:rPr>
        <w:t> </w:t>
      </w:r>
      <w:r w:rsidRPr="007F655F">
        <w:rPr>
          <w:rFonts w:ascii="Calibri" w:hAnsi="Calibri" w:cs="Calibri"/>
        </w:rPr>
        <w:t>&lt;</w:t>
      </w:r>
      <w:r w:rsidRPr="007F655F">
        <w:rPr>
          <w:rFonts w:ascii="Calibri" w:hAnsi="Calibri" w:cs="Calibri"/>
        </w:rPr>
        <w:t> </w:t>
      </w:r>
      <w:r w:rsidRPr="007F655F">
        <w:rPr>
          <w:rFonts w:ascii="Calibri" w:hAnsi="Calibri" w:cs="Calibri"/>
        </w:rPr>
        <w:t xml:space="preserve">0.05) between the two samples. In pathological specimens, the percentage of lubricin‐stained cells was very high with an ES of 4 being cells </w:t>
      </w:r>
      <w:proofErr w:type="spellStart"/>
      <w:r w:rsidRPr="007F655F">
        <w:rPr>
          <w:rFonts w:ascii="Calibri" w:hAnsi="Calibri" w:cs="Calibri"/>
        </w:rPr>
        <w:t>immunostained</w:t>
      </w:r>
      <w:proofErr w:type="spellEnd"/>
      <w:r w:rsidRPr="007F655F">
        <w:rPr>
          <w:rFonts w:ascii="Calibri" w:hAnsi="Calibri" w:cs="Calibri"/>
        </w:rPr>
        <w:t xml:space="preserve"> in almost all of the cases (</w:t>
      </w:r>
      <w:hyperlink r:id="rId39" w:anchor="f2" w:history="1">
        <w:r w:rsidRPr="007F655F">
          <w:rPr>
            <w:rStyle w:val="Hyperlink"/>
            <w:u w:color="0070C0"/>
          </w:rPr>
          <w:t>Fig. 2</w:t>
        </w:r>
      </w:hyperlink>
      <w:r w:rsidRPr="007F655F">
        <w:rPr>
          <w:rFonts w:ascii="Calibri" w:hAnsi="Calibri" w:cs="Calibri"/>
        </w:rPr>
        <w:t>). In control specimens, this percentage was lower with an ES of 2, thus no more of 50% of cells were immunolabelled in each field. In fact, not every cell was immunolabelled by lubricin antibody, in the inner portion of the discs (</w:t>
      </w:r>
      <w:hyperlink r:id="rId40" w:anchor="t1" w:history="1">
        <w:r w:rsidRPr="007F655F">
          <w:rPr>
            <w:rStyle w:val="Hyperlink"/>
            <w:u w:color="0070C0"/>
          </w:rPr>
          <w:t>Table 1</w:t>
        </w:r>
      </w:hyperlink>
      <w:r w:rsidRPr="007F655F">
        <w:rPr>
          <w:rFonts w:ascii="Calibri" w:hAnsi="Calibri" w:cs="Calibri"/>
        </w:rPr>
        <w:t xml:space="preserve">). </w:t>
      </w:r>
    </w:p>
    <w:p w14:paraId="2E63FD97" w14:textId="77777777" w:rsidR="00F6630B" w:rsidRPr="007F655F" w:rsidRDefault="00F6630B" w:rsidP="00F6630B">
      <w:pPr>
        <w:pStyle w:val="NoSpacing"/>
        <w:rPr>
          <w:rFonts w:ascii="Calibri" w:hAnsi="Calibri" w:cs="Calibri"/>
        </w:rPr>
      </w:pPr>
    </w:p>
    <w:p w14:paraId="5C3B27CC" w14:textId="1E5FCF3E" w:rsidR="00F05B8F" w:rsidRPr="007F655F" w:rsidRDefault="00F05B8F" w:rsidP="00F05B8F">
      <w:pPr>
        <w:rPr>
          <w:rFonts w:ascii="Calibri" w:hAnsi="Calibri" w:cs="Calibri"/>
        </w:rPr>
      </w:pPr>
      <w:r w:rsidRPr="007F655F">
        <w:rPr>
          <w:rFonts w:ascii="Calibri" w:hAnsi="Calibri" w:cs="Calibri"/>
          <w:noProof/>
        </w:rPr>
        <w:drawing>
          <wp:inline distT="0" distB="0" distL="0" distR="0" wp14:anchorId="50EA365F" wp14:editId="73F39015">
            <wp:extent cx="2743200" cy="2057400"/>
            <wp:effectExtent l="0" t="0" r="0" b="0"/>
            <wp:docPr id="4" name="Picture 4" descr="Figure 1 &#10;Control temporomandibular joint (TMJ) disc specimen. Lubricin staining evidenced by brown chromogen in the different cell phenotypes of TMJ disc, fibroblast‐like cells (f) and chondrocyte‐like cells (c). Chromogen deposition appears granular (empty arrow) or band‐like (arrow) at and/or between adjacent collagen bundles. Bar 50×.&#10;">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41" tgtFrame="&quot;_blank&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6472A5DB" w14:textId="77777777" w:rsidR="00F05B8F" w:rsidRPr="007F655F" w:rsidRDefault="00F05B8F" w:rsidP="00F6630B">
      <w:pPr>
        <w:pStyle w:val="NoSpacing"/>
        <w:rPr>
          <w:rFonts w:ascii="Calibri" w:hAnsi="Calibri" w:cs="Calibri"/>
        </w:rPr>
      </w:pPr>
      <w:r w:rsidRPr="007F655F">
        <w:rPr>
          <w:rStyle w:val="Strong"/>
          <w:rFonts w:ascii="Calibri" w:hAnsi="Calibri" w:cs="Calibri"/>
        </w:rPr>
        <w:t>Figure 1</w:t>
      </w:r>
      <w:r w:rsidRPr="007F655F">
        <w:rPr>
          <w:rFonts w:ascii="Calibri" w:hAnsi="Calibri" w:cs="Calibri"/>
        </w:rPr>
        <w:t xml:space="preserve"> </w:t>
      </w:r>
    </w:p>
    <w:p w14:paraId="6447C8E8" w14:textId="77777777" w:rsidR="00F05B8F" w:rsidRPr="007F655F" w:rsidRDefault="00F05B8F" w:rsidP="00F6630B">
      <w:pPr>
        <w:pStyle w:val="NoSpacing"/>
        <w:rPr>
          <w:rFonts w:ascii="Calibri" w:hAnsi="Calibri" w:cs="Calibri"/>
        </w:rPr>
      </w:pPr>
      <w:r w:rsidRPr="007F655F">
        <w:rPr>
          <w:rFonts w:ascii="Calibri" w:hAnsi="Calibri" w:cs="Calibri"/>
        </w:rPr>
        <w:t>Control temporomandibular joint (TMJ) disc specimen. Lubricin staining evidenced by brown chromogen in the different cell phenotypes of TMJ disc, fibroblast‐like cells (f) and chondrocyte‐like cells (c). Chromogen deposition appears granular (empty arrow) or band‐like (arrow) at and/or between adjacent collagen bundles. Bar 50×.</w:t>
      </w:r>
    </w:p>
    <w:p w14:paraId="30F35EB3" w14:textId="4C90938E" w:rsidR="00F05B8F" w:rsidRPr="007F655F" w:rsidRDefault="00F05B8F" w:rsidP="00F05B8F">
      <w:pPr>
        <w:rPr>
          <w:rFonts w:ascii="Calibri" w:hAnsi="Calibri" w:cs="Calibri"/>
        </w:rPr>
      </w:pPr>
      <w:r w:rsidRPr="007F655F">
        <w:rPr>
          <w:rFonts w:ascii="Calibri" w:hAnsi="Calibri" w:cs="Calibri"/>
          <w:noProof/>
        </w:rPr>
        <w:lastRenderedPageBreak/>
        <w:drawing>
          <wp:inline distT="0" distB="0" distL="0" distR="0" wp14:anchorId="4434BE9E" wp14:editId="1262DE56">
            <wp:extent cx="2743200" cy="4178808"/>
            <wp:effectExtent l="0" t="0" r="0" b="0"/>
            <wp:docPr id="3" name="Picture 3" descr="Figure 2 &#10;Immunohistochemical staining of human control temporomandibular joint (TMJ) disc (A) and TMJ disc affected by ADDwoR (B). Extracellular matrix is much more heavily stained in diseased disc specimen. Bar 100×.&#10;">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43" tgtFrame="&quot;_blank&quot;"/>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4178808"/>
                    </a:xfrm>
                    <a:prstGeom prst="rect">
                      <a:avLst/>
                    </a:prstGeom>
                    <a:noFill/>
                    <a:ln>
                      <a:noFill/>
                    </a:ln>
                  </pic:spPr>
                </pic:pic>
              </a:graphicData>
            </a:graphic>
          </wp:inline>
        </w:drawing>
      </w:r>
    </w:p>
    <w:p w14:paraId="0384BA85" w14:textId="77777777" w:rsidR="00F05B8F" w:rsidRPr="007F655F" w:rsidRDefault="00F05B8F" w:rsidP="006B1E5B">
      <w:pPr>
        <w:pStyle w:val="NoSpacing"/>
        <w:rPr>
          <w:rFonts w:ascii="Calibri" w:hAnsi="Calibri" w:cs="Calibri"/>
        </w:rPr>
      </w:pPr>
      <w:r w:rsidRPr="007F655F">
        <w:rPr>
          <w:rStyle w:val="Strong"/>
          <w:rFonts w:ascii="Calibri" w:hAnsi="Calibri" w:cs="Calibri"/>
        </w:rPr>
        <w:t>Figure 2</w:t>
      </w:r>
      <w:r w:rsidRPr="007F655F">
        <w:rPr>
          <w:rFonts w:ascii="Calibri" w:hAnsi="Calibri" w:cs="Calibri"/>
        </w:rPr>
        <w:t xml:space="preserve"> </w:t>
      </w:r>
    </w:p>
    <w:p w14:paraId="530994B6" w14:textId="7E8E36EC" w:rsidR="00F05B8F" w:rsidRPr="007F655F" w:rsidRDefault="00F05B8F" w:rsidP="006B1E5B">
      <w:pPr>
        <w:pStyle w:val="NoSpacing"/>
        <w:rPr>
          <w:rFonts w:ascii="Calibri" w:hAnsi="Calibri" w:cs="Calibri"/>
        </w:rPr>
      </w:pPr>
      <w:r w:rsidRPr="007F655F">
        <w:rPr>
          <w:rFonts w:ascii="Calibri" w:hAnsi="Calibri" w:cs="Calibri"/>
        </w:rPr>
        <w:t xml:space="preserve">Immunohistochemical staining of human control temporomandibular joint (TMJ) disc (A) and TMJ disc affected by </w:t>
      </w:r>
      <w:proofErr w:type="spellStart"/>
      <w:r w:rsidRPr="007F655F">
        <w:rPr>
          <w:rFonts w:ascii="Calibri" w:hAnsi="Calibri" w:cs="Calibri"/>
        </w:rPr>
        <w:t>ADDwoR</w:t>
      </w:r>
      <w:proofErr w:type="spellEnd"/>
      <w:r w:rsidRPr="007F655F">
        <w:rPr>
          <w:rFonts w:ascii="Calibri" w:hAnsi="Calibri" w:cs="Calibri"/>
        </w:rPr>
        <w:t xml:space="preserve"> (B). Extracellular matrix is much more heavily stained in diseased disc specimen. Bar 100×.</w:t>
      </w:r>
    </w:p>
    <w:p w14:paraId="30DE0561" w14:textId="77777777" w:rsidR="006B1E5B" w:rsidRPr="007F655F" w:rsidRDefault="006B1E5B" w:rsidP="006B1E5B">
      <w:pPr>
        <w:pStyle w:val="NoSpacing"/>
        <w:rPr>
          <w:rFonts w:ascii="Calibri" w:hAnsi="Calibri" w:cs="Calibri"/>
        </w:rPr>
      </w:pPr>
    </w:p>
    <w:p w14:paraId="319AF80A" w14:textId="77777777" w:rsidR="00F05B8F" w:rsidRPr="007F655F" w:rsidRDefault="00F05B8F" w:rsidP="006B1E5B">
      <w:pPr>
        <w:pStyle w:val="NoSpacing"/>
        <w:rPr>
          <w:rFonts w:ascii="Calibri" w:hAnsi="Calibri" w:cs="Calibri"/>
        </w:rPr>
      </w:pPr>
      <w:r w:rsidRPr="007F655F">
        <w:rPr>
          <w:rStyle w:val="table-captionlabel"/>
          <w:rFonts w:ascii="Calibri" w:hAnsi="Calibri" w:cs="Calibri"/>
          <w:b/>
        </w:rPr>
        <w:t>Table 1.</w:t>
      </w:r>
      <w:r w:rsidRPr="007F655F">
        <w:rPr>
          <w:rStyle w:val="table-captionlabel"/>
          <w:rFonts w:ascii="Calibri" w:hAnsi="Calibri" w:cs="Calibri"/>
        </w:rPr>
        <w:t xml:space="preserve"> </w:t>
      </w:r>
      <w:r w:rsidRPr="007F655F">
        <w:rPr>
          <w:rFonts w:ascii="Calibri" w:hAnsi="Calibri" w:cs="Calibri"/>
        </w:rPr>
        <w:t>Extent score and extracellular matrix immunostaining for lubricin in normal temporomandibular joint (TMJ) disc and anterior disc displacement without reduction (</w:t>
      </w:r>
      <w:proofErr w:type="spellStart"/>
      <w:r w:rsidRPr="007F655F">
        <w:rPr>
          <w:rFonts w:ascii="Calibri" w:hAnsi="Calibri" w:cs="Calibri"/>
        </w:rPr>
        <w:t>ADDwoR</w:t>
      </w:r>
      <w:proofErr w:type="spellEnd"/>
      <w:r w:rsidRPr="007F655F">
        <w:rPr>
          <w:rFonts w:ascii="Calibri" w:hAnsi="Calibri" w:cs="Calibri"/>
        </w:rPr>
        <w:t xml:space="preserve">) </w:t>
      </w:r>
    </w:p>
    <w:tbl>
      <w:tblPr>
        <w:tblStyle w:val="TableGridLight"/>
        <w:tblW w:w="0" w:type="auto"/>
        <w:tblLook w:val="04A0" w:firstRow="1" w:lastRow="0" w:firstColumn="1" w:lastColumn="0" w:noHBand="0" w:noVBand="1"/>
      </w:tblPr>
      <w:tblGrid>
        <w:gridCol w:w="1347"/>
        <w:gridCol w:w="1609"/>
        <w:gridCol w:w="1493"/>
        <w:gridCol w:w="1644"/>
        <w:gridCol w:w="1902"/>
        <w:gridCol w:w="2075"/>
      </w:tblGrid>
      <w:tr w:rsidR="007F655F" w:rsidRPr="007F655F" w14:paraId="03E682F9" w14:textId="77777777" w:rsidTr="006B1E5B">
        <w:tc>
          <w:tcPr>
            <w:tcW w:w="0" w:type="auto"/>
            <w:hideMark/>
          </w:tcPr>
          <w:p w14:paraId="212A5D05" w14:textId="77777777" w:rsidR="00F05B8F" w:rsidRPr="007F655F" w:rsidRDefault="00F05B8F">
            <w:pPr>
              <w:rPr>
                <w:rFonts w:ascii="Calibri" w:hAnsi="Calibri" w:cs="Calibri"/>
              </w:rPr>
            </w:pPr>
          </w:p>
        </w:tc>
        <w:tc>
          <w:tcPr>
            <w:tcW w:w="0" w:type="auto"/>
            <w:hideMark/>
          </w:tcPr>
          <w:p w14:paraId="713F43EF" w14:textId="77777777" w:rsidR="00F05B8F" w:rsidRPr="007F655F" w:rsidRDefault="00F05B8F">
            <w:pPr>
              <w:jc w:val="center"/>
              <w:rPr>
                <w:rFonts w:ascii="Calibri" w:hAnsi="Calibri" w:cs="Calibri"/>
                <w:b/>
                <w:bCs/>
                <w:sz w:val="24"/>
                <w:szCs w:val="24"/>
              </w:rPr>
            </w:pPr>
            <w:r w:rsidRPr="007F655F">
              <w:rPr>
                <w:rFonts w:ascii="Calibri" w:hAnsi="Calibri" w:cs="Calibri"/>
                <w:b/>
                <w:bCs/>
              </w:rPr>
              <w:t>Number of specimens</w:t>
            </w:r>
          </w:p>
        </w:tc>
        <w:tc>
          <w:tcPr>
            <w:tcW w:w="0" w:type="auto"/>
            <w:hideMark/>
          </w:tcPr>
          <w:p w14:paraId="231E0DBB" w14:textId="77777777" w:rsidR="00F05B8F" w:rsidRPr="007F655F" w:rsidRDefault="00F05B8F">
            <w:pPr>
              <w:jc w:val="center"/>
              <w:rPr>
                <w:rFonts w:ascii="Calibri" w:hAnsi="Calibri" w:cs="Calibri"/>
                <w:b/>
                <w:bCs/>
              </w:rPr>
            </w:pPr>
            <w:r w:rsidRPr="007F655F">
              <w:rPr>
                <w:rFonts w:ascii="Calibri" w:hAnsi="Calibri" w:cs="Calibri"/>
                <w:b/>
                <w:bCs/>
              </w:rPr>
              <w:t>ES at the disc surfaces</w:t>
            </w:r>
          </w:p>
        </w:tc>
        <w:tc>
          <w:tcPr>
            <w:tcW w:w="0" w:type="auto"/>
            <w:hideMark/>
          </w:tcPr>
          <w:p w14:paraId="5301739B" w14:textId="77777777" w:rsidR="00F05B8F" w:rsidRPr="007F655F" w:rsidRDefault="00F05B8F">
            <w:pPr>
              <w:jc w:val="center"/>
              <w:rPr>
                <w:rFonts w:ascii="Calibri" w:hAnsi="Calibri" w:cs="Calibri"/>
                <w:b/>
                <w:bCs/>
              </w:rPr>
            </w:pPr>
            <w:r w:rsidRPr="007F655F">
              <w:rPr>
                <w:rFonts w:ascii="Calibri" w:hAnsi="Calibri" w:cs="Calibri"/>
                <w:b/>
                <w:bCs/>
              </w:rPr>
              <w:t>ES at the disc inner portion</w:t>
            </w:r>
          </w:p>
        </w:tc>
        <w:tc>
          <w:tcPr>
            <w:tcW w:w="0" w:type="auto"/>
            <w:hideMark/>
          </w:tcPr>
          <w:p w14:paraId="79BCF5BE" w14:textId="77777777" w:rsidR="00F05B8F" w:rsidRPr="007F655F" w:rsidRDefault="00F05B8F">
            <w:pPr>
              <w:jc w:val="center"/>
              <w:rPr>
                <w:rFonts w:ascii="Calibri" w:hAnsi="Calibri" w:cs="Calibri"/>
                <w:b/>
                <w:bCs/>
              </w:rPr>
            </w:pPr>
            <w:r w:rsidRPr="007F655F">
              <w:rPr>
                <w:rFonts w:ascii="Calibri" w:hAnsi="Calibri" w:cs="Calibri"/>
                <w:b/>
                <w:bCs/>
              </w:rPr>
              <w:t>ECM staining at the disc surfaces</w:t>
            </w:r>
          </w:p>
        </w:tc>
        <w:tc>
          <w:tcPr>
            <w:tcW w:w="0" w:type="auto"/>
            <w:hideMark/>
          </w:tcPr>
          <w:p w14:paraId="612C8490" w14:textId="77777777" w:rsidR="00F05B8F" w:rsidRPr="007F655F" w:rsidRDefault="00F05B8F">
            <w:pPr>
              <w:jc w:val="center"/>
              <w:rPr>
                <w:rFonts w:ascii="Calibri" w:hAnsi="Calibri" w:cs="Calibri"/>
                <w:b/>
                <w:bCs/>
              </w:rPr>
            </w:pPr>
            <w:r w:rsidRPr="007F655F">
              <w:rPr>
                <w:rFonts w:ascii="Calibri" w:hAnsi="Calibri" w:cs="Calibri"/>
                <w:b/>
                <w:bCs/>
              </w:rPr>
              <w:t>ECM staining at the disc inner portion</w:t>
            </w:r>
          </w:p>
        </w:tc>
      </w:tr>
      <w:tr w:rsidR="007F655F" w:rsidRPr="007F655F" w14:paraId="03721FEE" w14:textId="77777777" w:rsidTr="006B1E5B">
        <w:tc>
          <w:tcPr>
            <w:tcW w:w="0" w:type="auto"/>
            <w:hideMark/>
          </w:tcPr>
          <w:p w14:paraId="3D3B4B32" w14:textId="77777777" w:rsidR="00F05B8F" w:rsidRPr="007F655F" w:rsidRDefault="00F05B8F">
            <w:pPr>
              <w:rPr>
                <w:rFonts w:ascii="Calibri" w:hAnsi="Calibri" w:cs="Calibri"/>
              </w:rPr>
            </w:pPr>
            <w:r w:rsidRPr="007F655F">
              <w:rPr>
                <w:rFonts w:ascii="Calibri" w:hAnsi="Calibri" w:cs="Calibri"/>
              </w:rPr>
              <w:t>Normal TMJ discs</w:t>
            </w:r>
          </w:p>
        </w:tc>
        <w:tc>
          <w:tcPr>
            <w:tcW w:w="0" w:type="auto"/>
            <w:hideMark/>
          </w:tcPr>
          <w:p w14:paraId="26C0949B" w14:textId="77777777" w:rsidR="00F05B8F" w:rsidRPr="007F655F" w:rsidRDefault="00F05B8F">
            <w:pPr>
              <w:rPr>
                <w:rFonts w:ascii="Calibri" w:hAnsi="Calibri" w:cs="Calibri"/>
              </w:rPr>
            </w:pPr>
            <w:r w:rsidRPr="007F655F">
              <w:rPr>
                <w:rFonts w:ascii="Calibri" w:hAnsi="Calibri" w:cs="Calibri"/>
              </w:rPr>
              <w:t>16</w:t>
            </w:r>
          </w:p>
        </w:tc>
        <w:tc>
          <w:tcPr>
            <w:tcW w:w="0" w:type="auto"/>
            <w:hideMark/>
          </w:tcPr>
          <w:p w14:paraId="4511D72C" w14:textId="77777777" w:rsidR="00F05B8F" w:rsidRPr="007F655F" w:rsidRDefault="00F05B8F">
            <w:pPr>
              <w:rPr>
                <w:rFonts w:ascii="Calibri" w:hAnsi="Calibri" w:cs="Calibri"/>
              </w:rPr>
            </w:pPr>
            <w:r w:rsidRPr="007F655F">
              <w:rPr>
                <w:rFonts w:ascii="Calibri" w:hAnsi="Calibri" w:cs="Calibri"/>
              </w:rPr>
              <w:t>4</w:t>
            </w:r>
          </w:p>
        </w:tc>
        <w:tc>
          <w:tcPr>
            <w:tcW w:w="0" w:type="auto"/>
            <w:hideMark/>
          </w:tcPr>
          <w:p w14:paraId="58789D28" w14:textId="77777777" w:rsidR="00F05B8F" w:rsidRPr="007F655F" w:rsidRDefault="00F05B8F">
            <w:pPr>
              <w:rPr>
                <w:rFonts w:ascii="Calibri" w:hAnsi="Calibri" w:cs="Calibri"/>
              </w:rPr>
            </w:pPr>
            <w:r w:rsidRPr="007F655F">
              <w:rPr>
                <w:rFonts w:ascii="Calibri" w:hAnsi="Calibri" w:cs="Calibri"/>
              </w:rPr>
              <w:t>2</w:t>
            </w:r>
          </w:p>
        </w:tc>
        <w:tc>
          <w:tcPr>
            <w:tcW w:w="0" w:type="auto"/>
            <w:hideMark/>
          </w:tcPr>
          <w:p w14:paraId="2631F022" w14:textId="77777777" w:rsidR="00F05B8F" w:rsidRPr="007F655F" w:rsidRDefault="00F05B8F">
            <w:pPr>
              <w:rPr>
                <w:rFonts w:ascii="Calibri" w:hAnsi="Calibri" w:cs="Calibri"/>
              </w:rPr>
            </w:pPr>
            <w:r w:rsidRPr="007F655F">
              <w:rPr>
                <w:rFonts w:ascii="Calibri" w:hAnsi="Calibri" w:cs="Calibri"/>
              </w:rPr>
              <w:t>++++</w:t>
            </w:r>
          </w:p>
        </w:tc>
        <w:tc>
          <w:tcPr>
            <w:tcW w:w="0" w:type="auto"/>
            <w:hideMark/>
          </w:tcPr>
          <w:p w14:paraId="64D611B4" w14:textId="77777777" w:rsidR="00F05B8F" w:rsidRPr="007F655F" w:rsidRDefault="00F05B8F">
            <w:pPr>
              <w:rPr>
                <w:rFonts w:ascii="Calibri" w:hAnsi="Calibri" w:cs="Calibri"/>
              </w:rPr>
            </w:pPr>
            <w:r w:rsidRPr="007F655F">
              <w:rPr>
                <w:rFonts w:ascii="Calibri" w:hAnsi="Calibri" w:cs="Calibri"/>
              </w:rPr>
              <w:t>+</w:t>
            </w:r>
          </w:p>
        </w:tc>
      </w:tr>
      <w:tr w:rsidR="007F655F" w:rsidRPr="007F655F" w14:paraId="67C60196" w14:textId="77777777" w:rsidTr="006B1E5B">
        <w:tc>
          <w:tcPr>
            <w:tcW w:w="0" w:type="auto"/>
            <w:hideMark/>
          </w:tcPr>
          <w:p w14:paraId="4C3F9266" w14:textId="77777777" w:rsidR="00F05B8F" w:rsidRPr="007F655F" w:rsidRDefault="00F05B8F">
            <w:pPr>
              <w:rPr>
                <w:rFonts w:ascii="Calibri" w:hAnsi="Calibri" w:cs="Calibri"/>
              </w:rPr>
            </w:pPr>
            <w:proofErr w:type="spellStart"/>
            <w:r w:rsidRPr="007F655F">
              <w:rPr>
                <w:rFonts w:ascii="Calibri" w:hAnsi="Calibri" w:cs="Calibri"/>
              </w:rPr>
              <w:t>ADDwoR</w:t>
            </w:r>
            <w:proofErr w:type="spellEnd"/>
            <w:r w:rsidRPr="007F655F">
              <w:rPr>
                <w:rFonts w:ascii="Calibri" w:hAnsi="Calibri" w:cs="Calibri"/>
              </w:rPr>
              <w:t xml:space="preserve"> TMJ disc</w:t>
            </w:r>
          </w:p>
        </w:tc>
        <w:tc>
          <w:tcPr>
            <w:tcW w:w="0" w:type="auto"/>
            <w:hideMark/>
          </w:tcPr>
          <w:p w14:paraId="3DE041F3" w14:textId="77777777" w:rsidR="00F05B8F" w:rsidRPr="007F655F" w:rsidRDefault="00F05B8F">
            <w:pPr>
              <w:rPr>
                <w:rFonts w:ascii="Calibri" w:hAnsi="Calibri" w:cs="Calibri"/>
              </w:rPr>
            </w:pPr>
            <w:r w:rsidRPr="007F655F">
              <w:rPr>
                <w:rFonts w:ascii="Calibri" w:hAnsi="Calibri" w:cs="Calibri"/>
              </w:rPr>
              <w:t>18</w:t>
            </w:r>
          </w:p>
        </w:tc>
        <w:tc>
          <w:tcPr>
            <w:tcW w:w="0" w:type="auto"/>
            <w:hideMark/>
          </w:tcPr>
          <w:p w14:paraId="5F4EDA85" w14:textId="77777777" w:rsidR="00F05B8F" w:rsidRPr="007F655F" w:rsidRDefault="00F05B8F">
            <w:pPr>
              <w:rPr>
                <w:rFonts w:ascii="Calibri" w:hAnsi="Calibri" w:cs="Calibri"/>
              </w:rPr>
            </w:pPr>
            <w:r w:rsidRPr="007F655F">
              <w:rPr>
                <w:rFonts w:ascii="Calibri" w:hAnsi="Calibri" w:cs="Calibri"/>
              </w:rPr>
              <w:t>4</w:t>
            </w:r>
          </w:p>
        </w:tc>
        <w:tc>
          <w:tcPr>
            <w:tcW w:w="0" w:type="auto"/>
            <w:hideMark/>
          </w:tcPr>
          <w:p w14:paraId="6F2218F3" w14:textId="77777777" w:rsidR="00F05B8F" w:rsidRPr="007F655F" w:rsidRDefault="00F05B8F">
            <w:pPr>
              <w:rPr>
                <w:rFonts w:ascii="Calibri" w:hAnsi="Calibri" w:cs="Calibri"/>
              </w:rPr>
            </w:pPr>
            <w:r w:rsidRPr="007F655F">
              <w:rPr>
                <w:rFonts w:ascii="Calibri" w:hAnsi="Calibri" w:cs="Calibri"/>
              </w:rPr>
              <w:t>4</w:t>
            </w:r>
          </w:p>
        </w:tc>
        <w:tc>
          <w:tcPr>
            <w:tcW w:w="0" w:type="auto"/>
            <w:hideMark/>
          </w:tcPr>
          <w:p w14:paraId="0A240D0E" w14:textId="77777777" w:rsidR="00F05B8F" w:rsidRPr="007F655F" w:rsidRDefault="00F05B8F">
            <w:pPr>
              <w:rPr>
                <w:rFonts w:ascii="Calibri" w:hAnsi="Calibri" w:cs="Calibri"/>
              </w:rPr>
            </w:pPr>
            <w:r w:rsidRPr="007F655F">
              <w:rPr>
                <w:rFonts w:ascii="Calibri" w:hAnsi="Calibri" w:cs="Calibri"/>
              </w:rPr>
              <w:t>++++</w:t>
            </w:r>
          </w:p>
        </w:tc>
        <w:tc>
          <w:tcPr>
            <w:tcW w:w="0" w:type="auto"/>
            <w:hideMark/>
          </w:tcPr>
          <w:p w14:paraId="24157F6B" w14:textId="77777777" w:rsidR="00F05B8F" w:rsidRPr="007F655F" w:rsidRDefault="00F05B8F">
            <w:pPr>
              <w:rPr>
                <w:rFonts w:ascii="Calibri" w:hAnsi="Calibri" w:cs="Calibri"/>
              </w:rPr>
            </w:pPr>
            <w:r w:rsidRPr="007F655F">
              <w:rPr>
                <w:rFonts w:ascii="Calibri" w:hAnsi="Calibri" w:cs="Calibri"/>
              </w:rPr>
              <w:t>+++ (12 discs of 18) ++ (6 discs of 18)</w:t>
            </w:r>
          </w:p>
        </w:tc>
      </w:tr>
    </w:tbl>
    <w:p w14:paraId="3237CFE7" w14:textId="4DF46290" w:rsidR="00F05B8F" w:rsidRPr="007F655F" w:rsidRDefault="00F05B8F" w:rsidP="006B1E5B">
      <w:pPr>
        <w:pStyle w:val="NoSpacing"/>
        <w:rPr>
          <w:rFonts w:ascii="Calibri" w:hAnsi="Calibri" w:cs="Calibri"/>
        </w:rPr>
      </w:pPr>
      <w:r w:rsidRPr="007F655F">
        <w:rPr>
          <w:rFonts w:ascii="Calibri" w:hAnsi="Calibri" w:cs="Calibri"/>
        </w:rPr>
        <w:t>Extent score (ES)</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percentage of lubricin immunolabelled cells: 0</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&lt;5%; 1</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6–30%; 2</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31–50%; 3</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&gt;51–75% and 4</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&gt;76–100%. Lubricin staining of the disc extracellular matrix (ECM): 0</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none; +</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up to 25% of the area; ++</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26–50% of the area; +++</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51–75% of the area and ++++</w:t>
      </w:r>
      <w:r w:rsidRPr="007F655F">
        <w:rPr>
          <w:rFonts w:ascii="Calibri" w:hAnsi="Calibri" w:cs="Calibri"/>
        </w:rPr>
        <w:t> </w:t>
      </w:r>
      <w:r w:rsidRPr="007F655F">
        <w:rPr>
          <w:rFonts w:ascii="Calibri" w:hAnsi="Calibri" w:cs="Calibri"/>
        </w:rPr>
        <w:t>=</w:t>
      </w:r>
      <w:r w:rsidRPr="007F655F">
        <w:rPr>
          <w:rFonts w:ascii="Calibri" w:hAnsi="Calibri" w:cs="Calibri"/>
        </w:rPr>
        <w:t> </w:t>
      </w:r>
      <w:r w:rsidRPr="007F655F">
        <w:rPr>
          <w:rFonts w:ascii="Calibri" w:hAnsi="Calibri" w:cs="Calibri"/>
        </w:rPr>
        <w:t xml:space="preserve">76–100%. </w:t>
      </w:r>
    </w:p>
    <w:p w14:paraId="33760B86" w14:textId="77777777" w:rsidR="00B06570" w:rsidRPr="007F655F" w:rsidRDefault="00B06570" w:rsidP="006B1E5B">
      <w:pPr>
        <w:pStyle w:val="NoSpacing"/>
        <w:rPr>
          <w:rFonts w:ascii="Calibri" w:hAnsi="Calibri" w:cs="Calibri"/>
        </w:rPr>
      </w:pPr>
    </w:p>
    <w:p w14:paraId="222FA6CA" w14:textId="77777777" w:rsidR="00F05B8F" w:rsidRPr="007F655F" w:rsidRDefault="00F05B8F" w:rsidP="00B06570">
      <w:pPr>
        <w:pStyle w:val="NoSpacing"/>
        <w:rPr>
          <w:rFonts w:ascii="Calibri" w:hAnsi="Calibri" w:cs="Calibri"/>
        </w:rPr>
      </w:pPr>
      <w:r w:rsidRPr="007F655F">
        <w:rPr>
          <w:rFonts w:ascii="Calibri" w:hAnsi="Calibri" w:cs="Calibri"/>
        </w:rPr>
        <w:t>Within the ECM of discs, lubricin immunolabelling was observed in every disc specimen, although to a different extent, according to the disc region (</w:t>
      </w:r>
      <w:hyperlink r:id="rId45" w:anchor="f1 #f2 #f3" w:history="1">
        <w:r w:rsidRPr="007F655F">
          <w:rPr>
            <w:rStyle w:val="Hyperlink"/>
            <w:u w:color="0070C0"/>
          </w:rPr>
          <w:t>Figs 1–3</w:t>
        </w:r>
      </w:hyperlink>
      <w:r w:rsidRPr="007F655F">
        <w:rPr>
          <w:rFonts w:ascii="Calibri" w:hAnsi="Calibri" w:cs="Calibri"/>
        </w:rPr>
        <w:t>). ECM at the disc surfaces of both pathological (</w:t>
      </w:r>
      <w:hyperlink r:id="rId46" w:anchor="f3" w:history="1">
        <w:r w:rsidRPr="007F655F">
          <w:rPr>
            <w:rStyle w:val="Hyperlink"/>
            <w:u w:color="0070C0"/>
          </w:rPr>
          <w:t>Fig. 3</w:t>
        </w:r>
      </w:hyperlink>
      <w:r w:rsidRPr="007F655F">
        <w:rPr>
          <w:rFonts w:ascii="Calibri" w:hAnsi="Calibri" w:cs="Calibri"/>
        </w:rPr>
        <w:t xml:space="preserve">) and normal specimens was very heavily stained (++++) by lubricin antibody. On the contrary in the inner portion, </w:t>
      </w:r>
      <w:proofErr w:type="spellStart"/>
      <w:r w:rsidRPr="007F655F">
        <w:rPr>
          <w:rFonts w:ascii="Calibri" w:hAnsi="Calibri" w:cs="Calibri"/>
        </w:rPr>
        <w:t>ADDwoR</w:t>
      </w:r>
      <w:proofErr w:type="spellEnd"/>
      <w:r w:rsidRPr="007F655F">
        <w:rPr>
          <w:rFonts w:ascii="Calibri" w:hAnsi="Calibri" w:cs="Calibri"/>
        </w:rPr>
        <w:t xml:space="preserve"> discs were moderately immunolabelled in some instances, but a faint (+) or high immunostaining (+++) was also appreciated in few other specimens (</w:t>
      </w:r>
      <w:hyperlink r:id="rId47" w:anchor="f2" w:history="1">
        <w:r w:rsidRPr="007F655F">
          <w:rPr>
            <w:rStyle w:val="Hyperlink"/>
            <w:u w:color="0070C0"/>
          </w:rPr>
          <w:t>Fig. 2</w:t>
        </w:r>
      </w:hyperlink>
      <w:r w:rsidRPr="007F655F">
        <w:rPr>
          <w:rFonts w:ascii="Calibri" w:hAnsi="Calibri" w:cs="Calibri"/>
        </w:rPr>
        <w:t xml:space="preserve">). In control disc specimens, at the same topographical area, it was always observed a faint staining (+). This ECM staining was particularly noted at the interface of collagen </w:t>
      </w:r>
      <w:proofErr w:type="spellStart"/>
      <w:r w:rsidRPr="007F655F">
        <w:rPr>
          <w:rFonts w:ascii="Calibri" w:hAnsi="Calibri" w:cs="Calibri"/>
        </w:rPr>
        <w:t>fibre</w:t>
      </w:r>
      <w:proofErr w:type="spellEnd"/>
      <w:r w:rsidRPr="007F655F">
        <w:rPr>
          <w:rFonts w:ascii="Calibri" w:hAnsi="Calibri" w:cs="Calibri"/>
        </w:rPr>
        <w:t xml:space="preserve"> bundles, and it was characterized by intense chromogen deposition that appeared granular or band‐like at and/or between adjacent collagen bundles (</w:t>
      </w:r>
      <w:hyperlink r:id="rId48" w:anchor="f1" w:history="1">
        <w:r w:rsidRPr="007F655F">
          <w:rPr>
            <w:rStyle w:val="Hyperlink"/>
            <w:u w:color="0070C0"/>
          </w:rPr>
          <w:t>Fig. 1</w:t>
        </w:r>
      </w:hyperlink>
      <w:r w:rsidRPr="007F655F">
        <w:rPr>
          <w:rFonts w:ascii="Calibri" w:hAnsi="Calibri" w:cs="Calibri"/>
        </w:rPr>
        <w:t>) (</w:t>
      </w:r>
      <w:hyperlink r:id="rId49" w:anchor="t1" w:history="1">
        <w:r w:rsidRPr="007F655F">
          <w:rPr>
            <w:rStyle w:val="Hyperlink"/>
            <w:u w:color="0070C0"/>
          </w:rPr>
          <w:t>Table 1</w:t>
        </w:r>
      </w:hyperlink>
      <w:r w:rsidRPr="007F655F">
        <w:rPr>
          <w:rFonts w:ascii="Calibri" w:hAnsi="Calibri" w:cs="Calibri"/>
        </w:rPr>
        <w:t xml:space="preserve">). Newly formed vessels and areas of chondroid metaplasia were heavily </w:t>
      </w:r>
      <w:proofErr w:type="spellStart"/>
      <w:r w:rsidRPr="007F655F">
        <w:rPr>
          <w:rFonts w:ascii="Calibri" w:hAnsi="Calibri" w:cs="Calibri"/>
        </w:rPr>
        <w:t>immunostained</w:t>
      </w:r>
      <w:proofErr w:type="spellEnd"/>
      <w:r w:rsidRPr="007F655F">
        <w:rPr>
          <w:rFonts w:ascii="Calibri" w:hAnsi="Calibri" w:cs="Calibri"/>
        </w:rPr>
        <w:t xml:space="preserve"> by lubricin antibody (</w:t>
      </w:r>
      <w:hyperlink r:id="rId50" w:anchor="f4" w:history="1">
        <w:r w:rsidRPr="007F655F">
          <w:rPr>
            <w:rStyle w:val="Hyperlink"/>
            <w:u w:color="0070C0"/>
          </w:rPr>
          <w:t>Fig. 4A,B</w:t>
        </w:r>
      </w:hyperlink>
      <w:r w:rsidRPr="007F655F">
        <w:rPr>
          <w:rFonts w:ascii="Calibri" w:hAnsi="Calibri" w:cs="Calibri"/>
        </w:rPr>
        <w:t xml:space="preserve">). </w:t>
      </w:r>
    </w:p>
    <w:p w14:paraId="191E4D01" w14:textId="47D4F9BB" w:rsidR="00F05B8F" w:rsidRPr="007F655F" w:rsidRDefault="00F05B8F" w:rsidP="00F05B8F">
      <w:pPr>
        <w:rPr>
          <w:rFonts w:ascii="Calibri" w:hAnsi="Calibri" w:cs="Calibri"/>
        </w:rPr>
      </w:pPr>
      <w:r w:rsidRPr="007F655F">
        <w:rPr>
          <w:rFonts w:ascii="Calibri" w:hAnsi="Calibri" w:cs="Calibri"/>
          <w:noProof/>
        </w:rPr>
        <w:lastRenderedPageBreak/>
        <w:drawing>
          <wp:inline distT="0" distB="0" distL="0" distR="0" wp14:anchorId="368180A7" wp14:editId="59B30143">
            <wp:extent cx="2743200" cy="2057400"/>
            <wp:effectExtent l="0" t="0" r="0" b="0"/>
            <wp:docPr id="2" name="Picture 2" descr="Figure 3 &#10;Lubricin staining on disc surface. On the disc surface, both cells and extracellular matrix are immunolabelled by lubricin antibodies. Bar 200×.&#10;">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51" tgtFrame="&quot;_blank&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3A7CECFD" w14:textId="77777777" w:rsidR="00F05B8F" w:rsidRPr="007F655F" w:rsidRDefault="00F05B8F" w:rsidP="00B06570">
      <w:pPr>
        <w:pStyle w:val="NoSpacing"/>
        <w:rPr>
          <w:rFonts w:ascii="Calibri" w:hAnsi="Calibri" w:cs="Calibri"/>
        </w:rPr>
      </w:pPr>
      <w:r w:rsidRPr="007F655F">
        <w:rPr>
          <w:rStyle w:val="Strong"/>
          <w:rFonts w:ascii="Calibri" w:hAnsi="Calibri" w:cs="Calibri"/>
        </w:rPr>
        <w:t>Figure 3</w:t>
      </w:r>
      <w:r w:rsidRPr="007F655F">
        <w:rPr>
          <w:rFonts w:ascii="Calibri" w:hAnsi="Calibri" w:cs="Calibri"/>
        </w:rPr>
        <w:t xml:space="preserve"> </w:t>
      </w:r>
    </w:p>
    <w:p w14:paraId="40E62E86" w14:textId="00F58AB4" w:rsidR="00F05B8F" w:rsidRPr="007F655F" w:rsidRDefault="00F05B8F" w:rsidP="00B06570">
      <w:pPr>
        <w:pStyle w:val="NoSpacing"/>
        <w:rPr>
          <w:rFonts w:ascii="Calibri" w:hAnsi="Calibri" w:cs="Calibri"/>
        </w:rPr>
      </w:pPr>
      <w:r w:rsidRPr="007F655F">
        <w:rPr>
          <w:rFonts w:ascii="Calibri" w:hAnsi="Calibri" w:cs="Calibri"/>
        </w:rPr>
        <w:t>Lubricin staining on disc surface. On the disc surface, both cells and extracellular matrix are immunolabelled by lubricin antibodies. Bar 200×.</w:t>
      </w:r>
    </w:p>
    <w:p w14:paraId="66D6BB75" w14:textId="77777777" w:rsidR="00B06570" w:rsidRPr="007F655F" w:rsidRDefault="00B06570" w:rsidP="00B06570">
      <w:pPr>
        <w:pStyle w:val="NoSpacing"/>
        <w:rPr>
          <w:rFonts w:ascii="Calibri" w:hAnsi="Calibri" w:cs="Calibri"/>
        </w:rPr>
      </w:pPr>
    </w:p>
    <w:p w14:paraId="5993A890" w14:textId="08ED848D" w:rsidR="00F05B8F" w:rsidRPr="007F655F" w:rsidRDefault="00F05B8F" w:rsidP="00F05B8F">
      <w:pPr>
        <w:rPr>
          <w:rFonts w:ascii="Calibri" w:hAnsi="Calibri" w:cs="Calibri"/>
        </w:rPr>
      </w:pPr>
      <w:r w:rsidRPr="007F655F">
        <w:rPr>
          <w:rFonts w:ascii="Calibri" w:hAnsi="Calibri" w:cs="Calibri"/>
          <w:noProof/>
        </w:rPr>
        <w:drawing>
          <wp:inline distT="0" distB="0" distL="0" distR="0" wp14:anchorId="21314490" wp14:editId="1059EB61">
            <wp:extent cx="2743200" cy="4507992"/>
            <wp:effectExtent l="0" t="0" r="0" b="6985"/>
            <wp:docPr id="1" name="Picture 1" descr="Figure 4 &#10;Diseased disc specimen from temporomandibular joint. Lubricin is immunohistochemically detected in newly formed blood vessels (V) inside the disc (A) and in area of chondroid (C) metaplasia (B). Bar 100×.&#10;">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53"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743200" cy="4507992"/>
                    </a:xfrm>
                    <a:prstGeom prst="rect">
                      <a:avLst/>
                    </a:prstGeom>
                    <a:noFill/>
                    <a:ln>
                      <a:noFill/>
                    </a:ln>
                  </pic:spPr>
                </pic:pic>
              </a:graphicData>
            </a:graphic>
          </wp:inline>
        </w:drawing>
      </w:r>
    </w:p>
    <w:p w14:paraId="10B68D02" w14:textId="77777777" w:rsidR="00F05B8F" w:rsidRPr="007F655F" w:rsidRDefault="00F05B8F" w:rsidP="00B06570">
      <w:pPr>
        <w:pStyle w:val="NoSpacing"/>
        <w:rPr>
          <w:rFonts w:ascii="Calibri" w:hAnsi="Calibri" w:cs="Calibri"/>
        </w:rPr>
      </w:pPr>
      <w:r w:rsidRPr="007F655F">
        <w:rPr>
          <w:rStyle w:val="Strong"/>
          <w:rFonts w:ascii="Calibri" w:hAnsi="Calibri" w:cs="Calibri"/>
        </w:rPr>
        <w:t>Figure 4</w:t>
      </w:r>
      <w:r w:rsidRPr="007F655F">
        <w:rPr>
          <w:rFonts w:ascii="Calibri" w:hAnsi="Calibri" w:cs="Calibri"/>
        </w:rPr>
        <w:t xml:space="preserve"> </w:t>
      </w:r>
    </w:p>
    <w:p w14:paraId="764F4525" w14:textId="56E26DD1" w:rsidR="00F05B8F" w:rsidRPr="007F655F" w:rsidRDefault="00F05B8F" w:rsidP="00B06570">
      <w:pPr>
        <w:pStyle w:val="NoSpacing"/>
        <w:rPr>
          <w:rFonts w:ascii="Calibri" w:hAnsi="Calibri" w:cs="Calibri"/>
        </w:rPr>
      </w:pPr>
      <w:r w:rsidRPr="007F655F">
        <w:rPr>
          <w:rFonts w:ascii="Calibri" w:hAnsi="Calibri" w:cs="Calibri"/>
        </w:rPr>
        <w:t>Diseased disc specimen from temporomandibular joint. Lubricin is immunohistochemically detected in newly formed blood vessels (V) inside the disc (A) and in area of chondroid (C) metaplasia (B). Bar 100×.</w:t>
      </w:r>
    </w:p>
    <w:p w14:paraId="479BC8F6" w14:textId="77777777" w:rsidR="00B06570" w:rsidRPr="007F655F" w:rsidRDefault="00B06570" w:rsidP="00B06570">
      <w:pPr>
        <w:pStyle w:val="NoSpacing"/>
        <w:rPr>
          <w:rFonts w:ascii="Calibri" w:hAnsi="Calibri" w:cs="Calibri"/>
        </w:rPr>
      </w:pPr>
    </w:p>
    <w:p w14:paraId="5A1C9034" w14:textId="64A7B137" w:rsidR="00F05B8F" w:rsidRPr="007F655F" w:rsidRDefault="00F05B8F" w:rsidP="00B06570">
      <w:pPr>
        <w:pStyle w:val="NoSpacing"/>
        <w:rPr>
          <w:rFonts w:ascii="Calibri" w:hAnsi="Calibri" w:cs="Calibri"/>
        </w:rPr>
      </w:pPr>
      <w:r w:rsidRPr="007F655F">
        <w:rPr>
          <w:rFonts w:ascii="Calibri" w:hAnsi="Calibri" w:cs="Calibri"/>
        </w:rPr>
        <w:t>Both the ES and ECM staining were not statistically correlated to the TMJ degeneration score according to the Spearman’s rank correlation coefficient.</w:t>
      </w:r>
    </w:p>
    <w:p w14:paraId="1046880A" w14:textId="77777777" w:rsidR="00B06570" w:rsidRPr="007F655F" w:rsidRDefault="00B06570" w:rsidP="00B06570">
      <w:pPr>
        <w:pStyle w:val="NoSpacing"/>
        <w:rPr>
          <w:rFonts w:ascii="Calibri" w:hAnsi="Calibri" w:cs="Calibri"/>
        </w:rPr>
      </w:pPr>
    </w:p>
    <w:p w14:paraId="14D50D29" w14:textId="77777777" w:rsidR="00F05B8F" w:rsidRPr="007F655F" w:rsidRDefault="00F05B8F" w:rsidP="00B06570">
      <w:pPr>
        <w:pStyle w:val="NoSpacing"/>
        <w:rPr>
          <w:rFonts w:ascii="Calibri" w:hAnsi="Calibri" w:cs="Calibri"/>
        </w:rPr>
      </w:pPr>
      <w:r w:rsidRPr="007F655F">
        <w:rPr>
          <w:rFonts w:ascii="Calibri" w:hAnsi="Calibri" w:cs="Calibri"/>
        </w:rPr>
        <w:lastRenderedPageBreak/>
        <w:t>No chromogen was detected in any of the 20 negative control disc sections.</w:t>
      </w:r>
    </w:p>
    <w:p w14:paraId="4C669172" w14:textId="77777777" w:rsidR="00F05B8F" w:rsidRPr="007F655F" w:rsidRDefault="00F05B8F" w:rsidP="00F05B8F">
      <w:pPr>
        <w:pStyle w:val="Heading1"/>
        <w:rPr>
          <w:rFonts w:ascii="Calibri" w:hAnsi="Calibri" w:cs="Calibri"/>
          <w:color w:val="auto"/>
        </w:rPr>
      </w:pPr>
      <w:r w:rsidRPr="007F655F">
        <w:rPr>
          <w:rFonts w:ascii="Calibri" w:hAnsi="Calibri" w:cs="Calibri"/>
          <w:color w:val="auto"/>
        </w:rPr>
        <w:t>Discussion</w:t>
      </w:r>
    </w:p>
    <w:p w14:paraId="15E69B0F" w14:textId="7CDDA12D" w:rsidR="00F05B8F" w:rsidRPr="007F655F" w:rsidRDefault="00F05B8F" w:rsidP="00B06570">
      <w:pPr>
        <w:pStyle w:val="NoSpacing"/>
        <w:rPr>
          <w:rFonts w:ascii="Calibri" w:hAnsi="Calibri" w:cs="Calibri"/>
        </w:rPr>
      </w:pPr>
      <w:r w:rsidRPr="007F655F">
        <w:rPr>
          <w:rFonts w:ascii="Calibri" w:hAnsi="Calibri" w:cs="Calibri"/>
        </w:rPr>
        <w:t xml:space="preserve">In fact, optimal functionality of synovial joints depends on maintaining extremely low coefficients of friction. In this respect, lubricin acts as a vital counteragent against aberrant protein and/or cellular adhesion, infiltration and </w:t>
      </w:r>
      <w:proofErr w:type="spellStart"/>
      <w:r w:rsidRPr="007F655F">
        <w:rPr>
          <w:rFonts w:ascii="Calibri" w:hAnsi="Calibri" w:cs="Calibri"/>
        </w:rPr>
        <w:t>overproliferation</w:t>
      </w:r>
      <w:proofErr w:type="spellEnd"/>
      <w:r w:rsidRPr="007F655F">
        <w:rPr>
          <w:rFonts w:ascii="Calibri" w:hAnsi="Calibri" w:cs="Calibri"/>
        </w:rPr>
        <w:t xml:space="preserve"> and serves as a critical boundary lubricant between opposing articular surfaces (</w:t>
      </w:r>
      <w:hyperlink r:id="rId55" w:anchor="b12" w:history="1">
        <w:r w:rsidRPr="007F655F">
          <w:rPr>
            <w:rStyle w:val="Hyperlink"/>
            <w:u w:color="0070C0"/>
          </w:rPr>
          <w:t>12</w:t>
        </w:r>
      </w:hyperlink>
      <w:r w:rsidRPr="007F655F">
        <w:rPr>
          <w:rFonts w:ascii="Calibri" w:hAnsi="Calibri" w:cs="Calibri"/>
        </w:rPr>
        <w:t xml:space="preserve">, </w:t>
      </w:r>
      <w:hyperlink r:id="rId56" w:anchor="b13" w:history="1">
        <w:r w:rsidRPr="007F655F">
          <w:rPr>
            <w:rStyle w:val="Hyperlink"/>
            <w:u w:color="0070C0"/>
          </w:rPr>
          <w:t>13</w:t>
        </w:r>
      </w:hyperlink>
      <w:r w:rsidRPr="007F655F">
        <w:rPr>
          <w:rFonts w:ascii="Calibri" w:hAnsi="Calibri" w:cs="Calibri"/>
        </w:rPr>
        <w:t xml:space="preserve">, </w:t>
      </w:r>
      <w:hyperlink r:id="rId57" w:anchor="b27" w:history="1">
        <w:r w:rsidRPr="007F655F">
          <w:rPr>
            <w:rStyle w:val="Hyperlink"/>
            <w:u w:color="0070C0"/>
          </w:rPr>
          <w:t>27</w:t>
        </w:r>
      </w:hyperlink>
      <w:r w:rsidRPr="007F655F">
        <w:rPr>
          <w:rFonts w:ascii="Calibri" w:hAnsi="Calibri" w:cs="Calibri"/>
        </w:rPr>
        <w:t xml:space="preserve">, </w:t>
      </w:r>
      <w:hyperlink r:id="rId58" w:anchor="b28" w:history="1">
        <w:r w:rsidRPr="007F655F">
          <w:rPr>
            <w:rStyle w:val="Hyperlink"/>
            <w:u w:color="0070C0"/>
          </w:rPr>
          <w:t>28</w:t>
        </w:r>
      </w:hyperlink>
      <w:r w:rsidRPr="007F655F">
        <w:rPr>
          <w:rFonts w:ascii="Calibri" w:hAnsi="Calibri" w:cs="Calibri"/>
        </w:rPr>
        <w:t>), in such a way that alterations in its metabolism may profoundly impact joint function. A recent study has shown that lubricin expression may vary with health and disease, and it is involved in joint osteoarthritis (</w:t>
      </w:r>
      <w:hyperlink r:id="rId59" w:anchor="b29" w:history="1">
        <w:r w:rsidRPr="007F655F">
          <w:rPr>
            <w:rStyle w:val="Hyperlink"/>
            <w:u w:color="0070C0"/>
          </w:rPr>
          <w:t>29</w:t>
        </w:r>
      </w:hyperlink>
      <w:r w:rsidRPr="007F655F">
        <w:rPr>
          <w:rFonts w:ascii="Calibri" w:hAnsi="Calibri" w:cs="Calibri"/>
        </w:rPr>
        <w:t>). Several investigations have been carried out on joints (</w:t>
      </w:r>
      <w:hyperlink r:id="rId60" w:anchor="b12" w:history="1">
        <w:r w:rsidRPr="007F655F">
          <w:rPr>
            <w:rStyle w:val="Hyperlink"/>
            <w:u w:color="0070C0"/>
          </w:rPr>
          <w:t>12</w:t>
        </w:r>
      </w:hyperlink>
      <w:r w:rsidRPr="007F655F">
        <w:rPr>
          <w:rFonts w:ascii="Calibri" w:hAnsi="Calibri" w:cs="Calibri"/>
        </w:rPr>
        <w:t xml:space="preserve">, </w:t>
      </w:r>
      <w:hyperlink r:id="rId61" w:anchor="b16" w:history="1">
        <w:r w:rsidRPr="007F655F">
          <w:rPr>
            <w:rStyle w:val="Hyperlink"/>
            <w:u w:color="0070C0"/>
          </w:rPr>
          <w:t>16</w:t>
        </w:r>
      </w:hyperlink>
      <w:r w:rsidRPr="007F655F">
        <w:rPr>
          <w:rFonts w:ascii="Calibri" w:hAnsi="Calibri" w:cs="Calibri"/>
        </w:rPr>
        <w:t xml:space="preserve">, </w:t>
      </w:r>
      <w:hyperlink r:id="rId62" w:anchor="b18" w:history="1">
        <w:r w:rsidRPr="007F655F">
          <w:rPr>
            <w:rStyle w:val="Hyperlink"/>
            <w:u w:color="0070C0"/>
          </w:rPr>
          <w:t>18</w:t>
        </w:r>
      </w:hyperlink>
      <w:r w:rsidRPr="007F655F">
        <w:rPr>
          <w:rFonts w:ascii="Calibri" w:hAnsi="Calibri" w:cs="Calibri"/>
        </w:rPr>
        <w:t xml:space="preserve">, </w:t>
      </w:r>
      <w:hyperlink r:id="rId63" w:anchor="b30" w:history="1">
        <w:r w:rsidRPr="007F655F">
          <w:rPr>
            <w:rStyle w:val="Hyperlink"/>
            <w:u w:color="0070C0"/>
          </w:rPr>
          <w:t>30</w:t>
        </w:r>
      </w:hyperlink>
      <w:r w:rsidRPr="007F655F">
        <w:rPr>
          <w:rFonts w:ascii="Calibri" w:hAnsi="Calibri" w:cs="Calibri"/>
        </w:rPr>
        <w:t xml:space="preserve">) other than TMJ, and to the authors’ knowledge, this is the first report regarding the presence of lubricin in human TMJ discs affected by </w:t>
      </w:r>
      <w:proofErr w:type="spellStart"/>
      <w:r w:rsidRPr="007F655F">
        <w:rPr>
          <w:rFonts w:ascii="Calibri" w:hAnsi="Calibri" w:cs="Calibri"/>
        </w:rPr>
        <w:t>ADDwoR</w:t>
      </w:r>
      <w:proofErr w:type="spellEnd"/>
      <w:r w:rsidRPr="007F655F">
        <w:rPr>
          <w:rFonts w:ascii="Calibri" w:hAnsi="Calibri" w:cs="Calibri"/>
        </w:rPr>
        <w:t xml:space="preserve">. </w:t>
      </w:r>
    </w:p>
    <w:p w14:paraId="5D7D285E" w14:textId="77777777" w:rsidR="00B06570" w:rsidRPr="007F655F" w:rsidRDefault="00B06570" w:rsidP="00B06570">
      <w:pPr>
        <w:pStyle w:val="NoSpacing"/>
        <w:rPr>
          <w:rFonts w:ascii="Calibri" w:hAnsi="Calibri" w:cs="Calibri"/>
        </w:rPr>
      </w:pPr>
    </w:p>
    <w:p w14:paraId="4AD73D5B" w14:textId="77777777" w:rsidR="00F05B8F" w:rsidRPr="007F655F" w:rsidRDefault="00F05B8F" w:rsidP="00B06570">
      <w:pPr>
        <w:pStyle w:val="NoSpacing"/>
        <w:rPr>
          <w:rFonts w:ascii="Calibri" w:hAnsi="Calibri" w:cs="Calibri"/>
        </w:rPr>
      </w:pPr>
      <w:r w:rsidRPr="007F655F">
        <w:rPr>
          <w:rFonts w:ascii="Calibri" w:hAnsi="Calibri" w:cs="Calibri"/>
        </w:rPr>
        <w:t xml:space="preserve">Data from this study demonstrated that lubricin is significantly overexpressed at a protein level in cells of the inner portion of the discs affected by </w:t>
      </w:r>
      <w:proofErr w:type="spellStart"/>
      <w:r w:rsidRPr="007F655F">
        <w:rPr>
          <w:rFonts w:ascii="Calibri" w:hAnsi="Calibri" w:cs="Calibri"/>
        </w:rPr>
        <w:t>ADDwoR</w:t>
      </w:r>
      <w:proofErr w:type="spellEnd"/>
      <w:r w:rsidRPr="007F655F">
        <w:rPr>
          <w:rFonts w:ascii="Calibri" w:hAnsi="Calibri" w:cs="Calibri"/>
        </w:rPr>
        <w:t xml:space="preserve"> respect to the control specimen. Differences in lubricin immunostaining, although not statistically significant, were detected also for ECM; in fact, lubricin immunolabelling in some instances was more heavily expressed in TMJ with </w:t>
      </w:r>
      <w:proofErr w:type="spellStart"/>
      <w:r w:rsidRPr="007F655F">
        <w:rPr>
          <w:rFonts w:ascii="Calibri" w:hAnsi="Calibri" w:cs="Calibri"/>
        </w:rPr>
        <w:t>ADDwoR</w:t>
      </w:r>
      <w:proofErr w:type="spellEnd"/>
      <w:r w:rsidRPr="007F655F">
        <w:rPr>
          <w:rFonts w:ascii="Calibri" w:hAnsi="Calibri" w:cs="Calibri"/>
        </w:rPr>
        <w:t xml:space="preserve">. The presence of lubricin in the extracellular matrix suggests a lubricin release from disc cells, diffusing through the tissue. This overexpression of lubricin in macroscopically deformed TMJ disc affected by </w:t>
      </w:r>
      <w:proofErr w:type="spellStart"/>
      <w:r w:rsidRPr="007F655F">
        <w:rPr>
          <w:rFonts w:ascii="Calibri" w:hAnsi="Calibri" w:cs="Calibri"/>
        </w:rPr>
        <w:t>ADDwoR</w:t>
      </w:r>
      <w:proofErr w:type="spellEnd"/>
      <w:r w:rsidRPr="007F655F">
        <w:rPr>
          <w:rFonts w:ascii="Calibri" w:hAnsi="Calibri" w:cs="Calibri"/>
        </w:rPr>
        <w:t xml:space="preserve"> may be explained both by mechanical and by biochemical factors. In ID with </w:t>
      </w:r>
      <w:proofErr w:type="spellStart"/>
      <w:r w:rsidRPr="007F655F">
        <w:rPr>
          <w:rFonts w:ascii="Calibri" w:hAnsi="Calibri" w:cs="Calibri"/>
        </w:rPr>
        <w:t>ADDwoR</w:t>
      </w:r>
      <w:proofErr w:type="spellEnd"/>
      <w:r w:rsidRPr="007F655F">
        <w:rPr>
          <w:rFonts w:ascii="Calibri" w:hAnsi="Calibri" w:cs="Calibri"/>
        </w:rPr>
        <w:t>, the disc is permanently displaced or dislocated remaining in an incorrect position, and the jaw’s range of motion is limited (</w:t>
      </w:r>
      <w:hyperlink r:id="rId64" w:anchor="b2" w:history="1">
        <w:r w:rsidRPr="007F655F">
          <w:rPr>
            <w:rStyle w:val="Hyperlink"/>
            <w:u w:color="0070C0"/>
          </w:rPr>
          <w:t>2</w:t>
        </w:r>
      </w:hyperlink>
      <w:r w:rsidRPr="007F655F">
        <w:rPr>
          <w:rFonts w:ascii="Calibri" w:hAnsi="Calibri" w:cs="Calibri"/>
        </w:rPr>
        <w:t xml:space="preserve">, </w:t>
      </w:r>
      <w:hyperlink r:id="rId65" w:anchor="b3" w:history="1">
        <w:r w:rsidRPr="007F655F">
          <w:rPr>
            <w:rStyle w:val="Hyperlink"/>
            <w:u w:color="0070C0"/>
          </w:rPr>
          <w:t>3</w:t>
        </w:r>
      </w:hyperlink>
      <w:r w:rsidRPr="007F655F">
        <w:rPr>
          <w:rFonts w:ascii="Calibri" w:hAnsi="Calibri" w:cs="Calibri"/>
        </w:rPr>
        <w:t>), meanwhile several cytokines are released in TMJ disc synovial fluid (SF) and tissue. In this respect, numerous investigations have demonstrated that different load conditions may alter disc cell biosynthesis of a variety of molecules, and several studies in other musculoskeletal tissues support that lubricin expression can be regulated by mechanical stimuli (</w:t>
      </w:r>
      <w:hyperlink r:id="rId66" w:anchor="b31" w:history="1">
        <w:r w:rsidRPr="007F655F">
          <w:rPr>
            <w:rStyle w:val="Hyperlink"/>
            <w:u w:color="0070C0"/>
          </w:rPr>
          <w:t>31</w:t>
        </w:r>
      </w:hyperlink>
      <w:r w:rsidRPr="007F655F">
        <w:rPr>
          <w:rFonts w:ascii="Calibri" w:hAnsi="Calibri" w:cs="Calibri"/>
        </w:rPr>
        <w:t>). Accordingly, it has been reported that lubricin is expressed by chondrocytes from the superficial zone of cartilage, because the cells are subjected to more shear force than those in the deeper zones. Furthermore, lubricin has been detected, also, in load‐bearing regions of meniscus (</w:t>
      </w:r>
      <w:hyperlink r:id="rId67" w:anchor="b17" w:history="1">
        <w:r w:rsidRPr="007F655F">
          <w:rPr>
            <w:rStyle w:val="Hyperlink"/>
            <w:u w:color="0070C0"/>
          </w:rPr>
          <w:t>17</w:t>
        </w:r>
      </w:hyperlink>
      <w:r w:rsidRPr="007F655F">
        <w:rPr>
          <w:rFonts w:ascii="Calibri" w:hAnsi="Calibri" w:cs="Calibri"/>
        </w:rPr>
        <w:t xml:space="preserve">). </w:t>
      </w:r>
    </w:p>
    <w:p w14:paraId="1AEB6372" w14:textId="77777777" w:rsidR="00B06570" w:rsidRPr="007F655F" w:rsidRDefault="00B06570" w:rsidP="00B06570">
      <w:pPr>
        <w:pStyle w:val="NoSpacing"/>
        <w:rPr>
          <w:rFonts w:ascii="Calibri" w:hAnsi="Calibri" w:cs="Calibri"/>
        </w:rPr>
      </w:pPr>
    </w:p>
    <w:p w14:paraId="3E599AA9" w14:textId="25828314" w:rsidR="00F05B8F" w:rsidRPr="007F655F" w:rsidRDefault="00F05B8F" w:rsidP="00B06570">
      <w:pPr>
        <w:pStyle w:val="NoSpacing"/>
        <w:rPr>
          <w:rFonts w:ascii="Calibri" w:hAnsi="Calibri" w:cs="Calibri"/>
        </w:rPr>
      </w:pPr>
      <w:r w:rsidRPr="007F655F">
        <w:rPr>
          <w:rFonts w:ascii="Calibri" w:hAnsi="Calibri" w:cs="Calibri"/>
        </w:rPr>
        <w:t>Lubricin biosynthesis varies also in response to growth factors and cytokines. It has been assumed that the proinflammatory cytokines initiate a cascade of events that lead to a decrease in joint lubrication and an increase in joint damage. Although, later the lubricin levels eventually return to normal or they are even upregulated, ongoing damage has been initiated (</w:t>
      </w:r>
      <w:hyperlink r:id="rId68" w:anchor="b32" w:history="1">
        <w:r w:rsidRPr="007F655F">
          <w:rPr>
            <w:rStyle w:val="Hyperlink"/>
            <w:u w:color="0070C0"/>
          </w:rPr>
          <w:t>32</w:t>
        </w:r>
      </w:hyperlink>
      <w:r w:rsidRPr="007F655F">
        <w:rPr>
          <w:rFonts w:ascii="Calibri" w:hAnsi="Calibri" w:cs="Calibri"/>
        </w:rPr>
        <w:t xml:space="preserve">). However, it has also been demonstrated that lubricin expression is downregulated by pro‐inflammatory cytokines, such as interleukin‐1 beta, interleukin‐6 and </w:t>
      </w:r>
      <w:proofErr w:type="spellStart"/>
      <w:r w:rsidRPr="007F655F">
        <w:rPr>
          <w:rFonts w:ascii="Calibri" w:hAnsi="Calibri" w:cs="Calibri"/>
        </w:rPr>
        <w:t>tumour</w:t>
      </w:r>
      <w:proofErr w:type="spellEnd"/>
      <w:r w:rsidRPr="007F655F">
        <w:rPr>
          <w:rFonts w:ascii="Calibri" w:hAnsi="Calibri" w:cs="Calibri"/>
        </w:rPr>
        <w:t xml:space="preserve"> necrosis factor alpha (</w:t>
      </w:r>
      <w:hyperlink r:id="rId69" w:anchor="b32" w:history="1">
        <w:r w:rsidRPr="007F655F">
          <w:rPr>
            <w:rStyle w:val="Hyperlink"/>
            <w:u w:color="0070C0"/>
          </w:rPr>
          <w:t>32</w:t>
        </w:r>
      </w:hyperlink>
      <w:r w:rsidRPr="007F655F">
        <w:rPr>
          <w:rFonts w:ascii="Calibri" w:hAnsi="Calibri" w:cs="Calibri"/>
        </w:rPr>
        <w:t>). On the contrary, transforming growth factor beta increased lubricin synthesis, secretion and cartilage boundary association. Therefore, a dysregulation of lubricin metabolism, under the influence of elevated cytokine concentrations in diseased or damaged joints, might thereby lead to lubrication changes and loss‐of‐function (</w:t>
      </w:r>
      <w:hyperlink r:id="rId70" w:anchor="b27" w:history="1">
        <w:r w:rsidRPr="007F655F">
          <w:rPr>
            <w:rStyle w:val="Hyperlink"/>
            <w:u w:color="0070C0"/>
          </w:rPr>
          <w:t>27</w:t>
        </w:r>
      </w:hyperlink>
      <w:r w:rsidRPr="007F655F">
        <w:rPr>
          <w:rFonts w:ascii="Calibri" w:hAnsi="Calibri" w:cs="Calibri"/>
        </w:rPr>
        <w:t xml:space="preserve">). The overexpression of lubricin at an immunohistochemical level, detected in our sample of </w:t>
      </w:r>
      <w:proofErr w:type="spellStart"/>
      <w:r w:rsidRPr="007F655F">
        <w:rPr>
          <w:rFonts w:ascii="Calibri" w:hAnsi="Calibri" w:cs="Calibri"/>
        </w:rPr>
        <w:t>ADDwoR</w:t>
      </w:r>
      <w:proofErr w:type="spellEnd"/>
      <w:r w:rsidRPr="007F655F">
        <w:rPr>
          <w:rFonts w:ascii="Calibri" w:hAnsi="Calibri" w:cs="Calibri"/>
        </w:rPr>
        <w:t xml:space="preserve"> TMJ discs, corroborates previous findings obtained in long‐standing joint injury. In fact, it has been reported that following injury (</w:t>
      </w:r>
      <w:hyperlink r:id="rId71" w:anchor="b32" w:history="1">
        <w:r w:rsidRPr="007F655F">
          <w:rPr>
            <w:rStyle w:val="Hyperlink"/>
            <w:u w:color="0070C0"/>
          </w:rPr>
          <w:t>32</w:t>
        </w:r>
      </w:hyperlink>
      <w:r w:rsidRPr="007F655F">
        <w:rPr>
          <w:rFonts w:ascii="Calibri" w:hAnsi="Calibri" w:cs="Calibri"/>
        </w:rPr>
        <w:t>) in the SF of injured joints, lubricin levels were significantly lower compared with the contralateral joints at the early stage following injury, but normal lubricin levels were approached within 12</w:t>
      </w:r>
      <w:r w:rsidRPr="007F655F">
        <w:rPr>
          <w:rFonts w:ascii="Calibri" w:hAnsi="Calibri" w:cs="Calibri"/>
        </w:rPr>
        <w:t> </w:t>
      </w:r>
      <w:r w:rsidRPr="007F655F">
        <w:rPr>
          <w:rFonts w:ascii="Calibri" w:hAnsi="Calibri" w:cs="Calibri"/>
        </w:rPr>
        <w:t>months, and a significant increase in the lubricin concentration with time post‐injury was recorded later (</w:t>
      </w:r>
      <w:hyperlink r:id="rId72" w:anchor="b32" w:history="1">
        <w:r w:rsidRPr="007F655F">
          <w:rPr>
            <w:rStyle w:val="Hyperlink"/>
            <w:u w:color="0070C0"/>
          </w:rPr>
          <w:t>32</w:t>
        </w:r>
      </w:hyperlink>
      <w:r w:rsidRPr="007F655F">
        <w:rPr>
          <w:rFonts w:ascii="Calibri" w:hAnsi="Calibri" w:cs="Calibri"/>
        </w:rPr>
        <w:t xml:space="preserve">). The lack of any correlation between the extent of lubricin staining of the TMJ disc cell and extracellular matrix with </w:t>
      </w:r>
      <w:proofErr w:type="spellStart"/>
      <w:r w:rsidRPr="007F655F">
        <w:rPr>
          <w:rFonts w:ascii="Calibri" w:hAnsi="Calibri" w:cs="Calibri"/>
        </w:rPr>
        <w:t>ADDwoR</w:t>
      </w:r>
      <w:proofErr w:type="spellEnd"/>
      <w:r w:rsidRPr="007F655F">
        <w:rPr>
          <w:rFonts w:ascii="Calibri" w:hAnsi="Calibri" w:cs="Calibri"/>
        </w:rPr>
        <w:t xml:space="preserve"> and the histopathological score obtained in our sample is in accordance with previous findings, which reported that the extent of lubricin present in the intervertebral disc extracellular matrix and native disc cells was independent of the Thompson grade (</w:t>
      </w:r>
      <w:hyperlink r:id="rId73" w:anchor="b33" w:history="1">
        <w:r w:rsidRPr="007F655F">
          <w:rPr>
            <w:rStyle w:val="Hyperlink"/>
            <w:u w:color="0070C0"/>
          </w:rPr>
          <w:t>33</w:t>
        </w:r>
      </w:hyperlink>
      <w:r w:rsidRPr="007F655F">
        <w:rPr>
          <w:rFonts w:ascii="Calibri" w:hAnsi="Calibri" w:cs="Calibri"/>
        </w:rPr>
        <w:t xml:space="preserve">). </w:t>
      </w:r>
    </w:p>
    <w:p w14:paraId="291C998D" w14:textId="77777777" w:rsidR="00B06570" w:rsidRPr="007F655F" w:rsidRDefault="00B06570" w:rsidP="00B06570">
      <w:pPr>
        <w:pStyle w:val="NoSpacing"/>
        <w:rPr>
          <w:rFonts w:ascii="Calibri" w:hAnsi="Calibri" w:cs="Calibri"/>
        </w:rPr>
      </w:pPr>
    </w:p>
    <w:p w14:paraId="0E8F0DA1" w14:textId="5352C356" w:rsidR="00F05B8F" w:rsidRPr="007F655F" w:rsidRDefault="00F05B8F" w:rsidP="00B06570">
      <w:pPr>
        <w:pStyle w:val="NoSpacing"/>
        <w:rPr>
          <w:rFonts w:ascii="Calibri" w:hAnsi="Calibri" w:cs="Calibri"/>
        </w:rPr>
      </w:pPr>
      <w:r w:rsidRPr="007F655F">
        <w:rPr>
          <w:rFonts w:ascii="Calibri" w:hAnsi="Calibri" w:cs="Calibri"/>
        </w:rPr>
        <w:t>Thus, according to our findings, a long‐standing TMJ disc injury affects lubricin expression in the TMJ disc tissue and not its surfaces; moreover, lubricin immunostaining is not correlated to TMJ disc histopathological changes.</w:t>
      </w:r>
    </w:p>
    <w:p w14:paraId="0D578462" w14:textId="77777777" w:rsidR="00B06570" w:rsidRPr="007F655F" w:rsidRDefault="00B06570" w:rsidP="00B06570">
      <w:pPr>
        <w:pStyle w:val="NoSpacing"/>
        <w:rPr>
          <w:rFonts w:ascii="Calibri" w:hAnsi="Calibri" w:cs="Calibri"/>
        </w:rPr>
      </w:pPr>
    </w:p>
    <w:p w14:paraId="210A90DD" w14:textId="493B91DC" w:rsidR="00F05B8F" w:rsidRPr="007F655F" w:rsidRDefault="00F05B8F" w:rsidP="00B06570">
      <w:pPr>
        <w:pStyle w:val="NoSpacing"/>
        <w:rPr>
          <w:rFonts w:ascii="Calibri" w:hAnsi="Calibri" w:cs="Calibri"/>
        </w:rPr>
      </w:pPr>
      <w:r w:rsidRPr="007F655F">
        <w:rPr>
          <w:rFonts w:ascii="Calibri" w:hAnsi="Calibri" w:cs="Calibri"/>
        </w:rPr>
        <w:t>Understanding the factors that may lead to, or result from, disc displacement is essential not only to permit the choice of optimal treatment but also to develop preventive treatment modalities (</w:t>
      </w:r>
      <w:hyperlink r:id="rId74" w:anchor="b6" w:history="1">
        <w:r w:rsidRPr="007F655F">
          <w:rPr>
            <w:rStyle w:val="Hyperlink"/>
            <w:u w:color="0070C0"/>
          </w:rPr>
          <w:t>6</w:t>
        </w:r>
      </w:hyperlink>
      <w:r w:rsidRPr="007F655F">
        <w:rPr>
          <w:rFonts w:ascii="Calibri" w:hAnsi="Calibri" w:cs="Calibri"/>
        </w:rPr>
        <w:t xml:space="preserve">). The fact that lubricin is constitutively expressed in TMJ disc and it is overexpressed during long‐standing disease deservers further </w:t>
      </w:r>
      <w:r w:rsidRPr="007F655F">
        <w:rPr>
          <w:rFonts w:ascii="Calibri" w:hAnsi="Calibri" w:cs="Calibri"/>
        </w:rPr>
        <w:lastRenderedPageBreak/>
        <w:t xml:space="preserve">studies to correlate its expression to the time of disease onset and cytokine expression to choose the proper kind of treatment. </w:t>
      </w:r>
    </w:p>
    <w:p w14:paraId="193B10C8" w14:textId="77777777" w:rsidR="00B06570" w:rsidRPr="007F655F" w:rsidRDefault="00B06570" w:rsidP="00B06570">
      <w:pPr>
        <w:pStyle w:val="NoSpacing"/>
        <w:rPr>
          <w:rFonts w:ascii="Calibri" w:hAnsi="Calibri" w:cs="Calibri"/>
        </w:rPr>
      </w:pPr>
    </w:p>
    <w:p w14:paraId="2D642AAE" w14:textId="717E66CF" w:rsidR="00F05B8F" w:rsidRPr="007F655F" w:rsidRDefault="00F05B8F" w:rsidP="00B06570">
      <w:pPr>
        <w:pStyle w:val="NoSpacing"/>
        <w:rPr>
          <w:rFonts w:ascii="Calibri" w:hAnsi="Calibri" w:cs="Calibri"/>
        </w:rPr>
      </w:pPr>
      <w:r w:rsidRPr="007F655F">
        <w:rPr>
          <w:rFonts w:ascii="Calibri" w:hAnsi="Calibri" w:cs="Calibri"/>
        </w:rPr>
        <w:t>New therapeutic perspectives, in fact, are going to be opened, for joints other than TMJ, that could be beneficial in the treatment of TMJ diseases, at least at the early beginning of disease (</w:t>
      </w:r>
      <w:hyperlink r:id="rId75" w:anchor="b15" w:history="1">
        <w:r w:rsidRPr="007F655F">
          <w:rPr>
            <w:rStyle w:val="Hyperlink"/>
            <w:u w:color="0070C0"/>
          </w:rPr>
          <w:t>15</w:t>
        </w:r>
      </w:hyperlink>
      <w:r w:rsidRPr="007F655F">
        <w:rPr>
          <w:rFonts w:ascii="Calibri" w:hAnsi="Calibri" w:cs="Calibri"/>
        </w:rPr>
        <w:t xml:space="preserve">, </w:t>
      </w:r>
      <w:hyperlink r:id="rId76" w:anchor="b34" w:history="1">
        <w:r w:rsidRPr="007F655F">
          <w:rPr>
            <w:rStyle w:val="Hyperlink"/>
            <w:u w:color="0070C0"/>
          </w:rPr>
          <w:t>34</w:t>
        </w:r>
      </w:hyperlink>
      <w:r w:rsidRPr="007F655F">
        <w:rPr>
          <w:rFonts w:ascii="Calibri" w:hAnsi="Calibri" w:cs="Calibri"/>
        </w:rPr>
        <w:t>-</w:t>
      </w:r>
      <w:hyperlink r:id="rId77" w:anchor="b36" w:history="1">
        <w:r w:rsidRPr="007F655F">
          <w:rPr>
            <w:rStyle w:val="Hyperlink"/>
            <w:u w:color="0070C0"/>
          </w:rPr>
          <w:t>36</w:t>
        </w:r>
      </w:hyperlink>
      <w:r w:rsidRPr="007F655F">
        <w:rPr>
          <w:rFonts w:ascii="Calibri" w:hAnsi="Calibri" w:cs="Calibri"/>
        </w:rPr>
        <w:t xml:space="preserve">). These strategies consist of rescuing lubricin dysfunction. Moreover, the capacity for recombinant lubricin to effectively bind to and lubricate articular cartilage surfaces suggests therapeutic implications for the delivery of applicable </w:t>
      </w:r>
      <w:proofErr w:type="spellStart"/>
      <w:r w:rsidRPr="007F655F">
        <w:rPr>
          <w:rFonts w:ascii="Calibri" w:hAnsi="Calibri" w:cs="Calibri"/>
        </w:rPr>
        <w:t>biolubricant</w:t>
      </w:r>
      <w:proofErr w:type="spellEnd"/>
      <w:r w:rsidRPr="007F655F">
        <w:rPr>
          <w:rFonts w:ascii="Calibri" w:hAnsi="Calibri" w:cs="Calibri"/>
        </w:rPr>
        <w:t xml:space="preserve"> formulations. </w:t>
      </w:r>
    </w:p>
    <w:p w14:paraId="51C14283" w14:textId="77777777" w:rsidR="00F05B8F" w:rsidRPr="007F655F" w:rsidRDefault="00F05B8F" w:rsidP="00F05B8F">
      <w:pPr>
        <w:pStyle w:val="Heading1"/>
        <w:rPr>
          <w:rFonts w:ascii="Calibri" w:hAnsi="Calibri" w:cs="Calibri"/>
          <w:color w:val="auto"/>
        </w:rPr>
      </w:pPr>
      <w:r w:rsidRPr="007F655F">
        <w:rPr>
          <w:rFonts w:ascii="Calibri" w:hAnsi="Calibri" w:cs="Calibri"/>
          <w:color w:val="auto"/>
        </w:rPr>
        <w:t>References</w:t>
      </w:r>
    </w:p>
    <w:p w14:paraId="7E2184DC" w14:textId="7D88BB93"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Wilkes, CH</w:t>
      </w:r>
      <w:r w:rsidRPr="007F655F">
        <w:rPr>
          <w:rFonts w:ascii="Calibri" w:hAnsi="Calibri" w:cs="Calibri"/>
        </w:rPr>
        <w:t xml:space="preserve">. </w:t>
      </w:r>
      <w:r w:rsidRPr="007F655F">
        <w:rPr>
          <w:rStyle w:val="articletitle"/>
          <w:rFonts w:ascii="Calibri" w:hAnsi="Calibri" w:cs="Calibri"/>
        </w:rPr>
        <w:t>Internal derangements of the temporomandibular joint. Pathological variations</w:t>
      </w:r>
      <w:r w:rsidRPr="007F655F">
        <w:rPr>
          <w:rFonts w:ascii="Calibri" w:hAnsi="Calibri" w:cs="Calibri"/>
        </w:rPr>
        <w:t xml:space="preserve">. </w:t>
      </w:r>
      <w:r w:rsidRPr="007F655F">
        <w:rPr>
          <w:rFonts w:ascii="Calibri" w:hAnsi="Calibri" w:cs="Calibri"/>
          <w:i/>
          <w:iCs/>
        </w:rPr>
        <w:t xml:space="preserve">Arch </w:t>
      </w:r>
      <w:proofErr w:type="spellStart"/>
      <w:r w:rsidRPr="007F655F">
        <w:rPr>
          <w:rFonts w:ascii="Calibri" w:hAnsi="Calibri" w:cs="Calibri"/>
          <w:i/>
          <w:iCs/>
        </w:rPr>
        <w:t>Otolaryngol</w:t>
      </w:r>
      <w:proofErr w:type="spellEnd"/>
      <w:r w:rsidRPr="007F655F">
        <w:rPr>
          <w:rFonts w:ascii="Calibri" w:hAnsi="Calibri" w:cs="Calibri"/>
          <w:i/>
          <w:iCs/>
        </w:rPr>
        <w:t xml:space="preserve"> Head Neck Surg</w:t>
      </w:r>
      <w:r w:rsidRPr="007F655F">
        <w:rPr>
          <w:rFonts w:ascii="Calibri" w:hAnsi="Calibri" w:cs="Calibri"/>
        </w:rPr>
        <w:t xml:space="preserve"> </w:t>
      </w:r>
      <w:r w:rsidRPr="007F655F">
        <w:rPr>
          <w:rStyle w:val="pubyear"/>
          <w:rFonts w:ascii="Calibri" w:hAnsi="Calibri" w:cs="Calibri"/>
        </w:rPr>
        <w:t>1989</w:t>
      </w:r>
      <w:r w:rsidRPr="007F655F">
        <w:rPr>
          <w:rFonts w:ascii="Calibri" w:hAnsi="Calibri" w:cs="Calibri"/>
        </w:rPr>
        <w:t xml:space="preserve">; </w:t>
      </w:r>
      <w:r w:rsidRPr="007F655F">
        <w:rPr>
          <w:rStyle w:val="vol"/>
          <w:rFonts w:ascii="Calibri" w:hAnsi="Calibri" w:cs="Calibri"/>
        </w:rPr>
        <w:t>115</w:t>
      </w:r>
      <w:r w:rsidRPr="007F655F">
        <w:rPr>
          <w:rFonts w:ascii="Calibri" w:hAnsi="Calibri" w:cs="Calibri"/>
        </w:rPr>
        <w:t xml:space="preserve">: </w:t>
      </w:r>
      <w:r w:rsidRPr="007F655F">
        <w:rPr>
          <w:rStyle w:val="pagefirst"/>
          <w:rFonts w:ascii="Calibri" w:hAnsi="Calibri" w:cs="Calibri"/>
        </w:rPr>
        <w:t>469</w:t>
      </w:r>
      <w:r w:rsidRPr="007F655F">
        <w:rPr>
          <w:rFonts w:ascii="Calibri" w:hAnsi="Calibri" w:cs="Calibri"/>
        </w:rPr>
        <w:t xml:space="preserve">– </w:t>
      </w:r>
      <w:r w:rsidRPr="007F655F">
        <w:rPr>
          <w:rStyle w:val="pagelast"/>
          <w:rFonts w:ascii="Calibri" w:hAnsi="Calibri" w:cs="Calibri"/>
        </w:rPr>
        <w:t>77</w:t>
      </w:r>
      <w:r w:rsidRPr="007F655F">
        <w:rPr>
          <w:rFonts w:ascii="Calibri" w:hAnsi="Calibri" w:cs="Calibri"/>
        </w:rPr>
        <w:t xml:space="preserve">. </w:t>
      </w:r>
    </w:p>
    <w:p w14:paraId="11872BB9" w14:textId="019104FF"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Nebbe, B</w:t>
      </w:r>
      <w:r w:rsidRPr="007F655F">
        <w:rPr>
          <w:rFonts w:ascii="Calibri" w:hAnsi="Calibri" w:cs="Calibri"/>
        </w:rPr>
        <w:t xml:space="preserve">, </w:t>
      </w:r>
      <w:r w:rsidRPr="007F655F">
        <w:rPr>
          <w:rStyle w:val="author"/>
          <w:rFonts w:ascii="Calibri" w:hAnsi="Calibri" w:cs="Calibri"/>
        </w:rPr>
        <w:t>Major, PW</w:t>
      </w:r>
      <w:r w:rsidRPr="007F655F">
        <w:rPr>
          <w:rFonts w:ascii="Calibri" w:hAnsi="Calibri" w:cs="Calibri"/>
        </w:rPr>
        <w:t xml:space="preserve">. </w:t>
      </w:r>
      <w:r w:rsidRPr="007F655F">
        <w:rPr>
          <w:rStyle w:val="articletitle"/>
          <w:rFonts w:ascii="Calibri" w:hAnsi="Calibri" w:cs="Calibri"/>
        </w:rPr>
        <w:t>Prevalence of TMJ disc displacement in a pre‐orthodontic adolescent sample</w:t>
      </w:r>
      <w:r w:rsidRPr="007F655F">
        <w:rPr>
          <w:rFonts w:ascii="Calibri" w:hAnsi="Calibri" w:cs="Calibri"/>
        </w:rPr>
        <w:t xml:space="preserve">. </w:t>
      </w:r>
      <w:r w:rsidRPr="007F655F">
        <w:rPr>
          <w:rFonts w:ascii="Calibri" w:hAnsi="Calibri" w:cs="Calibri"/>
          <w:i/>
          <w:iCs/>
        </w:rPr>
        <w:t xml:space="preserve">Angle </w:t>
      </w:r>
      <w:proofErr w:type="spellStart"/>
      <w:r w:rsidRPr="007F655F">
        <w:rPr>
          <w:rFonts w:ascii="Calibri" w:hAnsi="Calibri" w:cs="Calibri"/>
          <w:i/>
          <w:iCs/>
        </w:rPr>
        <w:t>Orthod</w:t>
      </w:r>
      <w:proofErr w:type="spellEnd"/>
      <w:r w:rsidRPr="007F655F">
        <w:rPr>
          <w:rFonts w:ascii="Calibri" w:hAnsi="Calibri" w:cs="Calibri"/>
        </w:rPr>
        <w:t xml:space="preserve"> </w:t>
      </w:r>
      <w:r w:rsidRPr="007F655F">
        <w:rPr>
          <w:rStyle w:val="pubyear"/>
          <w:rFonts w:ascii="Calibri" w:hAnsi="Calibri" w:cs="Calibri"/>
        </w:rPr>
        <w:t>2000</w:t>
      </w:r>
      <w:r w:rsidRPr="007F655F">
        <w:rPr>
          <w:rFonts w:ascii="Calibri" w:hAnsi="Calibri" w:cs="Calibri"/>
        </w:rPr>
        <w:t xml:space="preserve">; </w:t>
      </w:r>
      <w:r w:rsidRPr="007F655F">
        <w:rPr>
          <w:rStyle w:val="vol"/>
          <w:rFonts w:ascii="Calibri" w:hAnsi="Calibri" w:cs="Calibri"/>
        </w:rPr>
        <w:t>70</w:t>
      </w:r>
      <w:r w:rsidRPr="007F655F">
        <w:rPr>
          <w:rFonts w:ascii="Calibri" w:hAnsi="Calibri" w:cs="Calibri"/>
        </w:rPr>
        <w:t xml:space="preserve">: </w:t>
      </w:r>
      <w:r w:rsidRPr="007F655F">
        <w:rPr>
          <w:rStyle w:val="pagefirst"/>
          <w:rFonts w:ascii="Calibri" w:hAnsi="Calibri" w:cs="Calibri"/>
        </w:rPr>
        <w:t>454</w:t>
      </w:r>
      <w:r w:rsidRPr="007F655F">
        <w:rPr>
          <w:rFonts w:ascii="Calibri" w:hAnsi="Calibri" w:cs="Calibri"/>
        </w:rPr>
        <w:t xml:space="preserve">– </w:t>
      </w:r>
      <w:r w:rsidRPr="007F655F">
        <w:rPr>
          <w:rStyle w:val="pagelast"/>
          <w:rFonts w:ascii="Calibri" w:hAnsi="Calibri" w:cs="Calibri"/>
        </w:rPr>
        <w:t>63</w:t>
      </w:r>
      <w:r w:rsidRPr="007F655F">
        <w:rPr>
          <w:rFonts w:ascii="Calibri" w:hAnsi="Calibri" w:cs="Calibri"/>
        </w:rPr>
        <w:t xml:space="preserve">. </w:t>
      </w:r>
    </w:p>
    <w:p w14:paraId="1A11BD85" w14:textId="3379513A"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Sato, S</w:t>
      </w:r>
      <w:r w:rsidRPr="007F655F">
        <w:rPr>
          <w:rFonts w:ascii="Calibri" w:hAnsi="Calibri" w:cs="Calibri"/>
        </w:rPr>
        <w:t xml:space="preserve">, </w:t>
      </w:r>
      <w:proofErr w:type="spellStart"/>
      <w:r w:rsidRPr="007F655F">
        <w:rPr>
          <w:rStyle w:val="author"/>
          <w:rFonts w:ascii="Calibri" w:hAnsi="Calibri" w:cs="Calibri"/>
        </w:rPr>
        <w:t>Goto</w:t>
      </w:r>
      <w:proofErr w:type="spellEnd"/>
      <w:r w:rsidRPr="007F655F">
        <w:rPr>
          <w:rStyle w:val="author"/>
          <w:rFonts w:ascii="Calibri" w:hAnsi="Calibri" w:cs="Calibri"/>
        </w:rPr>
        <w:t>, S</w:t>
      </w:r>
      <w:r w:rsidRPr="007F655F">
        <w:rPr>
          <w:rFonts w:ascii="Calibri" w:hAnsi="Calibri" w:cs="Calibri"/>
        </w:rPr>
        <w:t xml:space="preserve">, </w:t>
      </w:r>
      <w:r w:rsidRPr="007F655F">
        <w:rPr>
          <w:rStyle w:val="author"/>
          <w:rFonts w:ascii="Calibri" w:hAnsi="Calibri" w:cs="Calibri"/>
        </w:rPr>
        <w:t>Kawamura, H</w:t>
      </w:r>
      <w:r w:rsidRPr="007F655F">
        <w:rPr>
          <w:rFonts w:ascii="Calibri" w:hAnsi="Calibri" w:cs="Calibri"/>
        </w:rPr>
        <w:t xml:space="preserve">, </w:t>
      </w:r>
      <w:proofErr w:type="spellStart"/>
      <w:r w:rsidRPr="007F655F">
        <w:rPr>
          <w:rStyle w:val="author"/>
          <w:rFonts w:ascii="Calibri" w:hAnsi="Calibri" w:cs="Calibri"/>
        </w:rPr>
        <w:t>Motegi</w:t>
      </w:r>
      <w:proofErr w:type="spellEnd"/>
      <w:r w:rsidRPr="007F655F">
        <w:rPr>
          <w:rStyle w:val="author"/>
          <w:rFonts w:ascii="Calibri" w:hAnsi="Calibri" w:cs="Calibri"/>
        </w:rPr>
        <w:t>, K</w:t>
      </w:r>
      <w:r w:rsidRPr="007F655F">
        <w:rPr>
          <w:rFonts w:ascii="Calibri" w:hAnsi="Calibri" w:cs="Calibri"/>
        </w:rPr>
        <w:t xml:space="preserve">. </w:t>
      </w:r>
      <w:r w:rsidRPr="007F655F">
        <w:rPr>
          <w:rStyle w:val="articletitle"/>
          <w:rFonts w:ascii="Calibri" w:hAnsi="Calibri" w:cs="Calibri"/>
        </w:rPr>
        <w:t>The natural course of nonreducing disc displacement of the TMJ: relationship of clinical findings at initial visit to outcome after 12 months without treatment</w:t>
      </w:r>
      <w:r w:rsidRPr="007F655F">
        <w:rPr>
          <w:rFonts w:ascii="Calibri" w:hAnsi="Calibri" w:cs="Calibri"/>
        </w:rPr>
        <w:t xml:space="preserve">. </w:t>
      </w:r>
      <w:r w:rsidRPr="007F655F">
        <w:rPr>
          <w:rFonts w:ascii="Calibri" w:hAnsi="Calibri" w:cs="Calibri"/>
          <w:i/>
          <w:iCs/>
        </w:rPr>
        <w:t xml:space="preserve">J </w:t>
      </w:r>
      <w:proofErr w:type="spellStart"/>
      <w:r w:rsidRPr="007F655F">
        <w:rPr>
          <w:rFonts w:ascii="Calibri" w:hAnsi="Calibri" w:cs="Calibri"/>
          <w:i/>
          <w:iCs/>
        </w:rPr>
        <w:t>Orofac</w:t>
      </w:r>
      <w:proofErr w:type="spellEnd"/>
      <w:r w:rsidRPr="007F655F">
        <w:rPr>
          <w:rFonts w:ascii="Calibri" w:hAnsi="Calibri" w:cs="Calibri"/>
          <w:i/>
          <w:iCs/>
        </w:rPr>
        <w:t xml:space="preserve"> Pain</w:t>
      </w:r>
      <w:r w:rsidRPr="007F655F">
        <w:rPr>
          <w:rFonts w:ascii="Calibri" w:hAnsi="Calibri" w:cs="Calibri"/>
        </w:rPr>
        <w:t xml:space="preserve"> </w:t>
      </w:r>
      <w:r w:rsidRPr="007F655F">
        <w:rPr>
          <w:rStyle w:val="pubyear"/>
          <w:rFonts w:ascii="Calibri" w:hAnsi="Calibri" w:cs="Calibri"/>
        </w:rPr>
        <w:t>1997</w:t>
      </w:r>
      <w:r w:rsidRPr="007F655F">
        <w:rPr>
          <w:rFonts w:ascii="Calibri" w:hAnsi="Calibri" w:cs="Calibri"/>
        </w:rPr>
        <w:t xml:space="preserve">; </w:t>
      </w:r>
      <w:r w:rsidRPr="007F655F">
        <w:rPr>
          <w:rStyle w:val="vol"/>
          <w:rFonts w:ascii="Calibri" w:hAnsi="Calibri" w:cs="Calibri"/>
        </w:rPr>
        <w:t>11</w:t>
      </w:r>
      <w:r w:rsidRPr="007F655F">
        <w:rPr>
          <w:rFonts w:ascii="Calibri" w:hAnsi="Calibri" w:cs="Calibri"/>
        </w:rPr>
        <w:t xml:space="preserve">: </w:t>
      </w:r>
      <w:r w:rsidRPr="007F655F">
        <w:rPr>
          <w:rStyle w:val="pagefirst"/>
          <w:rFonts w:ascii="Calibri" w:hAnsi="Calibri" w:cs="Calibri"/>
        </w:rPr>
        <w:t>315</w:t>
      </w:r>
      <w:r w:rsidRPr="007F655F">
        <w:rPr>
          <w:rFonts w:ascii="Calibri" w:hAnsi="Calibri" w:cs="Calibri"/>
        </w:rPr>
        <w:t xml:space="preserve">– </w:t>
      </w:r>
      <w:r w:rsidRPr="007F655F">
        <w:rPr>
          <w:rStyle w:val="pagelast"/>
          <w:rFonts w:ascii="Calibri" w:hAnsi="Calibri" w:cs="Calibri"/>
        </w:rPr>
        <w:t>20</w:t>
      </w:r>
      <w:r w:rsidRPr="007F655F">
        <w:rPr>
          <w:rFonts w:ascii="Calibri" w:hAnsi="Calibri" w:cs="Calibri"/>
        </w:rPr>
        <w:t xml:space="preserve">. </w:t>
      </w:r>
    </w:p>
    <w:p w14:paraId="61597FCE" w14:textId="502DE674"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Hall, HD</w:t>
      </w:r>
      <w:r w:rsidRPr="007F655F">
        <w:rPr>
          <w:rFonts w:ascii="Calibri" w:hAnsi="Calibri" w:cs="Calibri"/>
        </w:rPr>
        <w:t xml:space="preserve">, </w:t>
      </w:r>
      <w:r w:rsidRPr="007F655F">
        <w:rPr>
          <w:rStyle w:val="author"/>
          <w:rFonts w:ascii="Calibri" w:hAnsi="Calibri" w:cs="Calibri"/>
        </w:rPr>
        <w:t>Werther, JR</w:t>
      </w:r>
      <w:r w:rsidRPr="007F655F">
        <w:rPr>
          <w:rFonts w:ascii="Calibri" w:hAnsi="Calibri" w:cs="Calibri"/>
        </w:rPr>
        <w:t xml:space="preserve">, </w:t>
      </w:r>
      <w:r w:rsidRPr="007F655F">
        <w:rPr>
          <w:rStyle w:val="author"/>
          <w:rFonts w:ascii="Calibri" w:hAnsi="Calibri" w:cs="Calibri"/>
        </w:rPr>
        <w:t>Gibbs, SJ</w:t>
      </w:r>
      <w:r w:rsidRPr="007F655F">
        <w:rPr>
          <w:rFonts w:ascii="Calibri" w:hAnsi="Calibri" w:cs="Calibri"/>
        </w:rPr>
        <w:t xml:space="preserve">. </w:t>
      </w:r>
      <w:r w:rsidRPr="007F655F">
        <w:rPr>
          <w:rStyle w:val="articletitle"/>
          <w:rFonts w:ascii="Calibri" w:hAnsi="Calibri" w:cs="Calibri"/>
        </w:rPr>
        <w:t>The mechanism of disc displacement</w:t>
      </w:r>
      <w:r w:rsidRPr="007F655F">
        <w:rPr>
          <w:rFonts w:ascii="Calibri" w:hAnsi="Calibri" w:cs="Calibri"/>
        </w:rPr>
        <w:t xml:space="preserve">. </w:t>
      </w:r>
      <w:r w:rsidRPr="007F655F">
        <w:rPr>
          <w:rFonts w:ascii="Calibri" w:hAnsi="Calibri" w:cs="Calibri"/>
          <w:i/>
          <w:iCs/>
        </w:rPr>
        <w:t xml:space="preserve">J Oral </w:t>
      </w:r>
      <w:proofErr w:type="spellStart"/>
      <w:r w:rsidRPr="007F655F">
        <w:rPr>
          <w:rFonts w:ascii="Calibri" w:hAnsi="Calibri" w:cs="Calibri"/>
          <w:i/>
          <w:iCs/>
        </w:rPr>
        <w:t>Maxillofac</w:t>
      </w:r>
      <w:proofErr w:type="spellEnd"/>
      <w:r w:rsidRPr="007F655F">
        <w:rPr>
          <w:rFonts w:ascii="Calibri" w:hAnsi="Calibri" w:cs="Calibri"/>
          <w:i/>
          <w:iCs/>
        </w:rPr>
        <w:t xml:space="preserve"> Surg</w:t>
      </w:r>
      <w:r w:rsidRPr="007F655F">
        <w:rPr>
          <w:rFonts w:ascii="Calibri" w:hAnsi="Calibri" w:cs="Calibri"/>
        </w:rPr>
        <w:t xml:space="preserve"> </w:t>
      </w:r>
      <w:r w:rsidRPr="007F655F">
        <w:rPr>
          <w:rStyle w:val="pubyear"/>
          <w:rFonts w:ascii="Calibri" w:hAnsi="Calibri" w:cs="Calibri"/>
        </w:rPr>
        <w:t>2001</w:t>
      </w:r>
      <w:r w:rsidRPr="007F655F">
        <w:rPr>
          <w:rFonts w:ascii="Calibri" w:hAnsi="Calibri" w:cs="Calibri"/>
        </w:rPr>
        <w:t xml:space="preserve">; </w:t>
      </w:r>
      <w:r w:rsidRPr="007F655F">
        <w:rPr>
          <w:rStyle w:val="vol"/>
          <w:rFonts w:ascii="Calibri" w:hAnsi="Calibri" w:cs="Calibri"/>
        </w:rPr>
        <w:t>59</w:t>
      </w:r>
      <w:r w:rsidRPr="007F655F">
        <w:rPr>
          <w:rFonts w:ascii="Calibri" w:hAnsi="Calibri" w:cs="Calibri"/>
        </w:rPr>
        <w:t xml:space="preserve">: </w:t>
      </w:r>
      <w:r w:rsidRPr="007F655F">
        <w:rPr>
          <w:rStyle w:val="pagefirst"/>
          <w:rFonts w:ascii="Calibri" w:hAnsi="Calibri" w:cs="Calibri"/>
        </w:rPr>
        <w:t>961</w:t>
      </w:r>
      <w:r w:rsidRPr="007F655F">
        <w:rPr>
          <w:rFonts w:ascii="Calibri" w:hAnsi="Calibri" w:cs="Calibri"/>
        </w:rPr>
        <w:t xml:space="preserve">– </w:t>
      </w:r>
      <w:r w:rsidRPr="007F655F">
        <w:rPr>
          <w:rStyle w:val="pagelast"/>
          <w:rFonts w:ascii="Calibri" w:hAnsi="Calibri" w:cs="Calibri"/>
        </w:rPr>
        <w:t>2</w:t>
      </w:r>
      <w:r w:rsidRPr="007F655F">
        <w:rPr>
          <w:rFonts w:ascii="Calibri" w:hAnsi="Calibri" w:cs="Calibri"/>
        </w:rPr>
        <w:t xml:space="preserve">. </w:t>
      </w:r>
    </w:p>
    <w:p w14:paraId="3C2958F5" w14:textId="0BEEC0F4" w:rsidR="00F05B8F" w:rsidRPr="007F655F" w:rsidRDefault="00F05B8F" w:rsidP="0086299F">
      <w:pPr>
        <w:pStyle w:val="NoSpacing"/>
        <w:numPr>
          <w:ilvl w:val="0"/>
          <w:numId w:val="40"/>
        </w:numPr>
        <w:ind w:left="360"/>
        <w:rPr>
          <w:rFonts w:ascii="Calibri" w:hAnsi="Calibri" w:cs="Calibri"/>
        </w:rPr>
      </w:pPr>
      <w:proofErr w:type="spellStart"/>
      <w:r w:rsidRPr="007F655F">
        <w:rPr>
          <w:rStyle w:val="author"/>
          <w:rFonts w:ascii="Calibri" w:hAnsi="Calibri" w:cs="Calibri"/>
        </w:rPr>
        <w:t>Limchaichana</w:t>
      </w:r>
      <w:proofErr w:type="spellEnd"/>
      <w:r w:rsidRPr="007F655F">
        <w:rPr>
          <w:rStyle w:val="author"/>
          <w:rFonts w:ascii="Calibri" w:hAnsi="Calibri" w:cs="Calibri"/>
        </w:rPr>
        <w:t>, N</w:t>
      </w:r>
      <w:r w:rsidRPr="007F655F">
        <w:rPr>
          <w:rFonts w:ascii="Calibri" w:hAnsi="Calibri" w:cs="Calibri"/>
        </w:rPr>
        <w:t xml:space="preserve">, </w:t>
      </w:r>
      <w:r w:rsidRPr="007F655F">
        <w:rPr>
          <w:rStyle w:val="author"/>
          <w:rFonts w:ascii="Calibri" w:hAnsi="Calibri" w:cs="Calibri"/>
        </w:rPr>
        <w:t>Nilsson, H</w:t>
      </w:r>
      <w:r w:rsidRPr="007F655F">
        <w:rPr>
          <w:rFonts w:ascii="Calibri" w:hAnsi="Calibri" w:cs="Calibri"/>
        </w:rPr>
        <w:t xml:space="preserve">, </w:t>
      </w:r>
      <w:r w:rsidRPr="007F655F">
        <w:rPr>
          <w:rStyle w:val="author"/>
          <w:rFonts w:ascii="Calibri" w:hAnsi="Calibri" w:cs="Calibri"/>
        </w:rPr>
        <w:t>Ekberg, EC</w:t>
      </w:r>
      <w:r w:rsidRPr="007F655F">
        <w:rPr>
          <w:rFonts w:ascii="Calibri" w:hAnsi="Calibri" w:cs="Calibri"/>
        </w:rPr>
        <w:t xml:space="preserve">, </w:t>
      </w:r>
      <w:proofErr w:type="spellStart"/>
      <w:r w:rsidRPr="007F655F">
        <w:rPr>
          <w:rStyle w:val="author"/>
          <w:rFonts w:ascii="Calibri" w:hAnsi="Calibri" w:cs="Calibri"/>
        </w:rPr>
        <w:t>Nilner</w:t>
      </w:r>
      <w:proofErr w:type="spellEnd"/>
      <w:r w:rsidRPr="007F655F">
        <w:rPr>
          <w:rStyle w:val="author"/>
          <w:rFonts w:ascii="Calibri" w:hAnsi="Calibri" w:cs="Calibri"/>
        </w:rPr>
        <w:t>, M</w:t>
      </w:r>
      <w:r w:rsidRPr="007F655F">
        <w:rPr>
          <w:rFonts w:ascii="Calibri" w:hAnsi="Calibri" w:cs="Calibri"/>
        </w:rPr>
        <w:t xml:space="preserve">, </w:t>
      </w:r>
      <w:proofErr w:type="spellStart"/>
      <w:r w:rsidRPr="007F655F">
        <w:rPr>
          <w:rStyle w:val="author"/>
          <w:rFonts w:ascii="Calibri" w:hAnsi="Calibri" w:cs="Calibri"/>
        </w:rPr>
        <w:t>Petersson</w:t>
      </w:r>
      <w:proofErr w:type="spellEnd"/>
      <w:r w:rsidRPr="007F655F">
        <w:rPr>
          <w:rStyle w:val="author"/>
          <w:rFonts w:ascii="Calibri" w:hAnsi="Calibri" w:cs="Calibri"/>
        </w:rPr>
        <w:t>, A</w:t>
      </w:r>
      <w:r w:rsidRPr="007F655F">
        <w:rPr>
          <w:rFonts w:ascii="Calibri" w:hAnsi="Calibri" w:cs="Calibri"/>
        </w:rPr>
        <w:t xml:space="preserve">. </w:t>
      </w:r>
      <w:r w:rsidRPr="007F655F">
        <w:rPr>
          <w:rStyle w:val="articletitle"/>
          <w:rFonts w:ascii="Calibri" w:hAnsi="Calibri" w:cs="Calibri"/>
        </w:rPr>
        <w:t>Clinical diagnoses and MRI findings in patients with TMD pain</w:t>
      </w:r>
      <w:r w:rsidRPr="007F655F">
        <w:rPr>
          <w:rFonts w:ascii="Calibri" w:hAnsi="Calibri" w:cs="Calibri"/>
        </w:rPr>
        <w:t xml:space="preserve">. </w:t>
      </w:r>
      <w:r w:rsidRPr="007F655F">
        <w:rPr>
          <w:rFonts w:ascii="Calibri" w:hAnsi="Calibri" w:cs="Calibri"/>
          <w:i/>
          <w:iCs/>
        </w:rPr>
        <w:t xml:space="preserve">J Oral </w:t>
      </w:r>
      <w:proofErr w:type="spellStart"/>
      <w:r w:rsidRPr="007F655F">
        <w:rPr>
          <w:rFonts w:ascii="Calibri" w:hAnsi="Calibri" w:cs="Calibri"/>
          <w:i/>
          <w:iCs/>
        </w:rPr>
        <w:t>Rehabil</w:t>
      </w:r>
      <w:proofErr w:type="spellEnd"/>
      <w:r w:rsidRPr="007F655F">
        <w:rPr>
          <w:rFonts w:ascii="Calibri" w:hAnsi="Calibri" w:cs="Calibri"/>
        </w:rPr>
        <w:t xml:space="preserve"> </w:t>
      </w:r>
      <w:r w:rsidRPr="007F655F">
        <w:rPr>
          <w:rStyle w:val="pubyear"/>
          <w:rFonts w:ascii="Calibri" w:hAnsi="Calibri" w:cs="Calibri"/>
        </w:rPr>
        <w:t>2007</w:t>
      </w:r>
      <w:r w:rsidRPr="007F655F">
        <w:rPr>
          <w:rFonts w:ascii="Calibri" w:hAnsi="Calibri" w:cs="Calibri"/>
        </w:rPr>
        <w:t xml:space="preserve">; </w:t>
      </w:r>
      <w:r w:rsidRPr="007F655F">
        <w:rPr>
          <w:rStyle w:val="vol"/>
          <w:rFonts w:ascii="Calibri" w:hAnsi="Calibri" w:cs="Calibri"/>
        </w:rPr>
        <w:t>34</w:t>
      </w:r>
      <w:r w:rsidRPr="007F655F">
        <w:rPr>
          <w:rFonts w:ascii="Calibri" w:hAnsi="Calibri" w:cs="Calibri"/>
        </w:rPr>
        <w:t xml:space="preserve">: </w:t>
      </w:r>
      <w:r w:rsidRPr="007F655F">
        <w:rPr>
          <w:rStyle w:val="pagefirst"/>
          <w:rFonts w:ascii="Calibri" w:hAnsi="Calibri" w:cs="Calibri"/>
        </w:rPr>
        <w:t>237</w:t>
      </w:r>
      <w:r w:rsidRPr="007F655F">
        <w:rPr>
          <w:rFonts w:ascii="Calibri" w:hAnsi="Calibri" w:cs="Calibri"/>
        </w:rPr>
        <w:t xml:space="preserve">– </w:t>
      </w:r>
      <w:r w:rsidRPr="007F655F">
        <w:rPr>
          <w:rStyle w:val="pagelast"/>
          <w:rFonts w:ascii="Calibri" w:hAnsi="Calibri" w:cs="Calibri"/>
        </w:rPr>
        <w:t>45</w:t>
      </w:r>
      <w:r w:rsidRPr="007F655F">
        <w:rPr>
          <w:rFonts w:ascii="Calibri" w:hAnsi="Calibri" w:cs="Calibri"/>
        </w:rPr>
        <w:t xml:space="preserve">. </w:t>
      </w:r>
    </w:p>
    <w:p w14:paraId="41757E38" w14:textId="616D137A" w:rsidR="00F05B8F" w:rsidRPr="007F655F" w:rsidRDefault="00F05B8F" w:rsidP="0086299F">
      <w:pPr>
        <w:pStyle w:val="NoSpacing"/>
        <w:numPr>
          <w:ilvl w:val="0"/>
          <w:numId w:val="40"/>
        </w:numPr>
        <w:ind w:left="360"/>
        <w:rPr>
          <w:rFonts w:ascii="Calibri" w:hAnsi="Calibri" w:cs="Calibri"/>
        </w:rPr>
      </w:pPr>
      <w:proofErr w:type="spellStart"/>
      <w:r w:rsidRPr="007F655F">
        <w:rPr>
          <w:rStyle w:val="author"/>
          <w:rFonts w:ascii="Calibri" w:hAnsi="Calibri" w:cs="Calibri"/>
        </w:rPr>
        <w:t>Nitzan</w:t>
      </w:r>
      <w:proofErr w:type="spellEnd"/>
      <w:r w:rsidRPr="007F655F">
        <w:rPr>
          <w:rStyle w:val="author"/>
          <w:rFonts w:ascii="Calibri" w:hAnsi="Calibri" w:cs="Calibri"/>
        </w:rPr>
        <w:t>, DW</w:t>
      </w:r>
      <w:r w:rsidRPr="007F655F">
        <w:rPr>
          <w:rFonts w:ascii="Calibri" w:hAnsi="Calibri" w:cs="Calibri"/>
        </w:rPr>
        <w:t xml:space="preserve">. </w:t>
      </w:r>
      <w:r w:rsidRPr="007F655F">
        <w:rPr>
          <w:rStyle w:val="articletitle"/>
          <w:rFonts w:ascii="Calibri" w:hAnsi="Calibri" w:cs="Calibri"/>
        </w:rPr>
        <w:t>The process of lubrication impairment and its involvement in temporomandibular joint disc displacement: a theoretical concept</w:t>
      </w:r>
      <w:r w:rsidRPr="007F655F">
        <w:rPr>
          <w:rFonts w:ascii="Calibri" w:hAnsi="Calibri" w:cs="Calibri"/>
        </w:rPr>
        <w:t xml:space="preserve">. </w:t>
      </w:r>
      <w:r w:rsidRPr="007F655F">
        <w:rPr>
          <w:rFonts w:ascii="Calibri" w:hAnsi="Calibri" w:cs="Calibri"/>
          <w:i/>
          <w:iCs/>
        </w:rPr>
        <w:t xml:space="preserve">J Oral </w:t>
      </w:r>
      <w:proofErr w:type="spellStart"/>
      <w:r w:rsidRPr="007F655F">
        <w:rPr>
          <w:rFonts w:ascii="Calibri" w:hAnsi="Calibri" w:cs="Calibri"/>
          <w:i/>
          <w:iCs/>
        </w:rPr>
        <w:t>Maxillofac</w:t>
      </w:r>
      <w:proofErr w:type="spellEnd"/>
      <w:r w:rsidRPr="007F655F">
        <w:rPr>
          <w:rFonts w:ascii="Calibri" w:hAnsi="Calibri" w:cs="Calibri"/>
          <w:i/>
          <w:iCs/>
        </w:rPr>
        <w:t xml:space="preserve"> Surg</w:t>
      </w:r>
      <w:r w:rsidRPr="007F655F">
        <w:rPr>
          <w:rFonts w:ascii="Calibri" w:hAnsi="Calibri" w:cs="Calibri"/>
        </w:rPr>
        <w:t xml:space="preserve"> </w:t>
      </w:r>
      <w:r w:rsidRPr="007F655F">
        <w:rPr>
          <w:rStyle w:val="pubyear"/>
          <w:rFonts w:ascii="Calibri" w:hAnsi="Calibri" w:cs="Calibri"/>
        </w:rPr>
        <w:t>2001</w:t>
      </w:r>
      <w:r w:rsidRPr="007F655F">
        <w:rPr>
          <w:rFonts w:ascii="Calibri" w:hAnsi="Calibri" w:cs="Calibri"/>
        </w:rPr>
        <w:t xml:space="preserve">; </w:t>
      </w:r>
      <w:r w:rsidRPr="007F655F">
        <w:rPr>
          <w:rStyle w:val="vol"/>
          <w:rFonts w:ascii="Calibri" w:hAnsi="Calibri" w:cs="Calibri"/>
        </w:rPr>
        <w:t>59</w:t>
      </w:r>
      <w:r w:rsidRPr="007F655F">
        <w:rPr>
          <w:rFonts w:ascii="Calibri" w:hAnsi="Calibri" w:cs="Calibri"/>
        </w:rPr>
        <w:t xml:space="preserve">: </w:t>
      </w:r>
      <w:r w:rsidRPr="007F655F">
        <w:rPr>
          <w:rStyle w:val="pagefirst"/>
          <w:rFonts w:ascii="Calibri" w:hAnsi="Calibri" w:cs="Calibri"/>
        </w:rPr>
        <w:t>36</w:t>
      </w:r>
      <w:r w:rsidRPr="007F655F">
        <w:rPr>
          <w:rFonts w:ascii="Calibri" w:hAnsi="Calibri" w:cs="Calibri"/>
        </w:rPr>
        <w:t xml:space="preserve">– </w:t>
      </w:r>
      <w:r w:rsidRPr="007F655F">
        <w:rPr>
          <w:rStyle w:val="pagelast"/>
          <w:rFonts w:ascii="Calibri" w:hAnsi="Calibri" w:cs="Calibri"/>
        </w:rPr>
        <w:t>45</w:t>
      </w:r>
      <w:r w:rsidRPr="007F655F">
        <w:rPr>
          <w:rFonts w:ascii="Calibri" w:hAnsi="Calibri" w:cs="Calibri"/>
        </w:rPr>
        <w:t xml:space="preserve">. </w:t>
      </w:r>
    </w:p>
    <w:p w14:paraId="3E7BEE4A" w14:textId="30910A0F"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Shibuya, T</w:t>
      </w:r>
      <w:r w:rsidRPr="007F655F">
        <w:rPr>
          <w:rFonts w:ascii="Calibri" w:hAnsi="Calibri" w:cs="Calibri"/>
        </w:rPr>
        <w:t xml:space="preserve">, </w:t>
      </w:r>
      <w:r w:rsidRPr="007F655F">
        <w:rPr>
          <w:rStyle w:val="author"/>
          <w:rFonts w:ascii="Calibri" w:hAnsi="Calibri" w:cs="Calibri"/>
        </w:rPr>
        <w:t>Kino, K</w:t>
      </w:r>
      <w:r w:rsidRPr="007F655F">
        <w:rPr>
          <w:rFonts w:ascii="Calibri" w:hAnsi="Calibri" w:cs="Calibri"/>
        </w:rPr>
        <w:t xml:space="preserve">, </w:t>
      </w:r>
      <w:proofErr w:type="spellStart"/>
      <w:r w:rsidRPr="007F655F">
        <w:rPr>
          <w:rStyle w:val="author"/>
          <w:rFonts w:ascii="Calibri" w:hAnsi="Calibri" w:cs="Calibri"/>
        </w:rPr>
        <w:t>Sugisaki</w:t>
      </w:r>
      <w:proofErr w:type="spellEnd"/>
      <w:r w:rsidRPr="007F655F">
        <w:rPr>
          <w:rStyle w:val="author"/>
          <w:rFonts w:ascii="Calibri" w:hAnsi="Calibri" w:cs="Calibri"/>
        </w:rPr>
        <w:t>, M</w:t>
      </w:r>
      <w:r w:rsidRPr="007F655F">
        <w:rPr>
          <w:rFonts w:ascii="Calibri" w:hAnsi="Calibri" w:cs="Calibri"/>
        </w:rPr>
        <w:t xml:space="preserve">, </w:t>
      </w:r>
      <w:r w:rsidRPr="007F655F">
        <w:rPr>
          <w:rFonts w:ascii="Calibri" w:hAnsi="Calibri" w:cs="Calibri"/>
          <w:i/>
          <w:iCs/>
        </w:rPr>
        <w:t>et al.</w:t>
      </w:r>
      <w:r w:rsidRPr="007F655F">
        <w:rPr>
          <w:rFonts w:ascii="Calibri" w:hAnsi="Calibri" w:cs="Calibri"/>
        </w:rPr>
        <w:t xml:space="preserve"> </w:t>
      </w:r>
      <w:r w:rsidRPr="007F655F">
        <w:rPr>
          <w:rStyle w:val="articletitle"/>
          <w:rFonts w:ascii="Calibri" w:hAnsi="Calibri" w:cs="Calibri"/>
        </w:rPr>
        <w:t>Comparison of occlusal discomfort in patients with temporomandibular disorders between myofascial pain and disc displacement</w:t>
      </w:r>
      <w:r w:rsidRPr="007F655F">
        <w:rPr>
          <w:rFonts w:ascii="Calibri" w:hAnsi="Calibri" w:cs="Calibri"/>
        </w:rPr>
        <w:t xml:space="preserve">. </w:t>
      </w:r>
      <w:r w:rsidRPr="007F655F">
        <w:rPr>
          <w:rFonts w:ascii="Calibri" w:hAnsi="Calibri" w:cs="Calibri"/>
          <w:i/>
          <w:iCs/>
        </w:rPr>
        <w:t>J Med Dent Sci</w:t>
      </w:r>
      <w:r w:rsidRPr="007F655F">
        <w:rPr>
          <w:rFonts w:ascii="Calibri" w:hAnsi="Calibri" w:cs="Calibri"/>
        </w:rPr>
        <w:t xml:space="preserve"> </w:t>
      </w:r>
      <w:r w:rsidRPr="007F655F">
        <w:rPr>
          <w:rStyle w:val="pubyear"/>
          <w:rFonts w:ascii="Calibri" w:hAnsi="Calibri" w:cs="Calibri"/>
        </w:rPr>
        <w:t>2009</w:t>
      </w:r>
      <w:r w:rsidRPr="007F655F">
        <w:rPr>
          <w:rFonts w:ascii="Calibri" w:hAnsi="Calibri" w:cs="Calibri"/>
        </w:rPr>
        <w:t xml:space="preserve">; </w:t>
      </w:r>
      <w:r w:rsidRPr="007F655F">
        <w:rPr>
          <w:rStyle w:val="vol"/>
          <w:rFonts w:ascii="Calibri" w:hAnsi="Calibri" w:cs="Calibri"/>
        </w:rPr>
        <w:t>56</w:t>
      </w:r>
      <w:r w:rsidRPr="007F655F">
        <w:rPr>
          <w:rFonts w:ascii="Calibri" w:hAnsi="Calibri" w:cs="Calibri"/>
        </w:rPr>
        <w:t xml:space="preserve">: </w:t>
      </w:r>
      <w:r w:rsidRPr="007F655F">
        <w:rPr>
          <w:rStyle w:val="pagefirst"/>
          <w:rFonts w:ascii="Calibri" w:hAnsi="Calibri" w:cs="Calibri"/>
        </w:rPr>
        <w:t>139</w:t>
      </w:r>
      <w:r w:rsidRPr="007F655F">
        <w:rPr>
          <w:rFonts w:ascii="Calibri" w:hAnsi="Calibri" w:cs="Calibri"/>
        </w:rPr>
        <w:t xml:space="preserve">– </w:t>
      </w:r>
      <w:r w:rsidRPr="007F655F">
        <w:rPr>
          <w:rStyle w:val="pagelast"/>
          <w:rFonts w:ascii="Calibri" w:hAnsi="Calibri" w:cs="Calibri"/>
        </w:rPr>
        <w:t>47</w:t>
      </w:r>
      <w:r w:rsidRPr="007F655F">
        <w:rPr>
          <w:rFonts w:ascii="Calibri" w:hAnsi="Calibri" w:cs="Calibri"/>
        </w:rPr>
        <w:t xml:space="preserve">. </w:t>
      </w:r>
    </w:p>
    <w:p w14:paraId="2030FC5F" w14:textId="473BBA04" w:rsidR="00F05B8F" w:rsidRPr="007F655F" w:rsidRDefault="00F05B8F" w:rsidP="0086299F">
      <w:pPr>
        <w:pStyle w:val="NoSpacing"/>
        <w:numPr>
          <w:ilvl w:val="0"/>
          <w:numId w:val="40"/>
        </w:numPr>
        <w:ind w:left="360"/>
        <w:rPr>
          <w:rFonts w:ascii="Calibri" w:hAnsi="Calibri" w:cs="Calibri"/>
        </w:rPr>
      </w:pPr>
      <w:proofErr w:type="spellStart"/>
      <w:r w:rsidRPr="007F655F">
        <w:rPr>
          <w:rStyle w:val="author"/>
          <w:rFonts w:ascii="Calibri" w:hAnsi="Calibri" w:cs="Calibri"/>
        </w:rPr>
        <w:t>Taskaya</w:t>
      </w:r>
      <w:proofErr w:type="spellEnd"/>
      <w:r w:rsidRPr="007F655F">
        <w:rPr>
          <w:rStyle w:val="author"/>
          <w:rFonts w:ascii="Calibri" w:hAnsi="Calibri" w:cs="Calibri"/>
        </w:rPr>
        <w:t>‐Yilmaz, N</w:t>
      </w:r>
      <w:r w:rsidRPr="007F655F">
        <w:rPr>
          <w:rFonts w:ascii="Calibri" w:hAnsi="Calibri" w:cs="Calibri"/>
        </w:rPr>
        <w:t xml:space="preserve">, </w:t>
      </w:r>
      <w:proofErr w:type="spellStart"/>
      <w:r w:rsidRPr="007F655F">
        <w:rPr>
          <w:rStyle w:val="author"/>
          <w:rFonts w:ascii="Calibri" w:hAnsi="Calibri" w:cs="Calibri"/>
        </w:rPr>
        <w:t>Ceylan</w:t>
      </w:r>
      <w:proofErr w:type="spellEnd"/>
      <w:r w:rsidRPr="007F655F">
        <w:rPr>
          <w:rStyle w:val="author"/>
          <w:rFonts w:ascii="Calibri" w:hAnsi="Calibri" w:cs="Calibri"/>
        </w:rPr>
        <w:t>, G</w:t>
      </w:r>
      <w:r w:rsidRPr="007F655F">
        <w:rPr>
          <w:rFonts w:ascii="Calibri" w:hAnsi="Calibri" w:cs="Calibri"/>
        </w:rPr>
        <w:t xml:space="preserve">, </w:t>
      </w:r>
      <w:proofErr w:type="spellStart"/>
      <w:r w:rsidRPr="007F655F">
        <w:rPr>
          <w:rStyle w:val="author"/>
          <w:rFonts w:ascii="Calibri" w:hAnsi="Calibri" w:cs="Calibri"/>
        </w:rPr>
        <w:t>Incesu</w:t>
      </w:r>
      <w:proofErr w:type="spellEnd"/>
      <w:r w:rsidRPr="007F655F">
        <w:rPr>
          <w:rStyle w:val="author"/>
          <w:rFonts w:ascii="Calibri" w:hAnsi="Calibri" w:cs="Calibri"/>
        </w:rPr>
        <w:t>, L</w:t>
      </w:r>
      <w:r w:rsidRPr="007F655F">
        <w:rPr>
          <w:rFonts w:ascii="Calibri" w:hAnsi="Calibri" w:cs="Calibri"/>
        </w:rPr>
        <w:t xml:space="preserve">, </w:t>
      </w:r>
      <w:proofErr w:type="spellStart"/>
      <w:r w:rsidRPr="007F655F">
        <w:rPr>
          <w:rStyle w:val="author"/>
          <w:rFonts w:ascii="Calibri" w:hAnsi="Calibri" w:cs="Calibri"/>
        </w:rPr>
        <w:t>Muglali</w:t>
      </w:r>
      <w:proofErr w:type="spellEnd"/>
      <w:r w:rsidRPr="007F655F">
        <w:rPr>
          <w:rStyle w:val="author"/>
          <w:rFonts w:ascii="Calibri" w:hAnsi="Calibri" w:cs="Calibri"/>
        </w:rPr>
        <w:t>, M</w:t>
      </w:r>
      <w:r w:rsidRPr="007F655F">
        <w:rPr>
          <w:rFonts w:ascii="Calibri" w:hAnsi="Calibri" w:cs="Calibri"/>
        </w:rPr>
        <w:t xml:space="preserve">. </w:t>
      </w:r>
      <w:r w:rsidRPr="007F655F">
        <w:rPr>
          <w:rStyle w:val="articletitle"/>
          <w:rFonts w:ascii="Calibri" w:hAnsi="Calibri" w:cs="Calibri"/>
        </w:rPr>
        <w:t>A possible etiology of the internal derangement of the temporomandibular joint based on the MRI observations of the lateral pterygoid muscle</w:t>
      </w:r>
      <w:r w:rsidRPr="007F655F">
        <w:rPr>
          <w:rFonts w:ascii="Calibri" w:hAnsi="Calibri" w:cs="Calibri"/>
        </w:rPr>
        <w:t xml:space="preserve">. </w:t>
      </w:r>
      <w:r w:rsidRPr="007F655F">
        <w:rPr>
          <w:rFonts w:ascii="Calibri" w:hAnsi="Calibri" w:cs="Calibri"/>
          <w:i/>
          <w:iCs/>
        </w:rPr>
        <w:t xml:space="preserve">Surg </w:t>
      </w:r>
      <w:proofErr w:type="spellStart"/>
      <w:r w:rsidRPr="007F655F">
        <w:rPr>
          <w:rFonts w:ascii="Calibri" w:hAnsi="Calibri" w:cs="Calibri"/>
          <w:i/>
          <w:iCs/>
        </w:rPr>
        <w:t>Radiol</w:t>
      </w:r>
      <w:proofErr w:type="spellEnd"/>
      <w:r w:rsidRPr="007F655F">
        <w:rPr>
          <w:rFonts w:ascii="Calibri" w:hAnsi="Calibri" w:cs="Calibri"/>
          <w:i/>
          <w:iCs/>
        </w:rPr>
        <w:t xml:space="preserve"> </w:t>
      </w:r>
      <w:proofErr w:type="spellStart"/>
      <w:r w:rsidRPr="007F655F">
        <w:rPr>
          <w:rFonts w:ascii="Calibri" w:hAnsi="Calibri" w:cs="Calibri"/>
          <w:i/>
          <w:iCs/>
        </w:rPr>
        <w:t>Anat</w:t>
      </w:r>
      <w:proofErr w:type="spellEnd"/>
      <w:r w:rsidRPr="007F655F">
        <w:rPr>
          <w:rFonts w:ascii="Calibri" w:hAnsi="Calibri" w:cs="Calibri"/>
        </w:rPr>
        <w:t xml:space="preserve"> </w:t>
      </w:r>
      <w:r w:rsidRPr="007F655F">
        <w:rPr>
          <w:rStyle w:val="pubyear"/>
          <w:rFonts w:ascii="Calibri" w:hAnsi="Calibri" w:cs="Calibri"/>
        </w:rPr>
        <w:t>2005</w:t>
      </w:r>
      <w:r w:rsidRPr="007F655F">
        <w:rPr>
          <w:rFonts w:ascii="Calibri" w:hAnsi="Calibri" w:cs="Calibri"/>
        </w:rPr>
        <w:t xml:space="preserve">; </w:t>
      </w:r>
      <w:r w:rsidRPr="007F655F">
        <w:rPr>
          <w:rStyle w:val="vol"/>
          <w:rFonts w:ascii="Calibri" w:hAnsi="Calibri" w:cs="Calibri"/>
        </w:rPr>
        <w:t>27</w:t>
      </w:r>
      <w:r w:rsidRPr="007F655F">
        <w:rPr>
          <w:rFonts w:ascii="Calibri" w:hAnsi="Calibri" w:cs="Calibri"/>
        </w:rPr>
        <w:t xml:space="preserve">: </w:t>
      </w:r>
      <w:r w:rsidRPr="007F655F">
        <w:rPr>
          <w:rStyle w:val="pagefirst"/>
          <w:rFonts w:ascii="Calibri" w:hAnsi="Calibri" w:cs="Calibri"/>
        </w:rPr>
        <w:t>19</w:t>
      </w:r>
      <w:r w:rsidRPr="007F655F">
        <w:rPr>
          <w:rFonts w:ascii="Calibri" w:hAnsi="Calibri" w:cs="Calibri"/>
        </w:rPr>
        <w:t xml:space="preserve">– </w:t>
      </w:r>
      <w:r w:rsidRPr="007F655F">
        <w:rPr>
          <w:rStyle w:val="pagelast"/>
          <w:rFonts w:ascii="Calibri" w:hAnsi="Calibri" w:cs="Calibri"/>
        </w:rPr>
        <w:t>24</w:t>
      </w:r>
      <w:r w:rsidRPr="007F655F">
        <w:rPr>
          <w:rFonts w:ascii="Calibri" w:hAnsi="Calibri" w:cs="Calibri"/>
        </w:rPr>
        <w:t xml:space="preserve">. </w:t>
      </w:r>
    </w:p>
    <w:p w14:paraId="6D134FBC" w14:textId="595BF9C1" w:rsidR="00F05B8F" w:rsidRPr="007F655F" w:rsidRDefault="00F05B8F" w:rsidP="0086299F">
      <w:pPr>
        <w:pStyle w:val="NoSpacing"/>
        <w:numPr>
          <w:ilvl w:val="0"/>
          <w:numId w:val="40"/>
        </w:numPr>
        <w:ind w:left="360"/>
        <w:rPr>
          <w:rFonts w:ascii="Calibri" w:hAnsi="Calibri" w:cs="Calibri"/>
        </w:rPr>
      </w:pPr>
      <w:proofErr w:type="spellStart"/>
      <w:r w:rsidRPr="007F655F">
        <w:rPr>
          <w:rStyle w:val="author"/>
          <w:rFonts w:ascii="Calibri" w:hAnsi="Calibri" w:cs="Calibri"/>
        </w:rPr>
        <w:t>Bauss</w:t>
      </w:r>
      <w:proofErr w:type="spellEnd"/>
      <w:r w:rsidRPr="007F655F">
        <w:rPr>
          <w:rStyle w:val="author"/>
          <w:rFonts w:ascii="Calibri" w:hAnsi="Calibri" w:cs="Calibri"/>
        </w:rPr>
        <w:t>, O</w:t>
      </w:r>
      <w:r w:rsidRPr="007F655F">
        <w:rPr>
          <w:rFonts w:ascii="Calibri" w:hAnsi="Calibri" w:cs="Calibri"/>
        </w:rPr>
        <w:t xml:space="preserve">, </w:t>
      </w:r>
      <w:r w:rsidRPr="007F655F">
        <w:rPr>
          <w:rStyle w:val="author"/>
          <w:rFonts w:ascii="Calibri" w:hAnsi="Calibri" w:cs="Calibri"/>
        </w:rPr>
        <w:t>Sadat‐</w:t>
      </w:r>
      <w:proofErr w:type="spellStart"/>
      <w:r w:rsidRPr="007F655F">
        <w:rPr>
          <w:rStyle w:val="author"/>
          <w:rFonts w:ascii="Calibri" w:hAnsi="Calibri" w:cs="Calibri"/>
        </w:rPr>
        <w:t>Khonsari</w:t>
      </w:r>
      <w:proofErr w:type="spellEnd"/>
      <w:r w:rsidRPr="007F655F">
        <w:rPr>
          <w:rStyle w:val="author"/>
          <w:rFonts w:ascii="Calibri" w:hAnsi="Calibri" w:cs="Calibri"/>
        </w:rPr>
        <w:t>, R</w:t>
      </w:r>
      <w:r w:rsidRPr="007F655F">
        <w:rPr>
          <w:rFonts w:ascii="Calibri" w:hAnsi="Calibri" w:cs="Calibri"/>
        </w:rPr>
        <w:t xml:space="preserve">, </w:t>
      </w:r>
      <w:r w:rsidRPr="007F655F">
        <w:rPr>
          <w:rStyle w:val="author"/>
          <w:rFonts w:ascii="Calibri" w:hAnsi="Calibri" w:cs="Calibri"/>
        </w:rPr>
        <w:t>Fenske, C</w:t>
      </w:r>
      <w:r w:rsidRPr="007F655F">
        <w:rPr>
          <w:rFonts w:ascii="Calibri" w:hAnsi="Calibri" w:cs="Calibri"/>
        </w:rPr>
        <w:t xml:space="preserve">, </w:t>
      </w:r>
      <w:proofErr w:type="spellStart"/>
      <w:r w:rsidRPr="007F655F">
        <w:rPr>
          <w:rStyle w:val="author"/>
          <w:rFonts w:ascii="Calibri" w:hAnsi="Calibri" w:cs="Calibri"/>
        </w:rPr>
        <w:t>Engelke</w:t>
      </w:r>
      <w:proofErr w:type="spellEnd"/>
      <w:r w:rsidRPr="007F655F">
        <w:rPr>
          <w:rStyle w:val="author"/>
          <w:rFonts w:ascii="Calibri" w:hAnsi="Calibri" w:cs="Calibri"/>
        </w:rPr>
        <w:t>, W</w:t>
      </w:r>
      <w:r w:rsidRPr="007F655F">
        <w:rPr>
          <w:rFonts w:ascii="Calibri" w:hAnsi="Calibri" w:cs="Calibri"/>
        </w:rPr>
        <w:t xml:space="preserve">, </w:t>
      </w:r>
      <w:proofErr w:type="spellStart"/>
      <w:r w:rsidRPr="007F655F">
        <w:rPr>
          <w:rStyle w:val="author"/>
          <w:rFonts w:ascii="Calibri" w:hAnsi="Calibri" w:cs="Calibri"/>
        </w:rPr>
        <w:t>Schwestka</w:t>
      </w:r>
      <w:proofErr w:type="spellEnd"/>
      <w:r w:rsidRPr="007F655F">
        <w:rPr>
          <w:rStyle w:val="author"/>
          <w:rFonts w:ascii="Calibri" w:hAnsi="Calibri" w:cs="Calibri"/>
        </w:rPr>
        <w:t>‐Polly, R</w:t>
      </w:r>
      <w:r w:rsidRPr="007F655F">
        <w:rPr>
          <w:rFonts w:ascii="Calibri" w:hAnsi="Calibri" w:cs="Calibri"/>
        </w:rPr>
        <w:t xml:space="preserve">. </w:t>
      </w:r>
      <w:r w:rsidRPr="007F655F">
        <w:rPr>
          <w:rStyle w:val="articletitle"/>
          <w:rFonts w:ascii="Calibri" w:hAnsi="Calibri" w:cs="Calibri"/>
        </w:rPr>
        <w:t xml:space="preserve">Temporomandibular joint dysfunction in </w:t>
      </w:r>
      <w:proofErr w:type="spellStart"/>
      <w:r w:rsidRPr="007F655F">
        <w:rPr>
          <w:rStyle w:val="articletitle"/>
          <w:rFonts w:ascii="Calibri" w:hAnsi="Calibri" w:cs="Calibri"/>
        </w:rPr>
        <w:t>Marfan</w:t>
      </w:r>
      <w:proofErr w:type="spellEnd"/>
      <w:r w:rsidRPr="007F655F">
        <w:rPr>
          <w:rStyle w:val="articletitle"/>
          <w:rFonts w:ascii="Calibri" w:hAnsi="Calibri" w:cs="Calibri"/>
        </w:rPr>
        <w:t xml:space="preserve"> syndrome</w:t>
      </w:r>
      <w:r w:rsidRPr="007F655F">
        <w:rPr>
          <w:rFonts w:ascii="Calibri" w:hAnsi="Calibri" w:cs="Calibri"/>
        </w:rPr>
        <w:t xml:space="preserve">. </w:t>
      </w:r>
      <w:r w:rsidRPr="007F655F">
        <w:rPr>
          <w:rFonts w:ascii="Calibri" w:hAnsi="Calibri" w:cs="Calibri"/>
          <w:i/>
          <w:iCs/>
        </w:rPr>
        <w:t xml:space="preserve">Oral Surg Oral Med Oral </w:t>
      </w:r>
      <w:proofErr w:type="spellStart"/>
      <w:r w:rsidRPr="007F655F">
        <w:rPr>
          <w:rFonts w:ascii="Calibri" w:hAnsi="Calibri" w:cs="Calibri"/>
          <w:i/>
          <w:iCs/>
        </w:rPr>
        <w:t>Pathol</w:t>
      </w:r>
      <w:proofErr w:type="spellEnd"/>
      <w:r w:rsidRPr="007F655F">
        <w:rPr>
          <w:rFonts w:ascii="Calibri" w:hAnsi="Calibri" w:cs="Calibri"/>
          <w:i/>
          <w:iCs/>
        </w:rPr>
        <w:t xml:space="preserve"> Oral </w:t>
      </w:r>
      <w:proofErr w:type="spellStart"/>
      <w:r w:rsidRPr="007F655F">
        <w:rPr>
          <w:rFonts w:ascii="Calibri" w:hAnsi="Calibri" w:cs="Calibri"/>
          <w:i/>
          <w:iCs/>
        </w:rPr>
        <w:t>Radiol</w:t>
      </w:r>
      <w:proofErr w:type="spellEnd"/>
      <w:r w:rsidRPr="007F655F">
        <w:rPr>
          <w:rFonts w:ascii="Calibri" w:hAnsi="Calibri" w:cs="Calibri"/>
          <w:i/>
          <w:iCs/>
        </w:rPr>
        <w:t xml:space="preserve"> </w:t>
      </w:r>
      <w:proofErr w:type="spellStart"/>
      <w:r w:rsidRPr="007F655F">
        <w:rPr>
          <w:rFonts w:ascii="Calibri" w:hAnsi="Calibri" w:cs="Calibri"/>
          <w:i/>
          <w:iCs/>
        </w:rPr>
        <w:t>Endod</w:t>
      </w:r>
      <w:proofErr w:type="spellEnd"/>
      <w:r w:rsidRPr="007F655F">
        <w:rPr>
          <w:rFonts w:ascii="Calibri" w:hAnsi="Calibri" w:cs="Calibri"/>
        </w:rPr>
        <w:t xml:space="preserve"> </w:t>
      </w:r>
      <w:r w:rsidRPr="007F655F">
        <w:rPr>
          <w:rStyle w:val="pubyear"/>
          <w:rFonts w:ascii="Calibri" w:hAnsi="Calibri" w:cs="Calibri"/>
        </w:rPr>
        <w:t>2004</w:t>
      </w:r>
      <w:r w:rsidRPr="007F655F">
        <w:rPr>
          <w:rFonts w:ascii="Calibri" w:hAnsi="Calibri" w:cs="Calibri"/>
        </w:rPr>
        <w:t xml:space="preserve">; </w:t>
      </w:r>
      <w:r w:rsidRPr="007F655F">
        <w:rPr>
          <w:rStyle w:val="vol"/>
          <w:rFonts w:ascii="Calibri" w:hAnsi="Calibri" w:cs="Calibri"/>
        </w:rPr>
        <w:t>97</w:t>
      </w:r>
      <w:r w:rsidRPr="007F655F">
        <w:rPr>
          <w:rFonts w:ascii="Calibri" w:hAnsi="Calibri" w:cs="Calibri"/>
        </w:rPr>
        <w:t xml:space="preserve">: </w:t>
      </w:r>
      <w:r w:rsidRPr="007F655F">
        <w:rPr>
          <w:rStyle w:val="pagefirst"/>
          <w:rFonts w:ascii="Calibri" w:hAnsi="Calibri" w:cs="Calibri"/>
        </w:rPr>
        <w:t>592</w:t>
      </w:r>
      <w:r w:rsidRPr="007F655F">
        <w:rPr>
          <w:rFonts w:ascii="Calibri" w:hAnsi="Calibri" w:cs="Calibri"/>
        </w:rPr>
        <w:t xml:space="preserve">– </w:t>
      </w:r>
      <w:r w:rsidRPr="007F655F">
        <w:rPr>
          <w:rStyle w:val="pagelast"/>
          <w:rFonts w:ascii="Calibri" w:hAnsi="Calibri" w:cs="Calibri"/>
        </w:rPr>
        <w:t>8</w:t>
      </w:r>
      <w:r w:rsidRPr="007F655F">
        <w:rPr>
          <w:rFonts w:ascii="Calibri" w:hAnsi="Calibri" w:cs="Calibri"/>
        </w:rPr>
        <w:t xml:space="preserve">. </w:t>
      </w:r>
    </w:p>
    <w:p w14:paraId="6CBCDBCC" w14:textId="388933D6" w:rsidR="00F05B8F" w:rsidRPr="007F655F" w:rsidRDefault="00F05B8F" w:rsidP="0086299F">
      <w:pPr>
        <w:pStyle w:val="NoSpacing"/>
        <w:numPr>
          <w:ilvl w:val="0"/>
          <w:numId w:val="40"/>
        </w:numPr>
        <w:ind w:left="360"/>
        <w:rPr>
          <w:rFonts w:ascii="Calibri" w:hAnsi="Calibri" w:cs="Calibri"/>
        </w:rPr>
      </w:pPr>
      <w:proofErr w:type="spellStart"/>
      <w:r w:rsidRPr="007F655F">
        <w:rPr>
          <w:rStyle w:val="author"/>
          <w:rFonts w:ascii="Calibri" w:hAnsi="Calibri" w:cs="Calibri"/>
        </w:rPr>
        <w:t>Emshoff</w:t>
      </w:r>
      <w:proofErr w:type="spellEnd"/>
      <w:r w:rsidRPr="007F655F">
        <w:rPr>
          <w:rStyle w:val="author"/>
          <w:rFonts w:ascii="Calibri" w:hAnsi="Calibri" w:cs="Calibri"/>
        </w:rPr>
        <w:t>, R</w:t>
      </w:r>
      <w:r w:rsidRPr="007F655F">
        <w:rPr>
          <w:rFonts w:ascii="Calibri" w:hAnsi="Calibri" w:cs="Calibri"/>
        </w:rPr>
        <w:t xml:space="preserve">, </w:t>
      </w:r>
      <w:proofErr w:type="spellStart"/>
      <w:r w:rsidRPr="007F655F">
        <w:rPr>
          <w:rStyle w:val="author"/>
          <w:rFonts w:ascii="Calibri" w:hAnsi="Calibri" w:cs="Calibri"/>
        </w:rPr>
        <w:t>Brandlmaier</w:t>
      </w:r>
      <w:proofErr w:type="spellEnd"/>
      <w:r w:rsidRPr="007F655F">
        <w:rPr>
          <w:rStyle w:val="author"/>
          <w:rFonts w:ascii="Calibri" w:hAnsi="Calibri" w:cs="Calibri"/>
        </w:rPr>
        <w:t>, I</w:t>
      </w:r>
      <w:r w:rsidRPr="007F655F">
        <w:rPr>
          <w:rFonts w:ascii="Calibri" w:hAnsi="Calibri" w:cs="Calibri"/>
        </w:rPr>
        <w:t xml:space="preserve">, </w:t>
      </w:r>
      <w:r w:rsidRPr="007F655F">
        <w:rPr>
          <w:rStyle w:val="author"/>
          <w:rFonts w:ascii="Calibri" w:hAnsi="Calibri" w:cs="Calibri"/>
        </w:rPr>
        <w:t>Bertram, S</w:t>
      </w:r>
      <w:r w:rsidRPr="007F655F">
        <w:rPr>
          <w:rFonts w:ascii="Calibri" w:hAnsi="Calibri" w:cs="Calibri"/>
        </w:rPr>
        <w:t xml:space="preserve">, </w:t>
      </w:r>
      <w:proofErr w:type="spellStart"/>
      <w:r w:rsidRPr="007F655F">
        <w:rPr>
          <w:rStyle w:val="author"/>
          <w:rFonts w:ascii="Calibri" w:hAnsi="Calibri" w:cs="Calibri"/>
        </w:rPr>
        <w:t>Rudisch</w:t>
      </w:r>
      <w:proofErr w:type="spellEnd"/>
      <w:r w:rsidRPr="007F655F">
        <w:rPr>
          <w:rStyle w:val="author"/>
          <w:rFonts w:ascii="Calibri" w:hAnsi="Calibri" w:cs="Calibri"/>
        </w:rPr>
        <w:t>, A</w:t>
      </w:r>
      <w:r w:rsidRPr="007F655F">
        <w:rPr>
          <w:rFonts w:ascii="Calibri" w:hAnsi="Calibri" w:cs="Calibri"/>
        </w:rPr>
        <w:t xml:space="preserve">. </w:t>
      </w:r>
      <w:r w:rsidRPr="007F655F">
        <w:rPr>
          <w:rStyle w:val="articletitle"/>
          <w:rFonts w:ascii="Calibri" w:hAnsi="Calibri" w:cs="Calibri"/>
        </w:rPr>
        <w:t>Risk factors for temporomandibular joint pain in patients with disc displacement without reduction ‐ a magnetic resonance imaging study</w:t>
      </w:r>
      <w:r w:rsidRPr="007F655F">
        <w:rPr>
          <w:rFonts w:ascii="Calibri" w:hAnsi="Calibri" w:cs="Calibri"/>
        </w:rPr>
        <w:t xml:space="preserve">. </w:t>
      </w:r>
      <w:r w:rsidRPr="007F655F">
        <w:rPr>
          <w:rFonts w:ascii="Calibri" w:hAnsi="Calibri" w:cs="Calibri"/>
          <w:i/>
          <w:iCs/>
        </w:rPr>
        <w:t xml:space="preserve">J Oral </w:t>
      </w:r>
      <w:proofErr w:type="spellStart"/>
      <w:r w:rsidRPr="007F655F">
        <w:rPr>
          <w:rFonts w:ascii="Calibri" w:hAnsi="Calibri" w:cs="Calibri"/>
          <w:i/>
          <w:iCs/>
        </w:rPr>
        <w:t>Rehabil</w:t>
      </w:r>
      <w:proofErr w:type="spellEnd"/>
      <w:r w:rsidRPr="007F655F">
        <w:rPr>
          <w:rFonts w:ascii="Calibri" w:hAnsi="Calibri" w:cs="Calibri"/>
        </w:rPr>
        <w:t xml:space="preserve"> </w:t>
      </w:r>
      <w:r w:rsidRPr="007F655F">
        <w:rPr>
          <w:rStyle w:val="pubyear"/>
          <w:rFonts w:ascii="Calibri" w:hAnsi="Calibri" w:cs="Calibri"/>
        </w:rPr>
        <w:t>2003</w:t>
      </w:r>
      <w:r w:rsidRPr="007F655F">
        <w:rPr>
          <w:rFonts w:ascii="Calibri" w:hAnsi="Calibri" w:cs="Calibri"/>
        </w:rPr>
        <w:t xml:space="preserve">; </w:t>
      </w:r>
      <w:r w:rsidRPr="007F655F">
        <w:rPr>
          <w:rStyle w:val="vol"/>
          <w:rFonts w:ascii="Calibri" w:hAnsi="Calibri" w:cs="Calibri"/>
        </w:rPr>
        <w:t>30</w:t>
      </w:r>
      <w:r w:rsidRPr="007F655F">
        <w:rPr>
          <w:rFonts w:ascii="Calibri" w:hAnsi="Calibri" w:cs="Calibri"/>
        </w:rPr>
        <w:t xml:space="preserve">: </w:t>
      </w:r>
      <w:r w:rsidRPr="007F655F">
        <w:rPr>
          <w:rStyle w:val="pagefirst"/>
          <w:rFonts w:ascii="Calibri" w:hAnsi="Calibri" w:cs="Calibri"/>
        </w:rPr>
        <w:t>537</w:t>
      </w:r>
      <w:r w:rsidRPr="007F655F">
        <w:rPr>
          <w:rFonts w:ascii="Calibri" w:hAnsi="Calibri" w:cs="Calibri"/>
        </w:rPr>
        <w:t xml:space="preserve">– </w:t>
      </w:r>
      <w:r w:rsidRPr="007F655F">
        <w:rPr>
          <w:rStyle w:val="pagelast"/>
          <w:rFonts w:ascii="Calibri" w:hAnsi="Calibri" w:cs="Calibri"/>
        </w:rPr>
        <w:t>43</w:t>
      </w:r>
      <w:r w:rsidRPr="007F655F">
        <w:rPr>
          <w:rFonts w:ascii="Calibri" w:hAnsi="Calibri" w:cs="Calibri"/>
        </w:rPr>
        <w:t xml:space="preserve">. </w:t>
      </w:r>
    </w:p>
    <w:p w14:paraId="23C974CF" w14:textId="0296609A"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Tanaka, E</w:t>
      </w:r>
      <w:r w:rsidRPr="007F655F">
        <w:rPr>
          <w:rFonts w:ascii="Calibri" w:hAnsi="Calibri" w:cs="Calibri"/>
        </w:rPr>
        <w:t xml:space="preserve">, </w:t>
      </w:r>
      <w:proofErr w:type="spellStart"/>
      <w:r w:rsidRPr="007F655F">
        <w:rPr>
          <w:rStyle w:val="author"/>
          <w:rFonts w:ascii="Calibri" w:hAnsi="Calibri" w:cs="Calibri"/>
        </w:rPr>
        <w:t>Detamore</w:t>
      </w:r>
      <w:proofErr w:type="spellEnd"/>
      <w:r w:rsidRPr="007F655F">
        <w:rPr>
          <w:rStyle w:val="author"/>
          <w:rFonts w:ascii="Calibri" w:hAnsi="Calibri" w:cs="Calibri"/>
        </w:rPr>
        <w:t>, MS</w:t>
      </w:r>
      <w:r w:rsidRPr="007F655F">
        <w:rPr>
          <w:rFonts w:ascii="Calibri" w:hAnsi="Calibri" w:cs="Calibri"/>
        </w:rPr>
        <w:t xml:space="preserve">, </w:t>
      </w:r>
      <w:proofErr w:type="spellStart"/>
      <w:r w:rsidRPr="007F655F">
        <w:rPr>
          <w:rStyle w:val="author"/>
          <w:rFonts w:ascii="Calibri" w:hAnsi="Calibri" w:cs="Calibri"/>
        </w:rPr>
        <w:t>Tanimoto</w:t>
      </w:r>
      <w:proofErr w:type="spellEnd"/>
      <w:r w:rsidRPr="007F655F">
        <w:rPr>
          <w:rStyle w:val="author"/>
          <w:rFonts w:ascii="Calibri" w:hAnsi="Calibri" w:cs="Calibri"/>
        </w:rPr>
        <w:t>, K</w:t>
      </w:r>
      <w:r w:rsidRPr="007F655F">
        <w:rPr>
          <w:rFonts w:ascii="Calibri" w:hAnsi="Calibri" w:cs="Calibri"/>
        </w:rPr>
        <w:t xml:space="preserve">, </w:t>
      </w:r>
      <w:r w:rsidRPr="007F655F">
        <w:rPr>
          <w:rStyle w:val="author"/>
          <w:rFonts w:ascii="Calibri" w:hAnsi="Calibri" w:cs="Calibri"/>
        </w:rPr>
        <w:t>Kawai, N</w:t>
      </w:r>
      <w:r w:rsidRPr="007F655F">
        <w:rPr>
          <w:rFonts w:ascii="Calibri" w:hAnsi="Calibri" w:cs="Calibri"/>
        </w:rPr>
        <w:t xml:space="preserve">. </w:t>
      </w:r>
      <w:r w:rsidRPr="007F655F">
        <w:rPr>
          <w:rStyle w:val="articletitle"/>
          <w:rFonts w:ascii="Calibri" w:hAnsi="Calibri" w:cs="Calibri"/>
        </w:rPr>
        <w:t>Lubrication of the temporomandibular joint</w:t>
      </w:r>
      <w:r w:rsidRPr="007F655F">
        <w:rPr>
          <w:rFonts w:ascii="Calibri" w:hAnsi="Calibri" w:cs="Calibri"/>
        </w:rPr>
        <w:t xml:space="preserve">. </w:t>
      </w:r>
      <w:r w:rsidRPr="007F655F">
        <w:rPr>
          <w:rFonts w:ascii="Calibri" w:hAnsi="Calibri" w:cs="Calibri"/>
          <w:i/>
          <w:iCs/>
        </w:rPr>
        <w:t xml:space="preserve">Ann Biomed </w:t>
      </w:r>
      <w:proofErr w:type="spellStart"/>
      <w:r w:rsidRPr="007F655F">
        <w:rPr>
          <w:rFonts w:ascii="Calibri" w:hAnsi="Calibri" w:cs="Calibri"/>
          <w:i/>
          <w:iCs/>
        </w:rPr>
        <w:t>Eng</w:t>
      </w:r>
      <w:proofErr w:type="spellEnd"/>
      <w:r w:rsidRPr="007F655F">
        <w:rPr>
          <w:rFonts w:ascii="Calibri" w:hAnsi="Calibri" w:cs="Calibri"/>
        </w:rPr>
        <w:t xml:space="preserve"> </w:t>
      </w:r>
      <w:r w:rsidRPr="007F655F">
        <w:rPr>
          <w:rStyle w:val="pubyear"/>
          <w:rFonts w:ascii="Calibri" w:hAnsi="Calibri" w:cs="Calibri"/>
        </w:rPr>
        <w:t>2008</w:t>
      </w:r>
      <w:r w:rsidRPr="007F655F">
        <w:rPr>
          <w:rFonts w:ascii="Calibri" w:hAnsi="Calibri" w:cs="Calibri"/>
        </w:rPr>
        <w:t xml:space="preserve">; </w:t>
      </w:r>
      <w:r w:rsidRPr="007F655F">
        <w:rPr>
          <w:rStyle w:val="vol"/>
          <w:rFonts w:ascii="Calibri" w:hAnsi="Calibri" w:cs="Calibri"/>
        </w:rPr>
        <w:t>36</w:t>
      </w:r>
      <w:r w:rsidRPr="007F655F">
        <w:rPr>
          <w:rFonts w:ascii="Calibri" w:hAnsi="Calibri" w:cs="Calibri"/>
        </w:rPr>
        <w:t xml:space="preserve">: </w:t>
      </w:r>
      <w:r w:rsidRPr="007F655F">
        <w:rPr>
          <w:rStyle w:val="pagefirst"/>
          <w:rFonts w:ascii="Calibri" w:hAnsi="Calibri" w:cs="Calibri"/>
        </w:rPr>
        <w:t>14</w:t>
      </w:r>
      <w:r w:rsidRPr="007F655F">
        <w:rPr>
          <w:rFonts w:ascii="Calibri" w:hAnsi="Calibri" w:cs="Calibri"/>
        </w:rPr>
        <w:t xml:space="preserve">– </w:t>
      </w:r>
      <w:r w:rsidRPr="007F655F">
        <w:rPr>
          <w:rStyle w:val="pagelast"/>
          <w:rFonts w:ascii="Calibri" w:hAnsi="Calibri" w:cs="Calibri"/>
        </w:rPr>
        <w:t>29</w:t>
      </w:r>
      <w:r w:rsidRPr="007F655F">
        <w:rPr>
          <w:rFonts w:ascii="Calibri" w:hAnsi="Calibri" w:cs="Calibri"/>
        </w:rPr>
        <w:t xml:space="preserve">. </w:t>
      </w:r>
    </w:p>
    <w:p w14:paraId="5B8C97F4" w14:textId="5E04AED6"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Jay, GD</w:t>
      </w:r>
      <w:r w:rsidRPr="007F655F">
        <w:rPr>
          <w:rFonts w:ascii="Calibri" w:hAnsi="Calibri" w:cs="Calibri"/>
        </w:rPr>
        <w:t xml:space="preserve">, </w:t>
      </w:r>
      <w:r w:rsidRPr="007F655F">
        <w:rPr>
          <w:rStyle w:val="author"/>
          <w:rFonts w:ascii="Calibri" w:hAnsi="Calibri" w:cs="Calibri"/>
        </w:rPr>
        <w:t>Torres, JR</w:t>
      </w:r>
      <w:r w:rsidRPr="007F655F">
        <w:rPr>
          <w:rFonts w:ascii="Calibri" w:hAnsi="Calibri" w:cs="Calibri"/>
        </w:rPr>
        <w:t xml:space="preserve">, </w:t>
      </w:r>
      <w:r w:rsidRPr="007F655F">
        <w:rPr>
          <w:rStyle w:val="author"/>
          <w:rFonts w:ascii="Calibri" w:hAnsi="Calibri" w:cs="Calibri"/>
        </w:rPr>
        <w:t>Warman, ML</w:t>
      </w:r>
      <w:r w:rsidRPr="007F655F">
        <w:rPr>
          <w:rFonts w:ascii="Calibri" w:hAnsi="Calibri" w:cs="Calibri"/>
        </w:rPr>
        <w:t xml:space="preserve">, </w:t>
      </w:r>
      <w:proofErr w:type="spellStart"/>
      <w:r w:rsidRPr="007F655F">
        <w:rPr>
          <w:rStyle w:val="author"/>
          <w:rFonts w:ascii="Calibri" w:hAnsi="Calibri" w:cs="Calibri"/>
        </w:rPr>
        <w:t>Laderer</w:t>
      </w:r>
      <w:proofErr w:type="spellEnd"/>
      <w:r w:rsidRPr="007F655F">
        <w:rPr>
          <w:rStyle w:val="author"/>
          <w:rFonts w:ascii="Calibri" w:hAnsi="Calibri" w:cs="Calibri"/>
        </w:rPr>
        <w:t>, MC</w:t>
      </w:r>
      <w:r w:rsidRPr="007F655F">
        <w:rPr>
          <w:rFonts w:ascii="Calibri" w:hAnsi="Calibri" w:cs="Calibri"/>
        </w:rPr>
        <w:t xml:space="preserve">, </w:t>
      </w:r>
      <w:r w:rsidRPr="007F655F">
        <w:rPr>
          <w:rStyle w:val="author"/>
          <w:rFonts w:ascii="Calibri" w:hAnsi="Calibri" w:cs="Calibri"/>
        </w:rPr>
        <w:t>Breuer, KS</w:t>
      </w:r>
      <w:r w:rsidRPr="007F655F">
        <w:rPr>
          <w:rFonts w:ascii="Calibri" w:hAnsi="Calibri" w:cs="Calibri"/>
        </w:rPr>
        <w:t xml:space="preserve">. </w:t>
      </w:r>
      <w:r w:rsidRPr="007F655F">
        <w:rPr>
          <w:rStyle w:val="articletitle"/>
          <w:rFonts w:ascii="Calibri" w:hAnsi="Calibri" w:cs="Calibri"/>
        </w:rPr>
        <w:t>The role of lubricin in the mechanical behavior of synovial fluid</w:t>
      </w:r>
      <w:r w:rsidRPr="007F655F">
        <w:rPr>
          <w:rFonts w:ascii="Calibri" w:hAnsi="Calibri" w:cs="Calibri"/>
        </w:rPr>
        <w:t xml:space="preserve">. </w:t>
      </w:r>
      <w:r w:rsidRPr="007F655F">
        <w:rPr>
          <w:rFonts w:ascii="Calibri" w:hAnsi="Calibri" w:cs="Calibri"/>
          <w:i/>
          <w:iCs/>
        </w:rPr>
        <w:t xml:space="preserve">Proc Natl </w:t>
      </w:r>
      <w:proofErr w:type="spellStart"/>
      <w:r w:rsidRPr="007F655F">
        <w:rPr>
          <w:rFonts w:ascii="Calibri" w:hAnsi="Calibri" w:cs="Calibri"/>
          <w:i/>
          <w:iCs/>
        </w:rPr>
        <w:t>Acad</w:t>
      </w:r>
      <w:proofErr w:type="spellEnd"/>
      <w:r w:rsidRPr="007F655F">
        <w:rPr>
          <w:rFonts w:ascii="Calibri" w:hAnsi="Calibri" w:cs="Calibri"/>
          <w:i/>
          <w:iCs/>
        </w:rPr>
        <w:t xml:space="preserve"> Sci USA</w:t>
      </w:r>
      <w:r w:rsidRPr="007F655F">
        <w:rPr>
          <w:rFonts w:ascii="Calibri" w:hAnsi="Calibri" w:cs="Calibri"/>
        </w:rPr>
        <w:t xml:space="preserve"> </w:t>
      </w:r>
      <w:r w:rsidRPr="007F655F">
        <w:rPr>
          <w:rStyle w:val="pubyear"/>
          <w:rFonts w:ascii="Calibri" w:hAnsi="Calibri" w:cs="Calibri"/>
        </w:rPr>
        <w:t>2007</w:t>
      </w:r>
      <w:r w:rsidRPr="007F655F">
        <w:rPr>
          <w:rFonts w:ascii="Calibri" w:hAnsi="Calibri" w:cs="Calibri"/>
        </w:rPr>
        <w:t xml:space="preserve">; </w:t>
      </w:r>
      <w:r w:rsidRPr="007F655F">
        <w:rPr>
          <w:rStyle w:val="vol"/>
          <w:rFonts w:ascii="Calibri" w:hAnsi="Calibri" w:cs="Calibri"/>
        </w:rPr>
        <w:t>104</w:t>
      </w:r>
      <w:r w:rsidRPr="007F655F">
        <w:rPr>
          <w:rFonts w:ascii="Calibri" w:hAnsi="Calibri" w:cs="Calibri"/>
        </w:rPr>
        <w:t xml:space="preserve">: </w:t>
      </w:r>
      <w:r w:rsidRPr="007F655F">
        <w:rPr>
          <w:rStyle w:val="pagefirst"/>
          <w:rFonts w:ascii="Calibri" w:hAnsi="Calibri" w:cs="Calibri"/>
        </w:rPr>
        <w:t>6194</w:t>
      </w:r>
      <w:r w:rsidRPr="007F655F">
        <w:rPr>
          <w:rFonts w:ascii="Calibri" w:hAnsi="Calibri" w:cs="Calibri"/>
        </w:rPr>
        <w:t xml:space="preserve">– </w:t>
      </w:r>
      <w:r w:rsidRPr="007F655F">
        <w:rPr>
          <w:rStyle w:val="pagelast"/>
          <w:rFonts w:ascii="Calibri" w:hAnsi="Calibri" w:cs="Calibri"/>
        </w:rPr>
        <w:t>9</w:t>
      </w:r>
      <w:r w:rsidRPr="007F655F">
        <w:rPr>
          <w:rFonts w:ascii="Calibri" w:hAnsi="Calibri" w:cs="Calibri"/>
        </w:rPr>
        <w:t xml:space="preserve">. </w:t>
      </w:r>
    </w:p>
    <w:p w14:paraId="27984944" w14:textId="59D9B857"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Klein, J</w:t>
      </w:r>
      <w:r w:rsidRPr="007F655F">
        <w:rPr>
          <w:rFonts w:ascii="Calibri" w:hAnsi="Calibri" w:cs="Calibri"/>
        </w:rPr>
        <w:t xml:space="preserve">. </w:t>
      </w:r>
      <w:r w:rsidRPr="007F655F">
        <w:rPr>
          <w:rStyle w:val="articletitle"/>
          <w:rFonts w:ascii="Calibri" w:hAnsi="Calibri" w:cs="Calibri"/>
        </w:rPr>
        <w:t>Molecular mechanisms of synovial joint lubrication</w:t>
      </w:r>
      <w:r w:rsidRPr="007F655F">
        <w:rPr>
          <w:rFonts w:ascii="Calibri" w:hAnsi="Calibri" w:cs="Calibri"/>
        </w:rPr>
        <w:t xml:space="preserve">. </w:t>
      </w:r>
      <w:r w:rsidRPr="007F655F">
        <w:rPr>
          <w:rFonts w:ascii="Calibri" w:hAnsi="Calibri" w:cs="Calibri"/>
          <w:i/>
          <w:iCs/>
        </w:rPr>
        <w:t xml:space="preserve">Proc Inst Mech </w:t>
      </w:r>
      <w:proofErr w:type="spellStart"/>
      <w:r w:rsidRPr="007F655F">
        <w:rPr>
          <w:rFonts w:ascii="Calibri" w:hAnsi="Calibri" w:cs="Calibri"/>
          <w:i/>
          <w:iCs/>
        </w:rPr>
        <w:t>Eng</w:t>
      </w:r>
      <w:proofErr w:type="spellEnd"/>
      <w:r w:rsidRPr="007F655F">
        <w:rPr>
          <w:rFonts w:ascii="Calibri" w:hAnsi="Calibri" w:cs="Calibri"/>
          <w:i/>
          <w:iCs/>
        </w:rPr>
        <w:t xml:space="preserve"> Part J: J </w:t>
      </w:r>
      <w:proofErr w:type="spellStart"/>
      <w:r w:rsidRPr="007F655F">
        <w:rPr>
          <w:rFonts w:ascii="Calibri" w:hAnsi="Calibri" w:cs="Calibri"/>
          <w:i/>
          <w:iCs/>
        </w:rPr>
        <w:t>Eng</w:t>
      </w:r>
      <w:proofErr w:type="spellEnd"/>
      <w:r w:rsidRPr="007F655F">
        <w:rPr>
          <w:rFonts w:ascii="Calibri" w:hAnsi="Calibri" w:cs="Calibri"/>
          <w:i/>
          <w:iCs/>
        </w:rPr>
        <w:t xml:space="preserve"> </w:t>
      </w:r>
      <w:proofErr w:type="spellStart"/>
      <w:r w:rsidRPr="007F655F">
        <w:rPr>
          <w:rFonts w:ascii="Calibri" w:hAnsi="Calibri" w:cs="Calibri"/>
          <w:i/>
          <w:iCs/>
        </w:rPr>
        <w:t>Tribol</w:t>
      </w:r>
      <w:proofErr w:type="spellEnd"/>
      <w:r w:rsidRPr="007F655F">
        <w:rPr>
          <w:rFonts w:ascii="Calibri" w:hAnsi="Calibri" w:cs="Calibri"/>
        </w:rPr>
        <w:t xml:space="preserve"> </w:t>
      </w:r>
      <w:r w:rsidRPr="007F655F">
        <w:rPr>
          <w:rStyle w:val="pubyear"/>
          <w:rFonts w:ascii="Calibri" w:hAnsi="Calibri" w:cs="Calibri"/>
        </w:rPr>
        <w:t>2006</w:t>
      </w:r>
      <w:r w:rsidRPr="007F655F">
        <w:rPr>
          <w:rFonts w:ascii="Calibri" w:hAnsi="Calibri" w:cs="Calibri"/>
        </w:rPr>
        <w:t xml:space="preserve">; </w:t>
      </w:r>
      <w:r w:rsidRPr="007F655F">
        <w:rPr>
          <w:rStyle w:val="vol"/>
          <w:rFonts w:ascii="Calibri" w:hAnsi="Calibri" w:cs="Calibri"/>
        </w:rPr>
        <w:t>220</w:t>
      </w:r>
      <w:r w:rsidRPr="007F655F">
        <w:rPr>
          <w:rFonts w:ascii="Calibri" w:hAnsi="Calibri" w:cs="Calibri"/>
        </w:rPr>
        <w:t xml:space="preserve">: </w:t>
      </w:r>
      <w:r w:rsidRPr="007F655F">
        <w:rPr>
          <w:rStyle w:val="pagefirst"/>
          <w:rFonts w:ascii="Calibri" w:hAnsi="Calibri" w:cs="Calibri"/>
        </w:rPr>
        <w:t>691</w:t>
      </w:r>
      <w:r w:rsidRPr="007F655F">
        <w:rPr>
          <w:rFonts w:ascii="Calibri" w:hAnsi="Calibri" w:cs="Calibri"/>
        </w:rPr>
        <w:t xml:space="preserve">– </w:t>
      </w:r>
      <w:r w:rsidRPr="007F655F">
        <w:rPr>
          <w:rStyle w:val="pagelast"/>
          <w:rFonts w:ascii="Calibri" w:hAnsi="Calibri" w:cs="Calibri"/>
        </w:rPr>
        <w:t>710</w:t>
      </w:r>
      <w:r w:rsidRPr="007F655F">
        <w:rPr>
          <w:rFonts w:ascii="Calibri" w:hAnsi="Calibri" w:cs="Calibri"/>
        </w:rPr>
        <w:t xml:space="preserve">. </w:t>
      </w:r>
    </w:p>
    <w:p w14:paraId="56987A04" w14:textId="41E5C6D9"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Nugent‐</w:t>
      </w:r>
      <w:proofErr w:type="spellStart"/>
      <w:r w:rsidRPr="007F655F">
        <w:rPr>
          <w:rStyle w:val="author"/>
          <w:rFonts w:ascii="Calibri" w:hAnsi="Calibri" w:cs="Calibri"/>
        </w:rPr>
        <w:t>Derfus</w:t>
      </w:r>
      <w:proofErr w:type="spellEnd"/>
      <w:r w:rsidRPr="007F655F">
        <w:rPr>
          <w:rStyle w:val="author"/>
          <w:rFonts w:ascii="Calibri" w:hAnsi="Calibri" w:cs="Calibri"/>
        </w:rPr>
        <w:t>, GE</w:t>
      </w:r>
      <w:r w:rsidRPr="007F655F">
        <w:rPr>
          <w:rFonts w:ascii="Calibri" w:hAnsi="Calibri" w:cs="Calibri"/>
        </w:rPr>
        <w:t xml:space="preserve">, </w:t>
      </w:r>
      <w:r w:rsidRPr="007F655F">
        <w:rPr>
          <w:rStyle w:val="author"/>
          <w:rFonts w:ascii="Calibri" w:hAnsi="Calibri" w:cs="Calibri"/>
        </w:rPr>
        <w:t>Chan, AH</w:t>
      </w:r>
      <w:r w:rsidRPr="007F655F">
        <w:rPr>
          <w:rFonts w:ascii="Calibri" w:hAnsi="Calibri" w:cs="Calibri"/>
        </w:rPr>
        <w:t xml:space="preserve">, </w:t>
      </w:r>
      <w:r w:rsidRPr="007F655F">
        <w:rPr>
          <w:rStyle w:val="author"/>
          <w:rFonts w:ascii="Calibri" w:hAnsi="Calibri" w:cs="Calibri"/>
        </w:rPr>
        <w:t>Schumacher, BL</w:t>
      </w:r>
      <w:r w:rsidRPr="007F655F">
        <w:rPr>
          <w:rFonts w:ascii="Calibri" w:hAnsi="Calibri" w:cs="Calibri"/>
        </w:rPr>
        <w:t xml:space="preserve">, </w:t>
      </w:r>
      <w:proofErr w:type="spellStart"/>
      <w:r w:rsidRPr="007F655F">
        <w:rPr>
          <w:rStyle w:val="author"/>
          <w:rFonts w:ascii="Calibri" w:hAnsi="Calibri" w:cs="Calibri"/>
        </w:rPr>
        <w:t>Sah</w:t>
      </w:r>
      <w:proofErr w:type="spellEnd"/>
      <w:r w:rsidRPr="007F655F">
        <w:rPr>
          <w:rStyle w:val="author"/>
          <w:rFonts w:ascii="Calibri" w:hAnsi="Calibri" w:cs="Calibri"/>
        </w:rPr>
        <w:t>, RL</w:t>
      </w:r>
      <w:r w:rsidRPr="007F655F">
        <w:rPr>
          <w:rFonts w:ascii="Calibri" w:hAnsi="Calibri" w:cs="Calibri"/>
        </w:rPr>
        <w:t xml:space="preserve">. </w:t>
      </w:r>
      <w:r w:rsidRPr="007F655F">
        <w:rPr>
          <w:rStyle w:val="articletitle"/>
          <w:rFonts w:ascii="Calibri" w:hAnsi="Calibri" w:cs="Calibri"/>
        </w:rPr>
        <w:t>PRG4 exchange between the articular cartilage surface and synovial fluid</w:t>
      </w:r>
      <w:r w:rsidRPr="007F655F">
        <w:rPr>
          <w:rFonts w:ascii="Calibri" w:hAnsi="Calibri" w:cs="Calibri"/>
        </w:rPr>
        <w:t xml:space="preserve">. </w:t>
      </w:r>
      <w:r w:rsidRPr="007F655F">
        <w:rPr>
          <w:rFonts w:ascii="Calibri" w:hAnsi="Calibri" w:cs="Calibri"/>
          <w:i/>
          <w:iCs/>
        </w:rPr>
        <w:t xml:space="preserve">J </w:t>
      </w:r>
      <w:proofErr w:type="spellStart"/>
      <w:r w:rsidRPr="007F655F">
        <w:rPr>
          <w:rFonts w:ascii="Calibri" w:hAnsi="Calibri" w:cs="Calibri"/>
          <w:i/>
          <w:iCs/>
        </w:rPr>
        <w:t>Orthop</w:t>
      </w:r>
      <w:proofErr w:type="spellEnd"/>
      <w:r w:rsidRPr="007F655F">
        <w:rPr>
          <w:rFonts w:ascii="Calibri" w:hAnsi="Calibri" w:cs="Calibri"/>
          <w:i/>
          <w:iCs/>
        </w:rPr>
        <w:t xml:space="preserve"> Res</w:t>
      </w:r>
      <w:r w:rsidRPr="007F655F">
        <w:rPr>
          <w:rFonts w:ascii="Calibri" w:hAnsi="Calibri" w:cs="Calibri"/>
        </w:rPr>
        <w:t xml:space="preserve"> </w:t>
      </w:r>
      <w:r w:rsidRPr="007F655F">
        <w:rPr>
          <w:rStyle w:val="pubyear"/>
          <w:rFonts w:ascii="Calibri" w:hAnsi="Calibri" w:cs="Calibri"/>
        </w:rPr>
        <w:t>2007</w:t>
      </w:r>
      <w:r w:rsidRPr="007F655F">
        <w:rPr>
          <w:rFonts w:ascii="Calibri" w:hAnsi="Calibri" w:cs="Calibri"/>
        </w:rPr>
        <w:t xml:space="preserve">; </w:t>
      </w:r>
      <w:r w:rsidRPr="007F655F">
        <w:rPr>
          <w:rStyle w:val="vol"/>
          <w:rFonts w:ascii="Calibri" w:hAnsi="Calibri" w:cs="Calibri"/>
        </w:rPr>
        <w:t>25</w:t>
      </w:r>
      <w:r w:rsidRPr="007F655F">
        <w:rPr>
          <w:rFonts w:ascii="Calibri" w:hAnsi="Calibri" w:cs="Calibri"/>
        </w:rPr>
        <w:t xml:space="preserve">: </w:t>
      </w:r>
      <w:r w:rsidRPr="007F655F">
        <w:rPr>
          <w:rStyle w:val="pagefirst"/>
          <w:rFonts w:ascii="Calibri" w:hAnsi="Calibri" w:cs="Calibri"/>
        </w:rPr>
        <w:t>1269</w:t>
      </w:r>
      <w:r w:rsidRPr="007F655F">
        <w:rPr>
          <w:rFonts w:ascii="Calibri" w:hAnsi="Calibri" w:cs="Calibri"/>
        </w:rPr>
        <w:t xml:space="preserve">– </w:t>
      </w:r>
      <w:r w:rsidRPr="007F655F">
        <w:rPr>
          <w:rStyle w:val="pagelast"/>
          <w:rFonts w:ascii="Calibri" w:hAnsi="Calibri" w:cs="Calibri"/>
        </w:rPr>
        <w:t>76</w:t>
      </w:r>
      <w:r w:rsidRPr="007F655F">
        <w:rPr>
          <w:rFonts w:ascii="Calibri" w:hAnsi="Calibri" w:cs="Calibri"/>
        </w:rPr>
        <w:t xml:space="preserve">. </w:t>
      </w:r>
    </w:p>
    <w:p w14:paraId="05690DD1" w14:textId="270A5D28"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Ohno, S</w:t>
      </w:r>
      <w:r w:rsidRPr="007F655F">
        <w:rPr>
          <w:rFonts w:ascii="Calibri" w:hAnsi="Calibri" w:cs="Calibri"/>
        </w:rPr>
        <w:t xml:space="preserve">, </w:t>
      </w:r>
      <w:r w:rsidRPr="007F655F">
        <w:rPr>
          <w:rStyle w:val="author"/>
          <w:rFonts w:ascii="Calibri" w:hAnsi="Calibri" w:cs="Calibri"/>
        </w:rPr>
        <w:t>Schmid, T</w:t>
      </w:r>
      <w:r w:rsidRPr="007F655F">
        <w:rPr>
          <w:rFonts w:ascii="Calibri" w:hAnsi="Calibri" w:cs="Calibri"/>
        </w:rPr>
        <w:t xml:space="preserve">, </w:t>
      </w:r>
      <w:proofErr w:type="spellStart"/>
      <w:r w:rsidRPr="007F655F">
        <w:rPr>
          <w:rStyle w:val="author"/>
          <w:rFonts w:ascii="Calibri" w:hAnsi="Calibri" w:cs="Calibri"/>
        </w:rPr>
        <w:t>Tanne</w:t>
      </w:r>
      <w:proofErr w:type="spellEnd"/>
      <w:r w:rsidRPr="007F655F">
        <w:rPr>
          <w:rStyle w:val="author"/>
          <w:rFonts w:ascii="Calibri" w:hAnsi="Calibri" w:cs="Calibri"/>
        </w:rPr>
        <w:t>, Y</w:t>
      </w:r>
      <w:r w:rsidRPr="007F655F">
        <w:rPr>
          <w:rFonts w:ascii="Calibri" w:hAnsi="Calibri" w:cs="Calibri"/>
        </w:rPr>
        <w:t xml:space="preserve">, </w:t>
      </w:r>
      <w:r w:rsidRPr="007F655F">
        <w:rPr>
          <w:rFonts w:ascii="Calibri" w:hAnsi="Calibri" w:cs="Calibri"/>
          <w:i/>
          <w:iCs/>
        </w:rPr>
        <w:t>et al.</w:t>
      </w:r>
      <w:r w:rsidRPr="007F655F">
        <w:rPr>
          <w:rFonts w:ascii="Calibri" w:hAnsi="Calibri" w:cs="Calibri"/>
        </w:rPr>
        <w:t xml:space="preserve"> </w:t>
      </w:r>
      <w:r w:rsidRPr="007F655F">
        <w:rPr>
          <w:rStyle w:val="articletitle"/>
          <w:rFonts w:ascii="Calibri" w:hAnsi="Calibri" w:cs="Calibri"/>
        </w:rPr>
        <w:t>Expression of superficial zone protein in mandibular condyle cartilage</w:t>
      </w:r>
      <w:r w:rsidRPr="007F655F">
        <w:rPr>
          <w:rFonts w:ascii="Calibri" w:hAnsi="Calibri" w:cs="Calibri"/>
        </w:rPr>
        <w:t xml:space="preserve">. </w:t>
      </w:r>
      <w:r w:rsidRPr="007F655F">
        <w:rPr>
          <w:rFonts w:ascii="Calibri" w:hAnsi="Calibri" w:cs="Calibri"/>
          <w:i/>
          <w:iCs/>
        </w:rPr>
        <w:t>Osteoarthritis Cartilage</w:t>
      </w:r>
      <w:r w:rsidRPr="007F655F">
        <w:rPr>
          <w:rFonts w:ascii="Calibri" w:hAnsi="Calibri" w:cs="Calibri"/>
        </w:rPr>
        <w:t xml:space="preserve"> </w:t>
      </w:r>
      <w:r w:rsidRPr="007F655F">
        <w:rPr>
          <w:rStyle w:val="pubyear"/>
          <w:rFonts w:ascii="Calibri" w:hAnsi="Calibri" w:cs="Calibri"/>
        </w:rPr>
        <w:t>2006</w:t>
      </w:r>
      <w:r w:rsidRPr="007F655F">
        <w:rPr>
          <w:rFonts w:ascii="Calibri" w:hAnsi="Calibri" w:cs="Calibri"/>
        </w:rPr>
        <w:t xml:space="preserve">; </w:t>
      </w:r>
      <w:r w:rsidRPr="007F655F">
        <w:rPr>
          <w:rStyle w:val="vol"/>
          <w:rFonts w:ascii="Calibri" w:hAnsi="Calibri" w:cs="Calibri"/>
        </w:rPr>
        <w:t>14</w:t>
      </w:r>
      <w:r w:rsidRPr="007F655F">
        <w:rPr>
          <w:rFonts w:ascii="Calibri" w:hAnsi="Calibri" w:cs="Calibri"/>
        </w:rPr>
        <w:t xml:space="preserve">: </w:t>
      </w:r>
      <w:r w:rsidRPr="007F655F">
        <w:rPr>
          <w:rStyle w:val="pagefirst"/>
          <w:rFonts w:ascii="Calibri" w:hAnsi="Calibri" w:cs="Calibri"/>
        </w:rPr>
        <w:t>807</w:t>
      </w:r>
      <w:r w:rsidRPr="007F655F">
        <w:rPr>
          <w:rFonts w:ascii="Calibri" w:hAnsi="Calibri" w:cs="Calibri"/>
        </w:rPr>
        <w:t xml:space="preserve">– </w:t>
      </w:r>
      <w:r w:rsidRPr="007F655F">
        <w:rPr>
          <w:rStyle w:val="pagelast"/>
          <w:rFonts w:ascii="Calibri" w:hAnsi="Calibri" w:cs="Calibri"/>
        </w:rPr>
        <w:t>13</w:t>
      </w:r>
      <w:r w:rsidRPr="007F655F">
        <w:rPr>
          <w:rFonts w:ascii="Calibri" w:hAnsi="Calibri" w:cs="Calibri"/>
        </w:rPr>
        <w:t xml:space="preserve">. </w:t>
      </w:r>
    </w:p>
    <w:p w14:paraId="03A18A75" w14:textId="53A497B4"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Funakoshi, T</w:t>
      </w:r>
      <w:r w:rsidRPr="007F655F">
        <w:rPr>
          <w:rFonts w:ascii="Calibri" w:hAnsi="Calibri" w:cs="Calibri"/>
        </w:rPr>
        <w:t xml:space="preserve">, </w:t>
      </w:r>
      <w:r w:rsidRPr="007F655F">
        <w:rPr>
          <w:rStyle w:val="author"/>
          <w:rFonts w:ascii="Calibri" w:hAnsi="Calibri" w:cs="Calibri"/>
        </w:rPr>
        <w:t>Schmid, T</w:t>
      </w:r>
      <w:r w:rsidRPr="007F655F">
        <w:rPr>
          <w:rFonts w:ascii="Calibri" w:hAnsi="Calibri" w:cs="Calibri"/>
        </w:rPr>
        <w:t xml:space="preserve">, </w:t>
      </w:r>
      <w:r w:rsidRPr="007F655F">
        <w:rPr>
          <w:rStyle w:val="author"/>
          <w:rFonts w:ascii="Calibri" w:hAnsi="Calibri" w:cs="Calibri"/>
        </w:rPr>
        <w:t>Hsu, HP</w:t>
      </w:r>
      <w:r w:rsidRPr="007F655F">
        <w:rPr>
          <w:rFonts w:ascii="Calibri" w:hAnsi="Calibri" w:cs="Calibri"/>
        </w:rPr>
        <w:t xml:space="preserve">, </w:t>
      </w:r>
      <w:r w:rsidRPr="007F655F">
        <w:rPr>
          <w:rStyle w:val="author"/>
          <w:rFonts w:ascii="Calibri" w:hAnsi="Calibri" w:cs="Calibri"/>
        </w:rPr>
        <w:t>Spector, M</w:t>
      </w:r>
      <w:r w:rsidRPr="007F655F">
        <w:rPr>
          <w:rFonts w:ascii="Calibri" w:hAnsi="Calibri" w:cs="Calibri"/>
        </w:rPr>
        <w:t xml:space="preserve">. </w:t>
      </w:r>
      <w:r w:rsidRPr="007F655F">
        <w:rPr>
          <w:rStyle w:val="articletitle"/>
          <w:rFonts w:ascii="Calibri" w:hAnsi="Calibri" w:cs="Calibri"/>
        </w:rPr>
        <w:t>Lubricin distribution in the goat infraspinatus tendon: a basis for interfascicular lubrication</w:t>
      </w:r>
      <w:r w:rsidRPr="007F655F">
        <w:rPr>
          <w:rFonts w:ascii="Calibri" w:hAnsi="Calibri" w:cs="Calibri"/>
        </w:rPr>
        <w:t xml:space="preserve">. </w:t>
      </w:r>
      <w:r w:rsidRPr="007F655F">
        <w:rPr>
          <w:rFonts w:ascii="Calibri" w:hAnsi="Calibri" w:cs="Calibri"/>
          <w:i/>
          <w:iCs/>
        </w:rPr>
        <w:t>J Bone Joint Surg Am</w:t>
      </w:r>
      <w:r w:rsidRPr="007F655F">
        <w:rPr>
          <w:rFonts w:ascii="Calibri" w:hAnsi="Calibri" w:cs="Calibri"/>
        </w:rPr>
        <w:t xml:space="preserve"> </w:t>
      </w:r>
      <w:r w:rsidRPr="007F655F">
        <w:rPr>
          <w:rStyle w:val="pubyear"/>
          <w:rFonts w:ascii="Calibri" w:hAnsi="Calibri" w:cs="Calibri"/>
        </w:rPr>
        <w:t>2008</w:t>
      </w:r>
      <w:r w:rsidRPr="007F655F">
        <w:rPr>
          <w:rFonts w:ascii="Calibri" w:hAnsi="Calibri" w:cs="Calibri"/>
        </w:rPr>
        <w:t xml:space="preserve">; </w:t>
      </w:r>
      <w:r w:rsidRPr="007F655F">
        <w:rPr>
          <w:rStyle w:val="vol"/>
          <w:rFonts w:ascii="Calibri" w:hAnsi="Calibri" w:cs="Calibri"/>
        </w:rPr>
        <w:t>90</w:t>
      </w:r>
      <w:r w:rsidRPr="007F655F">
        <w:rPr>
          <w:rFonts w:ascii="Calibri" w:hAnsi="Calibri" w:cs="Calibri"/>
        </w:rPr>
        <w:t xml:space="preserve">: </w:t>
      </w:r>
      <w:r w:rsidRPr="007F655F">
        <w:rPr>
          <w:rStyle w:val="pagefirst"/>
          <w:rFonts w:ascii="Calibri" w:hAnsi="Calibri" w:cs="Calibri"/>
        </w:rPr>
        <w:t>803</w:t>
      </w:r>
      <w:r w:rsidRPr="007F655F">
        <w:rPr>
          <w:rFonts w:ascii="Calibri" w:hAnsi="Calibri" w:cs="Calibri"/>
        </w:rPr>
        <w:t xml:space="preserve">– </w:t>
      </w:r>
      <w:r w:rsidRPr="007F655F">
        <w:rPr>
          <w:rStyle w:val="pagelast"/>
          <w:rFonts w:ascii="Calibri" w:hAnsi="Calibri" w:cs="Calibri"/>
        </w:rPr>
        <w:t>14</w:t>
      </w:r>
      <w:r w:rsidRPr="007F655F">
        <w:rPr>
          <w:rFonts w:ascii="Calibri" w:hAnsi="Calibri" w:cs="Calibri"/>
        </w:rPr>
        <w:t xml:space="preserve">. </w:t>
      </w:r>
    </w:p>
    <w:p w14:paraId="03654658" w14:textId="6C5CBBDD"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Schumacher, BL</w:t>
      </w:r>
      <w:r w:rsidRPr="007F655F">
        <w:rPr>
          <w:rFonts w:ascii="Calibri" w:hAnsi="Calibri" w:cs="Calibri"/>
        </w:rPr>
        <w:t xml:space="preserve">, </w:t>
      </w:r>
      <w:r w:rsidRPr="007F655F">
        <w:rPr>
          <w:rStyle w:val="author"/>
          <w:rFonts w:ascii="Calibri" w:hAnsi="Calibri" w:cs="Calibri"/>
        </w:rPr>
        <w:t>Schmidt, TA</w:t>
      </w:r>
      <w:r w:rsidRPr="007F655F">
        <w:rPr>
          <w:rFonts w:ascii="Calibri" w:hAnsi="Calibri" w:cs="Calibri"/>
        </w:rPr>
        <w:t xml:space="preserve">, </w:t>
      </w:r>
      <w:proofErr w:type="spellStart"/>
      <w:r w:rsidRPr="007F655F">
        <w:rPr>
          <w:rStyle w:val="author"/>
          <w:rFonts w:ascii="Calibri" w:hAnsi="Calibri" w:cs="Calibri"/>
        </w:rPr>
        <w:t>Voegtline</w:t>
      </w:r>
      <w:proofErr w:type="spellEnd"/>
      <w:r w:rsidRPr="007F655F">
        <w:rPr>
          <w:rStyle w:val="author"/>
          <w:rFonts w:ascii="Calibri" w:hAnsi="Calibri" w:cs="Calibri"/>
        </w:rPr>
        <w:t>, MS</w:t>
      </w:r>
      <w:r w:rsidRPr="007F655F">
        <w:rPr>
          <w:rFonts w:ascii="Calibri" w:hAnsi="Calibri" w:cs="Calibri"/>
        </w:rPr>
        <w:t xml:space="preserve">, </w:t>
      </w:r>
      <w:r w:rsidRPr="007F655F">
        <w:rPr>
          <w:rStyle w:val="author"/>
          <w:rFonts w:ascii="Calibri" w:hAnsi="Calibri" w:cs="Calibri"/>
        </w:rPr>
        <w:t>Chen, AC</w:t>
      </w:r>
      <w:r w:rsidRPr="007F655F">
        <w:rPr>
          <w:rFonts w:ascii="Calibri" w:hAnsi="Calibri" w:cs="Calibri"/>
        </w:rPr>
        <w:t xml:space="preserve">, </w:t>
      </w:r>
      <w:proofErr w:type="spellStart"/>
      <w:r w:rsidRPr="007F655F">
        <w:rPr>
          <w:rStyle w:val="author"/>
          <w:rFonts w:ascii="Calibri" w:hAnsi="Calibri" w:cs="Calibri"/>
        </w:rPr>
        <w:t>Sah</w:t>
      </w:r>
      <w:proofErr w:type="spellEnd"/>
      <w:r w:rsidRPr="007F655F">
        <w:rPr>
          <w:rStyle w:val="author"/>
          <w:rFonts w:ascii="Calibri" w:hAnsi="Calibri" w:cs="Calibri"/>
        </w:rPr>
        <w:t>, RL</w:t>
      </w:r>
      <w:r w:rsidRPr="007F655F">
        <w:rPr>
          <w:rFonts w:ascii="Calibri" w:hAnsi="Calibri" w:cs="Calibri"/>
        </w:rPr>
        <w:t xml:space="preserve">. </w:t>
      </w:r>
      <w:r w:rsidRPr="007F655F">
        <w:rPr>
          <w:rStyle w:val="articletitle"/>
          <w:rFonts w:ascii="Calibri" w:hAnsi="Calibri" w:cs="Calibri"/>
        </w:rPr>
        <w:t>Proteoglycan 4 (PRG4) synthesis and immunolocalization in bovine meniscus</w:t>
      </w:r>
      <w:r w:rsidRPr="007F655F">
        <w:rPr>
          <w:rFonts w:ascii="Calibri" w:hAnsi="Calibri" w:cs="Calibri"/>
        </w:rPr>
        <w:t xml:space="preserve">. </w:t>
      </w:r>
      <w:r w:rsidRPr="007F655F">
        <w:rPr>
          <w:rFonts w:ascii="Calibri" w:hAnsi="Calibri" w:cs="Calibri"/>
          <w:i/>
          <w:iCs/>
        </w:rPr>
        <w:t xml:space="preserve">J </w:t>
      </w:r>
      <w:proofErr w:type="spellStart"/>
      <w:r w:rsidRPr="007F655F">
        <w:rPr>
          <w:rFonts w:ascii="Calibri" w:hAnsi="Calibri" w:cs="Calibri"/>
          <w:i/>
          <w:iCs/>
        </w:rPr>
        <w:t>Orthop</w:t>
      </w:r>
      <w:proofErr w:type="spellEnd"/>
      <w:r w:rsidRPr="007F655F">
        <w:rPr>
          <w:rFonts w:ascii="Calibri" w:hAnsi="Calibri" w:cs="Calibri"/>
          <w:i/>
          <w:iCs/>
        </w:rPr>
        <w:t xml:space="preserve"> Res</w:t>
      </w:r>
      <w:r w:rsidRPr="007F655F">
        <w:rPr>
          <w:rFonts w:ascii="Calibri" w:hAnsi="Calibri" w:cs="Calibri"/>
        </w:rPr>
        <w:t xml:space="preserve"> </w:t>
      </w:r>
      <w:r w:rsidRPr="007F655F">
        <w:rPr>
          <w:rStyle w:val="pubyear"/>
          <w:rFonts w:ascii="Calibri" w:hAnsi="Calibri" w:cs="Calibri"/>
        </w:rPr>
        <w:t>2005</w:t>
      </w:r>
      <w:r w:rsidRPr="007F655F">
        <w:rPr>
          <w:rFonts w:ascii="Calibri" w:hAnsi="Calibri" w:cs="Calibri"/>
        </w:rPr>
        <w:t xml:space="preserve">; </w:t>
      </w:r>
      <w:r w:rsidRPr="007F655F">
        <w:rPr>
          <w:rStyle w:val="vol"/>
          <w:rFonts w:ascii="Calibri" w:hAnsi="Calibri" w:cs="Calibri"/>
        </w:rPr>
        <w:t>23</w:t>
      </w:r>
      <w:r w:rsidRPr="007F655F">
        <w:rPr>
          <w:rFonts w:ascii="Calibri" w:hAnsi="Calibri" w:cs="Calibri"/>
        </w:rPr>
        <w:t xml:space="preserve">: </w:t>
      </w:r>
      <w:r w:rsidRPr="007F655F">
        <w:rPr>
          <w:rStyle w:val="pagefirst"/>
          <w:rFonts w:ascii="Calibri" w:hAnsi="Calibri" w:cs="Calibri"/>
        </w:rPr>
        <w:t>562</w:t>
      </w:r>
      <w:r w:rsidRPr="007F655F">
        <w:rPr>
          <w:rFonts w:ascii="Calibri" w:hAnsi="Calibri" w:cs="Calibri"/>
        </w:rPr>
        <w:t xml:space="preserve">– </w:t>
      </w:r>
      <w:r w:rsidRPr="007F655F">
        <w:rPr>
          <w:rStyle w:val="pagelast"/>
          <w:rFonts w:ascii="Calibri" w:hAnsi="Calibri" w:cs="Calibri"/>
        </w:rPr>
        <w:t>8</w:t>
      </w:r>
      <w:r w:rsidRPr="007F655F">
        <w:rPr>
          <w:rFonts w:ascii="Calibri" w:hAnsi="Calibri" w:cs="Calibri"/>
        </w:rPr>
        <w:t xml:space="preserve">. </w:t>
      </w:r>
    </w:p>
    <w:p w14:paraId="748612CA" w14:textId="3CA00792"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Shine, KM</w:t>
      </w:r>
      <w:r w:rsidRPr="007F655F">
        <w:rPr>
          <w:rFonts w:ascii="Calibri" w:hAnsi="Calibri" w:cs="Calibri"/>
        </w:rPr>
        <w:t xml:space="preserve">, </w:t>
      </w:r>
      <w:r w:rsidRPr="007F655F">
        <w:rPr>
          <w:rStyle w:val="author"/>
          <w:rFonts w:ascii="Calibri" w:hAnsi="Calibri" w:cs="Calibri"/>
        </w:rPr>
        <w:t>Spector, M</w:t>
      </w:r>
      <w:r w:rsidRPr="007F655F">
        <w:rPr>
          <w:rFonts w:ascii="Calibri" w:hAnsi="Calibri" w:cs="Calibri"/>
        </w:rPr>
        <w:t xml:space="preserve">. </w:t>
      </w:r>
      <w:r w:rsidRPr="007F655F">
        <w:rPr>
          <w:rStyle w:val="articletitle"/>
          <w:rFonts w:ascii="Calibri" w:hAnsi="Calibri" w:cs="Calibri"/>
        </w:rPr>
        <w:t>The presence and distribution of lubricin in the caprine intervertebral disc</w:t>
      </w:r>
      <w:r w:rsidRPr="007F655F">
        <w:rPr>
          <w:rFonts w:ascii="Calibri" w:hAnsi="Calibri" w:cs="Calibri"/>
        </w:rPr>
        <w:t xml:space="preserve">. </w:t>
      </w:r>
      <w:r w:rsidRPr="007F655F">
        <w:rPr>
          <w:rFonts w:ascii="Calibri" w:hAnsi="Calibri" w:cs="Calibri"/>
          <w:i/>
          <w:iCs/>
        </w:rPr>
        <w:t xml:space="preserve">J </w:t>
      </w:r>
      <w:proofErr w:type="spellStart"/>
      <w:r w:rsidRPr="007F655F">
        <w:rPr>
          <w:rFonts w:ascii="Calibri" w:hAnsi="Calibri" w:cs="Calibri"/>
          <w:i/>
          <w:iCs/>
        </w:rPr>
        <w:t>Orthop</w:t>
      </w:r>
      <w:proofErr w:type="spellEnd"/>
      <w:r w:rsidRPr="007F655F">
        <w:rPr>
          <w:rFonts w:ascii="Calibri" w:hAnsi="Calibri" w:cs="Calibri"/>
          <w:i/>
          <w:iCs/>
        </w:rPr>
        <w:t xml:space="preserve"> Res</w:t>
      </w:r>
      <w:r w:rsidRPr="007F655F">
        <w:rPr>
          <w:rFonts w:ascii="Calibri" w:hAnsi="Calibri" w:cs="Calibri"/>
        </w:rPr>
        <w:t xml:space="preserve"> </w:t>
      </w:r>
      <w:r w:rsidRPr="007F655F">
        <w:rPr>
          <w:rStyle w:val="pubyear"/>
          <w:rFonts w:ascii="Calibri" w:hAnsi="Calibri" w:cs="Calibri"/>
        </w:rPr>
        <w:t>2008</w:t>
      </w:r>
      <w:r w:rsidRPr="007F655F">
        <w:rPr>
          <w:rFonts w:ascii="Calibri" w:hAnsi="Calibri" w:cs="Calibri"/>
        </w:rPr>
        <w:t xml:space="preserve">; </w:t>
      </w:r>
      <w:r w:rsidRPr="007F655F">
        <w:rPr>
          <w:rStyle w:val="vol"/>
          <w:rFonts w:ascii="Calibri" w:hAnsi="Calibri" w:cs="Calibri"/>
        </w:rPr>
        <w:t>26</w:t>
      </w:r>
      <w:r w:rsidRPr="007F655F">
        <w:rPr>
          <w:rFonts w:ascii="Calibri" w:hAnsi="Calibri" w:cs="Calibri"/>
        </w:rPr>
        <w:t xml:space="preserve">: </w:t>
      </w:r>
      <w:r w:rsidRPr="007F655F">
        <w:rPr>
          <w:rStyle w:val="pagefirst"/>
          <w:rFonts w:ascii="Calibri" w:hAnsi="Calibri" w:cs="Calibri"/>
        </w:rPr>
        <w:t>1398</w:t>
      </w:r>
      <w:r w:rsidRPr="007F655F">
        <w:rPr>
          <w:rFonts w:ascii="Calibri" w:hAnsi="Calibri" w:cs="Calibri"/>
        </w:rPr>
        <w:t xml:space="preserve">– </w:t>
      </w:r>
      <w:r w:rsidRPr="007F655F">
        <w:rPr>
          <w:rStyle w:val="pagelast"/>
          <w:rFonts w:ascii="Calibri" w:hAnsi="Calibri" w:cs="Calibri"/>
        </w:rPr>
        <w:t>406</w:t>
      </w:r>
      <w:r w:rsidRPr="007F655F">
        <w:rPr>
          <w:rFonts w:ascii="Calibri" w:hAnsi="Calibri" w:cs="Calibri"/>
        </w:rPr>
        <w:t xml:space="preserve">. </w:t>
      </w:r>
    </w:p>
    <w:p w14:paraId="4C2904EE" w14:textId="624F304C"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lastRenderedPageBreak/>
        <w:t>Marcelino, J</w:t>
      </w:r>
      <w:r w:rsidRPr="007F655F">
        <w:rPr>
          <w:rFonts w:ascii="Calibri" w:hAnsi="Calibri" w:cs="Calibri"/>
        </w:rPr>
        <w:t xml:space="preserve">, </w:t>
      </w:r>
      <w:proofErr w:type="spellStart"/>
      <w:r w:rsidRPr="007F655F">
        <w:rPr>
          <w:rStyle w:val="author"/>
          <w:rFonts w:ascii="Calibri" w:hAnsi="Calibri" w:cs="Calibri"/>
        </w:rPr>
        <w:t>Carpten</w:t>
      </w:r>
      <w:proofErr w:type="spellEnd"/>
      <w:r w:rsidRPr="007F655F">
        <w:rPr>
          <w:rStyle w:val="author"/>
          <w:rFonts w:ascii="Calibri" w:hAnsi="Calibri" w:cs="Calibri"/>
        </w:rPr>
        <w:t>, JD</w:t>
      </w:r>
      <w:r w:rsidRPr="007F655F">
        <w:rPr>
          <w:rFonts w:ascii="Calibri" w:hAnsi="Calibri" w:cs="Calibri"/>
        </w:rPr>
        <w:t xml:space="preserve">, </w:t>
      </w:r>
      <w:proofErr w:type="spellStart"/>
      <w:r w:rsidRPr="007F655F">
        <w:rPr>
          <w:rStyle w:val="author"/>
          <w:rFonts w:ascii="Calibri" w:hAnsi="Calibri" w:cs="Calibri"/>
        </w:rPr>
        <w:t>Suwairi</w:t>
      </w:r>
      <w:proofErr w:type="spellEnd"/>
      <w:r w:rsidRPr="007F655F">
        <w:rPr>
          <w:rStyle w:val="author"/>
          <w:rFonts w:ascii="Calibri" w:hAnsi="Calibri" w:cs="Calibri"/>
        </w:rPr>
        <w:t>, WM</w:t>
      </w:r>
      <w:r w:rsidRPr="007F655F">
        <w:rPr>
          <w:rFonts w:ascii="Calibri" w:hAnsi="Calibri" w:cs="Calibri"/>
        </w:rPr>
        <w:t xml:space="preserve">, </w:t>
      </w:r>
      <w:r w:rsidRPr="007F655F">
        <w:rPr>
          <w:rFonts w:ascii="Calibri" w:hAnsi="Calibri" w:cs="Calibri"/>
          <w:i/>
          <w:iCs/>
        </w:rPr>
        <w:t>et al.</w:t>
      </w:r>
      <w:r w:rsidRPr="007F655F">
        <w:rPr>
          <w:rFonts w:ascii="Calibri" w:hAnsi="Calibri" w:cs="Calibri"/>
        </w:rPr>
        <w:t xml:space="preserve"> </w:t>
      </w:r>
      <w:r w:rsidRPr="007F655F">
        <w:rPr>
          <w:rStyle w:val="articletitle"/>
          <w:rFonts w:ascii="Calibri" w:hAnsi="Calibri" w:cs="Calibri"/>
        </w:rPr>
        <w:t xml:space="preserve">CACP, encoding a secreted proteoglycan, is mutated in </w:t>
      </w:r>
      <w:proofErr w:type="spellStart"/>
      <w:r w:rsidRPr="007F655F">
        <w:rPr>
          <w:rStyle w:val="articletitle"/>
          <w:rFonts w:ascii="Calibri" w:hAnsi="Calibri" w:cs="Calibri"/>
        </w:rPr>
        <w:t>camptodactyly</w:t>
      </w:r>
      <w:proofErr w:type="spellEnd"/>
      <w:r w:rsidRPr="007F655F">
        <w:rPr>
          <w:rStyle w:val="articletitle"/>
          <w:rFonts w:ascii="Calibri" w:hAnsi="Calibri" w:cs="Calibri"/>
        </w:rPr>
        <w:t xml:space="preserve">‐arthropathy‐coxa </w:t>
      </w:r>
      <w:proofErr w:type="spellStart"/>
      <w:r w:rsidRPr="007F655F">
        <w:rPr>
          <w:rStyle w:val="articletitle"/>
          <w:rFonts w:ascii="Calibri" w:hAnsi="Calibri" w:cs="Calibri"/>
        </w:rPr>
        <w:t>vara</w:t>
      </w:r>
      <w:proofErr w:type="spellEnd"/>
      <w:r w:rsidRPr="007F655F">
        <w:rPr>
          <w:rStyle w:val="articletitle"/>
          <w:rFonts w:ascii="Calibri" w:hAnsi="Calibri" w:cs="Calibri"/>
        </w:rPr>
        <w:t>‐pericarditis syndrome</w:t>
      </w:r>
      <w:r w:rsidRPr="007F655F">
        <w:rPr>
          <w:rFonts w:ascii="Calibri" w:hAnsi="Calibri" w:cs="Calibri"/>
        </w:rPr>
        <w:t xml:space="preserve">. </w:t>
      </w:r>
      <w:r w:rsidRPr="007F655F">
        <w:rPr>
          <w:rFonts w:ascii="Calibri" w:hAnsi="Calibri" w:cs="Calibri"/>
          <w:i/>
          <w:iCs/>
        </w:rPr>
        <w:t>Nat Genet</w:t>
      </w:r>
      <w:r w:rsidRPr="007F655F">
        <w:rPr>
          <w:rFonts w:ascii="Calibri" w:hAnsi="Calibri" w:cs="Calibri"/>
        </w:rPr>
        <w:t xml:space="preserve"> </w:t>
      </w:r>
      <w:r w:rsidRPr="007F655F">
        <w:rPr>
          <w:rStyle w:val="pubyear"/>
          <w:rFonts w:ascii="Calibri" w:hAnsi="Calibri" w:cs="Calibri"/>
        </w:rPr>
        <w:t>1999</w:t>
      </w:r>
      <w:r w:rsidRPr="007F655F">
        <w:rPr>
          <w:rFonts w:ascii="Calibri" w:hAnsi="Calibri" w:cs="Calibri"/>
        </w:rPr>
        <w:t xml:space="preserve">; </w:t>
      </w:r>
      <w:r w:rsidRPr="007F655F">
        <w:rPr>
          <w:rStyle w:val="vol"/>
          <w:rFonts w:ascii="Calibri" w:hAnsi="Calibri" w:cs="Calibri"/>
        </w:rPr>
        <w:t>23</w:t>
      </w:r>
      <w:r w:rsidRPr="007F655F">
        <w:rPr>
          <w:rFonts w:ascii="Calibri" w:hAnsi="Calibri" w:cs="Calibri"/>
        </w:rPr>
        <w:t xml:space="preserve">: </w:t>
      </w:r>
      <w:r w:rsidRPr="007F655F">
        <w:rPr>
          <w:rStyle w:val="pagefirst"/>
          <w:rFonts w:ascii="Calibri" w:hAnsi="Calibri" w:cs="Calibri"/>
        </w:rPr>
        <w:t>319</w:t>
      </w:r>
      <w:r w:rsidRPr="007F655F">
        <w:rPr>
          <w:rFonts w:ascii="Calibri" w:hAnsi="Calibri" w:cs="Calibri"/>
        </w:rPr>
        <w:t xml:space="preserve">– </w:t>
      </w:r>
      <w:r w:rsidRPr="007F655F">
        <w:rPr>
          <w:rStyle w:val="pagelast"/>
          <w:rFonts w:ascii="Calibri" w:hAnsi="Calibri" w:cs="Calibri"/>
        </w:rPr>
        <w:t>22</w:t>
      </w:r>
      <w:r w:rsidRPr="007F655F">
        <w:rPr>
          <w:rFonts w:ascii="Calibri" w:hAnsi="Calibri" w:cs="Calibri"/>
        </w:rPr>
        <w:t xml:space="preserve">. </w:t>
      </w:r>
    </w:p>
    <w:p w14:paraId="3EE01A80" w14:textId="12FCBFA9"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Meng, QG</w:t>
      </w:r>
      <w:r w:rsidRPr="007F655F">
        <w:rPr>
          <w:rFonts w:ascii="Calibri" w:hAnsi="Calibri" w:cs="Calibri"/>
        </w:rPr>
        <w:t xml:space="preserve">, </w:t>
      </w:r>
      <w:r w:rsidRPr="007F655F">
        <w:rPr>
          <w:rStyle w:val="author"/>
          <w:rFonts w:ascii="Calibri" w:hAnsi="Calibri" w:cs="Calibri"/>
        </w:rPr>
        <w:t>Long, X</w:t>
      </w:r>
      <w:r w:rsidRPr="007F655F">
        <w:rPr>
          <w:rFonts w:ascii="Calibri" w:hAnsi="Calibri" w:cs="Calibri"/>
        </w:rPr>
        <w:t xml:space="preserve">. </w:t>
      </w:r>
      <w:r w:rsidRPr="007F655F">
        <w:rPr>
          <w:rStyle w:val="articletitle"/>
          <w:rFonts w:ascii="Calibri" w:hAnsi="Calibri" w:cs="Calibri"/>
        </w:rPr>
        <w:t>A hypothetical biological synovial fluid for treatment of temporomandibular joint disease</w:t>
      </w:r>
      <w:r w:rsidRPr="007F655F">
        <w:rPr>
          <w:rFonts w:ascii="Calibri" w:hAnsi="Calibri" w:cs="Calibri"/>
        </w:rPr>
        <w:t xml:space="preserve">. </w:t>
      </w:r>
      <w:r w:rsidRPr="007F655F">
        <w:rPr>
          <w:rFonts w:ascii="Calibri" w:hAnsi="Calibri" w:cs="Calibri"/>
          <w:i/>
          <w:iCs/>
        </w:rPr>
        <w:t>Med Hypotheses</w:t>
      </w:r>
      <w:r w:rsidRPr="007F655F">
        <w:rPr>
          <w:rFonts w:ascii="Calibri" w:hAnsi="Calibri" w:cs="Calibri"/>
        </w:rPr>
        <w:t xml:space="preserve"> </w:t>
      </w:r>
      <w:r w:rsidRPr="007F655F">
        <w:rPr>
          <w:rStyle w:val="pubyear"/>
          <w:rFonts w:ascii="Calibri" w:hAnsi="Calibri" w:cs="Calibri"/>
        </w:rPr>
        <w:t>2008</w:t>
      </w:r>
      <w:r w:rsidRPr="007F655F">
        <w:rPr>
          <w:rFonts w:ascii="Calibri" w:hAnsi="Calibri" w:cs="Calibri"/>
        </w:rPr>
        <w:t xml:space="preserve">; </w:t>
      </w:r>
      <w:r w:rsidRPr="007F655F">
        <w:rPr>
          <w:rStyle w:val="vol"/>
          <w:rFonts w:ascii="Calibri" w:hAnsi="Calibri" w:cs="Calibri"/>
        </w:rPr>
        <w:t>70</w:t>
      </w:r>
      <w:r w:rsidRPr="007F655F">
        <w:rPr>
          <w:rFonts w:ascii="Calibri" w:hAnsi="Calibri" w:cs="Calibri"/>
        </w:rPr>
        <w:t xml:space="preserve">: </w:t>
      </w:r>
      <w:r w:rsidRPr="007F655F">
        <w:rPr>
          <w:rStyle w:val="pagefirst"/>
          <w:rFonts w:ascii="Calibri" w:hAnsi="Calibri" w:cs="Calibri"/>
        </w:rPr>
        <w:t>835</w:t>
      </w:r>
      <w:r w:rsidRPr="007F655F">
        <w:rPr>
          <w:rFonts w:ascii="Calibri" w:hAnsi="Calibri" w:cs="Calibri"/>
        </w:rPr>
        <w:t xml:space="preserve">– </w:t>
      </w:r>
      <w:r w:rsidRPr="007F655F">
        <w:rPr>
          <w:rStyle w:val="pagelast"/>
          <w:rFonts w:ascii="Calibri" w:hAnsi="Calibri" w:cs="Calibri"/>
        </w:rPr>
        <w:t>7</w:t>
      </w:r>
      <w:r w:rsidRPr="007F655F">
        <w:rPr>
          <w:rFonts w:ascii="Calibri" w:hAnsi="Calibri" w:cs="Calibri"/>
        </w:rPr>
        <w:t xml:space="preserve">. </w:t>
      </w:r>
    </w:p>
    <w:p w14:paraId="6C3EA25B" w14:textId="05516707"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Leonardi, R</w:t>
      </w:r>
      <w:r w:rsidRPr="007F655F">
        <w:rPr>
          <w:rFonts w:ascii="Calibri" w:hAnsi="Calibri" w:cs="Calibri"/>
        </w:rPr>
        <w:t xml:space="preserve">, </w:t>
      </w:r>
      <w:r w:rsidRPr="007F655F">
        <w:rPr>
          <w:rStyle w:val="author"/>
          <w:rFonts w:ascii="Calibri" w:hAnsi="Calibri" w:cs="Calibri"/>
        </w:rPr>
        <w:t xml:space="preserve">Lo </w:t>
      </w:r>
      <w:proofErr w:type="spellStart"/>
      <w:r w:rsidRPr="007F655F">
        <w:rPr>
          <w:rStyle w:val="author"/>
          <w:rFonts w:ascii="Calibri" w:hAnsi="Calibri" w:cs="Calibri"/>
        </w:rPr>
        <w:t>Muzio</w:t>
      </w:r>
      <w:proofErr w:type="spellEnd"/>
      <w:r w:rsidRPr="007F655F">
        <w:rPr>
          <w:rStyle w:val="author"/>
          <w:rFonts w:ascii="Calibri" w:hAnsi="Calibri" w:cs="Calibri"/>
        </w:rPr>
        <w:t>, L</w:t>
      </w:r>
      <w:r w:rsidRPr="007F655F">
        <w:rPr>
          <w:rFonts w:ascii="Calibri" w:hAnsi="Calibri" w:cs="Calibri"/>
        </w:rPr>
        <w:t xml:space="preserve">, </w:t>
      </w:r>
      <w:proofErr w:type="spellStart"/>
      <w:r w:rsidRPr="007F655F">
        <w:rPr>
          <w:rStyle w:val="author"/>
          <w:rFonts w:ascii="Calibri" w:hAnsi="Calibri" w:cs="Calibri"/>
        </w:rPr>
        <w:t>Bernasconi</w:t>
      </w:r>
      <w:proofErr w:type="spellEnd"/>
      <w:r w:rsidRPr="007F655F">
        <w:rPr>
          <w:rStyle w:val="author"/>
          <w:rFonts w:ascii="Calibri" w:hAnsi="Calibri" w:cs="Calibri"/>
        </w:rPr>
        <w:t>, G</w:t>
      </w:r>
      <w:r w:rsidRPr="007F655F">
        <w:rPr>
          <w:rFonts w:ascii="Calibri" w:hAnsi="Calibri" w:cs="Calibri"/>
        </w:rPr>
        <w:t xml:space="preserve">, </w:t>
      </w:r>
      <w:proofErr w:type="spellStart"/>
      <w:r w:rsidRPr="007F655F">
        <w:rPr>
          <w:rStyle w:val="author"/>
          <w:rFonts w:ascii="Calibri" w:hAnsi="Calibri" w:cs="Calibri"/>
        </w:rPr>
        <w:t>Caltabiano</w:t>
      </w:r>
      <w:proofErr w:type="spellEnd"/>
      <w:r w:rsidRPr="007F655F">
        <w:rPr>
          <w:rStyle w:val="author"/>
          <w:rFonts w:ascii="Calibri" w:hAnsi="Calibri" w:cs="Calibri"/>
        </w:rPr>
        <w:t>, C</w:t>
      </w:r>
      <w:r w:rsidRPr="007F655F">
        <w:rPr>
          <w:rFonts w:ascii="Calibri" w:hAnsi="Calibri" w:cs="Calibri"/>
        </w:rPr>
        <w:t xml:space="preserve">, </w:t>
      </w:r>
      <w:proofErr w:type="spellStart"/>
      <w:r w:rsidRPr="007F655F">
        <w:rPr>
          <w:rStyle w:val="author"/>
          <w:rFonts w:ascii="Calibri" w:hAnsi="Calibri" w:cs="Calibri"/>
        </w:rPr>
        <w:t>Piacentini</w:t>
      </w:r>
      <w:proofErr w:type="spellEnd"/>
      <w:r w:rsidRPr="007F655F">
        <w:rPr>
          <w:rStyle w:val="author"/>
          <w:rFonts w:ascii="Calibri" w:hAnsi="Calibri" w:cs="Calibri"/>
        </w:rPr>
        <w:t>, C</w:t>
      </w:r>
      <w:r w:rsidRPr="007F655F">
        <w:rPr>
          <w:rFonts w:ascii="Calibri" w:hAnsi="Calibri" w:cs="Calibri"/>
        </w:rPr>
        <w:t xml:space="preserve">, </w:t>
      </w:r>
      <w:proofErr w:type="spellStart"/>
      <w:r w:rsidRPr="007F655F">
        <w:rPr>
          <w:rStyle w:val="author"/>
          <w:rFonts w:ascii="Calibri" w:hAnsi="Calibri" w:cs="Calibri"/>
        </w:rPr>
        <w:t>Caltabiano</w:t>
      </w:r>
      <w:proofErr w:type="spellEnd"/>
      <w:r w:rsidRPr="007F655F">
        <w:rPr>
          <w:rStyle w:val="author"/>
          <w:rFonts w:ascii="Calibri" w:hAnsi="Calibri" w:cs="Calibri"/>
        </w:rPr>
        <w:t>, M</w:t>
      </w:r>
      <w:r w:rsidRPr="007F655F">
        <w:rPr>
          <w:rFonts w:ascii="Calibri" w:hAnsi="Calibri" w:cs="Calibri"/>
        </w:rPr>
        <w:t xml:space="preserve">. </w:t>
      </w:r>
      <w:r w:rsidRPr="007F655F">
        <w:rPr>
          <w:rStyle w:val="articletitle"/>
          <w:rFonts w:ascii="Calibri" w:hAnsi="Calibri" w:cs="Calibri"/>
        </w:rPr>
        <w:t>Expression of vascular endothelial growth factor in human dysfunctional temporomandibular joint discs</w:t>
      </w:r>
      <w:r w:rsidRPr="007F655F">
        <w:rPr>
          <w:rFonts w:ascii="Calibri" w:hAnsi="Calibri" w:cs="Calibri"/>
        </w:rPr>
        <w:t xml:space="preserve">. </w:t>
      </w:r>
      <w:r w:rsidRPr="007F655F">
        <w:rPr>
          <w:rFonts w:ascii="Calibri" w:hAnsi="Calibri" w:cs="Calibri"/>
          <w:i/>
          <w:iCs/>
        </w:rPr>
        <w:t>Arch Oral Biol</w:t>
      </w:r>
      <w:r w:rsidRPr="007F655F">
        <w:rPr>
          <w:rFonts w:ascii="Calibri" w:hAnsi="Calibri" w:cs="Calibri"/>
        </w:rPr>
        <w:t xml:space="preserve"> </w:t>
      </w:r>
      <w:r w:rsidRPr="007F655F">
        <w:rPr>
          <w:rStyle w:val="pubyear"/>
          <w:rFonts w:ascii="Calibri" w:hAnsi="Calibri" w:cs="Calibri"/>
        </w:rPr>
        <w:t>2003</w:t>
      </w:r>
      <w:r w:rsidRPr="007F655F">
        <w:rPr>
          <w:rFonts w:ascii="Calibri" w:hAnsi="Calibri" w:cs="Calibri"/>
        </w:rPr>
        <w:t xml:space="preserve">; </w:t>
      </w:r>
      <w:r w:rsidRPr="007F655F">
        <w:rPr>
          <w:rStyle w:val="vol"/>
          <w:rFonts w:ascii="Calibri" w:hAnsi="Calibri" w:cs="Calibri"/>
        </w:rPr>
        <w:t>48</w:t>
      </w:r>
      <w:r w:rsidRPr="007F655F">
        <w:rPr>
          <w:rFonts w:ascii="Calibri" w:hAnsi="Calibri" w:cs="Calibri"/>
        </w:rPr>
        <w:t xml:space="preserve">: </w:t>
      </w:r>
      <w:r w:rsidRPr="007F655F">
        <w:rPr>
          <w:rStyle w:val="pagefirst"/>
          <w:rFonts w:ascii="Calibri" w:hAnsi="Calibri" w:cs="Calibri"/>
        </w:rPr>
        <w:t>185</w:t>
      </w:r>
      <w:r w:rsidRPr="007F655F">
        <w:rPr>
          <w:rFonts w:ascii="Calibri" w:hAnsi="Calibri" w:cs="Calibri"/>
        </w:rPr>
        <w:t xml:space="preserve">– </w:t>
      </w:r>
      <w:r w:rsidRPr="007F655F">
        <w:rPr>
          <w:rStyle w:val="pagelast"/>
          <w:rFonts w:ascii="Calibri" w:hAnsi="Calibri" w:cs="Calibri"/>
        </w:rPr>
        <w:t>92</w:t>
      </w:r>
      <w:r w:rsidRPr="007F655F">
        <w:rPr>
          <w:rFonts w:ascii="Calibri" w:hAnsi="Calibri" w:cs="Calibri"/>
        </w:rPr>
        <w:t xml:space="preserve">. </w:t>
      </w:r>
    </w:p>
    <w:p w14:paraId="7DDA8665" w14:textId="1EEA269A"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Leonardi, R</w:t>
      </w:r>
      <w:r w:rsidRPr="007F655F">
        <w:rPr>
          <w:rFonts w:ascii="Calibri" w:hAnsi="Calibri" w:cs="Calibri"/>
        </w:rPr>
        <w:t xml:space="preserve">, </w:t>
      </w:r>
      <w:r w:rsidRPr="007F655F">
        <w:rPr>
          <w:rStyle w:val="author"/>
          <w:rFonts w:ascii="Calibri" w:hAnsi="Calibri" w:cs="Calibri"/>
        </w:rPr>
        <w:t>Loreto, C</w:t>
      </w:r>
      <w:r w:rsidRPr="007F655F">
        <w:rPr>
          <w:rFonts w:ascii="Calibri" w:hAnsi="Calibri" w:cs="Calibri"/>
        </w:rPr>
        <w:t xml:space="preserve">, </w:t>
      </w:r>
      <w:proofErr w:type="spellStart"/>
      <w:r w:rsidRPr="007F655F">
        <w:rPr>
          <w:rStyle w:val="author"/>
          <w:rFonts w:ascii="Calibri" w:hAnsi="Calibri" w:cs="Calibri"/>
        </w:rPr>
        <w:t>Barbato</w:t>
      </w:r>
      <w:proofErr w:type="spellEnd"/>
      <w:r w:rsidRPr="007F655F">
        <w:rPr>
          <w:rStyle w:val="author"/>
          <w:rFonts w:ascii="Calibri" w:hAnsi="Calibri" w:cs="Calibri"/>
        </w:rPr>
        <w:t>, E</w:t>
      </w:r>
      <w:r w:rsidRPr="007F655F">
        <w:rPr>
          <w:rFonts w:ascii="Calibri" w:hAnsi="Calibri" w:cs="Calibri"/>
        </w:rPr>
        <w:t xml:space="preserve">, </w:t>
      </w:r>
      <w:r w:rsidRPr="007F655F">
        <w:rPr>
          <w:rFonts w:ascii="Calibri" w:hAnsi="Calibri" w:cs="Calibri"/>
          <w:i/>
          <w:iCs/>
        </w:rPr>
        <w:t>et al.</w:t>
      </w:r>
      <w:r w:rsidRPr="007F655F">
        <w:rPr>
          <w:rFonts w:ascii="Calibri" w:hAnsi="Calibri" w:cs="Calibri"/>
        </w:rPr>
        <w:t xml:space="preserve"> </w:t>
      </w:r>
      <w:r w:rsidRPr="007F655F">
        <w:rPr>
          <w:rStyle w:val="articletitle"/>
          <w:rFonts w:ascii="Calibri" w:hAnsi="Calibri" w:cs="Calibri"/>
        </w:rPr>
        <w:t>MMP‐13 (collagenase 3) localization in human temporomandibular joint discs with internal derangement</w:t>
      </w:r>
      <w:r w:rsidRPr="007F655F">
        <w:rPr>
          <w:rFonts w:ascii="Calibri" w:hAnsi="Calibri" w:cs="Calibri"/>
        </w:rPr>
        <w:t xml:space="preserve">. </w:t>
      </w:r>
      <w:r w:rsidRPr="007F655F">
        <w:rPr>
          <w:rFonts w:ascii="Calibri" w:hAnsi="Calibri" w:cs="Calibri"/>
          <w:i/>
          <w:iCs/>
        </w:rPr>
        <w:t xml:space="preserve">Acta </w:t>
      </w:r>
      <w:proofErr w:type="spellStart"/>
      <w:r w:rsidRPr="007F655F">
        <w:rPr>
          <w:rFonts w:ascii="Calibri" w:hAnsi="Calibri" w:cs="Calibri"/>
          <w:i/>
          <w:iCs/>
        </w:rPr>
        <w:t>Histochem</w:t>
      </w:r>
      <w:proofErr w:type="spellEnd"/>
      <w:r w:rsidRPr="007F655F">
        <w:rPr>
          <w:rFonts w:ascii="Calibri" w:hAnsi="Calibri" w:cs="Calibri"/>
        </w:rPr>
        <w:t xml:space="preserve"> </w:t>
      </w:r>
      <w:r w:rsidRPr="007F655F">
        <w:rPr>
          <w:rStyle w:val="pubyear"/>
          <w:rFonts w:ascii="Calibri" w:hAnsi="Calibri" w:cs="Calibri"/>
        </w:rPr>
        <w:t>2008</w:t>
      </w:r>
      <w:r w:rsidRPr="007F655F">
        <w:rPr>
          <w:rFonts w:ascii="Calibri" w:hAnsi="Calibri" w:cs="Calibri"/>
        </w:rPr>
        <w:t xml:space="preserve">; </w:t>
      </w:r>
      <w:r w:rsidRPr="007F655F">
        <w:rPr>
          <w:rStyle w:val="vol"/>
          <w:rFonts w:ascii="Calibri" w:hAnsi="Calibri" w:cs="Calibri"/>
        </w:rPr>
        <w:t>110</w:t>
      </w:r>
      <w:r w:rsidRPr="007F655F">
        <w:rPr>
          <w:rFonts w:ascii="Calibri" w:hAnsi="Calibri" w:cs="Calibri"/>
        </w:rPr>
        <w:t xml:space="preserve">: </w:t>
      </w:r>
      <w:r w:rsidRPr="007F655F">
        <w:rPr>
          <w:rStyle w:val="pagefirst"/>
          <w:rFonts w:ascii="Calibri" w:hAnsi="Calibri" w:cs="Calibri"/>
        </w:rPr>
        <w:t>314</w:t>
      </w:r>
      <w:r w:rsidRPr="007F655F">
        <w:rPr>
          <w:rFonts w:ascii="Calibri" w:hAnsi="Calibri" w:cs="Calibri"/>
        </w:rPr>
        <w:t xml:space="preserve">– </w:t>
      </w:r>
      <w:r w:rsidRPr="007F655F">
        <w:rPr>
          <w:rStyle w:val="pagelast"/>
          <w:rFonts w:ascii="Calibri" w:hAnsi="Calibri" w:cs="Calibri"/>
        </w:rPr>
        <w:t>8</w:t>
      </w:r>
      <w:r w:rsidRPr="007F655F">
        <w:rPr>
          <w:rFonts w:ascii="Calibri" w:hAnsi="Calibri" w:cs="Calibri"/>
        </w:rPr>
        <w:t xml:space="preserve">. </w:t>
      </w:r>
    </w:p>
    <w:p w14:paraId="40B855BB" w14:textId="17D7981F"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Leonardi, R</w:t>
      </w:r>
      <w:r w:rsidRPr="007F655F">
        <w:rPr>
          <w:rFonts w:ascii="Calibri" w:hAnsi="Calibri" w:cs="Calibri"/>
        </w:rPr>
        <w:t xml:space="preserve">, </w:t>
      </w:r>
      <w:proofErr w:type="spellStart"/>
      <w:r w:rsidRPr="007F655F">
        <w:rPr>
          <w:rStyle w:val="author"/>
          <w:rFonts w:ascii="Calibri" w:hAnsi="Calibri" w:cs="Calibri"/>
        </w:rPr>
        <w:t>Villari</w:t>
      </w:r>
      <w:proofErr w:type="spellEnd"/>
      <w:r w:rsidRPr="007F655F">
        <w:rPr>
          <w:rStyle w:val="author"/>
          <w:rFonts w:ascii="Calibri" w:hAnsi="Calibri" w:cs="Calibri"/>
        </w:rPr>
        <w:t>, L</w:t>
      </w:r>
      <w:r w:rsidRPr="007F655F">
        <w:rPr>
          <w:rFonts w:ascii="Calibri" w:hAnsi="Calibri" w:cs="Calibri"/>
        </w:rPr>
        <w:t xml:space="preserve">, </w:t>
      </w:r>
      <w:proofErr w:type="spellStart"/>
      <w:r w:rsidRPr="007F655F">
        <w:rPr>
          <w:rStyle w:val="author"/>
          <w:rFonts w:ascii="Calibri" w:hAnsi="Calibri" w:cs="Calibri"/>
        </w:rPr>
        <w:t>Piacentini</w:t>
      </w:r>
      <w:proofErr w:type="spellEnd"/>
      <w:r w:rsidRPr="007F655F">
        <w:rPr>
          <w:rStyle w:val="author"/>
          <w:rFonts w:ascii="Calibri" w:hAnsi="Calibri" w:cs="Calibri"/>
        </w:rPr>
        <w:t>, C</w:t>
      </w:r>
      <w:r w:rsidRPr="007F655F">
        <w:rPr>
          <w:rFonts w:ascii="Calibri" w:hAnsi="Calibri" w:cs="Calibri"/>
        </w:rPr>
        <w:t xml:space="preserve">, </w:t>
      </w:r>
      <w:proofErr w:type="spellStart"/>
      <w:r w:rsidRPr="007F655F">
        <w:rPr>
          <w:rStyle w:val="author"/>
          <w:rFonts w:ascii="Calibri" w:hAnsi="Calibri" w:cs="Calibri"/>
        </w:rPr>
        <w:t>Bernasconi</w:t>
      </w:r>
      <w:proofErr w:type="spellEnd"/>
      <w:r w:rsidRPr="007F655F">
        <w:rPr>
          <w:rStyle w:val="author"/>
          <w:rFonts w:ascii="Calibri" w:hAnsi="Calibri" w:cs="Calibri"/>
        </w:rPr>
        <w:t>, G</w:t>
      </w:r>
      <w:r w:rsidRPr="007F655F">
        <w:rPr>
          <w:rFonts w:ascii="Calibri" w:hAnsi="Calibri" w:cs="Calibri"/>
        </w:rPr>
        <w:t xml:space="preserve">, </w:t>
      </w:r>
      <w:proofErr w:type="spellStart"/>
      <w:r w:rsidRPr="007F655F">
        <w:rPr>
          <w:rStyle w:val="author"/>
          <w:rFonts w:ascii="Calibri" w:hAnsi="Calibri" w:cs="Calibri"/>
        </w:rPr>
        <w:t>Baciliero</w:t>
      </w:r>
      <w:proofErr w:type="spellEnd"/>
      <w:r w:rsidRPr="007F655F">
        <w:rPr>
          <w:rStyle w:val="author"/>
          <w:rFonts w:ascii="Calibri" w:hAnsi="Calibri" w:cs="Calibri"/>
        </w:rPr>
        <w:t>, U</w:t>
      </w:r>
      <w:r w:rsidRPr="007F655F">
        <w:rPr>
          <w:rFonts w:ascii="Calibri" w:hAnsi="Calibri" w:cs="Calibri"/>
        </w:rPr>
        <w:t xml:space="preserve">, </w:t>
      </w:r>
      <w:proofErr w:type="spellStart"/>
      <w:r w:rsidRPr="007F655F">
        <w:rPr>
          <w:rStyle w:val="author"/>
          <w:rFonts w:ascii="Calibri" w:hAnsi="Calibri" w:cs="Calibri"/>
        </w:rPr>
        <w:t>Travali</w:t>
      </w:r>
      <w:proofErr w:type="spellEnd"/>
      <w:r w:rsidRPr="007F655F">
        <w:rPr>
          <w:rStyle w:val="author"/>
          <w:rFonts w:ascii="Calibri" w:hAnsi="Calibri" w:cs="Calibri"/>
        </w:rPr>
        <w:t>, S</w:t>
      </w:r>
      <w:r w:rsidRPr="007F655F">
        <w:rPr>
          <w:rFonts w:ascii="Calibri" w:hAnsi="Calibri" w:cs="Calibri"/>
        </w:rPr>
        <w:t xml:space="preserve">. </w:t>
      </w:r>
      <w:r w:rsidRPr="007F655F">
        <w:rPr>
          <w:rStyle w:val="articletitle"/>
          <w:rFonts w:ascii="Calibri" w:hAnsi="Calibri" w:cs="Calibri"/>
        </w:rPr>
        <w:t>CD44 standard form (CD44H) expression and distribution in dysfunctional human temporomandibular joint discs</w:t>
      </w:r>
      <w:r w:rsidRPr="007F655F">
        <w:rPr>
          <w:rFonts w:ascii="Calibri" w:hAnsi="Calibri" w:cs="Calibri"/>
        </w:rPr>
        <w:t xml:space="preserve">. </w:t>
      </w:r>
      <w:r w:rsidRPr="007F655F">
        <w:rPr>
          <w:rFonts w:ascii="Calibri" w:hAnsi="Calibri" w:cs="Calibri"/>
          <w:i/>
          <w:iCs/>
        </w:rPr>
        <w:t xml:space="preserve">Int J Oral </w:t>
      </w:r>
      <w:proofErr w:type="spellStart"/>
      <w:r w:rsidRPr="007F655F">
        <w:rPr>
          <w:rFonts w:ascii="Calibri" w:hAnsi="Calibri" w:cs="Calibri"/>
          <w:i/>
          <w:iCs/>
        </w:rPr>
        <w:t>Maxillofac</w:t>
      </w:r>
      <w:proofErr w:type="spellEnd"/>
      <w:r w:rsidRPr="007F655F">
        <w:rPr>
          <w:rFonts w:ascii="Calibri" w:hAnsi="Calibri" w:cs="Calibri"/>
          <w:i/>
          <w:iCs/>
        </w:rPr>
        <w:t xml:space="preserve"> Surg</w:t>
      </w:r>
      <w:r w:rsidRPr="007F655F">
        <w:rPr>
          <w:rFonts w:ascii="Calibri" w:hAnsi="Calibri" w:cs="Calibri"/>
        </w:rPr>
        <w:t xml:space="preserve"> </w:t>
      </w:r>
      <w:r w:rsidRPr="007F655F">
        <w:rPr>
          <w:rStyle w:val="pubyear"/>
          <w:rFonts w:ascii="Calibri" w:hAnsi="Calibri" w:cs="Calibri"/>
        </w:rPr>
        <w:t>2000</w:t>
      </w:r>
      <w:r w:rsidRPr="007F655F">
        <w:rPr>
          <w:rFonts w:ascii="Calibri" w:hAnsi="Calibri" w:cs="Calibri"/>
        </w:rPr>
        <w:t xml:space="preserve">; </w:t>
      </w:r>
      <w:r w:rsidRPr="007F655F">
        <w:rPr>
          <w:rStyle w:val="vol"/>
          <w:rFonts w:ascii="Calibri" w:hAnsi="Calibri" w:cs="Calibri"/>
        </w:rPr>
        <w:t>29</w:t>
      </w:r>
      <w:r w:rsidRPr="007F655F">
        <w:rPr>
          <w:rFonts w:ascii="Calibri" w:hAnsi="Calibri" w:cs="Calibri"/>
        </w:rPr>
        <w:t xml:space="preserve">: </w:t>
      </w:r>
      <w:r w:rsidRPr="007F655F">
        <w:rPr>
          <w:rStyle w:val="pagefirst"/>
          <w:rFonts w:ascii="Calibri" w:hAnsi="Calibri" w:cs="Calibri"/>
        </w:rPr>
        <w:t>296</w:t>
      </w:r>
      <w:r w:rsidRPr="007F655F">
        <w:rPr>
          <w:rFonts w:ascii="Calibri" w:hAnsi="Calibri" w:cs="Calibri"/>
        </w:rPr>
        <w:t xml:space="preserve">– </w:t>
      </w:r>
      <w:r w:rsidRPr="007F655F">
        <w:rPr>
          <w:rStyle w:val="pagelast"/>
          <w:rFonts w:ascii="Calibri" w:hAnsi="Calibri" w:cs="Calibri"/>
        </w:rPr>
        <w:t>300</w:t>
      </w:r>
      <w:r w:rsidRPr="007F655F">
        <w:rPr>
          <w:rFonts w:ascii="Calibri" w:hAnsi="Calibri" w:cs="Calibri"/>
        </w:rPr>
        <w:t xml:space="preserve">. </w:t>
      </w:r>
    </w:p>
    <w:p w14:paraId="5A577798" w14:textId="44F39D40"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Loreto, C</w:t>
      </w:r>
      <w:r w:rsidRPr="007F655F">
        <w:rPr>
          <w:rFonts w:ascii="Calibri" w:hAnsi="Calibri" w:cs="Calibri"/>
        </w:rPr>
        <w:t xml:space="preserve">, </w:t>
      </w:r>
      <w:proofErr w:type="spellStart"/>
      <w:r w:rsidRPr="007F655F">
        <w:rPr>
          <w:rStyle w:val="author"/>
          <w:rFonts w:ascii="Calibri" w:hAnsi="Calibri" w:cs="Calibri"/>
        </w:rPr>
        <w:t>Musumeci</w:t>
      </w:r>
      <w:proofErr w:type="spellEnd"/>
      <w:r w:rsidRPr="007F655F">
        <w:rPr>
          <w:rStyle w:val="author"/>
          <w:rFonts w:ascii="Calibri" w:hAnsi="Calibri" w:cs="Calibri"/>
        </w:rPr>
        <w:t>, G</w:t>
      </w:r>
      <w:r w:rsidRPr="007F655F">
        <w:rPr>
          <w:rFonts w:ascii="Calibri" w:hAnsi="Calibri" w:cs="Calibri"/>
        </w:rPr>
        <w:t xml:space="preserve">, </w:t>
      </w:r>
      <w:r w:rsidRPr="007F655F">
        <w:rPr>
          <w:rStyle w:val="author"/>
          <w:rFonts w:ascii="Calibri" w:hAnsi="Calibri" w:cs="Calibri"/>
        </w:rPr>
        <w:t>Leonardi, R</w:t>
      </w:r>
      <w:r w:rsidRPr="007F655F">
        <w:rPr>
          <w:rFonts w:ascii="Calibri" w:hAnsi="Calibri" w:cs="Calibri"/>
        </w:rPr>
        <w:t xml:space="preserve">. </w:t>
      </w:r>
      <w:r w:rsidRPr="007F655F">
        <w:rPr>
          <w:rStyle w:val="articletitle"/>
          <w:rFonts w:ascii="Calibri" w:hAnsi="Calibri" w:cs="Calibri"/>
        </w:rPr>
        <w:t>Chondrocyte‐like apoptosis in temporomandibular joint disc internal derangement as a repair‐limiting mechanism. An in vivo study</w:t>
      </w:r>
      <w:r w:rsidRPr="007F655F">
        <w:rPr>
          <w:rFonts w:ascii="Calibri" w:hAnsi="Calibri" w:cs="Calibri"/>
        </w:rPr>
        <w:t xml:space="preserve">. </w:t>
      </w:r>
      <w:proofErr w:type="spellStart"/>
      <w:r w:rsidRPr="007F655F">
        <w:rPr>
          <w:rFonts w:ascii="Calibri" w:hAnsi="Calibri" w:cs="Calibri"/>
          <w:i/>
          <w:iCs/>
        </w:rPr>
        <w:t>Histol</w:t>
      </w:r>
      <w:proofErr w:type="spellEnd"/>
      <w:r w:rsidRPr="007F655F">
        <w:rPr>
          <w:rFonts w:ascii="Calibri" w:hAnsi="Calibri" w:cs="Calibri"/>
          <w:i/>
          <w:iCs/>
        </w:rPr>
        <w:t xml:space="preserve"> </w:t>
      </w:r>
      <w:proofErr w:type="spellStart"/>
      <w:r w:rsidRPr="007F655F">
        <w:rPr>
          <w:rFonts w:ascii="Calibri" w:hAnsi="Calibri" w:cs="Calibri"/>
          <w:i/>
          <w:iCs/>
        </w:rPr>
        <w:t>Histopathol</w:t>
      </w:r>
      <w:proofErr w:type="spellEnd"/>
      <w:r w:rsidRPr="007F655F">
        <w:rPr>
          <w:rFonts w:ascii="Calibri" w:hAnsi="Calibri" w:cs="Calibri"/>
        </w:rPr>
        <w:t xml:space="preserve"> </w:t>
      </w:r>
      <w:r w:rsidRPr="007F655F">
        <w:rPr>
          <w:rStyle w:val="pubyear"/>
          <w:rFonts w:ascii="Calibri" w:hAnsi="Calibri" w:cs="Calibri"/>
        </w:rPr>
        <w:t>2009</w:t>
      </w:r>
      <w:r w:rsidRPr="007F655F">
        <w:rPr>
          <w:rFonts w:ascii="Calibri" w:hAnsi="Calibri" w:cs="Calibri"/>
        </w:rPr>
        <w:t xml:space="preserve">; </w:t>
      </w:r>
      <w:r w:rsidRPr="007F655F">
        <w:rPr>
          <w:rStyle w:val="vol"/>
          <w:rFonts w:ascii="Calibri" w:hAnsi="Calibri" w:cs="Calibri"/>
        </w:rPr>
        <w:t>24</w:t>
      </w:r>
      <w:r w:rsidRPr="007F655F">
        <w:rPr>
          <w:rFonts w:ascii="Calibri" w:hAnsi="Calibri" w:cs="Calibri"/>
        </w:rPr>
        <w:t xml:space="preserve">: </w:t>
      </w:r>
      <w:r w:rsidRPr="007F655F">
        <w:rPr>
          <w:rStyle w:val="pagefirst"/>
          <w:rFonts w:ascii="Calibri" w:hAnsi="Calibri" w:cs="Calibri"/>
        </w:rPr>
        <w:t>293</w:t>
      </w:r>
      <w:r w:rsidRPr="007F655F">
        <w:rPr>
          <w:rFonts w:ascii="Calibri" w:hAnsi="Calibri" w:cs="Calibri"/>
        </w:rPr>
        <w:t xml:space="preserve">– </w:t>
      </w:r>
      <w:r w:rsidRPr="007F655F">
        <w:rPr>
          <w:rStyle w:val="pagelast"/>
          <w:rFonts w:ascii="Calibri" w:hAnsi="Calibri" w:cs="Calibri"/>
        </w:rPr>
        <w:t>8</w:t>
      </w:r>
      <w:r w:rsidRPr="007F655F">
        <w:rPr>
          <w:rFonts w:ascii="Calibri" w:hAnsi="Calibri" w:cs="Calibri"/>
        </w:rPr>
        <w:t xml:space="preserve">. </w:t>
      </w:r>
    </w:p>
    <w:p w14:paraId="0EC69696" w14:textId="50E47EBC"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Leonardi, R</w:t>
      </w:r>
      <w:r w:rsidRPr="007F655F">
        <w:rPr>
          <w:rFonts w:ascii="Calibri" w:hAnsi="Calibri" w:cs="Calibri"/>
        </w:rPr>
        <w:t xml:space="preserve">, </w:t>
      </w:r>
      <w:proofErr w:type="spellStart"/>
      <w:r w:rsidRPr="007F655F">
        <w:rPr>
          <w:rStyle w:val="author"/>
          <w:rFonts w:ascii="Calibri" w:hAnsi="Calibri" w:cs="Calibri"/>
        </w:rPr>
        <w:t>Villari</w:t>
      </w:r>
      <w:proofErr w:type="spellEnd"/>
      <w:r w:rsidRPr="007F655F">
        <w:rPr>
          <w:rStyle w:val="author"/>
          <w:rFonts w:ascii="Calibri" w:hAnsi="Calibri" w:cs="Calibri"/>
        </w:rPr>
        <w:t>, L</w:t>
      </w:r>
      <w:r w:rsidRPr="007F655F">
        <w:rPr>
          <w:rFonts w:ascii="Calibri" w:hAnsi="Calibri" w:cs="Calibri"/>
        </w:rPr>
        <w:t xml:space="preserve">, </w:t>
      </w:r>
      <w:proofErr w:type="spellStart"/>
      <w:r w:rsidRPr="007F655F">
        <w:rPr>
          <w:rStyle w:val="author"/>
          <w:rFonts w:ascii="Calibri" w:hAnsi="Calibri" w:cs="Calibri"/>
        </w:rPr>
        <w:t>Bernasconi</w:t>
      </w:r>
      <w:proofErr w:type="spellEnd"/>
      <w:r w:rsidRPr="007F655F">
        <w:rPr>
          <w:rStyle w:val="author"/>
          <w:rFonts w:ascii="Calibri" w:hAnsi="Calibri" w:cs="Calibri"/>
        </w:rPr>
        <w:t>, G</w:t>
      </w:r>
      <w:r w:rsidRPr="007F655F">
        <w:rPr>
          <w:rFonts w:ascii="Calibri" w:hAnsi="Calibri" w:cs="Calibri"/>
        </w:rPr>
        <w:t xml:space="preserve">, </w:t>
      </w:r>
      <w:proofErr w:type="spellStart"/>
      <w:r w:rsidRPr="007F655F">
        <w:rPr>
          <w:rStyle w:val="author"/>
          <w:rFonts w:ascii="Calibri" w:hAnsi="Calibri" w:cs="Calibri"/>
        </w:rPr>
        <w:t>Piacentini</w:t>
      </w:r>
      <w:proofErr w:type="spellEnd"/>
      <w:r w:rsidRPr="007F655F">
        <w:rPr>
          <w:rStyle w:val="author"/>
          <w:rFonts w:ascii="Calibri" w:hAnsi="Calibri" w:cs="Calibri"/>
        </w:rPr>
        <w:t>, C</w:t>
      </w:r>
      <w:r w:rsidRPr="007F655F">
        <w:rPr>
          <w:rFonts w:ascii="Calibri" w:hAnsi="Calibri" w:cs="Calibri"/>
        </w:rPr>
        <w:t xml:space="preserve">, </w:t>
      </w:r>
      <w:proofErr w:type="spellStart"/>
      <w:r w:rsidRPr="007F655F">
        <w:rPr>
          <w:rStyle w:val="author"/>
          <w:rFonts w:ascii="Calibri" w:hAnsi="Calibri" w:cs="Calibri"/>
        </w:rPr>
        <w:t>Baciliero</w:t>
      </w:r>
      <w:proofErr w:type="spellEnd"/>
      <w:r w:rsidRPr="007F655F">
        <w:rPr>
          <w:rStyle w:val="author"/>
          <w:rFonts w:ascii="Calibri" w:hAnsi="Calibri" w:cs="Calibri"/>
        </w:rPr>
        <w:t>, U</w:t>
      </w:r>
      <w:r w:rsidRPr="007F655F">
        <w:rPr>
          <w:rFonts w:ascii="Calibri" w:hAnsi="Calibri" w:cs="Calibri"/>
        </w:rPr>
        <w:t xml:space="preserve">, </w:t>
      </w:r>
      <w:proofErr w:type="spellStart"/>
      <w:r w:rsidRPr="007F655F">
        <w:rPr>
          <w:rStyle w:val="author"/>
          <w:rFonts w:ascii="Calibri" w:hAnsi="Calibri" w:cs="Calibri"/>
        </w:rPr>
        <w:t>Travali</w:t>
      </w:r>
      <w:proofErr w:type="spellEnd"/>
      <w:r w:rsidRPr="007F655F">
        <w:rPr>
          <w:rStyle w:val="author"/>
          <w:rFonts w:ascii="Calibri" w:hAnsi="Calibri" w:cs="Calibri"/>
        </w:rPr>
        <w:t>, S</w:t>
      </w:r>
      <w:r w:rsidRPr="007F655F">
        <w:rPr>
          <w:rFonts w:ascii="Calibri" w:hAnsi="Calibri" w:cs="Calibri"/>
        </w:rPr>
        <w:t xml:space="preserve">. </w:t>
      </w:r>
      <w:r w:rsidRPr="007F655F">
        <w:rPr>
          <w:rStyle w:val="articletitle"/>
          <w:rFonts w:ascii="Calibri" w:hAnsi="Calibri" w:cs="Calibri"/>
        </w:rPr>
        <w:t>Cellular S‐100 protein immunostaining in human dysfunctional temporomandibular joint discs</w:t>
      </w:r>
      <w:r w:rsidRPr="007F655F">
        <w:rPr>
          <w:rFonts w:ascii="Calibri" w:hAnsi="Calibri" w:cs="Calibri"/>
        </w:rPr>
        <w:t xml:space="preserve">. </w:t>
      </w:r>
      <w:r w:rsidRPr="007F655F">
        <w:rPr>
          <w:rFonts w:ascii="Calibri" w:hAnsi="Calibri" w:cs="Calibri"/>
          <w:i/>
          <w:iCs/>
        </w:rPr>
        <w:t>Arch Oral Biol</w:t>
      </w:r>
      <w:r w:rsidRPr="007F655F">
        <w:rPr>
          <w:rFonts w:ascii="Calibri" w:hAnsi="Calibri" w:cs="Calibri"/>
        </w:rPr>
        <w:t xml:space="preserve"> </w:t>
      </w:r>
      <w:r w:rsidRPr="007F655F">
        <w:rPr>
          <w:rStyle w:val="pubyear"/>
          <w:rFonts w:ascii="Calibri" w:hAnsi="Calibri" w:cs="Calibri"/>
        </w:rPr>
        <w:t>2000</w:t>
      </w:r>
      <w:r w:rsidRPr="007F655F">
        <w:rPr>
          <w:rFonts w:ascii="Calibri" w:hAnsi="Calibri" w:cs="Calibri"/>
        </w:rPr>
        <w:t xml:space="preserve">; </w:t>
      </w:r>
      <w:r w:rsidRPr="007F655F">
        <w:rPr>
          <w:rStyle w:val="vol"/>
          <w:rFonts w:ascii="Calibri" w:hAnsi="Calibri" w:cs="Calibri"/>
        </w:rPr>
        <w:t>45</w:t>
      </w:r>
      <w:r w:rsidRPr="007F655F">
        <w:rPr>
          <w:rFonts w:ascii="Calibri" w:hAnsi="Calibri" w:cs="Calibri"/>
        </w:rPr>
        <w:t xml:space="preserve">: </w:t>
      </w:r>
      <w:r w:rsidRPr="007F655F">
        <w:rPr>
          <w:rStyle w:val="pagefirst"/>
          <w:rFonts w:ascii="Calibri" w:hAnsi="Calibri" w:cs="Calibri"/>
        </w:rPr>
        <w:t>411</w:t>
      </w:r>
      <w:r w:rsidRPr="007F655F">
        <w:rPr>
          <w:rFonts w:ascii="Calibri" w:hAnsi="Calibri" w:cs="Calibri"/>
        </w:rPr>
        <w:t xml:space="preserve">– </w:t>
      </w:r>
      <w:r w:rsidRPr="007F655F">
        <w:rPr>
          <w:rStyle w:val="pagelast"/>
          <w:rFonts w:ascii="Calibri" w:hAnsi="Calibri" w:cs="Calibri"/>
        </w:rPr>
        <w:t>8</w:t>
      </w:r>
      <w:r w:rsidRPr="007F655F">
        <w:rPr>
          <w:rFonts w:ascii="Calibri" w:hAnsi="Calibri" w:cs="Calibri"/>
        </w:rPr>
        <w:t xml:space="preserve">. </w:t>
      </w:r>
    </w:p>
    <w:p w14:paraId="502E9C51" w14:textId="68DECE02"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Leonardi, R</w:t>
      </w:r>
      <w:r w:rsidRPr="007F655F">
        <w:rPr>
          <w:rFonts w:ascii="Calibri" w:hAnsi="Calibri" w:cs="Calibri"/>
        </w:rPr>
        <w:t xml:space="preserve">, </w:t>
      </w:r>
      <w:proofErr w:type="spellStart"/>
      <w:r w:rsidRPr="007F655F">
        <w:rPr>
          <w:rStyle w:val="author"/>
          <w:rFonts w:ascii="Calibri" w:hAnsi="Calibri" w:cs="Calibri"/>
        </w:rPr>
        <w:t>Rusu</w:t>
      </w:r>
      <w:proofErr w:type="spellEnd"/>
      <w:r w:rsidRPr="007F655F">
        <w:rPr>
          <w:rStyle w:val="author"/>
          <w:rFonts w:ascii="Calibri" w:hAnsi="Calibri" w:cs="Calibri"/>
        </w:rPr>
        <w:t>, MC</w:t>
      </w:r>
      <w:r w:rsidRPr="007F655F">
        <w:rPr>
          <w:rFonts w:ascii="Calibri" w:hAnsi="Calibri" w:cs="Calibri"/>
        </w:rPr>
        <w:t xml:space="preserve">, </w:t>
      </w:r>
      <w:r w:rsidRPr="007F655F">
        <w:rPr>
          <w:rStyle w:val="author"/>
          <w:rFonts w:ascii="Calibri" w:hAnsi="Calibri" w:cs="Calibri"/>
        </w:rPr>
        <w:t>Loreto, C</w:t>
      </w:r>
      <w:r w:rsidRPr="007F655F">
        <w:rPr>
          <w:rFonts w:ascii="Calibri" w:hAnsi="Calibri" w:cs="Calibri"/>
        </w:rPr>
        <w:t xml:space="preserve">. </w:t>
      </w:r>
      <w:r w:rsidRPr="007F655F">
        <w:rPr>
          <w:rStyle w:val="articletitle"/>
          <w:rFonts w:ascii="Calibri" w:hAnsi="Calibri" w:cs="Calibri"/>
        </w:rPr>
        <w:t>Temporomandibular joint disc: a proposed histopathological degeneration grading score system</w:t>
      </w:r>
      <w:r w:rsidRPr="007F655F">
        <w:rPr>
          <w:rFonts w:ascii="Calibri" w:hAnsi="Calibri" w:cs="Calibri"/>
        </w:rPr>
        <w:t xml:space="preserve">. </w:t>
      </w:r>
      <w:proofErr w:type="spellStart"/>
      <w:r w:rsidRPr="007F655F">
        <w:rPr>
          <w:rFonts w:ascii="Calibri" w:hAnsi="Calibri" w:cs="Calibri"/>
          <w:i/>
          <w:iCs/>
        </w:rPr>
        <w:t>Histol</w:t>
      </w:r>
      <w:proofErr w:type="spellEnd"/>
      <w:r w:rsidRPr="007F655F">
        <w:rPr>
          <w:rFonts w:ascii="Calibri" w:hAnsi="Calibri" w:cs="Calibri"/>
          <w:i/>
          <w:iCs/>
        </w:rPr>
        <w:t xml:space="preserve"> </w:t>
      </w:r>
      <w:proofErr w:type="spellStart"/>
      <w:r w:rsidRPr="007F655F">
        <w:rPr>
          <w:rFonts w:ascii="Calibri" w:hAnsi="Calibri" w:cs="Calibri"/>
          <w:i/>
          <w:iCs/>
        </w:rPr>
        <w:t>Histopathol</w:t>
      </w:r>
      <w:proofErr w:type="spellEnd"/>
      <w:r w:rsidRPr="007F655F">
        <w:rPr>
          <w:rFonts w:ascii="Calibri" w:hAnsi="Calibri" w:cs="Calibri"/>
        </w:rPr>
        <w:t xml:space="preserve"> </w:t>
      </w:r>
      <w:r w:rsidRPr="007F655F">
        <w:rPr>
          <w:rStyle w:val="pubyear"/>
          <w:rFonts w:ascii="Calibri" w:hAnsi="Calibri" w:cs="Calibri"/>
        </w:rPr>
        <w:t>2010</w:t>
      </w:r>
      <w:r w:rsidRPr="007F655F">
        <w:rPr>
          <w:rFonts w:ascii="Calibri" w:hAnsi="Calibri" w:cs="Calibri"/>
        </w:rPr>
        <w:t xml:space="preserve">; </w:t>
      </w:r>
      <w:r w:rsidRPr="007F655F">
        <w:rPr>
          <w:rStyle w:val="vol"/>
          <w:rFonts w:ascii="Calibri" w:hAnsi="Calibri" w:cs="Calibri"/>
        </w:rPr>
        <w:t>25</w:t>
      </w:r>
      <w:r w:rsidRPr="007F655F">
        <w:rPr>
          <w:rFonts w:ascii="Calibri" w:hAnsi="Calibri" w:cs="Calibri"/>
        </w:rPr>
        <w:t xml:space="preserve">: </w:t>
      </w:r>
      <w:r w:rsidRPr="007F655F">
        <w:rPr>
          <w:rStyle w:val="pagefirst"/>
          <w:rFonts w:ascii="Calibri" w:hAnsi="Calibri" w:cs="Calibri"/>
        </w:rPr>
        <w:t>1117</w:t>
      </w:r>
      <w:r w:rsidRPr="007F655F">
        <w:rPr>
          <w:rFonts w:ascii="Calibri" w:hAnsi="Calibri" w:cs="Calibri"/>
        </w:rPr>
        <w:t xml:space="preserve">– </w:t>
      </w:r>
      <w:r w:rsidRPr="007F655F">
        <w:rPr>
          <w:rStyle w:val="pagelast"/>
          <w:rFonts w:ascii="Calibri" w:hAnsi="Calibri" w:cs="Calibri"/>
        </w:rPr>
        <w:t>22</w:t>
      </w:r>
      <w:r w:rsidRPr="007F655F">
        <w:rPr>
          <w:rFonts w:ascii="Calibri" w:hAnsi="Calibri" w:cs="Calibri"/>
        </w:rPr>
        <w:t xml:space="preserve">. </w:t>
      </w:r>
    </w:p>
    <w:p w14:paraId="6C1B54C0" w14:textId="46920927"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Schmidt, TA</w:t>
      </w:r>
      <w:r w:rsidRPr="007F655F">
        <w:rPr>
          <w:rFonts w:ascii="Calibri" w:hAnsi="Calibri" w:cs="Calibri"/>
        </w:rPr>
        <w:t xml:space="preserve">, </w:t>
      </w:r>
      <w:proofErr w:type="spellStart"/>
      <w:r w:rsidRPr="007F655F">
        <w:rPr>
          <w:rStyle w:val="author"/>
          <w:rFonts w:ascii="Calibri" w:hAnsi="Calibri" w:cs="Calibri"/>
        </w:rPr>
        <w:t>Gastelum</w:t>
      </w:r>
      <w:proofErr w:type="spellEnd"/>
      <w:r w:rsidRPr="007F655F">
        <w:rPr>
          <w:rStyle w:val="author"/>
          <w:rFonts w:ascii="Calibri" w:hAnsi="Calibri" w:cs="Calibri"/>
        </w:rPr>
        <w:t>, NS</w:t>
      </w:r>
      <w:r w:rsidRPr="007F655F">
        <w:rPr>
          <w:rFonts w:ascii="Calibri" w:hAnsi="Calibri" w:cs="Calibri"/>
        </w:rPr>
        <w:t xml:space="preserve">, </w:t>
      </w:r>
      <w:r w:rsidRPr="007F655F">
        <w:rPr>
          <w:rStyle w:val="author"/>
          <w:rFonts w:ascii="Calibri" w:hAnsi="Calibri" w:cs="Calibri"/>
        </w:rPr>
        <w:t>Nguyen, QT</w:t>
      </w:r>
      <w:r w:rsidRPr="007F655F">
        <w:rPr>
          <w:rFonts w:ascii="Calibri" w:hAnsi="Calibri" w:cs="Calibri"/>
        </w:rPr>
        <w:t xml:space="preserve">, </w:t>
      </w:r>
      <w:r w:rsidRPr="007F655F">
        <w:rPr>
          <w:rStyle w:val="author"/>
          <w:rFonts w:ascii="Calibri" w:hAnsi="Calibri" w:cs="Calibri"/>
        </w:rPr>
        <w:t>Schumacher, BL</w:t>
      </w:r>
      <w:r w:rsidRPr="007F655F">
        <w:rPr>
          <w:rFonts w:ascii="Calibri" w:hAnsi="Calibri" w:cs="Calibri"/>
        </w:rPr>
        <w:t xml:space="preserve">, </w:t>
      </w:r>
      <w:proofErr w:type="spellStart"/>
      <w:r w:rsidRPr="007F655F">
        <w:rPr>
          <w:rStyle w:val="author"/>
          <w:rFonts w:ascii="Calibri" w:hAnsi="Calibri" w:cs="Calibri"/>
        </w:rPr>
        <w:t>Sah</w:t>
      </w:r>
      <w:proofErr w:type="spellEnd"/>
      <w:r w:rsidRPr="007F655F">
        <w:rPr>
          <w:rStyle w:val="author"/>
          <w:rFonts w:ascii="Calibri" w:hAnsi="Calibri" w:cs="Calibri"/>
        </w:rPr>
        <w:t>, RL</w:t>
      </w:r>
      <w:r w:rsidRPr="007F655F">
        <w:rPr>
          <w:rFonts w:ascii="Calibri" w:hAnsi="Calibri" w:cs="Calibri"/>
        </w:rPr>
        <w:t xml:space="preserve">. </w:t>
      </w:r>
      <w:r w:rsidRPr="007F655F">
        <w:rPr>
          <w:rStyle w:val="articletitle"/>
          <w:rFonts w:ascii="Calibri" w:hAnsi="Calibri" w:cs="Calibri"/>
        </w:rPr>
        <w:t>Boundary lubrication of articular cartilage – role of synovial fluid constituents</w:t>
      </w:r>
      <w:r w:rsidRPr="007F655F">
        <w:rPr>
          <w:rFonts w:ascii="Calibri" w:hAnsi="Calibri" w:cs="Calibri"/>
        </w:rPr>
        <w:t xml:space="preserve">. </w:t>
      </w:r>
      <w:r w:rsidRPr="007F655F">
        <w:rPr>
          <w:rFonts w:ascii="Calibri" w:hAnsi="Calibri" w:cs="Calibri"/>
          <w:i/>
          <w:iCs/>
        </w:rPr>
        <w:t>Arthritis Rheum</w:t>
      </w:r>
      <w:r w:rsidRPr="007F655F">
        <w:rPr>
          <w:rFonts w:ascii="Calibri" w:hAnsi="Calibri" w:cs="Calibri"/>
        </w:rPr>
        <w:t xml:space="preserve"> </w:t>
      </w:r>
      <w:r w:rsidRPr="007F655F">
        <w:rPr>
          <w:rStyle w:val="pubyear"/>
          <w:rFonts w:ascii="Calibri" w:hAnsi="Calibri" w:cs="Calibri"/>
        </w:rPr>
        <w:t>2007</w:t>
      </w:r>
      <w:r w:rsidRPr="007F655F">
        <w:rPr>
          <w:rFonts w:ascii="Calibri" w:hAnsi="Calibri" w:cs="Calibri"/>
        </w:rPr>
        <w:t xml:space="preserve">; </w:t>
      </w:r>
      <w:r w:rsidRPr="007F655F">
        <w:rPr>
          <w:rStyle w:val="vol"/>
          <w:rFonts w:ascii="Calibri" w:hAnsi="Calibri" w:cs="Calibri"/>
        </w:rPr>
        <w:t>56</w:t>
      </w:r>
      <w:r w:rsidRPr="007F655F">
        <w:rPr>
          <w:rFonts w:ascii="Calibri" w:hAnsi="Calibri" w:cs="Calibri"/>
        </w:rPr>
        <w:t xml:space="preserve">: </w:t>
      </w:r>
      <w:r w:rsidRPr="007F655F">
        <w:rPr>
          <w:rStyle w:val="pagefirst"/>
          <w:rFonts w:ascii="Calibri" w:hAnsi="Calibri" w:cs="Calibri"/>
        </w:rPr>
        <w:t>882</w:t>
      </w:r>
      <w:r w:rsidRPr="007F655F">
        <w:rPr>
          <w:rFonts w:ascii="Calibri" w:hAnsi="Calibri" w:cs="Calibri"/>
        </w:rPr>
        <w:t xml:space="preserve">– </w:t>
      </w:r>
      <w:r w:rsidRPr="007F655F">
        <w:rPr>
          <w:rStyle w:val="pagelast"/>
          <w:rFonts w:ascii="Calibri" w:hAnsi="Calibri" w:cs="Calibri"/>
        </w:rPr>
        <w:t>91</w:t>
      </w:r>
      <w:r w:rsidRPr="007F655F">
        <w:rPr>
          <w:rFonts w:ascii="Calibri" w:hAnsi="Calibri" w:cs="Calibri"/>
        </w:rPr>
        <w:t xml:space="preserve">. </w:t>
      </w:r>
    </w:p>
    <w:p w14:paraId="3053E04C" w14:textId="6B76029E"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Wright, V</w:t>
      </w:r>
      <w:r w:rsidRPr="007F655F">
        <w:rPr>
          <w:rFonts w:ascii="Calibri" w:hAnsi="Calibri" w:cs="Calibri"/>
        </w:rPr>
        <w:t xml:space="preserve">, </w:t>
      </w:r>
      <w:r w:rsidRPr="007F655F">
        <w:rPr>
          <w:rStyle w:val="author"/>
          <w:rFonts w:ascii="Calibri" w:hAnsi="Calibri" w:cs="Calibri"/>
        </w:rPr>
        <w:t>Dowson, D</w:t>
      </w:r>
      <w:r w:rsidRPr="007F655F">
        <w:rPr>
          <w:rFonts w:ascii="Calibri" w:hAnsi="Calibri" w:cs="Calibri"/>
        </w:rPr>
        <w:t xml:space="preserve">. </w:t>
      </w:r>
      <w:r w:rsidRPr="007F655F">
        <w:rPr>
          <w:rStyle w:val="articletitle"/>
          <w:rFonts w:ascii="Calibri" w:hAnsi="Calibri" w:cs="Calibri"/>
        </w:rPr>
        <w:t>Lubrication and cartilage</w:t>
      </w:r>
      <w:r w:rsidRPr="007F655F">
        <w:rPr>
          <w:rFonts w:ascii="Calibri" w:hAnsi="Calibri" w:cs="Calibri"/>
        </w:rPr>
        <w:t xml:space="preserve">. </w:t>
      </w:r>
      <w:r w:rsidRPr="007F655F">
        <w:rPr>
          <w:rFonts w:ascii="Calibri" w:hAnsi="Calibri" w:cs="Calibri"/>
          <w:i/>
          <w:iCs/>
        </w:rPr>
        <w:t xml:space="preserve">J </w:t>
      </w:r>
      <w:proofErr w:type="spellStart"/>
      <w:r w:rsidRPr="007F655F">
        <w:rPr>
          <w:rFonts w:ascii="Calibri" w:hAnsi="Calibri" w:cs="Calibri"/>
          <w:i/>
          <w:iCs/>
        </w:rPr>
        <w:t>Anat</w:t>
      </w:r>
      <w:proofErr w:type="spellEnd"/>
      <w:r w:rsidRPr="007F655F">
        <w:rPr>
          <w:rFonts w:ascii="Calibri" w:hAnsi="Calibri" w:cs="Calibri"/>
        </w:rPr>
        <w:t xml:space="preserve"> </w:t>
      </w:r>
      <w:r w:rsidRPr="007F655F">
        <w:rPr>
          <w:rStyle w:val="pubyear"/>
          <w:rFonts w:ascii="Calibri" w:hAnsi="Calibri" w:cs="Calibri"/>
        </w:rPr>
        <w:t>1976</w:t>
      </w:r>
      <w:r w:rsidRPr="007F655F">
        <w:rPr>
          <w:rFonts w:ascii="Calibri" w:hAnsi="Calibri" w:cs="Calibri"/>
        </w:rPr>
        <w:t xml:space="preserve">; </w:t>
      </w:r>
      <w:r w:rsidRPr="007F655F">
        <w:rPr>
          <w:rStyle w:val="vol"/>
          <w:rFonts w:ascii="Calibri" w:hAnsi="Calibri" w:cs="Calibri"/>
        </w:rPr>
        <w:t>121</w:t>
      </w:r>
      <w:r w:rsidRPr="007F655F">
        <w:rPr>
          <w:rFonts w:ascii="Calibri" w:hAnsi="Calibri" w:cs="Calibri"/>
        </w:rPr>
        <w:t xml:space="preserve">: </w:t>
      </w:r>
      <w:r w:rsidRPr="007F655F">
        <w:rPr>
          <w:rStyle w:val="pagefirst"/>
          <w:rFonts w:ascii="Calibri" w:hAnsi="Calibri" w:cs="Calibri"/>
        </w:rPr>
        <w:t>107</w:t>
      </w:r>
      <w:r w:rsidRPr="007F655F">
        <w:rPr>
          <w:rFonts w:ascii="Calibri" w:hAnsi="Calibri" w:cs="Calibri"/>
        </w:rPr>
        <w:t xml:space="preserve">– </w:t>
      </w:r>
      <w:r w:rsidRPr="007F655F">
        <w:rPr>
          <w:rStyle w:val="pagelast"/>
          <w:rFonts w:ascii="Calibri" w:hAnsi="Calibri" w:cs="Calibri"/>
        </w:rPr>
        <w:t>18</w:t>
      </w:r>
      <w:r w:rsidRPr="007F655F">
        <w:rPr>
          <w:rFonts w:ascii="Calibri" w:hAnsi="Calibri" w:cs="Calibri"/>
        </w:rPr>
        <w:t xml:space="preserve">. </w:t>
      </w:r>
    </w:p>
    <w:p w14:paraId="1CD08540" w14:textId="294F655B"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Young, AA</w:t>
      </w:r>
      <w:r w:rsidRPr="007F655F">
        <w:rPr>
          <w:rFonts w:ascii="Calibri" w:hAnsi="Calibri" w:cs="Calibri"/>
        </w:rPr>
        <w:t xml:space="preserve">, </w:t>
      </w:r>
      <w:r w:rsidRPr="007F655F">
        <w:rPr>
          <w:rStyle w:val="author"/>
          <w:rFonts w:ascii="Calibri" w:hAnsi="Calibri" w:cs="Calibri"/>
        </w:rPr>
        <w:t>McLennan, S</w:t>
      </w:r>
      <w:r w:rsidRPr="007F655F">
        <w:rPr>
          <w:rFonts w:ascii="Calibri" w:hAnsi="Calibri" w:cs="Calibri"/>
        </w:rPr>
        <w:t xml:space="preserve">, </w:t>
      </w:r>
      <w:r w:rsidRPr="007F655F">
        <w:rPr>
          <w:rStyle w:val="author"/>
          <w:rFonts w:ascii="Calibri" w:hAnsi="Calibri" w:cs="Calibri"/>
        </w:rPr>
        <w:t>Smith, MM</w:t>
      </w:r>
      <w:r w:rsidRPr="007F655F">
        <w:rPr>
          <w:rFonts w:ascii="Calibri" w:hAnsi="Calibri" w:cs="Calibri"/>
        </w:rPr>
        <w:t xml:space="preserve">, </w:t>
      </w:r>
      <w:r w:rsidRPr="007F655F">
        <w:rPr>
          <w:rFonts w:ascii="Calibri" w:hAnsi="Calibri" w:cs="Calibri"/>
          <w:i/>
          <w:iCs/>
        </w:rPr>
        <w:t>et al.</w:t>
      </w:r>
      <w:r w:rsidRPr="007F655F">
        <w:rPr>
          <w:rFonts w:ascii="Calibri" w:hAnsi="Calibri" w:cs="Calibri"/>
        </w:rPr>
        <w:t xml:space="preserve"> </w:t>
      </w:r>
      <w:r w:rsidRPr="007F655F">
        <w:rPr>
          <w:rStyle w:val="articletitle"/>
          <w:rFonts w:ascii="Calibri" w:hAnsi="Calibri" w:cs="Calibri"/>
        </w:rPr>
        <w:t>Proteoglycan 4 downregulation in a sheep meniscectomy model of early osteoarthritis</w:t>
      </w:r>
      <w:r w:rsidRPr="007F655F">
        <w:rPr>
          <w:rFonts w:ascii="Calibri" w:hAnsi="Calibri" w:cs="Calibri"/>
        </w:rPr>
        <w:t xml:space="preserve">. </w:t>
      </w:r>
      <w:r w:rsidRPr="007F655F">
        <w:rPr>
          <w:rFonts w:ascii="Calibri" w:hAnsi="Calibri" w:cs="Calibri"/>
          <w:i/>
          <w:iCs/>
        </w:rPr>
        <w:t xml:space="preserve">Arthritis Res </w:t>
      </w:r>
      <w:proofErr w:type="spellStart"/>
      <w:r w:rsidRPr="007F655F">
        <w:rPr>
          <w:rFonts w:ascii="Calibri" w:hAnsi="Calibri" w:cs="Calibri"/>
          <w:i/>
          <w:iCs/>
        </w:rPr>
        <w:t>Ther</w:t>
      </w:r>
      <w:proofErr w:type="spellEnd"/>
      <w:r w:rsidRPr="007F655F">
        <w:rPr>
          <w:rFonts w:ascii="Calibri" w:hAnsi="Calibri" w:cs="Calibri"/>
        </w:rPr>
        <w:t xml:space="preserve"> </w:t>
      </w:r>
      <w:r w:rsidRPr="007F655F">
        <w:rPr>
          <w:rStyle w:val="pubyear"/>
          <w:rFonts w:ascii="Calibri" w:hAnsi="Calibri" w:cs="Calibri"/>
        </w:rPr>
        <w:t>2006</w:t>
      </w:r>
      <w:r w:rsidRPr="007F655F">
        <w:rPr>
          <w:rFonts w:ascii="Calibri" w:hAnsi="Calibri" w:cs="Calibri"/>
        </w:rPr>
        <w:t xml:space="preserve">; </w:t>
      </w:r>
      <w:r w:rsidRPr="007F655F">
        <w:rPr>
          <w:rStyle w:val="vol"/>
          <w:rFonts w:ascii="Calibri" w:hAnsi="Calibri" w:cs="Calibri"/>
        </w:rPr>
        <w:t>8</w:t>
      </w:r>
      <w:r w:rsidRPr="007F655F">
        <w:rPr>
          <w:rFonts w:ascii="Calibri" w:hAnsi="Calibri" w:cs="Calibri"/>
        </w:rPr>
        <w:t xml:space="preserve">: </w:t>
      </w:r>
      <w:r w:rsidRPr="007F655F">
        <w:rPr>
          <w:rStyle w:val="pagefirst"/>
          <w:rFonts w:ascii="Calibri" w:hAnsi="Calibri" w:cs="Calibri"/>
        </w:rPr>
        <w:t>R41</w:t>
      </w:r>
      <w:r w:rsidRPr="007F655F">
        <w:rPr>
          <w:rFonts w:ascii="Calibri" w:hAnsi="Calibri" w:cs="Calibri"/>
        </w:rPr>
        <w:t xml:space="preserve">. </w:t>
      </w:r>
    </w:p>
    <w:p w14:paraId="0ED3787C" w14:textId="65F01492"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Jay, GD</w:t>
      </w:r>
      <w:r w:rsidRPr="007F655F">
        <w:rPr>
          <w:rFonts w:ascii="Calibri" w:hAnsi="Calibri" w:cs="Calibri"/>
        </w:rPr>
        <w:t xml:space="preserve">, </w:t>
      </w:r>
      <w:proofErr w:type="spellStart"/>
      <w:r w:rsidRPr="007F655F">
        <w:rPr>
          <w:rStyle w:val="author"/>
          <w:rFonts w:ascii="Calibri" w:hAnsi="Calibri" w:cs="Calibri"/>
        </w:rPr>
        <w:t>Haberstroh</w:t>
      </w:r>
      <w:proofErr w:type="spellEnd"/>
      <w:r w:rsidRPr="007F655F">
        <w:rPr>
          <w:rStyle w:val="author"/>
          <w:rFonts w:ascii="Calibri" w:hAnsi="Calibri" w:cs="Calibri"/>
        </w:rPr>
        <w:t>, K</w:t>
      </w:r>
      <w:r w:rsidRPr="007F655F">
        <w:rPr>
          <w:rFonts w:ascii="Calibri" w:hAnsi="Calibri" w:cs="Calibri"/>
        </w:rPr>
        <w:t xml:space="preserve">, </w:t>
      </w:r>
      <w:r w:rsidRPr="007F655F">
        <w:rPr>
          <w:rStyle w:val="author"/>
          <w:rFonts w:ascii="Calibri" w:hAnsi="Calibri" w:cs="Calibri"/>
        </w:rPr>
        <w:t>Cha, CJ</w:t>
      </w:r>
      <w:r w:rsidRPr="007F655F">
        <w:rPr>
          <w:rFonts w:ascii="Calibri" w:hAnsi="Calibri" w:cs="Calibri"/>
        </w:rPr>
        <w:t xml:space="preserve">. </w:t>
      </w:r>
      <w:r w:rsidRPr="007F655F">
        <w:rPr>
          <w:rStyle w:val="articletitle"/>
          <w:rFonts w:ascii="Calibri" w:hAnsi="Calibri" w:cs="Calibri"/>
        </w:rPr>
        <w:t xml:space="preserve">Comparison of the boundary‐lubricating ability of bovine synovial fluid, lubricin, and </w:t>
      </w:r>
      <w:proofErr w:type="spellStart"/>
      <w:r w:rsidRPr="007F655F">
        <w:rPr>
          <w:rStyle w:val="articletitle"/>
          <w:rFonts w:ascii="Calibri" w:hAnsi="Calibri" w:cs="Calibri"/>
        </w:rPr>
        <w:t>Healon</w:t>
      </w:r>
      <w:proofErr w:type="spellEnd"/>
      <w:r w:rsidRPr="007F655F">
        <w:rPr>
          <w:rFonts w:ascii="Calibri" w:hAnsi="Calibri" w:cs="Calibri"/>
        </w:rPr>
        <w:t xml:space="preserve">. </w:t>
      </w:r>
      <w:r w:rsidRPr="007F655F">
        <w:rPr>
          <w:rFonts w:ascii="Calibri" w:hAnsi="Calibri" w:cs="Calibri"/>
          <w:i/>
          <w:iCs/>
        </w:rPr>
        <w:t>J Biomed Mater Res</w:t>
      </w:r>
      <w:r w:rsidRPr="007F655F">
        <w:rPr>
          <w:rFonts w:ascii="Calibri" w:hAnsi="Calibri" w:cs="Calibri"/>
        </w:rPr>
        <w:t xml:space="preserve"> </w:t>
      </w:r>
      <w:r w:rsidRPr="007F655F">
        <w:rPr>
          <w:rStyle w:val="pubyear"/>
          <w:rFonts w:ascii="Calibri" w:hAnsi="Calibri" w:cs="Calibri"/>
        </w:rPr>
        <w:t>1998</w:t>
      </w:r>
      <w:r w:rsidRPr="007F655F">
        <w:rPr>
          <w:rFonts w:ascii="Calibri" w:hAnsi="Calibri" w:cs="Calibri"/>
        </w:rPr>
        <w:t xml:space="preserve">; </w:t>
      </w:r>
      <w:r w:rsidRPr="007F655F">
        <w:rPr>
          <w:rStyle w:val="vol"/>
          <w:rFonts w:ascii="Calibri" w:hAnsi="Calibri" w:cs="Calibri"/>
        </w:rPr>
        <w:t>40</w:t>
      </w:r>
      <w:r w:rsidRPr="007F655F">
        <w:rPr>
          <w:rFonts w:ascii="Calibri" w:hAnsi="Calibri" w:cs="Calibri"/>
        </w:rPr>
        <w:t xml:space="preserve">: </w:t>
      </w:r>
      <w:r w:rsidRPr="007F655F">
        <w:rPr>
          <w:rStyle w:val="pagefirst"/>
          <w:rFonts w:ascii="Calibri" w:hAnsi="Calibri" w:cs="Calibri"/>
        </w:rPr>
        <w:t>414</w:t>
      </w:r>
      <w:r w:rsidRPr="007F655F">
        <w:rPr>
          <w:rFonts w:ascii="Calibri" w:hAnsi="Calibri" w:cs="Calibri"/>
        </w:rPr>
        <w:t xml:space="preserve">– </w:t>
      </w:r>
      <w:r w:rsidRPr="007F655F">
        <w:rPr>
          <w:rStyle w:val="pagelast"/>
          <w:rFonts w:ascii="Calibri" w:hAnsi="Calibri" w:cs="Calibri"/>
        </w:rPr>
        <w:t>8</w:t>
      </w:r>
      <w:r w:rsidRPr="007F655F">
        <w:rPr>
          <w:rFonts w:ascii="Calibri" w:hAnsi="Calibri" w:cs="Calibri"/>
        </w:rPr>
        <w:t xml:space="preserve">. </w:t>
      </w:r>
    </w:p>
    <w:p w14:paraId="68EE6266" w14:textId="46520DF0"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Grad, S</w:t>
      </w:r>
      <w:r w:rsidRPr="007F655F">
        <w:rPr>
          <w:rFonts w:ascii="Calibri" w:hAnsi="Calibri" w:cs="Calibri"/>
        </w:rPr>
        <w:t xml:space="preserve">, </w:t>
      </w:r>
      <w:r w:rsidRPr="007F655F">
        <w:rPr>
          <w:rStyle w:val="author"/>
          <w:rFonts w:ascii="Calibri" w:hAnsi="Calibri" w:cs="Calibri"/>
        </w:rPr>
        <w:t>Lee, CR</w:t>
      </w:r>
      <w:r w:rsidRPr="007F655F">
        <w:rPr>
          <w:rFonts w:ascii="Calibri" w:hAnsi="Calibri" w:cs="Calibri"/>
        </w:rPr>
        <w:t xml:space="preserve">, </w:t>
      </w:r>
      <w:proofErr w:type="spellStart"/>
      <w:r w:rsidRPr="007F655F">
        <w:rPr>
          <w:rStyle w:val="author"/>
          <w:rFonts w:ascii="Calibri" w:hAnsi="Calibri" w:cs="Calibri"/>
        </w:rPr>
        <w:t>Wimmer</w:t>
      </w:r>
      <w:proofErr w:type="spellEnd"/>
      <w:r w:rsidRPr="007F655F">
        <w:rPr>
          <w:rStyle w:val="author"/>
          <w:rFonts w:ascii="Calibri" w:hAnsi="Calibri" w:cs="Calibri"/>
        </w:rPr>
        <w:t>, MA</w:t>
      </w:r>
      <w:r w:rsidRPr="007F655F">
        <w:rPr>
          <w:rFonts w:ascii="Calibri" w:hAnsi="Calibri" w:cs="Calibri"/>
        </w:rPr>
        <w:t xml:space="preserve">, </w:t>
      </w:r>
      <w:proofErr w:type="spellStart"/>
      <w:r w:rsidRPr="007F655F">
        <w:rPr>
          <w:rStyle w:val="author"/>
          <w:rFonts w:ascii="Calibri" w:hAnsi="Calibri" w:cs="Calibri"/>
        </w:rPr>
        <w:t>Alini</w:t>
      </w:r>
      <w:proofErr w:type="spellEnd"/>
      <w:r w:rsidRPr="007F655F">
        <w:rPr>
          <w:rStyle w:val="author"/>
          <w:rFonts w:ascii="Calibri" w:hAnsi="Calibri" w:cs="Calibri"/>
        </w:rPr>
        <w:t>, M</w:t>
      </w:r>
      <w:r w:rsidRPr="007F655F">
        <w:rPr>
          <w:rFonts w:ascii="Calibri" w:hAnsi="Calibri" w:cs="Calibri"/>
        </w:rPr>
        <w:t xml:space="preserve">. </w:t>
      </w:r>
      <w:r w:rsidRPr="007F655F">
        <w:rPr>
          <w:rStyle w:val="articletitle"/>
          <w:rFonts w:ascii="Calibri" w:hAnsi="Calibri" w:cs="Calibri"/>
        </w:rPr>
        <w:t>Chondrocyte gene expression under applied surface motion</w:t>
      </w:r>
      <w:r w:rsidRPr="007F655F">
        <w:rPr>
          <w:rFonts w:ascii="Calibri" w:hAnsi="Calibri" w:cs="Calibri"/>
        </w:rPr>
        <w:t xml:space="preserve">. </w:t>
      </w:r>
      <w:r w:rsidRPr="007F655F">
        <w:rPr>
          <w:rFonts w:ascii="Calibri" w:hAnsi="Calibri" w:cs="Calibri"/>
          <w:i/>
          <w:iCs/>
        </w:rPr>
        <w:t>Biorheology</w:t>
      </w:r>
      <w:r w:rsidRPr="007F655F">
        <w:rPr>
          <w:rFonts w:ascii="Calibri" w:hAnsi="Calibri" w:cs="Calibri"/>
        </w:rPr>
        <w:t xml:space="preserve"> </w:t>
      </w:r>
      <w:r w:rsidRPr="007F655F">
        <w:rPr>
          <w:rStyle w:val="pubyear"/>
          <w:rFonts w:ascii="Calibri" w:hAnsi="Calibri" w:cs="Calibri"/>
        </w:rPr>
        <w:t>2006</w:t>
      </w:r>
      <w:r w:rsidRPr="007F655F">
        <w:rPr>
          <w:rFonts w:ascii="Calibri" w:hAnsi="Calibri" w:cs="Calibri"/>
        </w:rPr>
        <w:t xml:space="preserve">; </w:t>
      </w:r>
      <w:r w:rsidRPr="007F655F">
        <w:rPr>
          <w:rStyle w:val="vol"/>
          <w:rFonts w:ascii="Calibri" w:hAnsi="Calibri" w:cs="Calibri"/>
        </w:rPr>
        <w:t>43</w:t>
      </w:r>
      <w:r w:rsidRPr="007F655F">
        <w:rPr>
          <w:rFonts w:ascii="Calibri" w:hAnsi="Calibri" w:cs="Calibri"/>
        </w:rPr>
        <w:t xml:space="preserve">: </w:t>
      </w:r>
      <w:r w:rsidRPr="007F655F">
        <w:rPr>
          <w:rStyle w:val="pagefirst"/>
          <w:rFonts w:ascii="Calibri" w:hAnsi="Calibri" w:cs="Calibri"/>
        </w:rPr>
        <w:t>259</w:t>
      </w:r>
      <w:r w:rsidRPr="007F655F">
        <w:rPr>
          <w:rFonts w:ascii="Calibri" w:hAnsi="Calibri" w:cs="Calibri"/>
        </w:rPr>
        <w:t xml:space="preserve">– </w:t>
      </w:r>
      <w:r w:rsidRPr="007F655F">
        <w:rPr>
          <w:rStyle w:val="pagelast"/>
          <w:rFonts w:ascii="Calibri" w:hAnsi="Calibri" w:cs="Calibri"/>
        </w:rPr>
        <w:t>69</w:t>
      </w:r>
      <w:r w:rsidRPr="007F655F">
        <w:rPr>
          <w:rFonts w:ascii="Calibri" w:hAnsi="Calibri" w:cs="Calibri"/>
        </w:rPr>
        <w:t xml:space="preserve">. </w:t>
      </w:r>
    </w:p>
    <w:p w14:paraId="21B06697" w14:textId="54ED956A" w:rsidR="00F05B8F" w:rsidRPr="007F655F" w:rsidRDefault="00F05B8F" w:rsidP="0086299F">
      <w:pPr>
        <w:pStyle w:val="NoSpacing"/>
        <w:numPr>
          <w:ilvl w:val="0"/>
          <w:numId w:val="40"/>
        </w:numPr>
        <w:ind w:left="360"/>
        <w:rPr>
          <w:rFonts w:ascii="Calibri" w:hAnsi="Calibri" w:cs="Calibri"/>
        </w:rPr>
      </w:pPr>
      <w:proofErr w:type="spellStart"/>
      <w:r w:rsidRPr="007F655F">
        <w:rPr>
          <w:rStyle w:val="author"/>
          <w:rFonts w:ascii="Calibri" w:hAnsi="Calibri" w:cs="Calibri"/>
        </w:rPr>
        <w:t>Elsaid</w:t>
      </w:r>
      <w:proofErr w:type="spellEnd"/>
      <w:r w:rsidRPr="007F655F">
        <w:rPr>
          <w:rStyle w:val="author"/>
          <w:rFonts w:ascii="Calibri" w:hAnsi="Calibri" w:cs="Calibri"/>
        </w:rPr>
        <w:t>, KA</w:t>
      </w:r>
      <w:r w:rsidRPr="007F655F">
        <w:rPr>
          <w:rFonts w:ascii="Calibri" w:hAnsi="Calibri" w:cs="Calibri"/>
        </w:rPr>
        <w:t xml:space="preserve">, </w:t>
      </w:r>
      <w:r w:rsidRPr="007F655F">
        <w:rPr>
          <w:rStyle w:val="author"/>
          <w:rFonts w:ascii="Calibri" w:hAnsi="Calibri" w:cs="Calibri"/>
        </w:rPr>
        <w:t>Fleming, BC</w:t>
      </w:r>
      <w:r w:rsidRPr="007F655F">
        <w:rPr>
          <w:rFonts w:ascii="Calibri" w:hAnsi="Calibri" w:cs="Calibri"/>
        </w:rPr>
        <w:t xml:space="preserve">, </w:t>
      </w:r>
      <w:proofErr w:type="spellStart"/>
      <w:r w:rsidRPr="007F655F">
        <w:rPr>
          <w:rStyle w:val="author"/>
          <w:rFonts w:ascii="Calibri" w:hAnsi="Calibri" w:cs="Calibri"/>
        </w:rPr>
        <w:t>Oksendahl</w:t>
      </w:r>
      <w:proofErr w:type="spellEnd"/>
      <w:r w:rsidRPr="007F655F">
        <w:rPr>
          <w:rStyle w:val="author"/>
          <w:rFonts w:ascii="Calibri" w:hAnsi="Calibri" w:cs="Calibri"/>
        </w:rPr>
        <w:t>, HL</w:t>
      </w:r>
      <w:r w:rsidRPr="007F655F">
        <w:rPr>
          <w:rFonts w:ascii="Calibri" w:hAnsi="Calibri" w:cs="Calibri"/>
        </w:rPr>
        <w:t xml:space="preserve">, </w:t>
      </w:r>
      <w:r w:rsidRPr="007F655F">
        <w:rPr>
          <w:rFonts w:ascii="Calibri" w:hAnsi="Calibri" w:cs="Calibri"/>
          <w:i/>
          <w:iCs/>
        </w:rPr>
        <w:t>et al.</w:t>
      </w:r>
      <w:r w:rsidRPr="007F655F">
        <w:rPr>
          <w:rFonts w:ascii="Calibri" w:hAnsi="Calibri" w:cs="Calibri"/>
        </w:rPr>
        <w:t xml:space="preserve"> </w:t>
      </w:r>
      <w:r w:rsidRPr="007F655F">
        <w:rPr>
          <w:rStyle w:val="articletitle"/>
          <w:rFonts w:ascii="Calibri" w:hAnsi="Calibri" w:cs="Calibri"/>
        </w:rPr>
        <w:t>Decreased lubricin concentrations and markers of joint inflammation in the synovial fluid of patients with anterior cruciate ligament injury</w:t>
      </w:r>
      <w:r w:rsidRPr="007F655F">
        <w:rPr>
          <w:rFonts w:ascii="Calibri" w:hAnsi="Calibri" w:cs="Calibri"/>
        </w:rPr>
        <w:t xml:space="preserve">. </w:t>
      </w:r>
      <w:r w:rsidRPr="007F655F">
        <w:rPr>
          <w:rFonts w:ascii="Calibri" w:hAnsi="Calibri" w:cs="Calibri"/>
          <w:i/>
          <w:iCs/>
        </w:rPr>
        <w:t>Arthritis Rheum</w:t>
      </w:r>
      <w:r w:rsidRPr="007F655F">
        <w:rPr>
          <w:rFonts w:ascii="Calibri" w:hAnsi="Calibri" w:cs="Calibri"/>
        </w:rPr>
        <w:t xml:space="preserve"> </w:t>
      </w:r>
      <w:r w:rsidRPr="007F655F">
        <w:rPr>
          <w:rStyle w:val="pubyear"/>
          <w:rFonts w:ascii="Calibri" w:hAnsi="Calibri" w:cs="Calibri"/>
        </w:rPr>
        <w:t>2008</w:t>
      </w:r>
      <w:r w:rsidRPr="007F655F">
        <w:rPr>
          <w:rFonts w:ascii="Calibri" w:hAnsi="Calibri" w:cs="Calibri"/>
        </w:rPr>
        <w:t xml:space="preserve">; </w:t>
      </w:r>
      <w:r w:rsidRPr="007F655F">
        <w:rPr>
          <w:rStyle w:val="vol"/>
          <w:rFonts w:ascii="Calibri" w:hAnsi="Calibri" w:cs="Calibri"/>
        </w:rPr>
        <w:t>58</w:t>
      </w:r>
      <w:r w:rsidRPr="007F655F">
        <w:rPr>
          <w:rFonts w:ascii="Calibri" w:hAnsi="Calibri" w:cs="Calibri"/>
        </w:rPr>
        <w:t xml:space="preserve">: </w:t>
      </w:r>
      <w:r w:rsidRPr="007F655F">
        <w:rPr>
          <w:rStyle w:val="pagefirst"/>
          <w:rFonts w:ascii="Calibri" w:hAnsi="Calibri" w:cs="Calibri"/>
        </w:rPr>
        <w:t>1707</w:t>
      </w:r>
      <w:r w:rsidRPr="007F655F">
        <w:rPr>
          <w:rFonts w:ascii="Calibri" w:hAnsi="Calibri" w:cs="Calibri"/>
        </w:rPr>
        <w:t xml:space="preserve">– </w:t>
      </w:r>
      <w:r w:rsidRPr="007F655F">
        <w:rPr>
          <w:rStyle w:val="pagelast"/>
          <w:rFonts w:ascii="Calibri" w:hAnsi="Calibri" w:cs="Calibri"/>
        </w:rPr>
        <w:t>15</w:t>
      </w:r>
      <w:r w:rsidRPr="007F655F">
        <w:rPr>
          <w:rFonts w:ascii="Calibri" w:hAnsi="Calibri" w:cs="Calibri"/>
        </w:rPr>
        <w:t xml:space="preserve">. </w:t>
      </w:r>
    </w:p>
    <w:p w14:paraId="7EDBE10C" w14:textId="3989EC8F"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Shine, KM</w:t>
      </w:r>
      <w:r w:rsidRPr="007F655F">
        <w:rPr>
          <w:rFonts w:ascii="Calibri" w:hAnsi="Calibri" w:cs="Calibri"/>
        </w:rPr>
        <w:t xml:space="preserve">, </w:t>
      </w:r>
      <w:r w:rsidRPr="007F655F">
        <w:rPr>
          <w:rStyle w:val="author"/>
          <w:rFonts w:ascii="Calibri" w:hAnsi="Calibri" w:cs="Calibri"/>
        </w:rPr>
        <w:t>Simson, JA</w:t>
      </w:r>
      <w:r w:rsidRPr="007F655F">
        <w:rPr>
          <w:rFonts w:ascii="Calibri" w:hAnsi="Calibri" w:cs="Calibri"/>
        </w:rPr>
        <w:t xml:space="preserve">, </w:t>
      </w:r>
      <w:r w:rsidRPr="007F655F">
        <w:rPr>
          <w:rStyle w:val="author"/>
          <w:rFonts w:ascii="Calibri" w:hAnsi="Calibri" w:cs="Calibri"/>
        </w:rPr>
        <w:t>Spector, M</w:t>
      </w:r>
      <w:r w:rsidRPr="007F655F">
        <w:rPr>
          <w:rFonts w:ascii="Calibri" w:hAnsi="Calibri" w:cs="Calibri"/>
        </w:rPr>
        <w:t xml:space="preserve">. </w:t>
      </w:r>
      <w:r w:rsidRPr="007F655F">
        <w:rPr>
          <w:rStyle w:val="articletitle"/>
          <w:rFonts w:ascii="Calibri" w:hAnsi="Calibri" w:cs="Calibri"/>
        </w:rPr>
        <w:t>Lubricin distribution in the human intervertebral disc</w:t>
      </w:r>
      <w:r w:rsidRPr="007F655F">
        <w:rPr>
          <w:rFonts w:ascii="Calibri" w:hAnsi="Calibri" w:cs="Calibri"/>
        </w:rPr>
        <w:t xml:space="preserve">. </w:t>
      </w:r>
      <w:r w:rsidRPr="007F655F">
        <w:rPr>
          <w:rFonts w:ascii="Calibri" w:hAnsi="Calibri" w:cs="Calibri"/>
          <w:i/>
          <w:iCs/>
        </w:rPr>
        <w:t>J Bone Joint Surg Am</w:t>
      </w:r>
      <w:r w:rsidRPr="007F655F">
        <w:rPr>
          <w:rFonts w:ascii="Calibri" w:hAnsi="Calibri" w:cs="Calibri"/>
        </w:rPr>
        <w:t xml:space="preserve"> </w:t>
      </w:r>
      <w:r w:rsidRPr="007F655F">
        <w:rPr>
          <w:rStyle w:val="pubyear"/>
          <w:rFonts w:ascii="Calibri" w:hAnsi="Calibri" w:cs="Calibri"/>
        </w:rPr>
        <w:t>2009</w:t>
      </w:r>
      <w:r w:rsidRPr="007F655F">
        <w:rPr>
          <w:rFonts w:ascii="Calibri" w:hAnsi="Calibri" w:cs="Calibri"/>
        </w:rPr>
        <w:t xml:space="preserve">; </w:t>
      </w:r>
      <w:r w:rsidRPr="007F655F">
        <w:rPr>
          <w:rStyle w:val="vol"/>
          <w:rFonts w:ascii="Calibri" w:hAnsi="Calibri" w:cs="Calibri"/>
        </w:rPr>
        <w:t>91</w:t>
      </w:r>
      <w:r w:rsidRPr="007F655F">
        <w:rPr>
          <w:rFonts w:ascii="Calibri" w:hAnsi="Calibri" w:cs="Calibri"/>
        </w:rPr>
        <w:t xml:space="preserve">: </w:t>
      </w:r>
      <w:r w:rsidRPr="007F655F">
        <w:rPr>
          <w:rStyle w:val="pagefirst"/>
          <w:rFonts w:ascii="Calibri" w:hAnsi="Calibri" w:cs="Calibri"/>
        </w:rPr>
        <w:t>2205</w:t>
      </w:r>
      <w:r w:rsidRPr="007F655F">
        <w:rPr>
          <w:rFonts w:ascii="Calibri" w:hAnsi="Calibri" w:cs="Calibri"/>
        </w:rPr>
        <w:t xml:space="preserve">– </w:t>
      </w:r>
      <w:r w:rsidRPr="007F655F">
        <w:rPr>
          <w:rStyle w:val="pagelast"/>
          <w:rFonts w:ascii="Calibri" w:hAnsi="Calibri" w:cs="Calibri"/>
        </w:rPr>
        <w:t>12</w:t>
      </w:r>
      <w:r w:rsidRPr="007F655F">
        <w:rPr>
          <w:rFonts w:ascii="Calibri" w:hAnsi="Calibri" w:cs="Calibri"/>
        </w:rPr>
        <w:t xml:space="preserve">. </w:t>
      </w:r>
    </w:p>
    <w:p w14:paraId="6F26BB18" w14:textId="7B44F6BF"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Flannery, CR</w:t>
      </w:r>
      <w:r w:rsidRPr="007F655F">
        <w:rPr>
          <w:rFonts w:ascii="Calibri" w:hAnsi="Calibri" w:cs="Calibri"/>
        </w:rPr>
        <w:t xml:space="preserve">, </w:t>
      </w:r>
      <w:proofErr w:type="spellStart"/>
      <w:r w:rsidRPr="007F655F">
        <w:rPr>
          <w:rStyle w:val="author"/>
          <w:rFonts w:ascii="Calibri" w:hAnsi="Calibri" w:cs="Calibri"/>
        </w:rPr>
        <w:t>Zollner</w:t>
      </w:r>
      <w:proofErr w:type="spellEnd"/>
      <w:r w:rsidRPr="007F655F">
        <w:rPr>
          <w:rStyle w:val="author"/>
          <w:rFonts w:ascii="Calibri" w:hAnsi="Calibri" w:cs="Calibri"/>
        </w:rPr>
        <w:t>, R</w:t>
      </w:r>
      <w:r w:rsidRPr="007F655F">
        <w:rPr>
          <w:rFonts w:ascii="Calibri" w:hAnsi="Calibri" w:cs="Calibri"/>
        </w:rPr>
        <w:t xml:space="preserve">, </w:t>
      </w:r>
      <w:r w:rsidRPr="007F655F">
        <w:rPr>
          <w:rStyle w:val="author"/>
          <w:rFonts w:ascii="Calibri" w:hAnsi="Calibri" w:cs="Calibri"/>
        </w:rPr>
        <w:t>Corcoran, C</w:t>
      </w:r>
      <w:r w:rsidRPr="007F655F">
        <w:rPr>
          <w:rFonts w:ascii="Calibri" w:hAnsi="Calibri" w:cs="Calibri"/>
        </w:rPr>
        <w:t xml:space="preserve">, </w:t>
      </w:r>
      <w:r w:rsidRPr="007F655F">
        <w:rPr>
          <w:rFonts w:ascii="Calibri" w:hAnsi="Calibri" w:cs="Calibri"/>
          <w:i/>
          <w:iCs/>
        </w:rPr>
        <w:t>et al.</w:t>
      </w:r>
      <w:r w:rsidRPr="007F655F">
        <w:rPr>
          <w:rFonts w:ascii="Calibri" w:hAnsi="Calibri" w:cs="Calibri"/>
        </w:rPr>
        <w:t xml:space="preserve"> </w:t>
      </w:r>
      <w:r w:rsidRPr="007F655F">
        <w:rPr>
          <w:rStyle w:val="articletitle"/>
          <w:rFonts w:ascii="Calibri" w:hAnsi="Calibri" w:cs="Calibri"/>
        </w:rPr>
        <w:t>Prevention of Cartilage Degeneration in a Rat Model of Osteoarthritis by Intraarticular Treatment with Recombinant Lubricin</w:t>
      </w:r>
      <w:r w:rsidRPr="007F655F">
        <w:rPr>
          <w:rFonts w:ascii="Calibri" w:hAnsi="Calibri" w:cs="Calibri"/>
        </w:rPr>
        <w:t xml:space="preserve">. </w:t>
      </w:r>
      <w:r w:rsidRPr="007F655F">
        <w:rPr>
          <w:rFonts w:ascii="Calibri" w:hAnsi="Calibri" w:cs="Calibri"/>
          <w:i/>
          <w:iCs/>
        </w:rPr>
        <w:t>Arthritis Rheum</w:t>
      </w:r>
      <w:r w:rsidRPr="007F655F">
        <w:rPr>
          <w:rFonts w:ascii="Calibri" w:hAnsi="Calibri" w:cs="Calibri"/>
        </w:rPr>
        <w:t xml:space="preserve"> </w:t>
      </w:r>
      <w:r w:rsidRPr="007F655F">
        <w:rPr>
          <w:rStyle w:val="pubyear"/>
          <w:rFonts w:ascii="Calibri" w:hAnsi="Calibri" w:cs="Calibri"/>
        </w:rPr>
        <w:t>2009</w:t>
      </w:r>
      <w:r w:rsidRPr="007F655F">
        <w:rPr>
          <w:rFonts w:ascii="Calibri" w:hAnsi="Calibri" w:cs="Calibri"/>
        </w:rPr>
        <w:t xml:space="preserve">; </w:t>
      </w:r>
      <w:r w:rsidRPr="007F655F">
        <w:rPr>
          <w:rStyle w:val="vol"/>
          <w:rFonts w:ascii="Calibri" w:hAnsi="Calibri" w:cs="Calibri"/>
        </w:rPr>
        <w:t>60</w:t>
      </w:r>
      <w:r w:rsidRPr="007F655F">
        <w:rPr>
          <w:rFonts w:ascii="Calibri" w:hAnsi="Calibri" w:cs="Calibri"/>
        </w:rPr>
        <w:t xml:space="preserve">: </w:t>
      </w:r>
      <w:r w:rsidRPr="007F655F">
        <w:rPr>
          <w:rStyle w:val="pagefirst"/>
          <w:rFonts w:ascii="Calibri" w:hAnsi="Calibri" w:cs="Calibri"/>
        </w:rPr>
        <w:t>840</w:t>
      </w:r>
      <w:r w:rsidRPr="007F655F">
        <w:rPr>
          <w:rFonts w:ascii="Calibri" w:hAnsi="Calibri" w:cs="Calibri"/>
        </w:rPr>
        <w:t xml:space="preserve">– </w:t>
      </w:r>
      <w:r w:rsidRPr="007F655F">
        <w:rPr>
          <w:rStyle w:val="pagelast"/>
          <w:rFonts w:ascii="Calibri" w:hAnsi="Calibri" w:cs="Calibri"/>
        </w:rPr>
        <w:t>7</w:t>
      </w:r>
      <w:r w:rsidRPr="007F655F">
        <w:rPr>
          <w:rFonts w:ascii="Calibri" w:hAnsi="Calibri" w:cs="Calibri"/>
        </w:rPr>
        <w:t xml:space="preserve">. </w:t>
      </w:r>
    </w:p>
    <w:p w14:paraId="4650FC4F" w14:textId="1FBB048F" w:rsidR="00F05B8F" w:rsidRPr="007F655F" w:rsidRDefault="00F05B8F" w:rsidP="0086299F">
      <w:pPr>
        <w:pStyle w:val="NoSpacing"/>
        <w:numPr>
          <w:ilvl w:val="0"/>
          <w:numId w:val="40"/>
        </w:numPr>
        <w:ind w:left="360"/>
        <w:rPr>
          <w:rFonts w:ascii="Calibri" w:hAnsi="Calibri" w:cs="Calibri"/>
        </w:rPr>
      </w:pPr>
      <w:r w:rsidRPr="007F655F">
        <w:rPr>
          <w:rStyle w:val="author"/>
          <w:rFonts w:ascii="Calibri" w:hAnsi="Calibri" w:cs="Calibri"/>
        </w:rPr>
        <w:t>Jones, ARC</w:t>
      </w:r>
      <w:r w:rsidRPr="007F655F">
        <w:rPr>
          <w:rFonts w:ascii="Calibri" w:hAnsi="Calibri" w:cs="Calibri"/>
        </w:rPr>
        <w:t xml:space="preserve">, </w:t>
      </w:r>
      <w:r w:rsidRPr="007F655F">
        <w:rPr>
          <w:rStyle w:val="author"/>
          <w:rFonts w:ascii="Calibri" w:hAnsi="Calibri" w:cs="Calibri"/>
        </w:rPr>
        <w:t>Flannery, CR</w:t>
      </w:r>
      <w:r w:rsidRPr="007F655F">
        <w:rPr>
          <w:rFonts w:ascii="Calibri" w:hAnsi="Calibri" w:cs="Calibri"/>
        </w:rPr>
        <w:t xml:space="preserve">. </w:t>
      </w:r>
      <w:r w:rsidRPr="007F655F">
        <w:rPr>
          <w:rStyle w:val="articletitle"/>
          <w:rFonts w:ascii="Calibri" w:hAnsi="Calibri" w:cs="Calibri"/>
        </w:rPr>
        <w:t>Bioregulation of lubricin expression by growth factors and cytokines</w:t>
      </w:r>
      <w:r w:rsidRPr="007F655F">
        <w:rPr>
          <w:rFonts w:ascii="Calibri" w:hAnsi="Calibri" w:cs="Calibri"/>
        </w:rPr>
        <w:t xml:space="preserve">. </w:t>
      </w:r>
      <w:r w:rsidRPr="007F655F">
        <w:rPr>
          <w:rFonts w:ascii="Calibri" w:hAnsi="Calibri" w:cs="Calibri"/>
          <w:i/>
          <w:iCs/>
        </w:rPr>
        <w:t>Eur Cell Mater</w:t>
      </w:r>
      <w:r w:rsidRPr="007F655F">
        <w:rPr>
          <w:rFonts w:ascii="Calibri" w:hAnsi="Calibri" w:cs="Calibri"/>
        </w:rPr>
        <w:t xml:space="preserve"> </w:t>
      </w:r>
      <w:r w:rsidRPr="007F655F">
        <w:rPr>
          <w:rStyle w:val="pubyear"/>
          <w:rFonts w:ascii="Calibri" w:hAnsi="Calibri" w:cs="Calibri"/>
        </w:rPr>
        <w:t>2007</w:t>
      </w:r>
      <w:r w:rsidRPr="007F655F">
        <w:rPr>
          <w:rFonts w:ascii="Calibri" w:hAnsi="Calibri" w:cs="Calibri"/>
        </w:rPr>
        <w:t xml:space="preserve">; </w:t>
      </w:r>
      <w:r w:rsidRPr="007F655F">
        <w:rPr>
          <w:rStyle w:val="vol"/>
          <w:rFonts w:ascii="Calibri" w:hAnsi="Calibri" w:cs="Calibri"/>
        </w:rPr>
        <w:t>13</w:t>
      </w:r>
      <w:r w:rsidRPr="007F655F">
        <w:rPr>
          <w:rFonts w:ascii="Calibri" w:hAnsi="Calibri" w:cs="Calibri"/>
        </w:rPr>
        <w:t xml:space="preserve">: </w:t>
      </w:r>
      <w:r w:rsidRPr="007F655F">
        <w:rPr>
          <w:rStyle w:val="pagefirst"/>
          <w:rFonts w:ascii="Calibri" w:hAnsi="Calibri" w:cs="Calibri"/>
        </w:rPr>
        <w:t>40</w:t>
      </w:r>
      <w:r w:rsidRPr="007F655F">
        <w:rPr>
          <w:rFonts w:ascii="Calibri" w:hAnsi="Calibri" w:cs="Calibri"/>
        </w:rPr>
        <w:t xml:space="preserve">– </w:t>
      </w:r>
      <w:r w:rsidRPr="007F655F">
        <w:rPr>
          <w:rStyle w:val="pagelast"/>
          <w:rFonts w:ascii="Calibri" w:hAnsi="Calibri" w:cs="Calibri"/>
        </w:rPr>
        <w:t>5</w:t>
      </w:r>
      <w:r w:rsidRPr="007F655F">
        <w:rPr>
          <w:rFonts w:ascii="Calibri" w:hAnsi="Calibri" w:cs="Calibri"/>
        </w:rPr>
        <w:t xml:space="preserve">. </w:t>
      </w:r>
    </w:p>
    <w:p w14:paraId="153F099D" w14:textId="64AAAF80" w:rsidR="000A1B41" w:rsidRPr="007F655F" w:rsidRDefault="00F05B8F" w:rsidP="0086299F">
      <w:pPr>
        <w:pStyle w:val="NoSpacing"/>
        <w:numPr>
          <w:ilvl w:val="0"/>
          <w:numId w:val="40"/>
        </w:numPr>
        <w:ind w:left="360"/>
        <w:rPr>
          <w:rFonts w:ascii="Calibri" w:hAnsi="Calibri" w:cs="Calibri"/>
        </w:rPr>
      </w:pPr>
      <w:proofErr w:type="spellStart"/>
      <w:r w:rsidRPr="007F655F">
        <w:rPr>
          <w:rStyle w:val="author"/>
          <w:rFonts w:ascii="Calibri" w:hAnsi="Calibri" w:cs="Calibri"/>
        </w:rPr>
        <w:t>Khalafi</w:t>
      </w:r>
      <w:proofErr w:type="spellEnd"/>
      <w:r w:rsidRPr="007F655F">
        <w:rPr>
          <w:rStyle w:val="author"/>
          <w:rFonts w:ascii="Calibri" w:hAnsi="Calibri" w:cs="Calibri"/>
        </w:rPr>
        <w:t>, A</w:t>
      </w:r>
      <w:r w:rsidRPr="007F655F">
        <w:rPr>
          <w:rFonts w:ascii="Calibri" w:hAnsi="Calibri" w:cs="Calibri"/>
        </w:rPr>
        <w:t xml:space="preserve">, </w:t>
      </w:r>
      <w:r w:rsidRPr="007F655F">
        <w:rPr>
          <w:rStyle w:val="author"/>
          <w:rFonts w:ascii="Calibri" w:hAnsi="Calibri" w:cs="Calibri"/>
        </w:rPr>
        <w:t>Schmid, TM</w:t>
      </w:r>
      <w:r w:rsidRPr="007F655F">
        <w:rPr>
          <w:rFonts w:ascii="Calibri" w:hAnsi="Calibri" w:cs="Calibri"/>
        </w:rPr>
        <w:t xml:space="preserve">, </w:t>
      </w:r>
      <w:r w:rsidRPr="007F655F">
        <w:rPr>
          <w:rStyle w:val="author"/>
          <w:rFonts w:ascii="Calibri" w:hAnsi="Calibri" w:cs="Calibri"/>
        </w:rPr>
        <w:t>Neu, C</w:t>
      </w:r>
      <w:r w:rsidRPr="007F655F">
        <w:rPr>
          <w:rFonts w:ascii="Calibri" w:hAnsi="Calibri" w:cs="Calibri"/>
        </w:rPr>
        <w:t xml:space="preserve">, </w:t>
      </w:r>
      <w:proofErr w:type="spellStart"/>
      <w:r w:rsidRPr="007F655F">
        <w:rPr>
          <w:rStyle w:val="author"/>
          <w:rFonts w:ascii="Calibri" w:hAnsi="Calibri" w:cs="Calibri"/>
        </w:rPr>
        <w:t>Reddi</w:t>
      </w:r>
      <w:proofErr w:type="spellEnd"/>
      <w:r w:rsidRPr="007F655F">
        <w:rPr>
          <w:rStyle w:val="author"/>
          <w:rFonts w:ascii="Calibri" w:hAnsi="Calibri" w:cs="Calibri"/>
        </w:rPr>
        <w:t>, AH</w:t>
      </w:r>
      <w:r w:rsidRPr="007F655F">
        <w:rPr>
          <w:rFonts w:ascii="Calibri" w:hAnsi="Calibri" w:cs="Calibri"/>
        </w:rPr>
        <w:t xml:space="preserve">. </w:t>
      </w:r>
      <w:r w:rsidRPr="007F655F">
        <w:rPr>
          <w:rStyle w:val="articletitle"/>
          <w:rFonts w:ascii="Calibri" w:hAnsi="Calibri" w:cs="Calibri"/>
        </w:rPr>
        <w:t>Increased accumulation of superficial zone protein (SZP) in articular cartilage in response to bone morphogenetic protein‐7 and growth factors</w:t>
      </w:r>
      <w:r w:rsidRPr="007F655F">
        <w:rPr>
          <w:rFonts w:ascii="Calibri" w:hAnsi="Calibri" w:cs="Calibri"/>
        </w:rPr>
        <w:t xml:space="preserve">. </w:t>
      </w:r>
      <w:r w:rsidRPr="007F655F">
        <w:rPr>
          <w:rFonts w:ascii="Calibri" w:hAnsi="Calibri" w:cs="Calibri"/>
          <w:i/>
          <w:iCs/>
        </w:rPr>
        <w:t xml:space="preserve">J </w:t>
      </w:r>
      <w:proofErr w:type="spellStart"/>
      <w:r w:rsidRPr="007F655F">
        <w:rPr>
          <w:rFonts w:ascii="Calibri" w:hAnsi="Calibri" w:cs="Calibri"/>
          <w:i/>
          <w:iCs/>
        </w:rPr>
        <w:t>Orthop</w:t>
      </w:r>
      <w:proofErr w:type="spellEnd"/>
      <w:r w:rsidRPr="007F655F">
        <w:rPr>
          <w:rFonts w:ascii="Calibri" w:hAnsi="Calibri" w:cs="Calibri"/>
          <w:i/>
          <w:iCs/>
        </w:rPr>
        <w:t xml:space="preserve"> Res</w:t>
      </w:r>
      <w:r w:rsidRPr="007F655F">
        <w:rPr>
          <w:rFonts w:ascii="Calibri" w:hAnsi="Calibri" w:cs="Calibri"/>
        </w:rPr>
        <w:t xml:space="preserve"> </w:t>
      </w:r>
      <w:r w:rsidRPr="007F655F">
        <w:rPr>
          <w:rStyle w:val="pubyear"/>
          <w:rFonts w:ascii="Calibri" w:hAnsi="Calibri" w:cs="Calibri"/>
        </w:rPr>
        <w:t>2007</w:t>
      </w:r>
      <w:r w:rsidRPr="007F655F">
        <w:rPr>
          <w:rFonts w:ascii="Calibri" w:hAnsi="Calibri" w:cs="Calibri"/>
        </w:rPr>
        <w:t xml:space="preserve">; </w:t>
      </w:r>
      <w:r w:rsidRPr="007F655F">
        <w:rPr>
          <w:rStyle w:val="vol"/>
          <w:rFonts w:ascii="Calibri" w:hAnsi="Calibri" w:cs="Calibri"/>
        </w:rPr>
        <w:t>25</w:t>
      </w:r>
      <w:r w:rsidRPr="007F655F">
        <w:rPr>
          <w:rFonts w:ascii="Calibri" w:hAnsi="Calibri" w:cs="Calibri"/>
        </w:rPr>
        <w:t xml:space="preserve">: </w:t>
      </w:r>
      <w:r w:rsidRPr="007F655F">
        <w:rPr>
          <w:rStyle w:val="pagefirst"/>
          <w:rFonts w:ascii="Calibri" w:hAnsi="Calibri" w:cs="Calibri"/>
        </w:rPr>
        <w:t>293</w:t>
      </w:r>
      <w:r w:rsidRPr="007F655F">
        <w:rPr>
          <w:rFonts w:ascii="Calibri" w:hAnsi="Calibri" w:cs="Calibri"/>
        </w:rPr>
        <w:t xml:space="preserve">– </w:t>
      </w:r>
      <w:r w:rsidRPr="007F655F">
        <w:rPr>
          <w:rStyle w:val="pagelast"/>
          <w:rFonts w:ascii="Calibri" w:hAnsi="Calibri" w:cs="Calibri"/>
        </w:rPr>
        <w:t>303</w:t>
      </w:r>
      <w:r w:rsidRPr="007F655F">
        <w:rPr>
          <w:rFonts w:ascii="Calibri" w:hAnsi="Calibri" w:cs="Calibri"/>
        </w:rPr>
        <w:t xml:space="preserve">. </w:t>
      </w:r>
    </w:p>
    <w:sectPr w:rsidR="000A1B41" w:rsidRPr="007F655F"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551F"/>
    <w:multiLevelType w:val="hybridMultilevel"/>
    <w:tmpl w:val="A5A42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E83F64"/>
    <w:multiLevelType w:val="multilevel"/>
    <w:tmpl w:val="64661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4D26D9"/>
    <w:multiLevelType w:val="multilevel"/>
    <w:tmpl w:val="3BB0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981162"/>
    <w:multiLevelType w:val="multilevel"/>
    <w:tmpl w:val="163A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1"/>
  </w:num>
  <w:num w:numId="3">
    <w:abstractNumId w:val="11"/>
  </w:num>
  <w:num w:numId="4">
    <w:abstractNumId w:val="12"/>
  </w:num>
  <w:num w:numId="5">
    <w:abstractNumId w:val="14"/>
  </w:num>
  <w:num w:numId="6">
    <w:abstractNumId w:val="8"/>
  </w:num>
  <w:num w:numId="7">
    <w:abstractNumId w:val="16"/>
  </w:num>
  <w:num w:numId="8">
    <w:abstractNumId w:val="26"/>
  </w:num>
  <w:num w:numId="9">
    <w:abstractNumId w:val="19"/>
  </w:num>
  <w:num w:numId="10">
    <w:abstractNumId w:val="21"/>
  </w:num>
  <w:num w:numId="11">
    <w:abstractNumId w:val="7"/>
  </w:num>
  <w:num w:numId="12">
    <w:abstractNumId w:val="25"/>
  </w:num>
  <w:num w:numId="13">
    <w:abstractNumId w:val="15"/>
  </w:num>
  <w:num w:numId="14">
    <w:abstractNumId w:val="22"/>
  </w:num>
  <w:num w:numId="15">
    <w:abstractNumId w:val="33"/>
  </w:num>
  <w:num w:numId="16">
    <w:abstractNumId w:val="13"/>
  </w:num>
  <w:num w:numId="17">
    <w:abstractNumId w:val="36"/>
  </w:num>
  <w:num w:numId="18">
    <w:abstractNumId w:val="18"/>
  </w:num>
  <w:num w:numId="19">
    <w:abstractNumId w:val="1"/>
  </w:num>
  <w:num w:numId="20">
    <w:abstractNumId w:val="29"/>
  </w:num>
  <w:num w:numId="21">
    <w:abstractNumId w:val="28"/>
  </w:num>
  <w:num w:numId="22">
    <w:abstractNumId w:val="3"/>
  </w:num>
  <w:num w:numId="23">
    <w:abstractNumId w:val="35"/>
  </w:num>
  <w:num w:numId="24">
    <w:abstractNumId w:val="10"/>
  </w:num>
  <w:num w:numId="25">
    <w:abstractNumId w:val="39"/>
  </w:num>
  <w:num w:numId="26">
    <w:abstractNumId w:val="2"/>
  </w:num>
  <w:num w:numId="27">
    <w:abstractNumId w:val="37"/>
  </w:num>
  <w:num w:numId="28">
    <w:abstractNumId w:val="4"/>
  </w:num>
  <w:num w:numId="29">
    <w:abstractNumId w:val="30"/>
  </w:num>
  <w:num w:numId="30">
    <w:abstractNumId w:val="5"/>
  </w:num>
  <w:num w:numId="31">
    <w:abstractNumId w:val="32"/>
  </w:num>
  <w:num w:numId="32">
    <w:abstractNumId w:val="24"/>
  </w:num>
  <w:num w:numId="33">
    <w:abstractNumId w:val="38"/>
  </w:num>
  <w:num w:numId="34">
    <w:abstractNumId w:val="20"/>
  </w:num>
  <w:num w:numId="35">
    <w:abstractNumId w:val="34"/>
  </w:num>
  <w:num w:numId="36">
    <w:abstractNumId w:val="27"/>
  </w:num>
  <w:num w:numId="37">
    <w:abstractNumId w:val="23"/>
  </w:num>
  <w:num w:numId="38">
    <w:abstractNumId w:val="6"/>
  </w:num>
  <w:num w:numId="39">
    <w:abstractNumId w:val="1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FTdcJ8GHWF52TmySSV80TGD39OY5Qlk/LXmAzx1Cky2MVawR0HQ2wS18WNxXDaiUGIDFVkSs3NmDWdigqA/YGg==" w:salt="SpahJ03nvZxGOSb8hCn60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1B41"/>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0DC"/>
    <w:rsid w:val="000D0A30"/>
    <w:rsid w:val="000D3573"/>
    <w:rsid w:val="000D4F0B"/>
    <w:rsid w:val="000D6BF2"/>
    <w:rsid w:val="000E69EF"/>
    <w:rsid w:val="000E7C46"/>
    <w:rsid w:val="000F0449"/>
    <w:rsid w:val="000F08DA"/>
    <w:rsid w:val="000F14F0"/>
    <w:rsid w:val="000F1D5E"/>
    <w:rsid w:val="000F23D9"/>
    <w:rsid w:val="000F33D0"/>
    <w:rsid w:val="00101A98"/>
    <w:rsid w:val="00104CE6"/>
    <w:rsid w:val="00107EA8"/>
    <w:rsid w:val="001120C5"/>
    <w:rsid w:val="00114114"/>
    <w:rsid w:val="00115F37"/>
    <w:rsid w:val="00117F89"/>
    <w:rsid w:val="001200F7"/>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34C4"/>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4134B"/>
    <w:rsid w:val="00251132"/>
    <w:rsid w:val="002535DF"/>
    <w:rsid w:val="002558EB"/>
    <w:rsid w:val="00255B43"/>
    <w:rsid w:val="00255BDC"/>
    <w:rsid w:val="00255BEA"/>
    <w:rsid w:val="00261403"/>
    <w:rsid w:val="00261F59"/>
    <w:rsid w:val="00272AF4"/>
    <w:rsid w:val="00276C06"/>
    <w:rsid w:val="00280198"/>
    <w:rsid w:val="00280462"/>
    <w:rsid w:val="00282094"/>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F07F8"/>
    <w:rsid w:val="004010E3"/>
    <w:rsid w:val="004055B8"/>
    <w:rsid w:val="0040709D"/>
    <w:rsid w:val="004122F9"/>
    <w:rsid w:val="004124D3"/>
    <w:rsid w:val="004139BA"/>
    <w:rsid w:val="00421CBC"/>
    <w:rsid w:val="0043008C"/>
    <w:rsid w:val="00430B91"/>
    <w:rsid w:val="004328A4"/>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69E6"/>
    <w:rsid w:val="00676C63"/>
    <w:rsid w:val="00682333"/>
    <w:rsid w:val="006844CA"/>
    <w:rsid w:val="00684B3F"/>
    <w:rsid w:val="006871E0"/>
    <w:rsid w:val="00692C97"/>
    <w:rsid w:val="00693B53"/>
    <w:rsid w:val="00694FCA"/>
    <w:rsid w:val="00697377"/>
    <w:rsid w:val="006A147C"/>
    <w:rsid w:val="006A1F61"/>
    <w:rsid w:val="006A533C"/>
    <w:rsid w:val="006A5E52"/>
    <w:rsid w:val="006A712D"/>
    <w:rsid w:val="006A7B71"/>
    <w:rsid w:val="006B1E5B"/>
    <w:rsid w:val="006B20FD"/>
    <w:rsid w:val="006B3B2B"/>
    <w:rsid w:val="006C024E"/>
    <w:rsid w:val="006C0DCB"/>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7D89"/>
    <w:rsid w:val="0076194B"/>
    <w:rsid w:val="00763676"/>
    <w:rsid w:val="00770D3B"/>
    <w:rsid w:val="00772776"/>
    <w:rsid w:val="00776E56"/>
    <w:rsid w:val="00781619"/>
    <w:rsid w:val="00785436"/>
    <w:rsid w:val="0079146B"/>
    <w:rsid w:val="00791DD5"/>
    <w:rsid w:val="00793469"/>
    <w:rsid w:val="00796875"/>
    <w:rsid w:val="0079756E"/>
    <w:rsid w:val="007A1233"/>
    <w:rsid w:val="007A258F"/>
    <w:rsid w:val="007A3B3A"/>
    <w:rsid w:val="007B0BBA"/>
    <w:rsid w:val="007B7A6C"/>
    <w:rsid w:val="007C16F7"/>
    <w:rsid w:val="007D25DB"/>
    <w:rsid w:val="007D51E8"/>
    <w:rsid w:val="007D655B"/>
    <w:rsid w:val="007D762B"/>
    <w:rsid w:val="007D7C64"/>
    <w:rsid w:val="007E05F7"/>
    <w:rsid w:val="007E2E07"/>
    <w:rsid w:val="007E491C"/>
    <w:rsid w:val="007E53E2"/>
    <w:rsid w:val="007E604C"/>
    <w:rsid w:val="007E714E"/>
    <w:rsid w:val="007F0059"/>
    <w:rsid w:val="007F0413"/>
    <w:rsid w:val="007F12C0"/>
    <w:rsid w:val="007F336A"/>
    <w:rsid w:val="007F4E20"/>
    <w:rsid w:val="007F655F"/>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299F"/>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1BC5"/>
    <w:rsid w:val="008E5790"/>
    <w:rsid w:val="008F0401"/>
    <w:rsid w:val="008F04C1"/>
    <w:rsid w:val="008F2457"/>
    <w:rsid w:val="008F252A"/>
    <w:rsid w:val="008F3BC7"/>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4CB0"/>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6ECA"/>
    <w:rsid w:val="00A475E3"/>
    <w:rsid w:val="00A47B50"/>
    <w:rsid w:val="00A50459"/>
    <w:rsid w:val="00A506CB"/>
    <w:rsid w:val="00A52369"/>
    <w:rsid w:val="00A52A88"/>
    <w:rsid w:val="00A55701"/>
    <w:rsid w:val="00A56ED1"/>
    <w:rsid w:val="00A624AA"/>
    <w:rsid w:val="00A648A4"/>
    <w:rsid w:val="00A650B2"/>
    <w:rsid w:val="00A7290A"/>
    <w:rsid w:val="00A75006"/>
    <w:rsid w:val="00A81E28"/>
    <w:rsid w:val="00A82932"/>
    <w:rsid w:val="00A82D07"/>
    <w:rsid w:val="00A868FB"/>
    <w:rsid w:val="00A915ED"/>
    <w:rsid w:val="00A91CF2"/>
    <w:rsid w:val="00A93BA4"/>
    <w:rsid w:val="00A9416E"/>
    <w:rsid w:val="00A97FAC"/>
    <w:rsid w:val="00AA493D"/>
    <w:rsid w:val="00AB4807"/>
    <w:rsid w:val="00AB4813"/>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570"/>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5B32"/>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A67"/>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56A"/>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4F7C"/>
    <w:rsid w:val="00DC7134"/>
    <w:rsid w:val="00DC74F2"/>
    <w:rsid w:val="00DC7C2C"/>
    <w:rsid w:val="00DD074E"/>
    <w:rsid w:val="00DD2256"/>
    <w:rsid w:val="00DD4B55"/>
    <w:rsid w:val="00DD5871"/>
    <w:rsid w:val="00DE2C0C"/>
    <w:rsid w:val="00DE2F66"/>
    <w:rsid w:val="00DE4173"/>
    <w:rsid w:val="00DE4592"/>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9B6"/>
    <w:rsid w:val="00EF2D7A"/>
    <w:rsid w:val="00EF586D"/>
    <w:rsid w:val="00F00B9A"/>
    <w:rsid w:val="00F0246E"/>
    <w:rsid w:val="00F026DB"/>
    <w:rsid w:val="00F04133"/>
    <w:rsid w:val="00F05B8F"/>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30B"/>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header">
    <w:name w:val="info-header"/>
    <w:basedOn w:val="Normal"/>
    <w:rsid w:val="000A1B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F05B8F"/>
  </w:style>
  <w:style w:type="character" w:customStyle="1" w:styleId="accordioncontrol">
    <w:name w:val="accordion__control"/>
    <w:basedOn w:val="DefaultParagraphFont"/>
    <w:rsid w:val="00F05B8F"/>
  </w:style>
  <w:style w:type="character" w:customStyle="1" w:styleId="bullet">
    <w:name w:val="bullet"/>
    <w:basedOn w:val="DefaultParagraphFont"/>
    <w:rsid w:val="00F05B8F"/>
  </w:style>
  <w:style w:type="character" w:customStyle="1" w:styleId="author">
    <w:name w:val="author"/>
    <w:basedOn w:val="DefaultParagraphFont"/>
    <w:rsid w:val="00F05B8F"/>
  </w:style>
  <w:style w:type="character" w:customStyle="1" w:styleId="articletitle">
    <w:name w:val="articletitle"/>
    <w:basedOn w:val="DefaultParagraphFont"/>
    <w:rsid w:val="00F05B8F"/>
  </w:style>
  <w:style w:type="character" w:customStyle="1" w:styleId="pubyear">
    <w:name w:val="pubyear"/>
    <w:basedOn w:val="DefaultParagraphFont"/>
    <w:rsid w:val="00F05B8F"/>
  </w:style>
  <w:style w:type="character" w:customStyle="1" w:styleId="vol">
    <w:name w:val="vol"/>
    <w:basedOn w:val="DefaultParagraphFont"/>
    <w:rsid w:val="00F05B8F"/>
  </w:style>
  <w:style w:type="character" w:customStyle="1" w:styleId="pagefirst">
    <w:name w:val="pagefirst"/>
    <w:basedOn w:val="DefaultParagraphFont"/>
    <w:rsid w:val="00F05B8F"/>
  </w:style>
  <w:style w:type="character" w:customStyle="1" w:styleId="pagelast">
    <w:name w:val="pagelast"/>
    <w:basedOn w:val="DefaultParagraphFont"/>
    <w:rsid w:val="00F05B8F"/>
  </w:style>
  <w:style w:type="character" w:styleId="FollowedHyperlink">
    <w:name w:val="FollowedHyperlink"/>
    <w:basedOn w:val="DefaultParagraphFont"/>
    <w:uiPriority w:val="99"/>
    <w:semiHidden/>
    <w:unhideWhenUsed/>
    <w:rsid w:val="00F05B8F"/>
    <w:rPr>
      <w:color w:val="800080"/>
      <w:u w:val="single"/>
    </w:rPr>
  </w:style>
  <w:style w:type="character" w:customStyle="1" w:styleId="openurl">
    <w:name w:val="openurl"/>
    <w:basedOn w:val="DefaultParagraphFont"/>
    <w:rsid w:val="00F05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361591802">
      <w:bodyDiv w:val="1"/>
      <w:marLeft w:val="0"/>
      <w:marRight w:val="0"/>
      <w:marTop w:val="0"/>
      <w:marBottom w:val="0"/>
      <w:divBdr>
        <w:top w:val="none" w:sz="0" w:space="0" w:color="auto"/>
        <w:left w:val="none" w:sz="0" w:space="0" w:color="auto"/>
        <w:bottom w:val="none" w:sz="0" w:space="0" w:color="auto"/>
        <w:right w:val="none" w:sz="0" w:space="0" w:color="auto"/>
      </w:divBdr>
      <w:divsChild>
        <w:div w:id="996767638">
          <w:marLeft w:val="0"/>
          <w:marRight w:val="0"/>
          <w:marTop w:val="0"/>
          <w:marBottom w:val="0"/>
          <w:divBdr>
            <w:top w:val="none" w:sz="0" w:space="0" w:color="auto"/>
            <w:left w:val="none" w:sz="0" w:space="0" w:color="auto"/>
            <w:bottom w:val="none" w:sz="0" w:space="0" w:color="auto"/>
            <w:right w:val="none" w:sz="0" w:space="0" w:color="auto"/>
          </w:divBdr>
        </w:div>
        <w:div w:id="1708337865">
          <w:marLeft w:val="0"/>
          <w:marRight w:val="0"/>
          <w:marTop w:val="0"/>
          <w:marBottom w:val="0"/>
          <w:divBdr>
            <w:top w:val="none" w:sz="0" w:space="0" w:color="auto"/>
            <w:left w:val="none" w:sz="0" w:space="0" w:color="auto"/>
            <w:bottom w:val="none" w:sz="0" w:space="0" w:color="auto"/>
            <w:right w:val="none" w:sz="0" w:space="0" w:color="auto"/>
          </w:divBdr>
        </w:div>
        <w:div w:id="1845242166">
          <w:marLeft w:val="0"/>
          <w:marRight w:val="0"/>
          <w:marTop w:val="0"/>
          <w:marBottom w:val="0"/>
          <w:divBdr>
            <w:top w:val="none" w:sz="0" w:space="0" w:color="auto"/>
            <w:left w:val="none" w:sz="0" w:space="0" w:color="auto"/>
            <w:bottom w:val="none" w:sz="0" w:space="0" w:color="auto"/>
            <w:right w:val="none" w:sz="0" w:space="0" w:color="auto"/>
          </w:divBdr>
        </w:div>
      </w:divsChild>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92905342">
      <w:bodyDiv w:val="1"/>
      <w:marLeft w:val="0"/>
      <w:marRight w:val="0"/>
      <w:marTop w:val="0"/>
      <w:marBottom w:val="0"/>
      <w:divBdr>
        <w:top w:val="none" w:sz="0" w:space="0" w:color="auto"/>
        <w:left w:val="none" w:sz="0" w:space="0" w:color="auto"/>
        <w:bottom w:val="none" w:sz="0" w:space="0" w:color="auto"/>
        <w:right w:val="none" w:sz="0" w:space="0" w:color="auto"/>
      </w:divBdr>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950093109">
      <w:bodyDiv w:val="1"/>
      <w:marLeft w:val="0"/>
      <w:marRight w:val="0"/>
      <w:marTop w:val="0"/>
      <w:marBottom w:val="0"/>
      <w:divBdr>
        <w:top w:val="none" w:sz="0" w:space="0" w:color="auto"/>
        <w:left w:val="none" w:sz="0" w:space="0" w:color="auto"/>
        <w:bottom w:val="none" w:sz="0" w:space="0" w:color="auto"/>
        <w:right w:val="none" w:sz="0" w:space="0" w:color="auto"/>
      </w:divBdr>
      <w:divsChild>
        <w:div w:id="1809979765">
          <w:marLeft w:val="0"/>
          <w:marRight w:val="0"/>
          <w:marTop w:val="0"/>
          <w:marBottom w:val="0"/>
          <w:divBdr>
            <w:top w:val="none" w:sz="0" w:space="0" w:color="auto"/>
            <w:left w:val="none" w:sz="0" w:space="0" w:color="auto"/>
            <w:bottom w:val="none" w:sz="0" w:space="0" w:color="auto"/>
            <w:right w:val="none" w:sz="0" w:space="0" w:color="auto"/>
          </w:divBdr>
          <w:divsChild>
            <w:div w:id="19512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10639669">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31830797">
      <w:bodyDiv w:val="1"/>
      <w:marLeft w:val="0"/>
      <w:marRight w:val="0"/>
      <w:marTop w:val="0"/>
      <w:marBottom w:val="0"/>
      <w:divBdr>
        <w:top w:val="none" w:sz="0" w:space="0" w:color="auto"/>
        <w:left w:val="none" w:sz="0" w:space="0" w:color="auto"/>
        <w:bottom w:val="none" w:sz="0" w:space="0" w:color="auto"/>
        <w:right w:val="none" w:sz="0" w:space="0" w:color="auto"/>
      </w:divBdr>
      <w:divsChild>
        <w:div w:id="1829518237">
          <w:marLeft w:val="0"/>
          <w:marRight w:val="0"/>
          <w:marTop w:val="0"/>
          <w:marBottom w:val="0"/>
          <w:divBdr>
            <w:top w:val="none" w:sz="0" w:space="0" w:color="auto"/>
            <w:left w:val="none" w:sz="0" w:space="0" w:color="auto"/>
            <w:bottom w:val="none" w:sz="0" w:space="0" w:color="auto"/>
            <w:right w:val="none" w:sz="0" w:space="0" w:color="auto"/>
          </w:divBdr>
        </w:div>
        <w:div w:id="175311900">
          <w:marLeft w:val="0"/>
          <w:marRight w:val="0"/>
          <w:marTop w:val="0"/>
          <w:marBottom w:val="0"/>
          <w:divBdr>
            <w:top w:val="none" w:sz="0" w:space="0" w:color="auto"/>
            <w:left w:val="none" w:sz="0" w:space="0" w:color="auto"/>
            <w:bottom w:val="none" w:sz="0" w:space="0" w:color="auto"/>
            <w:right w:val="none" w:sz="0" w:space="0" w:color="auto"/>
          </w:divBdr>
          <w:divsChild>
            <w:div w:id="538279316">
              <w:marLeft w:val="0"/>
              <w:marRight w:val="0"/>
              <w:marTop w:val="0"/>
              <w:marBottom w:val="0"/>
              <w:divBdr>
                <w:top w:val="none" w:sz="0" w:space="0" w:color="auto"/>
                <w:left w:val="none" w:sz="0" w:space="0" w:color="auto"/>
                <w:bottom w:val="none" w:sz="0" w:space="0" w:color="auto"/>
                <w:right w:val="none" w:sz="0" w:space="0" w:color="auto"/>
              </w:divBdr>
            </w:div>
            <w:div w:id="1296915183">
              <w:marLeft w:val="0"/>
              <w:marRight w:val="0"/>
              <w:marTop w:val="0"/>
              <w:marBottom w:val="0"/>
              <w:divBdr>
                <w:top w:val="none" w:sz="0" w:space="0" w:color="auto"/>
                <w:left w:val="none" w:sz="0" w:space="0" w:color="auto"/>
                <w:bottom w:val="none" w:sz="0" w:space="0" w:color="auto"/>
                <w:right w:val="none" w:sz="0" w:space="0" w:color="auto"/>
              </w:divBdr>
            </w:div>
            <w:div w:id="513885042">
              <w:marLeft w:val="0"/>
              <w:marRight w:val="0"/>
              <w:marTop w:val="0"/>
              <w:marBottom w:val="0"/>
              <w:divBdr>
                <w:top w:val="none" w:sz="0" w:space="0" w:color="auto"/>
                <w:left w:val="none" w:sz="0" w:space="0" w:color="auto"/>
                <w:bottom w:val="none" w:sz="0" w:space="0" w:color="auto"/>
                <w:right w:val="none" w:sz="0" w:space="0" w:color="auto"/>
              </w:divBdr>
            </w:div>
            <w:div w:id="347414649">
              <w:marLeft w:val="0"/>
              <w:marRight w:val="0"/>
              <w:marTop w:val="0"/>
              <w:marBottom w:val="0"/>
              <w:divBdr>
                <w:top w:val="none" w:sz="0" w:space="0" w:color="auto"/>
                <w:left w:val="none" w:sz="0" w:space="0" w:color="auto"/>
                <w:bottom w:val="none" w:sz="0" w:space="0" w:color="auto"/>
                <w:right w:val="none" w:sz="0" w:space="0" w:color="auto"/>
              </w:divBdr>
            </w:div>
            <w:div w:id="1624073950">
              <w:marLeft w:val="0"/>
              <w:marRight w:val="0"/>
              <w:marTop w:val="0"/>
              <w:marBottom w:val="0"/>
              <w:divBdr>
                <w:top w:val="none" w:sz="0" w:space="0" w:color="auto"/>
                <w:left w:val="none" w:sz="0" w:space="0" w:color="auto"/>
                <w:bottom w:val="none" w:sz="0" w:space="0" w:color="auto"/>
                <w:right w:val="none" w:sz="0" w:space="0" w:color="auto"/>
              </w:divBdr>
            </w:div>
            <w:div w:id="1992520696">
              <w:marLeft w:val="0"/>
              <w:marRight w:val="0"/>
              <w:marTop w:val="0"/>
              <w:marBottom w:val="0"/>
              <w:divBdr>
                <w:top w:val="none" w:sz="0" w:space="0" w:color="auto"/>
                <w:left w:val="none" w:sz="0" w:space="0" w:color="auto"/>
                <w:bottom w:val="none" w:sz="0" w:space="0" w:color="auto"/>
                <w:right w:val="none" w:sz="0" w:space="0" w:color="auto"/>
              </w:divBdr>
            </w:div>
          </w:divsChild>
        </w:div>
        <w:div w:id="1876385285">
          <w:marLeft w:val="0"/>
          <w:marRight w:val="0"/>
          <w:marTop w:val="0"/>
          <w:marBottom w:val="0"/>
          <w:divBdr>
            <w:top w:val="none" w:sz="0" w:space="0" w:color="auto"/>
            <w:left w:val="none" w:sz="0" w:space="0" w:color="auto"/>
            <w:bottom w:val="none" w:sz="0" w:space="0" w:color="auto"/>
            <w:right w:val="none" w:sz="0" w:space="0" w:color="auto"/>
          </w:divBdr>
          <w:divsChild>
            <w:div w:id="1894122465">
              <w:marLeft w:val="0"/>
              <w:marRight w:val="0"/>
              <w:marTop w:val="0"/>
              <w:marBottom w:val="0"/>
              <w:divBdr>
                <w:top w:val="none" w:sz="0" w:space="0" w:color="auto"/>
                <w:left w:val="none" w:sz="0" w:space="0" w:color="auto"/>
                <w:bottom w:val="none" w:sz="0" w:space="0" w:color="auto"/>
                <w:right w:val="none" w:sz="0" w:space="0" w:color="auto"/>
              </w:divBdr>
              <w:divsChild>
                <w:div w:id="741562123">
                  <w:marLeft w:val="0"/>
                  <w:marRight w:val="0"/>
                  <w:marTop w:val="0"/>
                  <w:marBottom w:val="0"/>
                  <w:divBdr>
                    <w:top w:val="none" w:sz="0" w:space="0" w:color="auto"/>
                    <w:left w:val="none" w:sz="0" w:space="0" w:color="auto"/>
                    <w:bottom w:val="none" w:sz="0" w:space="0" w:color="auto"/>
                    <w:right w:val="none" w:sz="0" w:space="0" w:color="auto"/>
                  </w:divBdr>
                </w:div>
              </w:divsChild>
            </w:div>
            <w:div w:id="1413239939">
              <w:marLeft w:val="0"/>
              <w:marRight w:val="0"/>
              <w:marTop w:val="0"/>
              <w:marBottom w:val="0"/>
              <w:divBdr>
                <w:top w:val="none" w:sz="0" w:space="0" w:color="auto"/>
                <w:left w:val="none" w:sz="0" w:space="0" w:color="auto"/>
                <w:bottom w:val="none" w:sz="0" w:space="0" w:color="auto"/>
                <w:right w:val="none" w:sz="0" w:space="0" w:color="auto"/>
              </w:divBdr>
            </w:div>
            <w:div w:id="771123774">
              <w:marLeft w:val="0"/>
              <w:marRight w:val="0"/>
              <w:marTop w:val="0"/>
              <w:marBottom w:val="0"/>
              <w:divBdr>
                <w:top w:val="none" w:sz="0" w:space="0" w:color="auto"/>
                <w:left w:val="none" w:sz="0" w:space="0" w:color="auto"/>
                <w:bottom w:val="none" w:sz="0" w:space="0" w:color="auto"/>
                <w:right w:val="none" w:sz="0" w:space="0" w:color="auto"/>
              </w:divBdr>
              <w:divsChild>
                <w:div w:id="1020545003">
                  <w:marLeft w:val="0"/>
                  <w:marRight w:val="0"/>
                  <w:marTop w:val="0"/>
                  <w:marBottom w:val="0"/>
                  <w:divBdr>
                    <w:top w:val="none" w:sz="0" w:space="0" w:color="auto"/>
                    <w:left w:val="none" w:sz="0" w:space="0" w:color="auto"/>
                    <w:bottom w:val="none" w:sz="0" w:space="0" w:color="auto"/>
                    <w:right w:val="none" w:sz="0" w:space="0" w:color="auto"/>
                  </w:divBdr>
                </w:div>
              </w:divsChild>
            </w:div>
            <w:div w:id="1661614009">
              <w:marLeft w:val="0"/>
              <w:marRight w:val="0"/>
              <w:marTop w:val="0"/>
              <w:marBottom w:val="0"/>
              <w:divBdr>
                <w:top w:val="none" w:sz="0" w:space="0" w:color="auto"/>
                <w:left w:val="none" w:sz="0" w:space="0" w:color="auto"/>
                <w:bottom w:val="none" w:sz="0" w:space="0" w:color="auto"/>
                <w:right w:val="none" w:sz="0" w:space="0" w:color="auto"/>
              </w:divBdr>
            </w:div>
            <w:div w:id="907424376">
              <w:marLeft w:val="0"/>
              <w:marRight w:val="0"/>
              <w:marTop w:val="0"/>
              <w:marBottom w:val="0"/>
              <w:divBdr>
                <w:top w:val="none" w:sz="0" w:space="0" w:color="auto"/>
                <w:left w:val="none" w:sz="0" w:space="0" w:color="auto"/>
                <w:bottom w:val="none" w:sz="0" w:space="0" w:color="auto"/>
                <w:right w:val="none" w:sz="0" w:space="0" w:color="auto"/>
              </w:divBdr>
              <w:divsChild>
                <w:div w:id="188110838">
                  <w:marLeft w:val="0"/>
                  <w:marRight w:val="0"/>
                  <w:marTop w:val="0"/>
                  <w:marBottom w:val="0"/>
                  <w:divBdr>
                    <w:top w:val="none" w:sz="0" w:space="0" w:color="auto"/>
                    <w:left w:val="none" w:sz="0" w:space="0" w:color="auto"/>
                    <w:bottom w:val="none" w:sz="0" w:space="0" w:color="auto"/>
                    <w:right w:val="none" w:sz="0" w:space="0" w:color="auto"/>
                  </w:divBdr>
                </w:div>
                <w:div w:id="464541066">
                  <w:marLeft w:val="0"/>
                  <w:marRight w:val="0"/>
                  <w:marTop w:val="0"/>
                  <w:marBottom w:val="0"/>
                  <w:divBdr>
                    <w:top w:val="none" w:sz="0" w:space="0" w:color="auto"/>
                    <w:left w:val="none" w:sz="0" w:space="0" w:color="auto"/>
                    <w:bottom w:val="none" w:sz="0" w:space="0" w:color="auto"/>
                    <w:right w:val="none" w:sz="0" w:space="0" w:color="auto"/>
                  </w:divBdr>
                </w:div>
              </w:divsChild>
            </w:div>
            <w:div w:id="300156834">
              <w:marLeft w:val="0"/>
              <w:marRight w:val="0"/>
              <w:marTop w:val="0"/>
              <w:marBottom w:val="0"/>
              <w:divBdr>
                <w:top w:val="none" w:sz="0" w:space="0" w:color="auto"/>
                <w:left w:val="none" w:sz="0" w:space="0" w:color="auto"/>
                <w:bottom w:val="none" w:sz="0" w:space="0" w:color="auto"/>
                <w:right w:val="none" w:sz="0" w:space="0" w:color="auto"/>
              </w:divBdr>
              <w:divsChild>
                <w:div w:id="737940322">
                  <w:marLeft w:val="0"/>
                  <w:marRight w:val="0"/>
                  <w:marTop w:val="0"/>
                  <w:marBottom w:val="0"/>
                  <w:divBdr>
                    <w:top w:val="none" w:sz="0" w:space="0" w:color="auto"/>
                    <w:left w:val="none" w:sz="0" w:space="0" w:color="auto"/>
                    <w:bottom w:val="none" w:sz="0" w:space="0" w:color="auto"/>
                    <w:right w:val="none" w:sz="0" w:space="0" w:color="auto"/>
                  </w:divBdr>
                </w:div>
              </w:divsChild>
            </w:div>
            <w:div w:id="1342507644">
              <w:marLeft w:val="0"/>
              <w:marRight w:val="0"/>
              <w:marTop w:val="0"/>
              <w:marBottom w:val="0"/>
              <w:divBdr>
                <w:top w:val="none" w:sz="0" w:space="0" w:color="auto"/>
                <w:left w:val="none" w:sz="0" w:space="0" w:color="auto"/>
                <w:bottom w:val="none" w:sz="0" w:space="0" w:color="auto"/>
                <w:right w:val="none" w:sz="0" w:space="0" w:color="auto"/>
              </w:divBdr>
            </w:div>
            <w:div w:id="916211452">
              <w:marLeft w:val="0"/>
              <w:marRight w:val="0"/>
              <w:marTop w:val="0"/>
              <w:marBottom w:val="0"/>
              <w:divBdr>
                <w:top w:val="none" w:sz="0" w:space="0" w:color="auto"/>
                <w:left w:val="none" w:sz="0" w:space="0" w:color="auto"/>
                <w:bottom w:val="none" w:sz="0" w:space="0" w:color="auto"/>
                <w:right w:val="none" w:sz="0" w:space="0" w:color="auto"/>
              </w:divBdr>
              <w:divsChild>
                <w:div w:id="1023213619">
                  <w:marLeft w:val="0"/>
                  <w:marRight w:val="0"/>
                  <w:marTop w:val="0"/>
                  <w:marBottom w:val="0"/>
                  <w:divBdr>
                    <w:top w:val="none" w:sz="0" w:space="0" w:color="auto"/>
                    <w:left w:val="none" w:sz="0" w:space="0" w:color="auto"/>
                    <w:bottom w:val="none" w:sz="0" w:space="0" w:color="auto"/>
                    <w:right w:val="none" w:sz="0" w:space="0" w:color="auto"/>
                  </w:divBdr>
                </w:div>
              </w:divsChild>
            </w:div>
            <w:div w:id="1421297612">
              <w:marLeft w:val="0"/>
              <w:marRight w:val="0"/>
              <w:marTop w:val="0"/>
              <w:marBottom w:val="0"/>
              <w:divBdr>
                <w:top w:val="none" w:sz="0" w:space="0" w:color="auto"/>
                <w:left w:val="none" w:sz="0" w:space="0" w:color="auto"/>
                <w:bottom w:val="none" w:sz="0" w:space="0" w:color="auto"/>
                <w:right w:val="none" w:sz="0" w:space="0" w:color="auto"/>
              </w:divBdr>
            </w:div>
          </w:divsChild>
        </w:div>
        <w:div w:id="477575802">
          <w:marLeft w:val="0"/>
          <w:marRight w:val="0"/>
          <w:marTop w:val="0"/>
          <w:marBottom w:val="0"/>
          <w:divBdr>
            <w:top w:val="none" w:sz="0" w:space="0" w:color="auto"/>
            <w:left w:val="none" w:sz="0" w:space="0" w:color="auto"/>
            <w:bottom w:val="none" w:sz="0" w:space="0" w:color="auto"/>
            <w:right w:val="none" w:sz="0" w:space="0" w:color="auto"/>
          </w:divBdr>
        </w:div>
      </w:divsChild>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22526161">
      <w:bodyDiv w:val="1"/>
      <w:marLeft w:val="0"/>
      <w:marRight w:val="0"/>
      <w:marTop w:val="0"/>
      <w:marBottom w:val="0"/>
      <w:divBdr>
        <w:top w:val="none" w:sz="0" w:space="0" w:color="auto"/>
        <w:left w:val="none" w:sz="0" w:space="0" w:color="auto"/>
        <w:bottom w:val="none" w:sz="0" w:space="0" w:color="auto"/>
        <w:right w:val="none" w:sz="0" w:space="0" w:color="auto"/>
      </w:divBdr>
      <w:divsChild>
        <w:div w:id="547570419">
          <w:marLeft w:val="0"/>
          <w:marRight w:val="0"/>
          <w:marTop w:val="0"/>
          <w:marBottom w:val="0"/>
          <w:divBdr>
            <w:top w:val="none" w:sz="0" w:space="0" w:color="auto"/>
            <w:left w:val="none" w:sz="0" w:space="0" w:color="auto"/>
            <w:bottom w:val="none" w:sz="0" w:space="0" w:color="auto"/>
            <w:right w:val="none" w:sz="0" w:space="0" w:color="auto"/>
          </w:divBdr>
          <w:divsChild>
            <w:div w:id="892934914">
              <w:marLeft w:val="0"/>
              <w:marRight w:val="0"/>
              <w:marTop w:val="0"/>
              <w:marBottom w:val="0"/>
              <w:divBdr>
                <w:top w:val="none" w:sz="0" w:space="0" w:color="auto"/>
                <w:left w:val="none" w:sz="0" w:space="0" w:color="auto"/>
                <w:bottom w:val="none" w:sz="0" w:space="0" w:color="auto"/>
                <w:right w:val="none" w:sz="0" w:space="0" w:color="auto"/>
              </w:divBdr>
              <w:divsChild>
                <w:div w:id="812911156">
                  <w:marLeft w:val="0"/>
                  <w:marRight w:val="0"/>
                  <w:marTop w:val="0"/>
                  <w:marBottom w:val="0"/>
                  <w:divBdr>
                    <w:top w:val="none" w:sz="0" w:space="0" w:color="auto"/>
                    <w:left w:val="none" w:sz="0" w:space="0" w:color="auto"/>
                    <w:bottom w:val="none" w:sz="0" w:space="0" w:color="auto"/>
                    <w:right w:val="none" w:sz="0" w:space="0" w:color="auto"/>
                  </w:divBdr>
                </w:div>
                <w:div w:id="2037581618">
                  <w:marLeft w:val="0"/>
                  <w:marRight w:val="0"/>
                  <w:marTop w:val="0"/>
                  <w:marBottom w:val="0"/>
                  <w:divBdr>
                    <w:top w:val="none" w:sz="0" w:space="0" w:color="auto"/>
                    <w:left w:val="none" w:sz="0" w:space="0" w:color="auto"/>
                    <w:bottom w:val="none" w:sz="0" w:space="0" w:color="auto"/>
                    <w:right w:val="none" w:sz="0" w:space="0" w:color="auto"/>
                  </w:divBdr>
                </w:div>
                <w:div w:id="131094996">
                  <w:marLeft w:val="0"/>
                  <w:marRight w:val="0"/>
                  <w:marTop w:val="0"/>
                  <w:marBottom w:val="0"/>
                  <w:divBdr>
                    <w:top w:val="none" w:sz="0" w:space="0" w:color="auto"/>
                    <w:left w:val="none" w:sz="0" w:space="0" w:color="auto"/>
                    <w:bottom w:val="none" w:sz="0" w:space="0" w:color="auto"/>
                    <w:right w:val="none" w:sz="0" w:space="0" w:color="auto"/>
                  </w:divBdr>
                </w:div>
                <w:div w:id="1183206184">
                  <w:marLeft w:val="0"/>
                  <w:marRight w:val="0"/>
                  <w:marTop w:val="0"/>
                  <w:marBottom w:val="0"/>
                  <w:divBdr>
                    <w:top w:val="none" w:sz="0" w:space="0" w:color="auto"/>
                    <w:left w:val="none" w:sz="0" w:space="0" w:color="auto"/>
                    <w:bottom w:val="none" w:sz="0" w:space="0" w:color="auto"/>
                    <w:right w:val="none" w:sz="0" w:space="0" w:color="auto"/>
                  </w:divBdr>
                </w:div>
                <w:div w:id="1708796103">
                  <w:marLeft w:val="0"/>
                  <w:marRight w:val="0"/>
                  <w:marTop w:val="0"/>
                  <w:marBottom w:val="0"/>
                  <w:divBdr>
                    <w:top w:val="none" w:sz="0" w:space="0" w:color="auto"/>
                    <w:left w:val="none" w:sz="0" w:space="0" w:color="auto"/>
                    <w:bottom w:val="none" w:sz="0" w:space="0" w:color="auto"/>
                    <w:right w:val="none" w:sz="0" w:space="0" w:color="auto"/>
                  </w:divBdr>
                </w:div>
                <w:div w:id="2083405312">
                  <w:marLeft w:val="0"/>
                  <w:marRight w:val="0"/>
                  <w:marTop w:val="0"/>
                  <w:marBottom w:val="0"/>
                  <w:divBdr>
                    <w:top w:val="none" w:sz="0" w:space="0" w:color="auto"/>
                    <w:left w:val="none" w:sz="0" w:space="0" w:color="auto"/>
                    <w:bottom w:val="none" w:sz="0" w:space="0" w:color="auto"/>
                    <w:right w:val="none" w:sz="0" w:space="0" w:color="auto"/>
                  </w:divBdr>
                </w:div>
                <w:div w:id="304046752">
                  <w:marLeft w:val="0"/>
                  <w:marRight w:val="0"/>
                  <w:marTop w:val="0"/>
                  <w:marBottom w:val="0"/>
                  <w:divBdr>
                    <w:top w:val="none" w:sz="0" w:space="0" w:color="auto"/>
                    <w:left w:val="none" w:sz="0" w:space="0" w:color="auto"/>
                    <w:bottom w:val="none" w:sz="0" w:space="0" w:color="auto"/>
                    <w:right w:val="none" w:sz="0" w:space="0" w:color="auto"/>
                  </w:divBdr>
                </w:div>
                <w:div w:id="645472132">
                  <w:marLeft w:val="0"/>
                  <w:marRight w:val="0"/>
                  <w:marTop w:val="0"/>
                  <w:marBottom w:val="0"/>
                  <w:divBdr>
                    <w:top w:val="none" w:sz="0" w:space="0" w:color="auto"/>
                    <w:left w:val="none" w:sz="0" w:space="0" w:color="auto"/>
                    <w:bottom w:val="none" w:sz="0" w:space="0" w:color="auto"/>
                    <w:right w:val="none" w:sz="0" w:space="0" w:color="auto"/>
                  </w:divBdr>
                </w:div>
                <w:div w:id="288634705">
                  <w:marLeft w:val="0"/>
                  <w:marRight w:val="0"/>
                  <w:marTop w:val="0"/>
                  <w:marBottom w:val="0"/>
                  <w:divBdr>
                    <w:top w:val="none" w:sz="0" w:space="0" w:color="auto"/>
                    <w:left w:val="none" w:sz="0" w:space="0" w:color="auto"/>
                    <w:bottom w:val="none" w:sz="0" w:space="0" w:color="auto"/>
                    <w:right w:val="none" w:sz="0" w:space="0" w:color="auto"/>
                  </w:divBdr>
                </w:div>
                <w:div w:id="900793959">
                  <w:marLeft w:val="0"/>
                  <w:marRight w:val="0"/>
                  <w:marTop w:val="0"/>
                  <w:marBottom w:val="0"/>
                  <w:divBdr>
                    <w:top w:val="none" w:sz="0" w:space="0" w:color="auto"/>
                    <w:left w:val="none" w:sz="0" w:space="0" w:color="auto"/>
                    <w:bottom w:val="none" w:sz="0" w:space="0" w:color="auto"/>
                    <w:right w:val="none" w:sz="0" w:space="0" w:color="auto"/>
                  </w:divBdr>
                </w:div>
                <w:div w:id="452098909">
                  <w:marLeft w:val="0"/>
                  <w:marRight w:val="0"/>
                  <w:marTop w:val="0"/>
                  <w:marBottom w:val="0"/>
                  <w:divBdr>
                    <w:top w:val="none" w:sz="0" w:space="0" w:color="auto"/>
                    <w:left w:val="none" w:sz="0" w:space="0" w:color="auto"/>
                    <w:bottom w:val="none" w:sz="0" w:space="0" w:color="auto"/>
                    <w:right w:val="none" w:sz="0" w:space="0" w:color="auto"/>
                  </w:divBdr>
                </w:div>
                <w:div w:id="1149133540">
                  <w:marLeft w:val="0"/>
                  <w:marRight w:val="0"/>
                  <w:marTop w:val="0"/>
                  <w:marBottom w:val="0"/>
                  <w:divBdr>
                    <w:top w:val="none" w:sz="0" w:space="0" w:color="auto"/>
                    <w:left w:val="none" w:sz="0" w:space="0" w:color="auto"/>
                    <w:bottom w:val="none" w:sz="0" w:space="0" w:color="auto"/>
                    <w:right w:val="none" w:sz="0" w:space="0" w:color="auto"/>
                  </w:divBdr>
                </w:div>
                <w:div w:id="1669940388">
                  <w:marLeft w:val="0"/>
                  <w:marRight w:val="0"/>
                  <w:marTop w:val="0"/>
                  <w:marBottom w:val="0"/>
                  <w:divBdr>
                    <w:top w:val="none" w:sz="0" w:space="0" w:color="auto"/>
                    <w:left w:val="none" w:sz="0" w:space="0" w:color="auto"/>
                    <w:bottom w:val="none" w:sz="0" w:space="0" w:color="auto"/>
                    <w:right w:val="none" w:sz="0" w:space="0" w:color="auto"/>
                  </w:divBdr>
                </w:div>
                <w:div w:id="1995529501">
                  <w:marLeft w:val="0"/>
                  <w:marRight w:val="0"/>
                  <w:marTop w:val="0"/>
                  <w:marBottom w:val="0"/>
                  <w:divBdr>
                    <w:top w:val="none" w:sz="0" w:space="0" w:color="auto"/>
                    <w:left w:val="none" w:sz="0" w:space="0" w:color="auto"/>
                    <w:bottom w:val="none" w:sz="0" w:space="0" w:color="auto"/>
                    <w:right w:val="none" w:sz="0" w:space="0" w:color="auto"/>
                  </w:divBdr>
                </w:div>
                <w:div w:id="1267274172">
                  <w:marLeft w:val="0"/>
                  <w:marRight w:val="0"/>
                  <w:marTop w:val="0"/>
                  <w:marBottom w:val="0"/>
                  <w:divBdr>
                    <w:top w:val="none" w:sz="0" w:space="0" w:color="auto"/>
                    <w:left w:val="none" w:sz="0" w:space="0" w:color="auto"/>
                    <w:bottom w:val="none" w:sz="0" w:space="0" w:color="auto"/>
                    <w:right w:val="none" w:sz="0" w:space="0" w:color="auto"/>
                  </w:divBdr>
                </w:div>
                <w:div w:id="1838109021">
                  <w:marLeft w:val="0"/>
                  <w:marRight w:val="0"/>
                  <w:marTop w:val="0"/>
                  <w:marBottom w:val="0"/>
                  <w:divBdr>
                    <w:top w:val="none" w:sz="0" w:space="0" w:color="auto"/>
                    <w:left w:val="none" w:sz="0" w:space="0" w:color="auto"/>
                    <w:bottom w:val="none" w:sz="0" w:space="0" w:color="auto"/>
                    <w:right w:val="none" w:sz="0" w:space="0" w:color="auto"/>
                  </w:divBdr>
                </w:div>
                <w:div w:id="1857189269">
                  <w:marLeft w:val="0"/>
                  <w:marRight w:val="0"/>
                  <w:marTop w:val="0"/>
                  <w:marBottom w:val="0"/>
                  <w:divBdr>
                    <w:top w:val="none" w:sz="0" w:space="0" w:color="auto"/>
                    <w:left w:val="none" w:sz="0" w:space="0" w:color="auto"/>
                    <w:bottom w:val="none" w:sz="0" w:space="0" w:color="auto"/>
                    <w:right w:val="none" w:sz="0" w:space="0" w:color="auto"/>
                  </w:divBdr>
                </w:div>
                <w:div w:id="1835949354">
                  <w:marLeft w:val="0"/>
                  <w:marRight w:val="0"/>
                  <w:marTop w:val="0"/>
                  <w:marBottom w:val="0"/>
                  <w:divBdr>
                    <w:top w:val="none" w:sz="0" w:space="0" w:color="auto"/>
                    <w:left w:val="none" w:sz="0" w:space="0" w:color="auto"/>
                    <w:bottom w:val="none" w:sz="0" w:space="0" w:color="auto"/>
                    <w:right w:val="none" w:sz="0" w:space="0" w:color="auto"/>
                  </w:divBdr>
                </w:div>
                <w:div w:id="911113542">
                  <w:marLeft w:val="0"/>
                  <w:marRight w:val="0"/>
                  <w:marTop w:val="0"/>
                  <w:marBottom w:val="0"/>
                  <w:divBdr>
                    <w:top w:val="none" w:sz="0" w:space="0" w:color="auto"/>
                    <w:left w:val="none" w:sz="0" w:space="0" w:color="auto"/>
                    <w:bottom w:val="none" w:sz="0" w:space="0" w:color="auto"/>
                    <w:right w:val="none" w:sz="0" w:space="0" w:color="auto"/>
                  </w:divBdr>
                </w:div>
                <w:div w:id="642931370">
                  <w:marLeft w:val="0"/>
                  <w:marRight w:val="0"/>
                  <w:marTop w:val="0"/>
                  <w:marBottom w:val="0"/>
                  <w:divBdr>
                    <w:top w:val="none" w:sz="0" w:space="0" w:color="auto"/>
                    <w:left w:val="none" w:sz="0" w:space="0" w:color="auto"/>
                    <w:bottom w:val="none" w:sz="0" w:space="0" w:color="auto"/>
                    <w:right w:val="none" w:sz="0" w:space="0" w:color="auto"/>
                  </w:divBdr>
                </w:div>
                <w:div w:id="1322780737">
                  <w:marLeft w:val="0"/>
                  <w:marRight w:val="0"/>
                  <w:marTop w:val="0"/>
                  <w:marBottom w:val="0"/>
                  <w:divBdr>
                    <w:top w:val="none" w:sz="0" w:space="0" w:color="auto"/>
                    <w:left w:val="none" w:sz="0" w:space="0" w:color="auto"/>
                    <w:bottom w:val="none" w:sz="0" w:space="0" w:color="auto"/>
                    <w:right w:val="none" w:sz="0" w:space="0" w:color="auto"/>
                  </w:divBdr>
                </w:div>
                <w:div w:id="1125386799">
                  <w:marLeft w:val="0"/>
                  <w:marRight w:val="0"/>
                  <w:marTop w:val="0"/>
                  <w:marBottom w:val="0"/>
                  <w:divBdr>
                    <w:top w:val="none" w:sz="0" w:space="0" w:color="auto"/>
                    <w:left w:val="none" w:sz="0" w:space="0" w:color="auto"/>
                    <w:bottom w:val="none" w:sz="0" w:space="0" w:color="auto"/>
                    <w:right w:val="none" w:sz="0" w:space="0" w:color="auto"/>
                  </w:divBdr>
                </w:div>
                <w:div w:id="1180392524">
                  <w:marLeft w:val="0"/>
                  <w:marRight w:val="0"/>
                  <w:marTop w:val="0"/>
                  <w:marBottom w:val="0"/>
                  <w:divBdr>
                    <w:top w:val="none" w:sz="0" w:space="0" w:color="auto"/>
                    <w:left w:val="none" w:sz="0" w:space="0" w:color="auto"/>
                    <w:bottom w:val="none" w:sz="0" w:space="0" w:color="auto"/>
                    <w:right w:val="none" w:sz="0" w:space="0" w:color="auto"/>
                  </w:divBdr>
                </w:div>
                <w:div w:id="1915356646">
                  <w:marLeft w:val="0"/>
                  <w:marRight w:val="0"/>
                  <w:marTop w:val="0"/>
                  <w:marBottom w:val="0"/>
                  <w:divBdr>
                    <w:top w:val="none" w:sz="0" w:space="0" w:color="auto"/>
                    <w:left w:val="none" w:sz="0" w:space="0" w:color="auto"/>
                    <w:bottom w:val="none" w:sz="0" w:space="0" w:color="auto"/>
                    <w:right w:val="none" w:sz="0" w:space="0" w:color="auto"/>
                  </w:divBdr>
                </w:div>
                <w:div w:id="1149708799">
                  <w:marLeft w:val="0"/>
                  <w:marRight w:val="0"/>
                  <w:marTop w:val="0"/>
                  <w:marBottom w:val="0"/>
                  <w:divBdr>
                    <w:top w:val="none" w:sz="0" w:space="0" w:color="auto"/>
                    <w:left w:val="none" w:sz="0" w:space="0" w:color="auto"/>
                    <w:bottom w:val="none" w:sz="0" w:space="0" w:color="auto"/>
                    <w:right w:val="none" w:sz="0" w:space="0" w:color="auto"/>
                  </w:divBdr>
                </w:div>
                <w:div w:id="561143045">
                  <w:marLeft w:val="0"/>
                  <w:marRight w:val="0"/>
                  <w:marTop w:val="0"/>
                  <w:marBottom w:val="0"/>
                  <w:divBdr>
                    <w:top w:val="none" w:sz="0" w:space="0" w:color="auto"/>
                    <w:left w:val="none" w:sz="0" w:space="0" w:color="auto"/>
                    <w:bottom w:val="none" w:sz="0" w:space="0" w:color="auto"/>
                    <w:right w:val="none" w:sz="0" w:space="0" w:color="auto"/>
                  </w:divBdr>
                </w:div>
                <w:div w:id="882180591">
                  <w:marLeft w:val="0"/>
                  <w:marRight w:val="0"/>
                  <w:marTop w:val="0"/>
                  <w:marBottom w:val="0"/>
                  <w:divBdr>
                    <w:top w:val="none" w:sz="0" w:space="0" w:color="auto"/>
                    <w:left w:val="none" w:sz="0" w:space="0" w:color="auto"/>
                    <w:bottom w:val="none" w:sz="0" w:space="0" w:color="auto"/>
                    <w:right w:val="none" w:sz="0" w:space="0" w:color="auto"/>
                  </w:divBdr>
                </w:div>
                <w:div w:id="1045909998">
                  <w:marLeft w:val="0"/>
                  <w:marRight w:val="0"/>
                  <w:marTop w:val="0"/>
                  <w:marBottom w:val="0"/>
                  <w:divBdr>
                    <w:top w:val="none" w:sz="0" w:space="0" w:color="auto"/>
                    <w:left w:val="none" w:sz="0" w:space="0" w:color="auto"/>
                    <w:bottom w:val="none" w:sz="0" w:space="0" w:color="auto"/>
                    <w:right w:val="none" w:sz="0" w:space="0" w:color="auto"/>
                  </w:divBdr>
                </w:div>
                <w:div w:id="1076052567">
                  <w:marLeft w:val="0"/>
                  <w:marRight w:val="0"/>
                  <w:marTop w:val="0"/>
                  <w:marBottom w:val="0"/>
                  <w:divBdr>
                    <w:top w:val="none" w:sz="0" w:space="0" w:color="auto"/>
                    <w:left w:val="none" w:sz="0" w:space="0" w:color="auto"/>
                    <w:bottom w:val="none" w:sz="0" w:space="0" w:color="auto"/>
                    <w:right w:val="none" w:sz="0" w:space="0" w:color="auto"/>
                  </w:divBdr>
                </w:div>
                <w:div w:id="765734646">
                  <w:marLeft w:val="0"/>
                  <w:marRight w:val="0"/>
                  <w:marTop w:val="0"/>
                  <w:marBottom w:val="0"/>
                  <w:divBdr>
                    <w:top w:val="none" w:sz="0" w:space="0" w:color="auto"/>
                    <w:left w:val="none" w:sz="0" w:space="0" w:color="auto"/>
                    <w:bottom w:val="none" w:sz="0" w:space="0" w:color="auto"/>
                    <w:right w:val="none" w:sz="0" w:space="0" w:color="auto"/>
                  </w:divBdr>
                </w:div>
                <w:div w:id="489298229">
                  <w:marLeft w:val="0"/>
                  <w:marRight w:val="0"/>
                  <w:marTop w:val="0"/>
                  <w:marBottom w:val="0"/>
                  <w:divBdr>
                    <w:top w:val="none" w:sz="0" w:space="0" w:color="auto"/>
                    <w:left w:val="none" w:sz="0" w:space="0" w:color="auto"/>
                    <w:bottom w:val="none" w:sz="0" w:space="0" w:color="auto"/>
                    <w:right w:val="none" w:sz="0" w:space="0" w:color="auto"/>
                  </w:divBdr>
                </w:div>
                <w:div w:id="445581820">
                  <w:marLeft w:val="0"/>
                  <w:marRight w:val="0"/>
                  <w:marTop w:val="0"/>
                  <w:marBottom w:val="0"/>
                  <w:divBdr>
                    <w:top w:val="none" w:sz="0" w:space="0" w:color="auto"/>
                    <w:left w:val="none" w:sz="0" w:space="0" w:color="auto"/>
                    <w:bottom w:val="none" w:sz="0" w:space="0" w:color="auto"/>
                    <w:right w:val="none" w:sz="0" w:space="0" w:color="auto"/>
                  </w:divBdr>
                </w:div>
                <w:div w:id="505562899">
                  <w:marLeft w:val="0"/>
                  <w:marRight w:val="0"/>
                  <w:marTop w:val="0"/>
                  <w:marBottom w:val="0"/>
                  <w:divBdr>
                    <w:top w:val="none" w:sz="0" w:space="0" w:color="auto"/>
                    <w:left w:val="none" w:sz="0" w:space="0" w:color="auto"/>
                    <w:bottom w:val="none" w:sz="0" w:space="0" w:color="auto"/>
                    <w:right w:val="none" w:sz="0" w:space="0" w:color="auto"/>
                  </w:divBdr>
                </w:div>
                <w:div w:id="1120804396">
                  <w:marLeft w:val="0"/>
                  <w:marRight w:val="0"/>
                  <w:marTop w:val="0"/>
                  <w:marBottom w:val="0"/>
                  <w:divBdr>
                    <w:top w:val="none" w:sz="0" w:space="0" w:color="auto"/>
                    <w:left w:val="none" w:sz="0" w:space="0" w:color="auto"/>
                    <w:bottom w:val="none" w:sz="0" w:space="0" w:color="auto"/>
                    <w:right w:val="none" w:sz="0" w:space="0" w:color="auto"/>
                  </w:divBdr>
                </w:div>
                <w:div w:id="100878437">
                  <w:marLeft w:val="0"/>
                  <w:marRight w:val="0"/>
                  <w:marTop w:val="0"/>
                  <w:marBottom w:val="0"/>
                  <w:divBdr>
                    <w:top w:val="none" w:sz="0" w:space="0" w:color="auto"/>
                    <w:left w:val="none" w:sz="0" w:space="0" w:color="auto"/>
                    <w:bottom w:val="none" w:sz="0" w:space="0" w:color="auto"/>
                    <w:right w:val="none" w:sz="0" w:space="0" w:color="auto"/>
                  </w:divBdr>
                </w:div>
                <w:div w:id="172860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111/j.1600-0714.2011.01012.x" TargetMode="External"/><Relationship Id="rId21" Type="http://schemas.openxmlformats.org/officeDocument/2006/relationships/hyperlink" Target="https://onlinelibrary.wiley.com/doi/full/10.1111/j.1600-0714.2011.01012.x" TargetMode="External"/><Relationship Id="rId42" Type="http://schemas.openxmlformats.org/officeDocument/2006/relationships/image" Target="media/image1.jpeg"/><Relationship Id="rId47" Type="http://schemas.openxmlformats.org/officeDocument/2006/relationships/hyperlink" Target="https://onlinelibrary.wiley.com/doi/full/10.1111/j.1600-0714.2011.01012.x" TargetMode="External"/><Relationship Id="rId63" Type="http://schemas.openxmlformats.org/officeDocument/2006/relationships/hyperlink" Target="https://onlinelibrary.wiley.com/doi/full/10.1111/j.1600-0714.2011.01012.x" TargetMode="External"/><Relationship Id="rId68" Type="http://schemas.openxmlformats.org/officeDocument/2006/relationships/hyperlink" Target="https://onlinelibrary.wiley.com/doi/full/10.1111/j.1600-0714.2011.01012.x" TargetMode="External"/><Relationship Id="rId16" Type="http://schemas.openxmlformats.org/officeDocument/2006/relationships/hyperlink" Target="https://onlinelibrary.wiley.com/doi/full/10.1111/j.1600-0714.2011.01012.x" TargetMode="External"/><Relationship Id="rId11" Type="http://schemas.openxmlformats.org/officeDocument/2006/relationships/hyperlink" Target="https://onlinelibrary.wiley.com/doi/full/10.1111/j.1600-0714.2011.01012.x" TargetMode="External"/><Relationship Id="rId24" Type="http://schemas.openxmlformats.org/officeDocument/2006/relationships/hyperlink" Target="https://onlinelibrary.wiley.com/doi/full/10.1111/j.1600-0714.2011.01012.x" TargetMode="External"/><Relationship Id="rId32" Type="http://schemas.openxmlformats.org/officeDocument/2006/relationships/hyperlink" Target="https://onlinelibrary.wiley.com/doi/full/10.1111/j.1600-0714.2011.01012.x" TargetMode="External"/><Relationship Id="rId37" Type="http://schemas.openxmlformats.org/officeDocument/2006/relationships/hyperlink" Target="https://onlinelibrary.wiley.com/doi/full/10.1111/j.1600-0714.2011.01012.x" TargetMode="External"/><Relationship Id="rId40" Type="http://schemas.openxmlformats.org/officeDocument/2006/relationships/hyperlink" Target="https://onlinelibrary.wiley.com/doi/full/10.1111/j.1600-0714.2011.01012.x" TargetMode="External"/><Relationship Id="rId45" Type="http://schemas.openxmlformats.org/officeDocument/2006/relationships/hyperlink" Target="https://onlinelibrary.wiley.com/doi/full/10.1111/j.1600-0714.2011.01012.x" TargetMode="External"/><Relationship Id="rId53" Type="http://schemas.openxmlformats.org/officeDocument/2006/relationships/hyperlink" Target="https://wol-prod-cdn.literatumonline.com/cms/attachment/6b3b9fa2-e52b-4420-a440-d816711acf0a/jop_1012_f4.gif" TargetMode="External"/><Relationship Id="rId58" Type="http://schemas.openxmlformats.org/officeDocument/2006/relationships/hyperlink" Target="https://onlinelibrary.wiley.com/doi/full/10.1111/j.1600-0714.2011.01012.x" TargetMode="External"/><Relationship Id="rId66" Type="http://schemas.openxmlformats.org/officeDocument/2006/relationships/hyperlink" Target="https://onlinelibrary.wiley.com/doi/full/10.1111/j.1600-0714.2011.01012.x" TargetMode="External"/><Relationship Id="rId74" Type="http://schemas.openxmlformats.org/officeDocument/2006/relationships/hyperlink" Target="https://onlinelibrary.wiley.com/doi/full/10.1111/j.1600-0714.2011.01012.x"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onlinelibrary.wiley.com/doi/full/10.1111/j.1600-0714.2011.01012.x" TargetMode="External"/><Relationship Id="rId19" Type="http://schemas.openxmlformats.org/officeDocument/2006/relationships/hyperlink" Target="https://onlinelibrary.wiley.com/doi/full/10.1111/j.1600-0714.2011.01012.x" TargetMode="External"/><Relationship Id="rId14" Type="http://schemas.openxmlformats.org/officeDocument/2006/relationships/hyperlink" Target="https://onlinelibrary.wiley.com/doi/full/10.1111/j.1600-0714.2011.01012.x" TargetMode="External"/><Relationship Id="rId22" Type="http://schemas.openxmlformats.org/officeDocument/2006/relationships/hyperlink" Target="https://onlinelibrary.wiley.com/doi/full/10.1111/j.1600-0714.2011.01012.x" TargetMode="External"/><Relationship Id="rId27" Type="http://schemas.openxmlformats.org/officeDocument/2006/relationships/hyperlink" Target="https://onlinelibrary.wiley.com/doi/full/10.1111/j.1600-0714.2011.01012.x" TargetMode="External"/><Relationship Id="rId30" Type="http://schemas.openxmlformats.org/officeDocument/2006/relationships/hyperlink" Target="https://onlinelibrary.wiley.com/doi/full/10.1111/j.1600-0714.2011.01012.x" TargetMode="External"/><Relationship Id="rId35" Type="http://schemas.openxmlformats.org/officeDocument/2006/relationships/hyperlink" Target="https://onlinelibrary.wiley.com/doi/full/10.1111/j.1600-0714.2011.01012.x" TargetMode="External"/><Relationship Id="rId43" Type="http://schemas.openxmlformats.org/officeDocument/2006/relationships/hyperlink" Target="https://wol-prod-cdn.literatumonline.com/cms/attachment/10a60fac-1b17-46a1-9fcf-2d1b14efdfc3/jop_1012_f2.gif" TargetMode="External"/><Relationship Id="rId48" Type="http://schemas.openxmlformats.org/officeDocument/2006/relationships/hyperlink" Target="https://onlinelibrary.wiley.com/doi/full/10.1111/j.1600-0714.2011.01012.x" TargetMode="External"/><Relationship Id="rId56" Type="http://schemas.openxmlformats.org/officeDocument/2006/relationships/hyperlink" Target="https://onlinelibrary.wiley.com/doi/full/10.1111/j.1600-0714.2011.01012.x" TargetMode="External"/><Relationship Id="rId64" Type="http://schemas.openxmlformats.org/officeDocument/2006/relationships/hyperlink" Target="https://onlinelibrary.wiley.com/doi/full/10.1111/j.1600-0714.2011.01012.x" TargetMode="External"/><Relationship Id="rId69" Type="http://schemas.openxmlformats.org/officeDocument/2006/relationships/hyperlink" Target="https://onlinelibrary.wiley.com/doi/full/10.1111/j.1600-0714.2011.01012.x" TargetMode="External"/><Relationship Id="rId77" Type="http://schemas.openxmlformats.org/officeDocument/2006/relationships/hyperlink" Target="https://onlinelibrary.wiley.com/doi/full/10.1111/j.1600-0714.2011.01012.x" TargetMode="External"/><Relationship Id="rId8" Type="http://schemas.openxmlformats.org/officeDocument/2006/relationships/webSettings" Target="webSettings.xml"/><Relationship Id="rId51" Type="http://schemas.openxmlformats.org/officeDocument/2006/relationships/hyperlink" Target="https://wol-prod-cdn.literatumonline.com/cms/attachment/b04518f9-4941-4e4c-b91e-3eacb8d0a51f/jop_1012_f3.jpg" TargetMode="External"/><Relationship Id="rId72" Type="http://schemas.openxmlformats.org/officeDocument/2006/relationships/hyperlink" Target="https://onlinelibrary.wiley.com/doi/full/10.1111/j.1600-0714.2011.01012.x" TargetMode="External"/><Relationship Id="rId3" Type="http://schemas.openxmlformats.org/officeDocument/2006/relationships/customXml" Target="../customXml/item3.xml"/><Relationship Id="rId12" Type="http://schemas.openxmlformats.org/officeDocument/2006/relationships/hyperlink" Target="https://onlinelibrary.wiley.com/doi/full/10.1111/j.1600-0714.2011.01012.x" TargetMode="External"/><Relationship Id="rId17" Type="http://schemas.openxmlformats.org/officeDocument/2006/relationships/hyperlink" Target="https://onlinelibrary.wiley.com/doi/full/10.1111/j.1600-0714.2011.01012.x" TargetMode="External"/><Relationship Id="rId25" Type="http://schemas.openxmlformats.org/officeDocument/2006/relationships/hyperlink" Target="https://onlinelibrary.wiley.com/doi/full/10.1111/j.1600-0714.2011.01012.x" TargetMode="External"/><Relationship Id="rId33" Type="http://schemas.openxmlformats.org/officeDocument/2006/relationships/hyperlink" Target="https://onlinelibrary.wiley.com/doi/full/10.1111/j.1600-0714.2011.01012.x" TargetMode="External"/><Relationship Id="rId38" Type="http://schemas.openxmlformats.org/officeDocument/2006/relationships/hyperlink" Target="https://onlinelibrary.wiley.com/doi/full/10.1111/j.1600-0714.2011.01012.x" TargetMode="External"/><Relationship Id="rId46" Type="http://schemas.openxmlformats.org/officeDocument/2006/relationships/hyperlink" Target="https://onlinelibrary.wiley.com/doi/full/10.1111/j.1600-0714.2011.01012.x" TargetMode="External"/><Relationship Id="rId59" Type="http://schemas.openxmlformats.org/officeDocument/2006/relationships/hyperlink" Target="https://onlinelibrary.wiley.com/doi/full/10.1111/j.1600-0714.2011.01012.x" TargetMode="External"/><Relationship Id="rId67" Type="http://schemas.openxmlformats.org/officeDocument/2006/relationships/hyperlink" Target="https://onlinelibrary.wiley.com/doi/full/10.1111/j.1600-0714.2011.01012.x" TargetMode="External"/><Relationship Id="rId20" Type="http://schemas.openxmlformats.org/officeDocument/2006/relationships/hyperlink" Target="https://onlinelibrary.wiley.com/doi/full/10.1111/j.1600-0714.2011.01012.x" TargetMode="External"/><Relationship Id="rId41" Type="http://schemas.openxmlformats.org/officeDocument/2006/relationships/hyperlink" Target="https://wol-prod-cdn.literatumonline.com/cms/attachment/21c0d43c-7932-4c4a-a93b-3cb7b46cc7e6/jop_1012_f1.jpg" TargetMode="External"/><Relationship Id="rId54" Type="http://schemas.openxmlformats.org/officeDocument/2006/relationships/image" Target="media/image4.gif"/><Relationship Id="rId62" Type="http://schemas.openxmlformats.org/officeDocument/2006/relationships/hyperlink" Target="https://onlinelibrary.wiley.com/doi/full/10.1111/j.1600-0714.2011.01012.x" TargetMode="External"/><Relationship Id="rId70" Type="http://schemas.openxmlformats.org/officeDocument/2006/relationships/hyperlink" Target="https://onlinelibrary.wiley.com/doi/full/10.1111/j.1600-0714.2011.01012.x" TargetMode="External"/><Relationship Id="rId75" Type="http://schemas.openxmlformats.org/officeDocument/2006/relationships/hyperlink" Target="https://onlinelibrary.wiley.com/doi/full/10.1111/j.1600-0714.2011.01012.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onlinelibrary.wiley.com/doi/full/10.1111/j.1600-0714.2011.01012.x" TargetMode="External"/><Relationship Id="rId23" Type="http://schemas.openxmlformats.org/officeDocument/2006/relationships/hyperlink" Target="https://onlinelibrary.wiley.com/doi/full/10.1111/j.1600-0714.2011.01012.x" TargetMode="External"/><Relationship Id="rId28" Type="http://schemas.openxmlformats.org/officeDocument/2006/relationships/hyperlink" Target="https://onlinelibrary.wiley.com/doi/full/10.1111/j.1600-0714.2011.01012.x" TargetMode="External"/><Relationship Id="rId36" Type="http://schemas.openxmlformats.org/officeDocument/2006/relationships/hyperlink" Target="https://onlinelibrary.wiley.com/doi/full/10.1111/j.1600-0714.2011.01012.x" TargetMode="External"/><Relationship Id="rId49" Type="http://schemas.openxmlformats.org/officeDocument/2006/relationships/hyperlink" Target="https://onlinelibrary.wiley.com/doi/full/10.1111/j.1600-0714.2011.01012.x" TargetMode="External"/><Relationship Id="rId57" Type="http://schemas.openxmlformats.org/officeDocument/2006/relationships/hyperlink" Target="https://onlinelibrary.wiley.com/doi/full/10.1111/j.1600-0714.2011.01012.x" TargetMode="External"/><Relationship Id="rId10" Type="http://schemas.openxmlformats.org/officeDocument/2006/relationships/hyperlink" Target="http://epublications.marquette.edu/" TargetMode="External"/><Relationship Id="rId31" Type="http://schemas.openxmlformats.org/officeDocument/2006/relationships/hyperlink" Target="https://onlinelibrary.wiley.com/doi/full/10.1111/j.1600-0714.2011.01012.x" TargetMode="External"/><Relationship Id="rId44" Type="http://schemas.openxmlformats.org/officeDocument/2006/relationships/image" Target="media/image2.gif"/><Relationship Id="rId52" Type="http://schemas.openxmlformats.org/officeDocument/2006/relationships/image" Target="media/image3.jpeg"/><Relationship Id="rId60" Type="http://schemas.openxmlformats.org/officeDocument/2006/relationships/hyperlink" Target="https://onlinelibrary.wiley.com/doi/full/10.1111/j.1600-0714.2011.01012.x" TargetMode="External"/><Relationship Id="rId65" Type="http://schemas.openxmlformats.org/officeDocument/2006/relationships/hyperlink" Target="https://onlinelibrary.wiley.com/doi/full/10.1111/j.1600-0714.2011.01012.x" TargetMode="External"/><Relationship Id="rId73" Type="http://schemas.openxmlformats.org/officeDocument/2006/relationships/hyperlink" Target="https://onlinelibrary.wiley.com/doi/full/10.1111/j.1600-0714.2011.01012.x"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10.1111/j.1600-0714.2011.01012.x" TargetMode="External"/><Relationship Id="rId13" Type="http://schemas.openxmlformats.org/officeDocument/2006/relationships/hyperlink" Target="https://onlinelibrary.wiley.com/doi/full/10.1111/j.1600-0714.2011.01012.x" TargetMode="External"/><Relationship Id="rId18" Type="http://schemas.openxmlformats.org/officeDocument/2006/relationships/hyperlink" Target="https://onlinelibrary.wiley.com/doi/full/10.1111/j.1600-0714.2011.01012.x" TargetMode="External"/><Relationship Id="rId39" Type="http://schemas.openxmlformats.org/officeDocument/2006/relationships/hyperlink" Target="https://onlinelibrary.wiley.com/doi/full/10.1111/j.1600-0714.2011.01012.x" TargetMode="External"/><Relationship Id="rId34" Type="http://schemas.openxmlformats.org/officeDocument/2006/relationships/hyperlink" Target="https://onlinelibrary.wiley.com/doi/full/10.1111/j.1600-0714.2011.01012.x" TargetMode="External"/><Relationship Id="rId50" Type="http://schemas.openxmlformats.org/officeDocument/2006/relationships/hyperlink" Target="https://onlinelibrary.wiley.com/doi/full/10.1111/j.1600-0714.2011.01012.x" TargetMode="External"/><Relationship Id="rId55" Type="http://schemas.openxmlformats.org/officeDocument/2006/relationships/hyperlink" Target="https://onlinelibrary.wiley.com/doi/full/10.1111/j.1600-0714.2011.01012.x" TargetMode="External"/><Relationship Id="rId76" Type="http://schemas.openxmlformats.org/officeDocument/2006/relationships/hyperlink" Target="https://onlinelibrary.wiley.com/doi/full/10.1111/j.1600-0714.2011.01012.x" TargetMode="External"/><Relationship Id="rId7" Type="http://schemas.openxmlformats.org/officeDocument/2006/relationships/settings" Target="settings.xml"/><Relationship Id="rId71" Type="http://schemas.openxmlformats.org/officeDocument/2006/relationships/hyperlink" Target="https://onlinelibrary.wiley.com/doi/full/10.1111/j.1600-0714.2011.01012.x" TargetMode="External"/><Relationship Id="rId2" Type="http://schemas.openxmlformats.org/officeDocument/2006/relationships/customXml" Target="../customXml/item2.xml"/><Relationship Id="rId29" Type="http://schemas.openxmlformats.org/officeDocument/2006/relationships/hyperlink" Target="https://onlinelibrary.wiley.com/doi/full/10.1111/j.1600-0714.2011.01012.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B52DE-C9DE-4793-8752-0E3589031E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9D703C-E98E-4164-A34E-5F5863FA4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971561-2E27-48F5-B7B3-EC5AB0027F1A}">
  <ds:schemaRefs>
    <ds:schemaRef ds:uri="http://schemas.microsoft.com/sharepoint/v3/contenttype/forms"/>
  </ds:schemaRefs>
</ds:datastoreItem>
</file>

<file path=customXml/itemProps4.xml><?xml version="1.0" encoding="utf-8"?>
<ds:datastoreItem xmlns:ds="http://schemas.openxmlformats.org/officeDocument/2006/customXml" ds:itemID="{33262549-B7DD-4B36-B1E3-85D16A8FC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5234</Words>
  <Characters>30206</Characters>
  <Application>Microsoft Office Word</Application>
  <DocSecurity>8</DocSecurity>
  <Lines>471</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2019-06-07T16:01:00Z</dcterms:created>
  <dcterms:modified xsi:type="dcterms:W3CDTF">2019-06-12T14:36:00Z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