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002524D" w:rsidR="00A765A5" w:rsidRPr="00A765A5" w:rsidRDefault="004A03F4"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Management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Business Administration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59437991"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9C3E94">
        <w:rPr>
          <w:rFonts w:ascii="Calibri" w:eastAsia="MS Mincho" w:hAnsi="Calibri" w:cs="Calibri"/>
          <w:i/>
          <w:sz w:val="24"/>
          <w:szCs w:val="24"/>
          <w:lang w:val="fr-FR"/>
        </w:rPr>
        <w:t xml:space="preserve"> of Business </w:t>
      </w:r>
      <w:proofErr w:type="spellStart"/>
      <w:r w:rsidR="009C3E94">
        <w:rPr>
          <w:rFonts w:ascii="Calibri" w:eastAsia="MS Mincho" w:hAnsi="Calibri" w:cs="Calibri"/>
          <w:i/>
          <w:sz w:val="24"/>
          <w:szCs w:val="24"/>
          <w:lang w:val="fr-FR"/>
        </w:rPr>
        <w:t>Research</w:t>
      </w:r>
      <w:proofErr w:type="spellEnd"/>
      <w:r w:rsidRPr="00A765A5">
        <w:rPr>
          <w:rFonts w:ascii="Calibri" w:eastAsia="MS Mincho" w:hAnsi="Calibri" w:cs="Calibri"/>
          <w:sz w:val="24"/>
          <w:szCs w:val="24"/>
          <w:lang w:val="fr-FR"/>
        </w:rPr>
        <w:t xml:space="preserve">, Vol. </w:t>
      </w:r>
      <w:r w:rsidR="009C3E94">
        <w:rPr>
          <w:rFonts w:ascii="Calibri" w:eastAsia="MS Mincho" w:hAnsi="Calibri" w:cs="Calibri"/>
          <w:sz w:val="24"/>
          <w:szCs w:val="24"/>
          <w:lang w:val="fr-FR"/>
        </w:rPr>
        <w:t>85</w:t>
      </w:r>
      <w:r w:rsidRPr="00A765A5">
        <w:rPr>
          <w:rFonts w:ascii="Calibri" w:eastAsia="MS Mincho" w:hAnsi="Calibri" w:cs="Calibri"/>
          <w:sz w:val="24"/>
          <w:szCs w:val="24"/>
          <w:lang w:val="fr-FR"/>
        </w:rPr>
        <w:t xml:space="preserve"> (</w:t>
      </w:r>
      <w:r w:rsidR="00DE56CE">
        <w:rPr>
          <w:rFonts w:ascii="Calibri" w:eastAsia="MS Mincho" w:hAnsi="Calibri" w:cs="Calibri"/>
          <w:sz w:val="24"/>
          <w:szCs w:val="24"/>
          <w:lang w:val="fr-FR"/>
        </w:rPr>
        <w:t>April 2018</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DE56CE">
        <w:rPr>
          <w:rFonts w:ascii="Calibri" w:eastAsia="MS Mincho" w:hAnsi="Calibri" w:cs="Calibri"/>
          <w:sz w:val="24"/>
          <w:szCs w:val="24"/>
          <w:lang w:val="fr-FR"/>
        </w:rPr>
        <w:t>73-82</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CE651D">
        <w:rPr>
          <w:rFonts w:ascii="Calibri" w:eastAsia="MS Mincho" w:hAnsi="Calibri" w:cs="Calibri"/>
          <w:sz w:val="24"/>
          <w:szCs w:val="24"/>
        </w:rPr>
        <w:t>Elsevier</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CE651D">
        <w:rPr>
          <w:rFonts w:ascii="Calibri" w:eastAsia="MS Mincho" w:hAnsi="Calibri" w:cs="Calibri"/>
          <w:sz w:val="24"/>
          <w:szCs w:val="24"/>
        </w:rPr>
        <w:t>Elsevier</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CE651D">
        <w:rPr>
          <w:rFonts w:ascii="Calibri" w:eastAsia="MS Mincho" w:hAnsi="Calibri" w:cs="Calibri"/>
          <w:sz w:val="24"/>
          <w:szCs w:val="24"/>
        </w:rPr>
        <w:t>Elsevier</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59C42FBE" w14:textId="61DC31ED" w:rsidR="00F3006E" w:rsidRDefault="00F3006E" w:rsidP="007118B0">
      <w:pPr>
        <w:pStyle w:val="Title"/>
      </w:pPr>
      <w:r>
        <w:t xml:space="preserve">A </w:t>
      </w:r>
      <w:r w:rsidR="009C3E94">
        <w:t>Meta-Analytic Review of Competitive Aggressiveness Research</w:t>
      </w:r>
    </w:p>
    <w:p w14:paraId="00727B87" w14:textId="77777777" w:rsidR="007118B0" w:rsidRPr="007118B0" w:rsidRDefault="007118B0" w:rsidP="007118B0"/>
    <w:p w14:paraId="4A8378BA" w14:textId="0C05051B" w:rsidR="007118B0" w:rsidRPr="006C3F8F" w:rsidRDefault="00F3006E" w:rsidP="006C3F8F">
      <w:pPr>
        <w:pStyle w:val="NoSpacing"/>
        <w:rPr>
          <w:sz w:val="32"/>
          <w:szCs w:val="32"/>
        </w:rPr>
      </w:pPr>
      <w:r w:rsidRPr="006C3F8F">
        <w:rPr>
          <w:sz w:val="32"/>
          <w:szCs w:val="32"/>
        </w:rPr>
        <w:t>Margaret</w:t>
      </w:r>
      <w:r w:rsidR="007118B0" w:rsidRPr="006C3F8F">
        <w:rPr>
          <w:sz w:val="32"/>
          <w:szCs w:val="32"/>
        </w:rPr>
        <w:t xml:space="preserve"> </w:t>
      </w:r>
      <w:r w:rsidRPr="006C3F8F">
        <w:rPr>
          <w:sz w:val="32"/>
          <w:szCs w:val="32"/>
        </w:rPr>
        <w:t>Hughes-Morgan</w:t>
      </w:r>
    </w:p>
    <w:p w14:paraId="1D209B77" w14:textId="1416B7BC" w:rsidR="007118B0" w:rsidRPr="006C3F8F" w:rsidRDefault="00E83A73" w:rsidP="006C3F8F">
      <w:pPr>
        <w:pStyle w:val="NoSpacing"/>
        <w:rPr>
          <w:sz w:val="24"/>
          <w:szCs w:val="24"/>
        </w:rPr>
      </w:pPr>
      <w:r w:rsidRPr="006C3F8F">
        <w:rPr>
          <w:sz w:val="24"/>
          <w:szCs w:val="24"/>
        </w:rPr>
        <w:t>Marquette University, College of Business, Milwaukee, WI</w:t>
      </w:r>
    </w:p>
    <w:p w14:paraId="167D49A4" w14:textId="37A18652" w:rsidR="007118B0" w:rsidRPr="006C3F8F" w:rsidRDefault="00F3006E" w:rsidP="006C3F8F">
      <w:pPr>
        <w:pStyle w:val="NoSpacing"/>
        <w:rPr>
          <w:sz w:val="32"/>
          <w:szCs w:val="32"/>
        </w:rPr>
      </w:pPr>
      <w:r w:rsidRPr="006C3F8F">
        <w:rPr>
          <w:sz w:val="32"/>
          <w:szCs w:val="32"/>
        </w:rPr>
        <w:t>Kalin</w:t>
      </w:r>
      <w:r w:rsidR="007118B0" w:rsidRPr="006C3F8F">
        <w:rPr>
          <w:sz w:val="32"/>
          <w:szCs w:val="32"/>
        </w:rPr>
        <w:t xml:space="preserve"> </w:t>
      </w:r>
      <w:r w:rsidRPr="006C3F8F">
        <w:rPr>
          <w:sz w:val="32"/>
          <w:szCs w:val="32"/>
        </w:rPr>
        <w:t>Kolev</w:t>
      </w:r>
    </w:p>
    <w:p w14:paraId="1EEE20AF" w14:textId="46936A0F" w:rsidR="007118B0" w:rsidRPr="006C3F8F" w:rsidRDefault="00E83A73" w:rsidP="006C3F8F">
      <w:pPr>
        <w:pStyle w:val="NoSpacing"/>
        <w:rPr>
          <w:sz w:val="24"/>
          <w:szCs w:val="24"/>
        </w:rPr>
      </w:pPr>
      <w:r w:rsidRPr="006C3F8F">
        <w:rPr>
          <w:sz w:val="24"/>
          <w:szCs w:val="24"/>
        </w:rPr>
        <w:t>Marquette University, College of Business, Milwaukee, WI</w:t>
      </w:r>
    </w:p>
    <w:p w14:paraId="04B94A49" w14:textId="4AAAC364" w:rsidR="001F6EC3" w:rsidRPr="006C3F8F" w:rsidRDefault="00F3006E" w:rsidP="006C3F8F">
      <w:pPr>
        <w:pStyle w:val="NoSpacing"/>
        <w:rPr>
          <w:sz w:val="32"/>
          <w:szCs w:val="32"/>
        </w:rPr>
      </w:pPr>
      <w:r w:rsidRPr="006C3F8F">
        <w:rPr>
          <w:sz w:val="32"/>
          <w:szCs w:val="32"/>
        </w:rPr>
        <w:t>Gerry</w:t>
      </w:r>
      <w:r w:rsidR="007118B0" w:rsidRPr="006C3F8F">
        <w:rPr>
          <w:sz w:val="32"/>
          <w:szCs w:val="32"/>
        </w:rPr>
        <w:t xml:space="preserve"> </w:t>
      </w:r>
      <w:proofErr w:type="spellStart"/>
      <w:r w:rsidRPr="006C3F8F">
        <w:rPr>
          <w:sz w:val="32"/>
          <w:szCs w:val="32"/>
        </w:rPr>
        <w:t>Mcnamara</w:t>
      </w:r>
      <w:proofErr w:type="spellEnd"/>
    </w:p>
    <w:p w14:paraId="359EE168" w14:textId="20589539" w:rsidR="007118B0" w:rsidRPr="006C3F8F" w:rsidRDefault="00E83A73" w:rsidP="006C3F8F">
      <w:pPr>
        <w:pStyle w:val="NoSpacing"/>
        <w:rPr>
          <w:sz w:val="24"/>
          <w:szCs w:val="24"/>
        </w:rPr>
      </w:pPr>
      <w:r w:rsidRPr="006C3F8F">
        <w:rPr>
          <w:sz w:val="24"/>
          <w:szCs w:val="24"/>
        </w:rPr>
        <w:t>Eli Broad Professor of Management, Michigan State University, East Lansing, MI</w:t>
      </w:r>
    </w:p>
    <w:p w14:paraId="6DE36E91" w14:textId="77777777" w:rsidR="007118B0" w:rsidRDefault="007118B0" w:rsidP="00F3006E"/>
    <w:p w14:paraId="76C14295" w14:textId="77777777" w:rsidR="00DD6CC2" w:rsidRPr="00DD6CC2" w:rsidRDefault="00DD6CC2" w:rsidP="006C3F8F">
      <w:pPr>
        <w:pStyle w:val="Heading1"/>
        <w:rPr>
          <w:lang w:val="en"/>
        </w:rPr>
      </w:pPr>
      <w:r w:rsidRPr="00DD6CC2">
        <w:rPr>
          <w:lang w:val="en"/>
        </w:rPr>
        <w:t>Abstract</w:t>
      </w:r>
    </w:p>
    <w:p w14:paraId="6F24329B" w14:textId="77777777" w:rsidR="00DD6CC2" w:rsidRPr="00DD6CC2" w:rsidRDefault="00DD6CC2" w:rsidP="00DD6CC2">
      <w:pPr>
        <w:rPr>
          <w:lang w:val="en"/>
        </w:rPr>
      </w:pPr>
      <w:r w:rsidRPr="00DD6CC2">
        <w:rPr>
          <w:lang w:val="en"/>
        </w:rPr>
        <w:t>Competitive aggressiveness has been at the center of competitive dynamics literature for decades, however there is no consensus as to its primary drivers and performance consequences. Thus, we present the results of a meta-analysis of the antecedents to and consequences of competitive aggressiveness using three aggressiveness components—competitive volume, complexity, and heterogeneity. Leveraging the awareness, motivation, capability framework as a guide of the drivers of competitive aggressiveness, we find that greater organizational size and age, lower slack resources and prior performance, greater market growth, lower market concentration, and more heterogeneous top management teams lead to more aggressive actions. In addition, we found that among the different components of aggressiveness competitive volume improved operating performance.</w:t>
      </w:r>
    </w:p>
    <w:p w14:paraId="15218A00" w14:textId="77777777" w:rsidR="00DD6CC2" w:rsidRPr="00DD6CC2" w:rsidRDefault="00DD6CC2" w:rsidP="006C3F8F">
      <w:pPr>
        <w:pStyle w:val="Heading1"/>
      </w:pPr>
      <w:r w:rsidRPr="00DD6CC2">
        <w:t>1. Introduction</w:t>
      </w:r>
    </w:p>
    <w:p w14:paraId="42B7E8A8" w14:textId="78AD450D" w:rsidR="00DD6CC2" w:rsidRPr="00DD6CC2" w:rsidRDefault="00DD6CC2" w:rsidP="00DD6CC2">
      <w:r w:rsidRPr="00DD6CC2">
        <w:t>A large body of theoretical and empirical work demonstrates the widespread interest in how organizational and market characteristics affect competitive actions and interactions, and how these actions, in turn, influence firm performance. Prevailing theory and conventional wisdom suggest that companies should compete aggressively by undertaking a large number and variety of strategic moves (</w:t>
      </w:r>
      <w:bookmarkStart w:id="2" w:name="bbb0125"/>
      <w:proofErr w:type="spellStart"/>
      <w:r w:rsidRPr="009C3E94">
        <w:t>D'Aveni</w:t>
      </w:r>
      <w:proofErr w:type="spellEnd"/>
      <w:r w:rsidRPr="009C3E94">
        <w:t>, 1994</w:t>
      </w:r>
      <w:r w:rsidRPr="00DD6CC2">
        <w:t>, </w:t>
      </w:r>
      <w:bookmarkStart w:id="3" w:name="bbb0445"/>
      <w:r w:rsidRPr="009C3E94">
        <w:t>Porter, 1985</w:t>
      </w:r>
      <w:r w:rsidRPr="00DD6CC2">
        <w:t xml:space="preserve">). However, the extant literature has not produced consistent conclusions about either the antecedents driving </w:t>
      </w:r>
      <w:proofErr w:type="gramStart"/>
      <w:r w:rsidRPr="00DD6CC2">
        <w:t>action</w:t>
      </w:r>
      <w:proofErr w:type="gramEnd"/>
      <w:r w:rsidRPr="00DD6CC2">
        <w:t xml:space="preserve"> or the performance outcomes associated with the patterns of actions undertaken by firms. For example, </w:t>
      </w:r>
      <w:bookmarkStart w:id="4" w:name="bbb0055"/>
      <w:r w:rsidRPr="009C3E94">
        <w:t>Chen and Hambrick (1995)</w:t>
      </w:r>
      <w:r w:rsidRPr="00DD6CC2">
        <w:t xml:space="preserve"> found that smaller firms are more likely to be aggressive by initiating more competitive </w:t>
      </w:r>
      <w:proofErr w:type="gramStart"/>
      <w:r w:rsidRPr="00DD6CC2">
        <w:t>actions, and</w:t>
      </w:r>
      <w:proofErr w:type="gramEnd"/>
      <w:r w:rsidRPr="00DD6CC2">
        <w:t xml:space="preserve"> do so more quickly. Yet, </w:t>
      </w:r>
      <w:bookmarkStart w:id="5" w:name="bbb0510"/>
      <w:r w:rsidRPr="009C3E94">
        <w:t xml:space="preserve">Young, </w:t>
      </w:r>
      <w:r w:rsidRPr="009C3E94">
        <w:lastRenderedPageBreak/>
        <w:t>Smith, and Grimm (1996)</w:t>
      </w:r>
      <w:r w:rsidRPr="00DD6CC2">
        <w:t xml:space="preserve"> found that large firms are more likely to carry out more total competitive moves </w:t>
      </w:r>
      <w:proofErr w:type="gramStart"/>
      <w:r w:rsidRPr="00DD6CC2">
        <w:t>in a given</w:t>
      </w:r>
      <w:proofErr w:type="gramEnd"/>
      <w:r w:rsidRPr="00DD6CC2">
        <w:t xml:space="preserve"> time period, and </w:t>
      </w:r>
      <w:bookmarkStart w:id="6" w:name="bbb0375"/>
      <w:r w:rsidRPr="009C3E94">
        <w:t>Miller and Chen (1994)</w:t>
      </w:r>
      <w:r w:rsidRPr="00DD6CC2">
        <w:t> found no relationship between firm size and competitive activity (notably from the same industry as Chen &amp; Hambrick). Similarly, </w:t>
      </w:r>
      <w:r w:rsidRPr="009C3E94">
        <w:t>Miller and Chen (1994)</w:t>
      </w:r>
      <w:r w:rsidRPr="00DD6CC2">
        <w:t> found a negative relationship between past performance and the breadth of actions, while </w:t>
      </w:r>
      <w:bookmarkStart w:id="7" w:name="bbb0180"/>
      <w:proofErr w:type="spellStart"/>
      <w:r w:rsidRPr="009C3E94">
        <w:t>Gnyawali</w:t>
      </w:r>
      <w:proofErr w:type="spellEnd"/>
      <w:r w:rsidRPr="009C3E94">
        <w:t xml:space="preserve">, He, and </w:t>
      </w:r>
      <w:proofErr w:type="spellStart"/>
      <w:r w:rsidRPr="009C3E94">
        <w:t>Madhavan</w:t>
      </w:r>
      <w:proofErr w:type="spellEnd"/>
      <w:r w:rsidRPr="009C3E94">
        <w:t xml:space="preserve"> (2006)</w:t>
      </w:r>
      <w:r w:rsidRPr="00DD6CC2">
        <w:t> found no relationship. For the impact of top management team (TMT) heterogeneity, </w:t>
      </w:r>
      <w:bookmarkStart w:id="8" w:name="bbb0210"/>
      <w:r w:rsidRPr="009C3E94">
        <w:t>Hambrick, Cho, and Chen (1996)</w:t>
      </w:r>
      <w:r w:rsidRPr="00DD6CC2">
        <w:t> and </w:t>
      </w:r>
      <w:bookmarkStart w:id="9" w:name="bbb0235"/>
      <w:r w:rsidRPr="009C3E94">
        <w:t xml:space="preserve">Hughes-Morgan, Ferrier, and </w:t>
      </w:r>
      <w:proofErr w:type="spellStart"/>
      <w:r w:rsidRPr="009C3E94">
        <w:t>Labianca</w:t>
      </w:r>
      <w:proofErr w:type="spellEnd"/>
      <w:r w:rsidRPr="009C3E94">
        <w:t xml:space="preserve"> (2010)</w:t>
      </w:r>
      <w:r w:rsidRPr="00DD6CC2">
        <w:t> found a positive relationship between TMT heterogeneity and volume of competitive activity, yet </w:t>
      </w:r>
      <w:bookmarkStart w:id="10" w:name="bbb0150"/>
      <w:r w:rsidRPr="009C3E94">
        <w:t>Ferrier (2001)</w:t>
      </w:r>
      <w:r w:rsidRPr="00DD6CC2">
        <w:t> found no relationship.</w:t>
      </w:r>
    </w:p>
    <w:p w14:paraId="246559E3" w14:textId="18BBC2D5" w:rsidR="00DD6CC2" w:rsidRPr="00DD6CC2" w:rsidRDefault="00DD6CC2" w:rsidP="00DD6CC2">
      <w:r w:rsidRPr="00DD6CC2">
        <w:t>Looking at the performance consequences of competitive actions, we find a similar picture of conflicting results. </w:t>
      </w:r>
      <w:r w:rsidRPr="009C3E94">
        <w:t>Young et al. (1996)</w:t>
      </w:r>
      <w:r w:rsidRPr="00DD6CC2">
        <w:t> found in a study of software producers that aggressive firms, those that engaged rivals with a greater number of actions, obtained the highest performance. Yet, </w:t>
      </w:r>
      <w:bookmarkStart w:id="11" w:name="bbb0135"/>
      <w:proofErr w:type="spellStart"/>
      <w:r w:rsidRPr="009C3E94">
        <w:t>Derfus</w:t>
      </w:r>
      <w:proofErr w:type="spellEnd"/>
      <w:r w:rsidRPr="009C3E94">
        <w:t xml:space="preserve">, </w:t>
      </w:r>
      <w:proofErr w:type="spellStart"/>
      <w:r w:rsidRPr="009C3E94">
        <w:t>Maggitti</w:t>
      </w:r>
      <w:proofErr w:type="spellEnd"/>
      <w:r w:rsidRPr="009C3E94">
        <w:t>, Grimm, and Smith (2008)</w:t>
      </w:r>
      <w:r w:rsidRPr="00DD6CC2">
        <w:t> found that due to retaliation by competitors, or the “Red Queen” effect, this aggressive competitive activity ultimately had a negative impact on the same measures of performance.</w:t>
      </w:r>
    </w:p>
    <w:p w14:paraId="5F361FAC" w14:textId="0BA7070B" w:rsidR="00DD6CC2" w:rsidRPr="00DD6CC2" w:rsidRDefault="00DD6CC2" w:rsidP="00DD6CC2">
      <w:r w:rsidRPr="00DD6CC2">
        <w:t>In a review of this literature, </w:t>
      </w:r>
      <w:bookmarkStart w:id="12" w:name="bbb0290"/>
      <w:proofErr w:type="spellStart"/>
      <w:r w:rsidRPr="009C3E94">
        <w:t>Ketchen</w:t>
      </w:r>
      <w:proofErr w:type="spellEnd"/>
      <w:r w:rsidRPr="009C3E94">
        <w:t>, Snow, and Hoover (2004)</w:t>
      </w:r>
      <w:r w:rsidRPr="00DD6CC2">
        <w:t> contended that “despite recent advances, much remains unclear about how and why firms pursue certain strategic moves” (p. 780) and that more integrative research in the competitive dynamics area is necessary to better understand how managerial, market, and firm characteristics lead to actions, and how actions impact performance.</w:t>
      </w:r>
    </w:p>
    <w:p w14:paraId="3A69EAE4" w14:textId="6897764C" w:rsidR="00DD6CC2" w:rsidRPr="00DD6CC2" w:rsidRDefault="00DD6CC2" w:rsidP="00DD6CC2">
      <w:r w:rsidRPr="00DD6CC2">
        <w:t>Competitive aggressiveness, defined as the propensity to engage in a sustained, diverse, or unique series of actions to challenge rivals and enhance their relative competitive position, is a Gestalt-like sub-construct of competitive dynamics that is comprised of several sub-dimensions. While these sub-dimensions cannot measure unobserved variables such as propensity for risk taking, they are proxies for firm behaviors resultant from this orientation. For scholars and managers alike to understand the contributions of competitive dynamics to the field of strategy, we believe consensus conclusions drawn from the stream of competitive aggressiveness studies to date should be established. In addition to </w:t>
      </w:r>
      <w:proofErr w:type="spellStart"/>
      <w:r w:rsidRPr="009C3E94">
        <w:t>Ketchen</w:t>
      </w:r>
      <w:proofErr w:type="spellEnd"/>
      <w:r w:rsidRPr="009C3E94">
        <w:t xml:space="preserve"> et al. (2004)</w:t>
      </w:r>
      <w:r w:rsidRPr="00DD6CC2">
        <w:t xml:space="preserve">, other studies have provided valuable narrative reviews of the literature to date that have significantly enhanced our understanding of theoretical </w:t>
      </w:r>
      <w:proofErr w:type="gramStart"/>
      <w:r w:rsidRPr="00DD6CC2">
        <w:t>contributions, and</w:t>
      </w:r>
      <w:proofErr w:type="gramEnd"/>
      <w:r w:rsidRPr="00DD6CC2">
        <w:t xml:space="preserve"> advanced our understanding of competitive interaction (</w:t>
      </w:r>
      <w:bookmarkStart w:id="13" w:name="bbb0075"/>
      <w:r w:rsidRPr="009C3E94">
        <w:t>Chen and Miller, 2012</w:t>
      </w:r>
      <w:r w:rsidRPr="00DD6CC2">
        <w:t>, </w:t>
      </w:r>
      <w:bookmarkStart w:id="14" w:name="bbb0080"/>
      <w:r w:rsidRPr="009C3E94">
        <w:t>Chen and Miller, 2015</w:t>
      </w:r>
      <w:r w:rsidRPr="00DD6CC2">
        <w:t xml:space="preserve">). However, as we will discuss further below, varying industry contexts, sample designs, and measurement of key aggressiveness dimensions have led to the </w:t>
      </w:r>
      <w:proofErr w:type="gramStart"/>
      <w:r w:rsidRPr="00DD6CC2">
        <w:t>aforementioned conflicting</w:t>
      </w:r>
      <w:proofErr w:type="gramEnd"/>
      <w:r w:rsidRPr="00DD6CC2">
        <w:t xml:space="preserve"> results. Given the importance of aggressiveness to the overarching competitive dynamics construct, we believe a quantitative aggregation of previous studies will add value to Chen and Miller's prior inquiries.</w:t>
      </w:r>
    </w:p>
    <w:p w14:paraId="0C650BC4" w14:textId="60E5C893" w:rsidR="00DD6CC2" w:rsidRPr="00DD6CC2" w:rsidRDefault="00DD6CC2" w:rsidP="00DD6CC2">
      <w:r w:rsidRPr="00DD6CC2">
        <w:t>To this end, we present the results of a meta-analytic review of the antecedents and outcomes explored in the competitive aggressiveness component of the competitive dynamics arena. Meta-analytic techniques allow us to develop an integrative framework on the main antecedents of competitive aggressiveness and its consequences, statistically aggregate and summarize existing empirical findings, and reconcile conflicting results in prior research. As a result, we can discuss with greater confidence the true relationships between aggressiveness variables and make broader generalizations to the validity of what drives firms to act, and the consequences of such action. As such, we address </w:t>
      </w:r>
      <w:proofErr w:type="spellStart"/>
      <w:r w:rsidRPr="009C3E94">
        <w:t>Ketchen</w:t>
      </w:r>
      <w:proofErr w:type="spellEnd"/>
      <w:r w:rsidRPr="009C3E94">
        <w:t xml:space="preserve"> et al.'s (2004)</w:t>
      </w:r>
      <w:r w:rsidRPr="00DD6CC2">
        <w:t> call to clarify what drives firm behavior by providing a clearer snapshot of aggregated results that assist in answering the question “what do we really know?”</w:t>
      </w:r>
    </w:p>
    <w:p w14:paraId="1B811700" w14:textId="2C220E0E" w:rsidR="00DD6CC2" w:rsidRPr="00DD6CC2" w:rsidRDefault="00DD6CC2" w:rsidP="00DD6CC2">
      <w:r w:rsidRPr="00DD6CC2">
        <w:t xml:space="preserve">We believe our study provides several substantive contributions to the competitive </w:t>
      </w:r>
      <w:proofErr w:type="gramStart"/>
      <w:r w:rsidRPr="00DD6CC2">
        <w:t>dynamics</w:t>
      </w:r>
      <w:proofErr w:type="gramEnd"/>
      <w:r w:rsidRPr="00DD6CC2">
        <w:t xml:space="preserve"> literature. First, we provide an integrative framework with which to examine the drivers of competitive aggressiveness and its performance consequences. Second, a meta-analysis allows us to obtain more robust effects by accounting for various study artifacts, such as sampling and measurement error (</w:t>
      </w:r>
      <w:bookmarkStart w:id="15" w:name="bbb0260"/>
      <w:r w:rsidRPr="009C3E94">
        <w:t>Hunter &amp; Schmidt, 2004</w:t>
      </w:r>
      <w:r w:rsidRPr="00DD6CC2">
        <w:t>), to resolve inconsistent findings in prior research, and to bring more clarity to the field by providing insight on the relative strength of the proposed drivers of competitive action and the relationship between different patterns of competitive action and performance. Finally, we discuss measurement issues in the field and identify areas of potential for future research that will offer a more nuanced understanding of both the drivers of competitive action and the consequences of these actions on performance.</w:t>
      </w:r>
    </w:p>
    <w:p w14:paraId="425C28B3" w14:textId="77777777" w:rsidR="00DD6CC2" w:rsidRPr="00DD6CC2" w:rsidRDefault="00DD6CC2" w:rsidP="006C3F8F">
      <w:pPr>
        <w:pStyle w:val="Heading1"/>
      </w:pPr>
      <w:r w:rsidRPr="00DD6CC2">
        <w:t>2. Background</w:t>
      </w:r>
    </w:p>
    <w:p w14:paraId="649242BA" w14:textId="59F33574" w:rsidR="00DD6CC2" w:rsidRPr="00DD6CC2" w:rsidRDefault="00DD6CC2" w:rsidP="00DD6CC2">
      <w:r w:rsidRPr="00DD6CC2">
        <w:t xml:space="preserve">Central to competitive dynamics is the conceptualization and measurement of the aggressiveness with which a firm carries out a series of competitive actions. Drawing from Austrian economics, </w:t>
      </w:r>
      <w:proofErr w:type="spellStart"/>
      <w:r w:rsidRPr="00DD6CC2">
        <w:t>hypercompetition</w:t>
      </w:r>
      <w:proofErr w:type="spellEnd"/>
      <w:r w:rsidRPr="00DD6CC2">
        <w:t xml:space="preserve"> theory, and corporate entrepreneurship (</w:t>
      </w:r>
      <w:bookmarkStart w:id="16" w:name="bbb0105"/>
      <w:proofErr w:type="spellStart"/>
      <w:r w:rsidRPr="009C3E94">
        <w:t>Covin</w:t>
      </w:r>
      <w:proofErr w:type="spellEnd"/>
      <w:r w:rsidRPr="009C3E94">
        <w:t xml:space="preserve"> and </w:t>
      </w:r>
      <w:proofErr w:type="spellStart"/>
      <w:r w:rsidRPr="009C3E94">
        <w:t>Slevin</w:t>
      </w:r>
      <w:proofErr w:type="spellEnd"/>
      <w:r w:rsidRPr="009C3E94">
        <w:t>, 1991</w:t>
      </w:r>
      <w:bookmarkEnd w:id="16"/>
      <w:r w:rsidRPr="00DD6CC2">
        <w:t>, </w:t>
      </w:r>
      <w:proofErr w:type="spellStart"/>
      <w:r w:rsidRPr="009C3E94">
        <w:t>D'Aveni</w:t>
      </w:r>
      <w:proofErr w:type="spellEnd"/>
      <w:r w:rsidRPr="009C3E94">
        <w:t>, 1994</w:t>
      </w:r>
      <w:r w:rsidRPr="00DD6CC2">
        <w:t>, </w:t>
      </w:r>
      <w:bookmarkStart w:id="17" w:name="bbb0275"/>
      <w:r w:rsidRPr="009C3E94">
        <w:t>Jacobson, 1992</w:t>
      </w:r>
      <w:r w:rsidRPr="00DD6CC2">
        <w:t>, </w:t>
      </w:r>
      <w:bookmarkStart w:id="18" w:name="bbb0300"/>
      <w:proofErr w:type="spellStart"/>
      <w:r w:rsidRPr="009C3E94">
        <w:t>Kirzner</w:t>
      </w:r>
      <w:proofErr w:type="spellEnd"/>
      <w:r w:rsidRPr="009C3E94">
        <w:t>, 1973</w:t>
      </w:r>
      <w:bookmarkEnd w:id="18"/>
      <w:r w:rsidRPr="00DD6CC2">
        <w:t>, </w:t>
      </w:r>
      <w:bookmarkStart w:id="19" w:name="bbb0345"/>
      <w:r w:rsidRPr="009C3E94">
        <w:t>Lumpkin and Dess, 1996</w:t>
      </w:r>
      <w:bookmarkEnd w:id="19"/>
      <w:r w:rsidRPr="00DD6CC2">
        <w:t>), competitive dynamics scholars generally define competitive aggressiveness as the propensity for firms to directly challenge rivals by completing a sustained, diverse, and unique series of competitive actions (</w:t>
      </w:r>
      <w:bookmarkStart w:id="20" w:name="bbb0010"/>
      <w:r w:rsidRPr="009C3E94">
        <w:rPr>
          <w:rFonts w:ascii="Tahoma" w:hAnsi="Tahoma" w:cs="Tahoma"/>
        </w:rPr>
        <w:t>⁎</w:t>
      </w:r>
      <w:proofErr w:type="spellStart"/>
      <w:r w:rsidRPr="009C3E94">
        <w:t>Andrevski</w:t>
      </w:r>
      <w:proofErr w:type="spellEnd"/>
      <w:r w:rsidRPr="009C3E94">
        <w:t xml:space="preserve"> and Ferrier, 2017</w:t>
      </w:r>
      <w:r w:rsidRPr="00DD6CC2">
        <w:t>, </w:t>
      </w:r>
      <w:r w:rsidRPr="009C3E94">
        <w:rPr>
          <w:rFonts w:ascii="Tahoma" w:hAnsi="Tahoma" w:cs="Tahoma"/>
        </w:rPr>
        <w:t>⁎</w:t>
      </w:r>
      <w:r w:rsidRPr="009C3E94">
        <w:t>Ferrier, 2001</w:t>
      </w:r>
      <w:r w:rsidRPr="00DD6CC2">
        <w:t>, </w:t>
      </w:r>
      <w:bookmarkStart w:id="21" w:name="bbb0155"/>
      <w:r w:rsidRPr="009C3E94">
        <w:rPr>
          <w:rFonts w:ascii="Tahoma" w:hAnsi="Tahoma" w:cs="Tahoma"/>
        </w:rPr>
        <w:t>⁎</w:t>
      </w:r>
      <w:r w:rsidRPr="009C3E94">
        <w:t>Ferrier and Lee, 2002</w:t>
      </w:r>
      <w:r w:rsidRPr="00DD6CC2">
        <w:t>, </w:t>
      </w:r>
      <w:bookmarkStart w:id="22" w:name="bbb0170"/>
      <w:r w:rsidRPr="009C3E94">
        <w:rPr>
          <w:rFonts w:ascii="Tahoma" w:hAnsi="Tahoma" w:cs="Tahoma"/>
        </w:rPr>
        <w:t>⁎</w:t>
      </w:r>
      <w:r w:rsidRPr="009C3E94">
        <w:t>Ferrier et al., 1999</w:t>
      </w:r>
      <w:r w:rsidRPr="00DD6CC2">
        <w:t>, </w:t>
      </w:r>
      <w:bookmarkStart w:id="23" w:name="bbb0490"/>
      <w:proofErr w:type="spellStart"/>
      <w:r w:rsidRPr="009C3E94">
        <w:t>Uhlenbruck</w:t>
      </w:r>
      <w:proofErr w:type="spellEnd"/>
      <w:r w:rsidRPr="009C3E94">
        <w:t xml:space="preserve"> et al., 2017</w:t>
      </w:r>
      <w:r w:rsidRPr="00DD6CC2">
        <w:t>). The competitive dynamics literature seizes on this argument and examines both the factors that lead to competitive aggressiveness and the effect of these aggressive actions on firm performance. </w:t>
      </w:r>
      <w:bookmarkStart w:id="24" w:name="bbb0090"/>
      <w:r w:rsidRPr="009C3E94">
        <w:t>Chen, Su, and Tsai (2007)</w:t>
      </w:r>
      <w:r w:rsidRPr="00DD6CC2">
        <w:t xml:space="preserve"> synthesized the conceptual work in the competitive aggressiveness literature and developed a three-dimensional model of the drivers of this competitive tension. According to their awareness-motivation-capability (AMC) framework, firms are more likely to undertake competitive actions when managers are aware of the need for and potential gains of competitive action, are motivated to do so, and have the capabilities to undertake competitive activity. We draw on this framework to provide an integrative examination of competitive aggressiveness, to explain the drivers of competitive aggressiveness, and to assess the outcomes of this aggressiveness. We believe the AMC framework is the appropriate lens for this inquiry since it </w:t>
      </w:r>
      <w:proofErr w:type="gramStart"/>
      <w:r w:rsidRPr="00DD6CC2">
        <w:t>takes into account</w:t>
      </w:r>
      <w:proofErr w:type="gramEnd"/>
      <w:r w:rsidRPr="00DD6CC2">
        <w:t xml:space="preserve"> a complex and nuanced set of predictors of competitive activity. Rather than looking exclusively at the motivation to act, the most obvious driver of action, the AMC framework also considers the capabilities or opportunity to change as well as the awareness of other organizational or situational factors that may dictate </w:t>
      </w:r>
      <w:proofErr w:type="gramStart"/>
      <w:r w:rsidRPr="00DD6CC2">
        <w:t>taking action</w:t>
      </w:r>
      <w:proofErr w:type="gramEnd"/>
      <w:r w:rsidRPr="00DD6CC2">
        <w:t>, which are critical drivers in the competitive aggressiveness literature (</w:t>
      </w:r>
      <w:r w:rsidRPr="009C3E94">
        <w:t>Miller &amp; Chen, 1994</w:t>
      </w:r>
      <w:r w:rsidRPr="00DD6CC2">
        <w:t>).</w:t>
      </w:r>
    </w:p>
    <w:p w14:paraId="5A16C265" w14:textId="77777777" w:rsidR="00DD6CC2" w:rsidRPr="00DD6CC2" w:rsidRDefault="00DD6CC2" w:rsidP="006C3F8F">
      <w:pPr>
        <w:pStyle w:val="Heading2"/>
      </w:pPr>
      <w:r w:rsidRPr="00DD6CC2">
        <w:t>2.1. Background of the competitive aggressiveness construct</w:t>
      </w:r>
    </w:p>
    <w:p w14:paraId="362C7AF4" w14:textId="43231259" w:rsidR="00DD6CC2" w:rsidRPr="00DD6CC2" w:rsidRDefault="00DD6CC2" w:rsidP="00DD6CC2">
      <w:r w:rsidRPr="00DD6CC2">
        <w:t xml:space="preserve">One of the most fundamental ideas of competitive interactions posits that firms should execute strategy </w:t>
      </w:r>
      <w:proofErr w:type="gramStart"/>
      <w:r w:rsidRPr="00DD6CC2">
        <w:t>in an effort to</w:t>
      </w:r>
      <w:proofErr w:type="gramEnd"/>
      <w:r w:rsidRPr="00DD6CC2">
        <w:t xml:space="preserve"> dampen the ability or motivation of competitors to respond (</w:t>
      </w:r>
      <w:r w:rsidRPr="009C3E94">
        <w:rPr>
          <w:rFonts w:ascii="Tahoma" w:hAnsi="Tahoma" w:cs="Tahoma"/>
        </w:rPr>
        <w:t>⁎</w:t>
      </w:r>
      <w:r w:rsidRPr="009C3E94">
        <w:t>Ferrier, 2001</w:t>
      </w:r>
      <w:r w:rsidRPr="00DD6CC2">
        <w:t>, </w:t>
      </w:r>
      <w:bookmarkStart w:id="25" w:name="bbb0405"/>
      <w:r w:rsidRPr="009C3E94">
        <w:t xml:space="preserve">Nair and </w:t>
      </w:r>
      <w:proofErr w:type="spellStart"/>
      <w:r w:rsidRPr="009C3E94">
        <w:t>Selover</w:t>
      </w:r>
      <w:proofErr w:type="spellEnd"/>
      <w:r w:rsidRPr="009C3E94">
        <w:t>, 2012</w:t>
      </w:r>
      <w:bookmarkEnd w:id="25"/>
      <w:r w:rsidRPr="00DD6CC2">
        <w:t>, </w:t>
      </w:r>
      <w:bookmarkStart w:id="26" w:name="bbb0470"/>
      <w:r w:rsidRPr="009C3E94">
        <w:t>Smith et al., 2001</w:t>
      </w:r>
      <w:r w:rsidRPr="00DD6CC2">
        <w:t>). </w:t>
      </w:r>
      <w:bookmarkStart w:id="27" w:name="bbb0440"/>
      <w:r w:rsidRPr="009C3E94">
        <w:t>Porter, 1980</w:t>
      </w:r>
      <w:r w:rsidRPr="00DD6CC2">
        <w:t>, </w:t>
      </w:r>
      <w:r w:rsidRPr="009C3E94">
        <w:t>Porter, 1985</w:t>
      </w:r>
      <w:r w:rsidRPr="00DD6CC2">
        <w:t> has advocated the merits of atypical competitive repertoires that confuse rivals and are difficult for competitors to detect and counter (</w:t>
      </w:r>
      <w:bookmarkStart w:id="28" w:name="bbb0065"/>
      <w:r w:rsidRPr="009C3E94">
        <w:t>Chen and MacMillan, 1992</w:t>
      </w:r>
      <w:r w:rsidRPr="00DD6CC2">
        <w:t>, </w:t>
      </w:r>
      <w:bookmarkStart w:id="29" w:name="bbb0070"/>
      <w:r w:rsidRPr="009C3E94">
        <w:t>Chen and Miller, 1994</w:t>
      </w:r>
      <w:r w:rsidRPr="00DD6CC2">
        <w:t>, </w:t>
      </w:r>
      <w:bookmarkStart w:id="30" w:name="bbb0420"/>
      <w:r w:rsidRPr="009C3E94">
        <w:rPr>
          <w:rFonts w:ascii="Tahoma" w:hAnsi="Tahoma" w:cs="Tahoma"/>
        </w:rPr>
        <w:t>⁎</w:t>
      </w:r>
      <w:r w:rsidRPr="009C3E94">
        <w:t>Norman et al., 2007</w:t>
      </w:r>
      <w:r w:rsidRPr="00DD6CC2">
        <w:t>). In addition, effective competition from the Austrian perspective espouses strategic and resource heterogeneity (</w:t>
      </w:r>
      <w:r w:rsidRPr="009C3E94">
        <w:t>Jacobson, 1992</w:t>
      </w:r>
      <w:bookmarkEnd w:id="17"/>
      <w:r w:rsidRPr="00DD6CC2">
        <w:t xml:space="preserve">). This perspective advocates creation of competitive advantage through possession of the awareness of opportunities, knowledge, resources, and flexibility to engage in a variety of actions. Successful firms </w:t>
      </w:r>
      <w:proofErr w:type="gramStart"/>
      <w:r w:rsidRPr="00DD6CC2">
        <w:t>are capable of combining</w:t>
      </w:r>
      <w:proofErr w:type="gramEnd"/>
      <w:r w:rsidRPr="00DD6CC2">
        <w:t xml:space="preserve"> and directing these resources to create more, and a greater variety of strategic actions than other firms. Thus, much of the basis for value creation is attributed to the ability of firms to innovate or compete in an aggressive manner to outmaneuver their competitors.</w:t>
      </w:r>
    </w:p>
    <w:p w14:paraId="6375A972" w14:textId="099A0982" w:rsidR="00DD6CC2" w:rsidRPr="00DD6CC2" w:rsidRDefault="00DD6CC2" w:rsidP="00DD6CC2">
      <w:r w:rsidRPr="00DD6CC2">
        <w:t>Arising from this notion of value creation through competition, the competitive dynamics stream of research has developed theory and empirical methods centering on conceptualization of firm strategy as </w:t>
      </w:r>
      <w:r w:rsidRPr="00DD6CC2">
        <w:rPr>
          <w:i/>
          <w:iCs/>
        </w:rPr>
        <w:t>competitive action</w:t>
      </w:r>
      <w:r w:rsidRPr="00DD6CC2">
        <w:t>. In general, early research in this stream focused attention on the </w:t>
      </w:r>
      <w:r w:rsidRPr="00DD6CC2">
        <w:rPr>
          <w:i/>
          <w:iCs/>
        </w:rPr>
        <w:t>action</w:t>
      </w:r>
      <w:r w:rsidRPr="00DD6CC2">
        <w:t>-</w:t>
      </w:r>
      <w:r w:rsidRPr="00DD6CC2">
        <w:rPr>
          <w:i/>
          <w:iCs/>
        </w:rPr>
        <w:t>reaction dyad</w:t>
      </w:r>
      <w:r w:rsidRPr="00DD6CC2">
        <w:t> level of analysis (</w:t>
      </w:r>
      <w:bookmarkStart w:id="31" w:name="bbb0025"/>
      <w:r w:rsidRPr="009C3E94">
        <w:t>Bettis and Weeks, 1987</w:t>
      </w:r>
      <w:r w:rsidRPr="00DD6CC2">
        <w:t>, </w:t>
      </w:r>
      <w:r w:rsidRPr="009C3E94">
        <w:t>Chen and MacMillan, 1992</w:t>
      </w:r>
      <w:bookmarkEnd w:id="28"/>
      <w:r w:rsidRPr="00DD6CC2">
        <w:t>, </w:t>
      </w:r>
      <w:bookmarkStart w:id="32" w:name="bbb0350"/>
      <w:r w:rsidRPr="009C3E94">
        <w:t>MacMillan et al., 1985</w:t>
      </w:r>
      <w:bookmarkEnd w:id="32"/>
      <w:r w:rsidRPr="00DD6CC2">
        <w:t>), whereby the characteristics of an individual competitive action, as well as the characteristics of the competing firms, are important predictors of the likelihood, speed, and type of both individual actions and competitive response (</w:t>
      </w:r>
      <w:bookmarkStart w:id="33" w:name="bbb0465"/>
      <w:r w:rsidRPr="009C3E94">
        <w:t>Smith, Grimm, Gannon, &amp; Chen, 1991</w:t>
      </w:r>
      <w:r w:rsidRPr="00DD6CC2">
        <w:t>). Competitive dynamics research has more recently introduced the intertwined concepts of </w:t>
      </w:r>
      <w:r w:rsidRPr="00DD6CC2">
        <w:rPr>
          <w:i/>
          <w:iCs/>
        </w:rPr>
        <w:t>competitive aggressiveness</w:t>
      </w:r>
      <w:r w:rsidRPr="00DD6CC2">
        <w:t> and </w:t>
      </w:r>
      <w:r w:rsidRPr="00DD6CC2">
        <w:rPr>
          <w:i/>
          <w:iCs/>
        </w:rPr>
        <w:t>competitive repertoires</w:t>
      </w:r>
      <w:r w:rsidRPr="00DD6CC2">
        <w:t> which describe the intensity, pattern, and novelty of a sequence of competitive action events carried out in real time (</w:t>
      </w:r>
      <w:r w:rsidRPr="009C3E94">
        <w:rPr>
          <w:rFonts w:ascii="Tahoma" w:hAnsi="Tahoma" w:cs="Tahoma"/>
        </w:rPr>
        <w:t>⁎</w:t>
      </w:r>
      <w:proofErr w:type="spellStart"/>
      <w:r w:rsidRPr="009C3E94">
        <w:t>Andrevski</w:t>
      </w:r>
      <w:proofErr w:type="spellEnd"/>
      <w:r w:rsidRPr="009C3E94">
        <w:t xml:space="preserve"> and Ferrier, 2017</w:t>
      </w:r>
      <w:r w:rsidRPr="00DD6CC2">
        <w:t>, </w:t>
      </w:r>
      <w:bookmarkStart w:id="34" w:name="bbb0015"/>
      <w:r w:rsidRPr="009C3E94">
        <w:rPr>
          <w:rFonts w:ascii="Tahoma" w:hAnsi="Tahoma" w:cs="Tahoma"/>
        </w:rPr>
        <w:t>⁎</w:t>
      </w:r>
      <w:proofErr w:type="spellStart"/>
      <w:r w:rsidRPr="009C3E94">
        <w:t>Andrevski</w:t>
      </w:r>
      <w:proofErr w:type="spellEnd"/>
      <w:r w:rsidRPr="009C3E94">
        <w:t xml:space="preserve"> et al., 2014</w:t>
      </w:r>
      <w:r w:rsidRPr="00DD6CC2">
        <w:t>, </w:t>
      </w:r>
      <w:r w:rsidRPr="009C3E94">
        <w:rPr>
          <w:rFonts w:ascii="Tahoma" w:hAnsi="Tahoma" w:cs="Tahoma"/>
        </w:rPr>
        <w:t>⁎</w:t>
      </w:r>
      <w:r w:rsidRPr="009C3E94">
        <w:t>Ferrier, 2001</w:t>
      </w:r>
      <w:r w:rsidRPr="00DD6CC2">
        <w:t>, </w:t>
      </w:r>
      <w:r w:rsidRPr="009C3E94">
        <w:rPr>
          <w:rFonts w:ascii="Tahoma" w:hAnsi="Tahoma" w:cs="Tahoma"/>
        </w:rPr>
        <w:t>⁎</w:t>
      </w:r>
      <w:r w:rsidRPr="009C3E94">
        <w:t>Ferrier et al., 1999</w:t>
      </w:r>
      <w:r w:rsidRPr="00DD6CC2">
        <w:t>, </w:t>
      </w:r>
      <w:r w:rsidRPr="009C3E94">
        <w:t>Miller and Chen, 1994</w:t>
      </w:r>
      <w:r w:rsidRPr="00DD6CC2">
        <w:t>, </w:t>
      </w:r>
      <w:bookmarkStart w:id="35" w:name="bbb0380"/>
      <w:r w:rsidRPr="009C3E94">
        <w:rPr>
          <w:rFonts w:ascii="Tahoma" w:hAnsi="Tahoma" w:cs="Tahoma"/>
        </w:rPr>
        <w:t>⁎</w:t>
      </w:r>
      <w:r w:rsidRPr="009C3E94">
        <w:t>Miller and Chen, 1996a</w:t>
      </w:r>
      <w:r w:rsidRPr="00DD6CC2">
        <w:t>, </w:t>
      </w:r>
      <w:bookmarkStart w:id="36" w:name="bbb0385"/>
      <w:r w:rsidRPr="009C3E94">
        <w:rPr>
          <w:rFonts w:ascii="Tahoma" w:hAnsi="Tahoma" w:cs="Tahoma"/>
        </w:rPr>
        <w:t>⁎</w:t>
      </w:r>
      <w:r w:rsidRPr="009C3E94">
        <w:t>Miller and Chen, 1996b</w:t>
      </w:r>
      <w:r w:rsidRPr="00DD6CC2">
        <w:t>, </w:t>
      </w:r>
      <w:proofErr w:type="spellStart"/>
      <w:r w:rsidRPr="009C3E94">
        <w:t>Uhlenbruck</w:t>
      </w:r>
      <w:proofErr w:type="spellEnd"/>
      <w:r w:rsidRPr="009C3E94">
        <w:t xml:space="preserve"> et al., 2017</w:t>
      </w:r>
      <w:r w:rsidRPr="00DD6CC2">
        <w:t xml:space="preserve">). This line of research has advocated aggressive competitive behavior, more actions, innovative </w:t>
      </w:r>
      <w:proofErr w:type="gramStart"/>
      <w:r w:rsidRPr="00DD6CC2">
        <w:t>actions</w:t>
      </w:r>
      <w:proofErr w:type="gramEnd"/>
      <w:r w:rsidRPr="00DD6CC2">
        <w:t xml:space="preserve"> and unique actions. As such, competitive aggressiveness, a sub-construct of the larger mega-construct of competitive dynamics, relates to the antecedents and consequences of the patterns of competitive actions undertaken by firms. This view is consistent with the concept of strategy as “patterns of moves as an essential component of strategic competition” (</w:t>
      </w:r>
      <w:r w:rsidRPr="009C3E94">
        <w:t>Bettis &amp; Weeks, 1987</w:t>
      </w:r>
      <w:r w:rsidRPr="00DD6CC2">
        <w:t>: 449), which are influenced by </w:t>
      </w:r>
      <w:r w:rsidRPr="00DD6CC2">
        <w:rPr>
          <w:i/>
          <w:iCs/>
        </w:rPr>
        <w:t>management characteristics</w:t>
      </w:r>
      <w:r w:rsidRPr="00DD6CC2">
        <w:t> (</w:t>
      </w:r>
      <w:proofErr w:type="gramStart"/>
      <w:r w:rsidRPr="00DD6CC2">
        <w:t>e.g.</w:t>
      </w:r>
      <w:proofErr w:type="gramEnd"/>
      <w:r w:rsidRPr="00DD6CC2">
        <w:t xml:space="preserve"> top management team heterogeneity), </w:t>
      </w:r>
      <w:r w:rsidRPr="00DD6CC2">
        <w:rPr>
          <w:i/>
          <w:iCs/>
        </w:rPr>
        <w:t>organizational characteristics</w:t>
      </w:r>
      <w:r w:rsidRPr="00DD6CC2">
        <w:t> (e.g. size and prior performance), and </w:t>
      </w:r>
      <w:r w:rsidRPr="00DD6CC2">
        <w:rPr>
          <w:i/>
          <w:iCs/>
        </w:rPr>
        <w:t>market characteristics</w:t>
      </w:r>
      <w:r w:rsidRPr="00DD6CC2">
        <w:t> (e.g. concentration and growth), and these have a demonstrable impact on competing firms' performance measures.</w:t>
      </w:r>
    </w:p>
    <w:p w14:paraId="33F26D35" w14:textId="2C520803" w:rsidR="00DD6CC2" w:rsidRPr="00DD6CC2" w:rsidRDefault="00DD6CC2" w:rsidP="00DD6CC2">
      <w:r w:rsidRPr="00DD6CC2">
        <w:t>Scholars studying competitive aggressiveness have found, for example, that due to a variety of organizational and situational factors, such as slack resources or low industry concentration, some organizations compete aggressively with a wide range of competitive actions such as price cuts, product improvements, advertising campaigns, and the introduction of new products (</w:t>
      </w:r>
      <w:r w:rsidRPr="009C3E94">
        <w:rPr>
          <w:rFonts w:ascii="Tahoma" w:hAnsi="Tahoma" w:cs="Tahoma"/>
        </w:rPr>
        <w:t>⁎</w:t>
      </w:r>
      <w:r w:rsidRPr="009C3E94">
        <w:t>Ferrier, 2001</w:t>
      </w:r>
      <w:r w:rsidRPr="00DD6CC2">
        <w:t>, </w:t>
      </w:r>
      <w:r w:rsidRPr="009C3E94">
        <w:rPr>
          <w:rFonts w:ascii="Tahoma" w:hAnsi="Tahoma" w:cs="Tahoma"/>
        </w:rPr>
        <w:t>⁎</w:t>
      </w:r>
      <w:r w:rsidRPr="009C3E94">
        <w:t>Young et al., 1996</w:t>
      </w:r>
      <w:r w:rsidRPr="00DD6CC2">
        <w:t>). These types of moves are relatively more complex as opposed to a series of actions similar in nature. Relatedly, </w:t>
      </w:r>
      <w:proofErr w:type="spellStart"/>
      <w:r w:rsidRPr="009C3E94">
        <w:t>Andrevski</w:t>
      </w:r>
      <w:proofErr w:type="spellEnd"/>
      <w:r w:rsidRPr="009C3E94">
        <w:t xml:space="preserve"> and Ferrier (forthcoming)</w:t>
      </w:r>
      <w:r w:rsidRPr="00DD6CC2">
        <w:t> find that competitive aggressiveness as measured by the volume of actions undertaken has a greater impact on profitability when the firm had a dense alliance network. </w:t>
      </w:r>
      <w:r w:rsidRPr="009C3E94">
        <w:t>Miller and Chen (1996b)</w:t>
      </w:r>
      <w:r w:rsidRPr="00DD6CC2">
        <w:t> found that competitive heterogeneity was positively associated with both market growth and the diversity of competitors in the marketplace. Thus, we can ascertain that the volume, breadth, and novelty of actions carried out by firms will be, in part, reliant on the characteristics of both the firm and the market in which it competes, but as discussed above no consensus has been revealed. Consistent with prior research and our definition of competitive aggressiveness articulated above, we conducted analysis on three widely used orthogonal, yet interdependent lower-order dimensions of this construct: </w:t>
      </w:r>
      <w:r w:rsidRPr="00DD6CC2">
        <w:rPr>
          <w:i/>
          <w:iCs/>
        </w:rPr>
        <w:t>competitive volume</w:t>
      </w:r>
      <w:r w:rsidRPr="00DD6CC2">
        <w:t> (the total number of moves), </w:t>
      </w:r>
      <w:r w:rsidRPr="00DD6CC2">
        <w:rPr>
          <w:i/>
          <w:iCs/>
        </w:rPr>
        <w:t>competitive complexity</w:t>
      </w:r>
      <w:r w:rsidRPr="00DD6CC2">
        <w:t> (the range of different moves), and </w:t>
      </w:r>
      <w:r w:rsidRPr="00DD6CC2">
        <w:rPr>
          <w:i/>
          <w:iCs/>
        </w:rPr>
        <w:t>competitive heterogeneity</w:t>
      </w:r>
      <w:r w:rsidRPr="00DD6CC2">
        <w:t> (distinctiveness from competitors' moves) (</w:t>
      </w:r>
      <w:r w:rsidRPr="009C3E94">
        <w:rPr>
          <w:rFonts w:ascii="Tahoma" w:hAnsi="Tahoma" w:cs="Tahoma"/>
        </w:rPr>
        <w:t>⁎</w:t>
      </w:r>
      <w:proofErr w:type="spellStart"/>
      <w:r w:rsidRPr="009C3E94">
        <w:t>Andrevski</w:t>
      </w:r>
      <w:proofErr w:type="spellEnd"/>
      <w:r w:rsidRPr="009C3E94">
        <w:t xml:space="preserve"> et al., 2014</w:t>
      </w:r>
      <w:r w:rsidRPr="00DD6CC2">
        <w:t>, </w:t>
      </w:r>
      <w:r w:rsidRPr="009C3E94">
        <w:rPr>
          <w:rFonts w:ascii="Tahoma" w:hAnsi="Tahoma" w:cs="Tahoma"/>
        </w:rPr>
        <w:t>⁎</w:t>
      </w:r>
      <w:proofErr w:type="spellStart"/>
      <w:r w:rsidRPr="009C3E94">
        <w:t>Andrevski</w:t>
      </w:r>
      <w:proofErr w:type="spellEnd"/>
      <w:r w:rsidRPr="009C3E94">
        <w:t xml:space="preserve"> and Ferrier, 2017</w:t>
      </w:r>
      <w:r w:rsidRPr="00DD6CC2">
        <w:t>, </w:t>
      </w:r>
      <w:r w:rsidRPr="009C3E94">
        <w:rPr>
          <w:rFonts w:ascii="Tahoma" w:hAnsi="Tahoma" w:cs="Tahoma"/>
        </w:rPr>
        <w:t>⁎</w:t>
      </w:r>
      <w:r w:rsidRPr="009C3E94">
        <w:t>Chen et al., 2007</w:t>
      </w:r>
      <w:r w:rsidRPr="00DD6CC2">
        <w:t>, </w:t>
      </w:r>
      <w:r w:rsidRPr="009C3E94">
        <w:t>Chen and Miller, 1994</w:t>
      </w:r>
      <w:r w:rsidRPr="00DD6CC2">
        <w:t>, </w:t>
      </w:r>
      <w:r w:rsidRPr="009C3E94">
        <w:rPr>
          <w:rFonts w:ascii="Tahoma" w:hAnsi="Tahoma" w:cs="Tahoma"/>
        </w:rPr>
        <w:t>⁎</w:t>
      </w:r>
      <w:r w:rsidRPr="009C3E94">
        <w:t>Ferrier, 2001</w:t>
      </w:r>
      <w:r w:rsidRPr="00DD6CC2">
        <w:t>, </w:t>
      </w:r>
      <w:r w:rsidRPr="009C3E94">
        <w:rPr>
          <w:rFonts w:ascii="Tahoma" w:hAnsi="Tahoma" w:cs="Tahoma"/>
        </w:rPr>
        <w:t>⁎</w:t>
      </w:r>
      <w:r w:rsidRPr="009C3E94">
        <w:t>Ferrier et al., 1999</w:t>
      </w:r>
      <w:r w:rsidRPr="00DD6CC2">
        <w:t>, </w:t>
      </w:r>
      <w:r w:rsidRPr="009C3E94">
        <w:rPr>
          <w:rFonts w:ascii="Tahoma" w:hAnsi="Tahoma" w:cs="Tahoma"/>
        </w:rPr>
        <w:t>⁎</w:t>
      </w:r>
      <w:r w:rsidRPr="009C3E94">
        <w:t>Hughes-Morgan et al., 2010</w:t>
      </w:r>
      <w:r w:rsidRPr="00DD6CC2">
        <w:t>, </w:t>
      </w:r>
      <w:bookmarkStart w:id="37" w:name="bbb0245"/>
      <w:r w:rsidRPr="009C3E94">
        <w:rPr>
          <w:rFonts w:ascii="Tahoma" w:hAnsi="Tahoma" w:cs="Tahoma"/>
        </w:rPr>
        <w:t>⁎</w:t>
      </w:r>
      <w:r w:rsidRPr="009C3E94">
        <w:t>Hughes-Morgan and Ferrier, 2014</w:t>
      </w:r>
      <w:r w:rsidRPr="00DD6CC2">
        <w:t>, </w:t>
      </w:r>
      <w:r w:rsidRPr="009C3E94">
        <w:rPr>
          <w:rFonts w:ascii="Tahoma" w:hAnsi="Tahoma" w:cs="Tahoma"/>
        </w:rPr>
        <w:t>⁎</w:t>
      </w:r>
      <w:r w:rsidRPr="009C3E94">
        <w:t>Miller and Chen, 1996a</w:t>
      </w:r>
      <w:r w:rsidRPr="00DD6CC2">
        <w:t>, </w:t>
      </w:r>
      <w:r w:rsidRPr="009C3E94">
        <w:rPr>
          <w:rFonts w:ascii="Tahoma" w:hAnsi="Tahoma" w:cs="Tahoma"/>
        </w:rPr>
        <w:t>⁎</w:t>
      </w:r>
      <w:r w:rsidRPr="009C3E94">
        <w:t>Miller and Chen, 1996b</w:t>
      </w:r>
      <w:r w:rsidRPr="00DD6CC2">
        <w:t>, </w:t>
      </w:r>
      <w:r w:rsidRPr="009C3E94">
        <w:t>Smith et al., 2001</w:t>
      </w:r>
      <w:r w:rsidRPr="00DD6CC2">
        <w:t>, </w:t>
      </w:r>
      <w:r w:rsidRPr="009C3E94">
        <w:rPr>
          <w:rFonts w:ascii="Tahoma" w:hAnsi="Tahoma" w:cs="Tahoma"/>
        </w:rPr>
        <w:t>⁎</w:t>
      </w:r>
      <w:r w:rsidRPr="009C3E94">
        <w:t>Young et al., 1996</w:t>
      </w:r>
      <w:r w:rsidRPr="00DD6CC2">
        <w:t>). The rest of the study is organized as follows. First, based on a comprehensive review of the existing literature we identify firm- and market-level variables and theorize on their role as antecedents of competitive aggressiveness; in addition, we examine the resultant performance implications of competitive aggressiveness. Then, we discuss our findings and conclude with implications for future research.</w:t>
      </w:r>
    </w:p>
    <w:p w14:paraId="76544837" w14:textId="77777777" w:rsidR="00DD6CC2" w:rsidRPr="00DD6CC2" w:rsidRDefault="00DD6CC2" w:rsidP="006C3F8F">
      <w:pPr>
        <w:pStyle w:val="Heading1"/>
      </w:pPr>
      <w:r w:rsidRPr="00DD6CC2">
        <w:t>3. Hypotheses</w:t>
      </w:r>
    </w:p>
    <w:p w14:paraId="1A636E81" w14:textId="77777777" w:rsidR="00DD6CC2" w:rsidRPr="00DD6CC2" w:rsidRDefault="00DD6CC2" w:rsidP="006C3F8F">
      <w:pPr>
        <w:pStyle w:val="Heading2"/>
      </w:pPr>
      <w:r w:rsidRPr="00DD6CC2">
        <w:t>3.1. Management characteristics and competitive aggressiveness</w:t>
      </w:r>
    </w:p>
    <w:p w14:paraId="7392FC8A" w14:textId="77777777" w:rsidR="00DD6CC2" w:rsidRPr="00DD6CC2" w:rsidRDefault="00DD6CC2" w:rsidP="006C3F8F">
      <w:pPr>
        <w:pStyle w:val="Heading3"/>
      </w:pPr>
      <w:r w:rsidRPr="00DD6CC2">
        <w:t>3.1.1. TMT heterogeneity as aggressiveness-enabling</w:t>
      </w:r>
    </w:p>
    <w:p w14:paraId="68EF2461" w14:textId="5F9BC7FD" w:rsidR="00DD6CC2" w:rsidRPr="00DD6CC2" w:rsidRDefault="00DD6CC2" w:rsidP="00DD6CC2">
      <w:r w:rsidRPr="00DD6CC2">
        <w:t>Upper echelons theory holds that top managers, based on their own set of cognitions and experiences, make choices and decisions that shape a firm's competitive posture. Generally, heterogeneous TMTs possess a broad variety of cognitions and experiences that the team brings to bear in developing strategy and as such have more potential “socio-cognitive horsepower” (</w:t>
      </w:r>
      <w:bookmarkStart w:id="38" w:name="bbb0050"/>
      <w:r w:rsidRPr="009C3E94">
        <w:t>Carpenter, 2002</w:t>
      </w:r>
      <w:bookmarkEnd w:id="38"/>
      <w:r w:rsidRPr="00DD6CC2">
        <w:t>: 277) than teams with homogeneous backgrounds and experiences. They will have more sources of information and a variety of perspectives from which to view the competitive landscape (</w:t>
      </w:r>
      <w:bookmarkStart w:id="39" w:name="bbb0060"/>
      <w:r w:rsidRPr="009C3E94">
        <w:t>Chen, Lin, &amp; Michel, 2010</w:t>
      </w:r>
      <w:r w:rsidRPr="00DD6CC2">
        <w:t>). Thus, TMT heterogeneity leads to “diversity, novelty, and comprehensiveness in the set of recommended solutions” (</w:t>
      </w:r>
      <w:bookmarkStart w:id="40" w:name="bbb0500"/>
      <w:r w:rsidRPr="009C3E94">
        <w:t xml:space="preserve">Wiersema &amp; </w:t>
      </w:r>
      <w:proofErr w:type="spellStart"/>
      <w:r w:rsidRPr="009C3E94">
        <w:t>Bantel</w:t>
      </w:r>
      <w:proofErr w:type="spellEnd"/>
      <w:r w:rsidRPr="009C3E94">
        <w:t>, 1992</w:t>
      </w:r>
      <w:r w:rsidRPr="00DD6CC2">
        <w:t>: 96). Studies indicate, for example, that cognitive and experiential diversity among TMT members is associated with technical innovation (</w:t>
      </w:r>
      <w:bookmarkStart w:id="41" w:name="bbb0495"/>
      <w:r w:rsidRPr="009C3E94">
        <w:t>West &amp; Anderson, 1996</w:t>
      </w:r>
      <w:bookmarkEnd w:id="41"/>
      <w:r w:rsidRPr="00DD6CC2">
        <w:t>), a higher likelihood of alliance formation (</w:t>
      </w:r>
      <w:bookmarkStart w:id="42" w:name="bbb0145"/>
      <w:r w:rsidRPr="009C3E94">
        <w:t>Eisenhardt &amp; Schoonhoven, 1996</w:t>
      </w:r>
      <w:bookmarkEnd w:id="42"/>
      <w:r w:rsidRPr="00DD6CC2">
        <w:t>), and greater corporate diversification (</w:t>
      </w:r>
      <w:r w:rsidRPr="009C3E94">
        <w:t xml:space="preserve">Wiersema &amp; </w:t>
      </w:r>
      <w:proofErr w:type="spellStart"/>
      <w:r w:rsidRPr="009C3E94">
        <w:t>Bantel</w:t>
      </w:r>
      <w:proofErr w:type="spellEnd"/>
      <w:r w:rsidRPr="009C3E94">
        <w:t>, 1992</w:t>
      </w:r>
      <w:bookmarkEnd w:id="40"/>
      <w:r w:rsidRPr="00DD6CC2">
        <w:t>). Researchers have also noted the potential negative repercussions of heterogeneity. For example, Finkelstein and Hambrick (1996) showed that heterogeneous TMTs undertake longer decision-making processes. </w:t>
      </w:r>
      <w:bookmarkStart w:id="43" w:name="bbb0305"/>
      <w:r w:rsidRPr="009C3E94">
        <w:t>Knight et al. (1999)</w:t>
      </w:r>
      <w:bookmarkEnd w:id="43"/>
      <w:r w:rsidRPr="00DD6CC2">
        <w:t> found that heterogeneous TMTs were unlikely to arrive at strategic consensus; hence, high heterogeneity within the TMT will inhibit quick implementation of maneuvers comprising a strategy.</w:t>
      </w:r>
    </w:p>
    <w:p w14:paraId="39538CF5" w14:textId="4008125C" w:rsidR="00DD6CC2" w:rsidRPr="00DD6CC2" w:rsidRDefault="00DD6CC2" w:rsidP="00DD6CC2">
      <w:r w:rsidRPr="009C3E94">
        <w:t>Hambrick et al. (1996)</w:t>
      </w:r>
      <w:r w:rsidRPr="00DD6CC2">
        <w:t> suggested that the human and social biases, filters, and processes of the top management team substantially influence competitive behaviors. A diverse team has broader cognitive resources, encompassing a broader “field of vision” (</w:t>
      </w:r>
      <w:bookmarkStart w:id="44" w:name="bbb0215"/>
      <w:r w:rsidRPr="009C3E94">
        <w:t>Hambrick &amp; Mason, 1984</w:t>
      </w:r>
      <w:bookmarkEnd w:id="44"/>
      <w:r w:rsidRPr="00DD6CC2">
        <w:t xml:space="preserve">:195) </w:t>
      </w:r>
      <w:proofErr w:type="gramStart"/>
      <w:r w:rsidRPr="00DD6CC2">
        <w:t>and also</w:t>
      </w:r>
      <w:proofErr w:type="gramEnd"/>
      <w:r w:rsidRPr="00DD6CC2">
        <w:t xml:space="preserve"> more extensive external contacts than does a homogeneous team (</w:t>
      </w:r>
      <w:bookmarkStart w:id="45" w:name="bbb0225"/>
      <w:r w:rsidRPr="009C3E94">
        <w:t>Hoffman and Maier, 1961</w:t>
      </w:r>
      <w:bookmarkEnd w:id="45"/>
      <w:r w:rsidRPr="00DD6CC2">
        <w:t>, </w:t>
      </w:r>
      <w:bookmarkStart w:id="46" w:name="bbb0270"/>
      <w:r w:rsidRPr="009C3E94">
        <w:t>Jackson, 1992</w:t>
      </w:r>
      <w:bookmarkEnd w:id="46"/>
      <w:r w:rsidRPr="00DD6CC2">
        <w:t>). Also, the heterogeneous team has access to such wide-ranging stimuli and has broad cognitive scope that its ability to envision and launch actions on many fronts is greatly enhanced. We believe this variety of cognitive schema and orientations that heterogeneous teams encompass will allow them to have a broader potential for generating actions that will outweigh the slower decision-making processes associated with this heterogeneity. As such, we believe that TMT heterogeneity will be positively associated with competitive aggressiveness.</w:t>
      </w:r>
    </w:p>
    <w:p w14:paraId="7B8397A6" w14:textId="4D31E8C3" w:rsidR="00DD6CC2" w:rsidRPr="00DD6CC2" w:rsidRDefault="00DD6CC2" w:rsidP="005F2B34">
      <w:pPr>
        <w:ind w:left="1440" w:hanging="720"/>
      </w:pPr>
      <w:r w:rsidRPr="00DD6CC2">
        <w:rPr>
          <w:b/>
          <w:bCs/>
        </w:rPr>
        <w:t>H1</w:t>
      </w:r>
      <w:r w:rsidR="005F2B34">
        <w:rPr>
          <w:b/>
          <w:bCs/>
        </w:rPr>
        <w:t xml:space="preserve"> </w:t>
      </w:r>
      <w:r w:rsidRPr="00DD6CC2">
        <w:t>Firms with more heterogeneous TMTs will exhibit higher levels of competitive aggressiveness.</w:t>
      </w:r>
    </w:p>
    <w:p w14:paraId="025DAA34" w14:textId="77777777" w:rsidR="00DD6CC2" w:rsidRPr="00DD6CC2" w:rsidRDefault="00DD6CC2" w:rsidP="005F2B34">
      <w:pPr>
        <w:pStyle w:val="Heading2"/>
      </w:pPr>
      <w:r w:rsidRPr="00DD6CC2">
        <w:t>3.2. Firm level factors and competitive aggressiveness</w:t>
      </w:r>
    </w:p>
    <w:p w14:paraId="5E5739C5" w14:textId="77777777" w:rsidR="00DD6CC2" w:rsidRPr="00DD6CC2" w:rsidRDefault="00DD6CC2" w:rsidP="005F2B34">
      <w:pPr>
        <w:pStyle w:val="Heading3"/>
      </w:pPr>
      <w:r w:rsidRPr="00DD6CC2">
        <w:t>3.2.1. Poor prior performance as aggressiveness-inducing</w:t>
      </w:r>
    </w:p>
    <w:p w14:paraId="53503334" w14:textId="1AD9E5D2" w:rsidR="00DD6CC2" w:rsidRPr="00DD6CC2" w:rsidRDefault="00DD6CC2" w:rsidP="00DD6CC2">
      <w:r w:rsidRPr="00DD6CC2">
        <w:t xml:space="preserve">The motivation a firm </w:t>
      </w:r>
      <w:proofErr w:type="gramStart"/>
      <w:r w:rsidRPr="00DD6CC2">
        <w:t>has to</w:t>
      </w:r>
      <w:proofErr w:type="gramEnd"/>
      <w:r w:rsidRPr="00DD6CC2">
        <w:t xml:space="preserve"> undertake competitive actions is likely tied to its prior performance level. However, the direction of the relationship is somewhat unclear. For example, research has found that strong recent performance history of the organization leads to greater organizational action and aggressiveness than those that had less success (</w:t>
      </w:r>
      <w:r w:rsidRPr="009C3E94">
        <w:rPr>
          <w:rFonts w:ascii="Tahoma" w:hAnsi="Tahoma" w:cs="Tahoma"/>
        </w:rPr>
        <w:t>⁎</w:t>
      </w:r>
      <w:proofErr w:type="spellStart"/>
      <w:r w:rsidRPr="009C3E94">
        <w:t>Gnyawali</w:t>
      </w:r>
      <w:proofErr w:type="spellEnd"/>
      <w:r w:rsidRPr="009C3E94">
        <w:t xml:space="preserve"> et al., 2006</w:t>
      </w:r>
      <w:r w:rsidRPr="00DD6CC2">
        <w:t>, </w:t>
      </w:r>
      <w:bookmarkStart w:id="47" w:name="bbb0395"/>
      <w:r w:rsidRPr="009C3E94">
        <w:t>Mishina et al., 2010</w:t>
      </w:r>
      <w:bookmarkEnd w:id="47"/>
      <w:r w:rsidRPr="00DD6CC2">
        <w:t xml:space="preserve">). This may be because very successful firms realize that </w:t>
      </w:r>
      <w:proofErr w:type="gramStart"/>
      <w:r w:rsidRPr="00DD6CC2">
        <w:t>in order to</w:t>
      </w:r>
      <w:proofErr w:type="gramEnd"/>
      <w:r w:rsidRPr="00DD6CC2">
        <w:t xml:space="preserve"> maintain their success, they must carry out aggressive, deterrent behaviors. Relatedly, scholars have found that poor performance leads to less aggressive actions (</w:t>
      </w:r>
      <w:bookmarkStart w:id="48" w:name="bbb0265"/>
      <w:proofErr w:type="spellStart"/>
      <w:r w:rsidRPr="009C3E94">
        <w:t>Iyer</w:t>
      </w:r>
      <w:proofErr w:type="spellEnd"/>
      <w:r w:rsidRPr="009C3E94">
        <w:t xml:space="preserve"> &amp; Miller, 2008</w:t>
      </w:r>
      <w:bookmarkEnd w:id="48"/>
      <w:r w:rsidRPr="00DD6CC2">
        <w:t>).</w:t>
      </w:r>
    </w:p>
    <w:p w14:paraId="46C92D4E" w14:textId="1E7EBDCE" w:rsidR="00DD6CC2" w:rsidRPr="00DD6CC2" w:rsidRDefault="00DD6CC2" w:rsidP="00DD6CC2">
      <w:r w:rsidRPr="00DD6CC2">
        <w:t>However, other scholars have argued that superior performance will be negatively related to competitive aggressiveness since it reduces the motivation to act. These scholars have found that success gives rise to complacency and a reliance on well-developed organizational routines, thus inhibiting new competitive action (</w:t>
      </w:r>
      <w:bookmarkStart w:id="49" w:name="bbb0315"/>
      <w:r w:rsidRPr="009C3E94">
        <w:t>Lant et al., 1992</w:t>
      </w:r>
      <w:r w:rsidRPr="00DD6CC2">
        <w:t>, </w:t>
      </w:r>
      <w:bookmarkStart w:id="50" w:name="bbb0370"/>
      <w:r w:rsidRPr="009C3E94">
        <w:t>Miller, 1990</w:t>
      </w:r>
      <w:r w:rsidRPr="00DD6CC2">
        <w:t>). Further, high past performance induces “inertia” or lack of strategic change (</w:t>
      </w:r>
      <w:r w:rsidRPr="009C3E94">
        <w:t>Miller &amp; Chen, 1994</w:t>
      </w:r>
      <w:r w:rsidRPr="00DD6CC2">
        <w:t>), simple action repertoires (</w:t>
      </w:r>
      <w:r w:rsidRPr="009C3E94">
        <w:t>Miller &amp; Chen, 1996a</w:t>
      </w:r>
      <w:r w:rsidRPr="00DD6CC2">
        <w:t>), and repertoires that conform to industry norms (</w:t>
      </w:r>
      <w:r w:rsidRPr="009C3E94">
        <w:t>Miller &amp; Chen, 1996b</w:t>
      </w:r>
      <w:r w:rsidRPr="00DD6CC2">
        <w:t>).</w:t>
      </w:r>
    </w:p>
    <w:p w14:paraId="2EDBD3E4" w14:textId="730B4860" w:rsidR="00DD6CC2" w:rsidRPr="00DD6CC2" w:rsidRDefault="00DD6CC2" w:rsidP="00DD6CC2">
      <w:r w:rsidRPr="00DD6CC2">
        <w:t>While there are competing findings, we believe, from a motivational standpoint, that poor performance rather than success is more likely to trigger aggressive action since struggling firms strive to improve their performance by directly confronting their rivals to better their own standing in the competitive environment. Scholars demonstrating this premise have found for example that firms performing below their performance goals are willing to take on greater risk (</w:t>
      </w:r>
      <w:bookmarkStart w:id="51" w:name="bbb0045"/>
      <w:r w:rsidRPr="009C3E94">
        <w:t>Bromiley, 1991</w:t>
      </w:r>
      <w:r w:rsidRPr="00DD6CC2">
        <w:t>, </w:t>
      </w:r>
      <w:bookmarkStart w:id="52" w:name="bbb0190"/>
      <w:proofErr w:type="spellStart"/>
      <w:r w:rsidRPr="009C3E94">
        <w:t>Greve</w:t>
      </w:r>
      <w:proofErr w:type="spellEnd"/>
      <w:r w:rsidRPr="009C3E94">
        <w:t>, 2003</w:t>
      </w:r>
      <w:r w:rsidRPr="00DD6CC2">
        <w:t>), enter early into research and development consortia (</w:t>
      </w:r>
      <w:bookmarkStart w:id="53" w:name="bbb0030"/>
      <w:r w:rsidRPr="009C3E94">
        <w:t>Bolton, 1993</w:t>
      </w:r>
      <w:bookmarkEnd w:id="53"/>
      <w:r w:rsidRPr="00DD6CC2">
        <w:t>), are more willing to change their strategy (</w:t>
      </w:r>
      <w:bookmarkStart w:id="54" w:name="bbb0185"/>
      <w:proofErr w:type="spellStart"/>
      <w:r w:rsidRPr="009C3E94">
        <w:t>Greve</w:t>
      </w:r>
      <w:proofErr w:type="spellEnd"/>
      <w:r w:rsidRPr="009C3E94">
        <w:t>, 1998</w:t>
      </w:r>
      <w:bookmarkEnd w:id="54"/>
      <w:r w:rsidRPr="00DD6CC2">
        <w:t>), and will act to grow the size of the firm (</w:t>
      </w:r>
      <w:bookmarkStart w:id="55" w:name="bbb0195"/>
      <w:proofErr w:type="spellStart"/>
      <w:r w:rsidRPr="009C3E94">
        <w:t>Greve</w:t>
      </w:r>
      <w:proofErr w:type="spellEnd"/>
      <w:r w:rsidRPr="009C3E94">
        <w:t>, 2008</w:t>
      </w:r>
      <w:bookmarkEnd w:id="55"/>
      <w:r w:rsidRPr="00DD6CC2">
        <w:t>). Thus, we regard poor past performance as an aggressiveness-motivating firm characteristic that will compel companies to carry out more, and more diverse competitive actions as they strive to increase returns.</w:t>
      </w:r>
    </w:p>
    <w:p w14:paraId="76A8C282" w14:textId="4A38DD86" w:rsidR="00DD6CC2" w:rsidRPr="00DD6CC2" w:rsidRDefault="00DD6CC2" w:rsidP="005F2B34">
      <w:pPr>
        <w:ind w:left="720"/>
      </w:pPr>
      <w:r w:rsidRPr="00DD6CC2">
        <w:rPr>
          <w:b/>
          <w:bCs/>
        </w:rPr>
        <w:t>H2</w:t>
      </w:r>
      <w:r w:rsidR="005F2B34">
        <w:rPr>
          <w:b/>
          <w:bCs/>
        </w:rPr>
        <w:t xml:space="preserve"> </w:t>
      </w:r>
      <w:r w:rsidRPr="00DD6CC2">
        <w:t>Firms with lower performance will exhibit higher levels of competitive aggressiveness.</w:t>
      </w:r>
    </w:p>
    <w:p w14:paraId="433AEA1D" w14:textId="77777777" w:rsidR="00DD6CC2" w:rsidRPr="00DD6CC2" w:rsidRDefault="00DD6CC2" w:rsidP="005F2B34">
      <w:pPr>
        <w:pStyle w:val="Heading3"/>
      </w:pPr>
      <w:r w:rsidRPr="00DD6CC2">
        <w:t>3.2.2. Firm size as aggressiveness-enabling</w:t>
      </w:r>
    </w:p>
    <w:p w14:paraId="46344229" w14:textId="2F70EB47" w:rsidR="00DD6CC2" w:rsidRPr="00DD6CC2" w:rsidRDefault="00DD6CC2" w:rsidP="00DD6CC2">
      <w:r w:rsidRPr="00DD6CC2">
        <w:t>Within competitive aggressiveness research, the impact of organizational size on aggressiveness has been inconsistent. Some researchers have hypothesized and found that firm size reduces a firm's capability to act since it leads to the institutionalization of firm behaviors and routines, making change difficult (</w:t>
      </w:r>
      <w:r w:rsidRPr="009C3E94">
        <w:t>Miller and Chen, 1994</w:t>
      </w:r>
      <w:r w:rsidRPr="00DD6CC2">
        <w:t>, </w:t>
      </w:r>
      <w:bookmarkStart w:id="56" w:name="bbb0390"/>
      <w:r w:rsidRPr="009C3E94">
        <w:t>Miller and Friesen, 1984</w:t>
      </w:r>
      <w:bookmarkEnd w:id="56"/>
      <w:r w:rsidRPr="00DD6CC2">
        <w:t>, </w:t>
      </w:r>
      <w:bookmarkStart w:id="57" w:name="bbb0480"/>
      <w:r w:rsidRPr="009C3E94">
        <w:t>Starbuck, 1985</w:t>
      </w:r>
      <w:bookmarkEnd w:id="57"/>
      <w:r w:rsidRPr="00DD6CC2">
        <w:t>). In contrast, size may increase a firm's competitive aggressiveness since it enhances a firm's awareness of opportunities and its capability to influence its competitive environment. Competitive dynamics researchers have indeed demonstrated that larger firms are more recognizable in an industry than smaller firms, and that they differ from their smaller rivals in their competitive behavior (</w:t>
      </w:r>
      <w:r w:rsidRPr="009C3E94">
        <w:t>Chen &amp; Hambrick, 1995</w:t>
      </w:r>
      <w:r w:rsidRPr="00DD6CC2">
        <w:t xml:space="preserve">). Consistent with this view, some research has found that large firms are more likely to carry out more total competitive moves </w:t>
      </w:r>
      <w:proofErr w:type="gramStart"/>
      <w:r w:rsidRPr="00DD6CC2">
        <w:t>in a given</w:t>
      </w:r>
      <w:proofErr w:type="gramEnd"/>
      <w:r w:rsidRPr="00DD6CC2">
        <w:t xml:space="preserve"> time period (</w:t>
      </w:r>
      <w:r w:rsidRPr="009C3E94">
        <w:t>Young et al., 1996</w:t>
      </w:r>
      <w:r w:rsidRPr="00DD6CC2">
        <w:t>) and carry out actions that are strategic in nature (action significance) and visible (</w:t>
      </w:r>
      <w:r w:rsidRPr="009C3E94">
        <w:rPr>
          <w:rFonts w:ascii="Tahoma" w:hAnsi="Tahoma" w:cs="Tahoma"/>
        </w:rPr>
        <w:t>⁎</w:t>
      </w:r>
      <w:r w:rsidRPr="009C3E94">
        <w:t>Chen et al., 2007</w:t>
      </w:r>
      <w:r w:rsidRPr="00DD6CC2">
        <w:t>, </w:t>
      </w:r>
      <w:r w:rsidRPr="009C3E94">
        <w:rPr>
          <w:rFonts w:ascii="Tahoma" w:hAnsi="Tahoma" w:cs="Tahoma"/>
        </w:rPr>
        <w:t>⁎</w:t>
      </w:r>
      <w:r w:rsidRPr="009C3E94">
        <w:t>Chen and Hambrick, 1995</w:t>
      </w:r>
      <w:r w:rsidRPr="00DD6CC2">
        <w:t>). We believe large firms may be more aware of competitive opportunities since they are generally better connected and these connections allow them to better scan the horizon for actions of others to determine what types of actions are successful, as well as if they risk retaliation by competitors. Additionally, these large firms may feel more capable of enacting competitive moves since they have enhanced market power and visibility.</w:t>
      </w:r>
    </w:p>
    <w:p w14:paraId="35B8A822" w14:textId="669B78C0" w:rsidR="00DD6CC2" w:rsidRPr="00DD6CC2" w:rsidRDefault="00DD6CC2" w:rsidP="005F2B34">
      <w:pPr>
        <w:ind w:left="720"/>
      </w:pPr>
      <w:r w:rsidRPr="00DD6CC2">
        <w:rPr>
          <w:b/>
          <w:bCs/>
        </w:rPr>
        <w:t>H3</w:t>
      </w:r>
      <w:r w:rsidR="005F2B34">
        <w:rPr>
          <w:b/>
          <w:bCs/>
        </w:rPr>
        <w:t xml:space="preserve"> </w:t>
      </w:r>
      <w:r w:rsidRPr="00DD6CC2">
        <w:t>Larger firms will exhibit higher levels of competitive aggressiveness.</w:t>
      </w:r>
    </w:p>
    <w:p w14:paraId="0816E6CA" w14:textId="77777777" w:rsidR="00DD6CC2" w:rsidRPr="00DD6CC2" w:rsidRDefault="00DD6CC2" w:rsidP="005F2B34">
      <w:pPr>
        <w:pStyle w:val="Heading3"/>
      </w:pPr>
      <w:r w:rsidRPr="00DD6CC2">
        <w:t>3.2.3. Slack resources as aggressiveness-enabling</w:t>
      </w:r>
    </w:p>
    <w:p w14:paraId="71A07CF7" w14:textId="6E4DB8FE" w:rsidR="00DD6CC2" w:rsidRPr="00DD6CC2" w:rsidRDefault="00DD6CC2" w:rsidP="00DD6CC2">
      <w:r w:rsidRPr="00DD6CC2">
        <w:t xml:space="preserve">From one perspective, slack </w:t>
      </w:r>
      <w:proofErr w:type="gramStart"/>
      <w:r w:rsidRPr="00DD6CC2">
        <w:t>resources</w:t>
      </w:r>
      <w:proofErr w:type="gramEnd"/>
      <w:r w:rsidRPr="00DD6CC2">
        <w:t xml:space="preserve"> may reduce the motivation of firms to enact aggressive competitive actions. This view regards slack resources as a buffer stock that reduces the motivation of a firm to respond to challenges or environmental turbulence (</w:t>
      </w:r>
      <w:bookmarkStart w:id="58" w:name="bbb0415"/>
      <w:proofErr w:type="spellStart"/>
      <w:r w:rsidRPr="009C3E94">
        <w:t>Nohria</w:t>
      </w:r>
      <w:proofErr w:type="spellEnd"/>
      <w:r w:rsidRPr="009C3E94">
        <w:t xml:space="preserve"> and Gulati, 1996</w:t>
      </w:r>
      <w:bookmarkEnd w:id="58"/>
      <w:r w:rsidRPr="00DD6CC2">
        <w:t>, </w:t>
      </w:r>
      <w:bookmarkStart w:id="59" w:name="bbb0505"/>
      <w:r w:rsidRPr="009C3E94">
        <w:t>Williamson, 1964</w:t>
      </w:r>
      <w:bookmarkEnd w:id="59"/>
      <w:r w:rsidRPr="00DD6CC2">
        <w:t>). Supporting this argument, </w:t>
      </w:r>
      <w:r w:rsidRPr="009C3E94">
        <w:t>Hambrick et al. (1996)</w:t>
      </w:r>
      <w:r w:rsidRPr="00DD6CC2">
        <w:t> found high levels of slack to be negatively related to the likelihood of initiating a competitive attack.</w:t>
      </w:r>
    </w:p>
    <w:p w14:paraId="34E708AA" w14:textId="64B120DE" w:rsidR="00DD6CC2" w:rsidRPr="00DD6CC2" w:rsidRDefault="00DD6CC2" w:rsidP="00DD6CC2">
      <w:r w:rsidRPr="00DD6CC2">
        <w:t>While slack may dampen motivation, it may also increase awareness and capability. In line with this view, we argue that greater organizational resources will increase the competitive aggressiveness of firms. Slack may increase awareness since it stimulates broad search (</w:t>
      </w:r>
      <w:bookmarkStart w:id="60" w:name="bbb0110"/>
      <w:proofErr w:type="spellStart"/>
      <w:r w:rsidRPr="009C3E94">
        <w:t>Cyert</w:t>
      </w:r>
      <w:proofErr w:type="spellEnd"/>
      <w:r w:rsidRPr="009C3E94">
        <w:t xml:space="preserve"> &amp; </w:t>
      </w:r>
      <w:proofErr w:type="gramStart"/>
      <w:r w:rsidRPr="009C3E94">
        <w:t>March,</w:t>
      </w:r>
      <w:proofErr w:type="gramEnd"/>
      <w:r w:rsidRPr="009C3E94">
        <w:t xml:space="preserve"> 1963</w:t>
      </w:r>
      <w:r w:rsidRPr="00DD6CC2">
        <w:t>) and provides excess resources that allow firms to experiment and become aware of new opportunities (</w:t>
      </w:r>
      <w:bookmarkStart w:id="61" w:name="bbb0335"/>
      <w:r w:rsidRPr="009C3E94">
        <w:t>Levinthal &amp; March, 1981</w:t>
      </w:r>
      <w:bookmarkEnd w:id="61"/>
      <w:r w:rsidRPr="00DD6CC2">
        <w:t xml:space="preserve">). Additionally, slack resources represent liquid assets that firms may deploy whenever </w:t>
      </w:r>
      <w:proofErr w:type="gramStart"/>
      <w:r w:rsidRPr="00DD6CC2">
        <w:t>needed, and</w:t>
      </w:r>
      <w:proofErr w:type="gramEnd"/>
      <w:r w:rsidRPr="00DD6CC2">
        <w:t xml:space="preserve"> give them the ability to initiate competitive interactions and respond to the competitive actions of rivals (</w:t>
      </w:r>
      <w:bookmarkStart w:id="62" w:name="bbb0205"/>
      <w:proofErr w:type="spellStart"/>
      <w:r w:rsidRPr="009C3E94">
        <w:t>Haleblian</w:t>
      </w:r>
      <w:proofErr w:type="spellEnd"/>
      <w:r w:rsidRPr="009C3E94">
        <w:t>, McNamara, Kolev, &amp; Dykes, 2012</w:t>
      </w:r>
      <w:bookmarkEnd w:id="62"/>
      <w:r w:rsidRPr="00DD6CC2">
        <w:t>). Thus, these resources impact firms' awareness and capabilities for action, and response to environmental opportunities. Firms with more resources have been shown to undertake more actions (</w:t>
      </w:r>
      <w:r w:rsidRPr="009C3E94">
        <w:t>Smith et al., 1991</w:t>
      </w:r>
      <w:bookmarkEnd w:id="33"/>
      <w:r w:rsidRPr="00DD6CC2">
        <w:t>), carry out more competitive moves (</w:t>
      </w:r>
      <w:r w:rsidRPr="009C3E94">
        <w:t>Young et al., 1996</w:t>
      </w:r>
      <w:r w:rsidRPr="00DD6CC2">
        <w:t>), initiate strategic change (</w:t>
      </w:r>
      <w:bookmarkStart w:id="63" w:name="bbb0035"/>
      <w:r w:rsidRPr="009C3E94">
        <w:t>Bourgeois, 1981</w:t>
      </w:r>
      <w:bookmarkEnd w:id="63"/>
      <w:r w:rsidRPr="00DD6CC2">
        <w:t>), and implement a wider variety of strategic moves following a rival's acquisition (</w:t>
      </w:r>
      <w:proofErr w:type="spellStart"/>
      <w:r w:rsidRPr="009C3E94">
        <w:t>Uhlenbruck</w:t>
      </w:r>
      <w:proofErr w:type="spellEnd"/>
      <w:r w:rsidRPr="009C3E94">
        <w:t xml:space="preserve"> et al., 2017</w:t>
      </w:r>
      <w:bookmarkEnd w:id="23"/>
      <w:r w:rsidRPr="00DD6CC2">
        <w:t>). Moreover, high levels of slack resources have been shown to increase a firm's ability to initiate and maintain an aggressive pattern of competitive actions (</w:t>
      </w:r>
      <w:r w:rsidRPr="009C3E94">
        <w:t>Ferrier, 2001</w:t>
      </w:r>
      <w:r w:rsidRPr="00DD6CC2">
        <w:t>) and to respond faster and more effectively to environmental crisis than organizations with limited resources (</w:t>
      </w:r>
      <w:bookmarkStart w:id="64" w:name="bbb0365"/>
      <w:r w:rsidRPr="009C3E94">
        <w:t>Meyer, 1982</w:t>
      </w:r>
      <w:bookmarkEnd w:id="64"/>
      <w:r w:rsidRPr="00DD6CC2">
        <w:t>).</w:t>
      </w:r>
    </w:p>
    <w:p w14:paraId="3BAC22E0" w14:textId="40FE2A55" w:rsidR="00DD6CC2" w:rsidRPr="00DD6CC2" w:rsidRDefault="00DD6CC2" w:rsidP="005F2B34">
      <w:pPr>
        <w:ind w:left="720"/>
      </w:pPr>
      <w:r w:rsidRPr="00DD6CC2">
        <w:rPr>
          <w:b/>
          <w:bCs/>
        </w:rPr>
        <w:t>H4</w:t>
      </w:r>
      <w:r w:rsidR="005F2B34">
        <w:rPr>
          <w:b/>
          <w:bCs/>
        </w:rPr>
        <w:t xml:space="preserve"> </w:t>
      </w:r>
      <w:r w:rsidRPr="00DD6CC2">
        <w:t>Firms with more slack resources will exhibit higher levels of competitive aggressiveness.</w:t>
      </w:r>
    </w:p>
    <w:p w14:paraId="55C2B361" w14:textId="77777777" w:rsidR="00DD6CC2" w:rsidRPr="00DD6CC2" w:rsidRDefault="00DD6CC2" w:rsidP="005F2B34">
      <w:pPr>
        <w:pStyle w:val="Heading3"/>
      </w:pPr>
      <w:r w:rsidRPr="00DD6CC2">
        <w:t>3.2.4. Firm age as aggressiveness-enabling</w:t>
      </w:r>
    </w:p>
    <w:p w14:paraId="29687F6F" w14:textId="0C3115A7" w:rsidR="00DD6CC2" w:rsidRPr="00DD6CC2" w:rsidRDefault="00DD6CC2" w:rsidP="00DD6CC2">
      <w:r w:rsidRPr="00DD6CC2">
        <w:t>As with the earlier firm characteristics, there are competing views on the effect of firm age on competitive aggressiveness. Some have argued and found that firm age impedes aggressiveness since it lessens the capability to act. The bureaucratic rules and routines or inertia which are more likely to exist in older firms can deter organizational action (</w:t>
      </w:r>
      <w:r w:rsidRPr="009C3E94">
        <w:t>Lant et al., 1992</w:t>
      </w:r>
      <w:r w:rsidRPr="00DD6CC2">
        <w:t>, </w:t>
      </w:r>
      <w:bookmarkStart w:id="65" w:name="bbb0485"/>
      <w:r w:rsidRPr="009C3E94">
        <w:t>Thompson, 1961</w:t>
      </w:r>
      <w:bookmarkEnd w:id="65"/>
      <w:r w:rsidRPr="00DD6CC2">
        <w:t>). We, however, contend that based on the AMC framework, age increases the capability of a firm to implement a larger number and variety of strategic actions. Older firms have more experience and are thus aware of a greater range of strategic options. This experience base also enhances their perceived and actual capabilities to implement strategic moves. Thus, managers in older firms will be more confident in carrying out an increased number and a more diverse series of competitive actions, which in turn leads to higher levels of competitive aggressiveness. Newer firms, on the other hand, suffer from the “liability of newness” stemming from resource constraints associated with youth (</w:t>
      </w:r>
      <w:r w:rsidRPr="009C3E94">
        <w:t>Miller &amp; Chen, 1996b</w:t>
      </w:r>
      <w:r w:rsidRPr="00DD6CC2">
        <w:t xml:space="preserve">). Also, younger firms are not yet as familiar with the industry and its history of interaction. Thus, they may not be aware of as many possible competitive </w:t>
      </w:r>
      <w:proofErr w:type="gramStart"/>
      <w:r w:rsidRPr="00DD6CC2">
        <w:t>actions, and</w:t>
      </w:r>
      <w:proofErr w:type="gramEnd"/>
      <w:r w:rsidRPr="00DD6CC2">
        <w:t xml:space="preserve"> may also be reluctant to carry out very aggressive strategies for fear of retaliation.</w:t>
      </w:r>
    </w:p>
    <w:p w14:paraId="3C707D6B" w14:textId="368B34E1" w:rsidR="00DD6CC2" w:rsidRPr="00DD6CC2" w:rsidRDefault="00DD6CC2" w:rsidP="005F2B34">
      <w:pPr>
        <w:ind w:left="720"/>
      </w:pPr>
      <w:r w:rsidRPr="00DD6CC2">
        <w:rPr>
          <w:b/>
          <w:bCs/>
        </w:rPr>
        <w:t>H5</w:t>
      </w:r>
      <w:r w:rsidR="005F2B34">
        <w:rPr>
          <w:b/>
          <w:bCs/>
        </w:rPr>
        <w:t xml:space="preserve"> </w:t>
      </w:r>
      <w:r w:rsidRPr="00DD6CC2">
        <w:t>Older firms will exhibit higher levels of competitive aggressiveness.</w:t>
      </w:r>
    </w:p>
    <w:p w14:paraId="428837C8" w14:textId="77777777" w:rsidR="00DD6CC2" w:rsidRPr="00DD6CC2" w:rsidRDefault="00DD6CC2" w:rsidP="005F2B34">
      <w:pPr>
        <w:pStyle w:val="Heading2"/>
      </w:pPr>
      <w:r w:rsidRPr="00DD6CC2">
        <w:t>3.3. Market factors and competitive aggressiveness</w:t>
      </w:r>
    </w:p>
    <w:p w14:paraId="7ED0B930" w14:textId="77777777" w:rsidR="00DD6CC2" w:rsidRPr="00DD6CC2" w:rsidRDefault="00DD6CC2" w:rsidP="005F2B34">
      <w:pPr>
        <w:pStyle w:val="Heading3"/>
      </w:pPr>
      <w:r w:rsidRPr="00DD6CC2">
        <w:t>3.3.1. Market concentration as aggressiveness-inhibiting</w:t>
      </w:r>
    </w:p>
    <w:p w14:paraId="285D55DC" w14:textId="5D694ECF" w:rsidR="00DD6CC2" w:rsidRPr="00DD6CC2" w:rsidRDefault="00DD6CC2" w:rsidP="00DD6CC2">
      <w:r w:rsidRPr="00DD6CC2">
        <w:t>While the findings regarding market concentration have not been equivocal, we thought it prudent to include it in our meta-analytic review to confirm whether it is one of the stronger predictors of competitive aggressiveness. Industry characteristics play an important role on a firm's competitive posture by either enhancing or dampening the motivation to compete aggressively (</w:t>
      </w:r>
      <w:r w:rsidRPr="009C3E94">
        <w:rPr>
          <w:rFonts w:ascii="Tahoma" w:hAnsi="Tahoma" w:cs="Tahoma"/>
        </w:rPr>
        <w:t>⁎</w:t>
      </w:r>
      <w:r w:rsidRPr="009C3E94">
        <w:t>Ferrier, 2001</w:t>
      </w:r>
      <w:r w:rsidRPr="00DD6CC2">
        <w:t>, </w:t>
      </w:r>
      <w:bookmarkStart w:id="66" w:name="bbb0165"/>
      <w:r w:rsidRPr="009C3E94">
        <w:rPr>
          <w:rFonts w:ascii="Tahoma" w:hAnsi="Tahoma" w:cs="Tahoma"/>
        </w:rPr>
        <w:t>⁎</w:t>
      </w:r>
      <w:r w:rsidRPr="009C3E94">
        <w:t>Ferrier et al., 2002</w:t>
      </w:r>
      <w:r w:rsidRPr="00DD6CC2">
        <w:t>). In highly concentrated industries, the oligopolistic structure of the market reduces a firm's motivation to compete aggressively (</w:t>
      </w:r>
      <w:r w:rsidRPr="009C3E94">
        <w:t>Young et al., 1996</w:t>
      </w:r>
      <w:r w:rsidRPr="00DD6CC2">
        <w:t>). The increased profit potential in such markets decreases the motivation to act since firms will not want to initiate intense competitive interactions that will drive prices down and negate the benefits of high concentration. Also, in highly concentrated markets competitors are more aware of the actions of their rivals, thus an aggressive action will possibly trigger retaliation since competitors are able to monitor the actions of the limited rivals in the market, as well as have resources to mount a response. As a result, firms in highly concentrated markets will tend to forego initiating aggressive competitive actions to avoid the anticipated retaliation from rivals (</w:t>
      </w:r>
      <w:bookmarkStart w:id="67" w:name="bbb0220"/>
      <w:proofErr w:type="spellStart"/>
      <w:r w:rsidRPr="009C3E94">
        <w:t>Haveman</w:t>
      </w:r>
      <w:proofErr w:type="spellEnd"/>
      <w:r w:rsidRPr="009C3E94">
        <w:t xml:space="preserve"> &amp; </w:t>
      </w:r>
      <w:proofErr w:type="spellStart"/>
      <w:r w:rsidRPr="009C3E94">
        <w:t>Nonnemaker</w:t>
      </w:r>
      <w:proofErr w:type="spellEnd"/>
      <w:r w:rsidRPr="009C3E94">
        <w:t>, 2000</w:t>
      </w:r>
      <w:bookmarkEnd w:id="67"/>
      <w:r w:rsidRPr="00DD6CC2">
        <w:t>). Thus, the motivation to undertake a large and diverse set of competitive actions decreases.</w:t>
      </w:r>
    </w:p>
    <w:p w14:paraId="46B37000" w14:textId="05B50230" w:rsidR="00DD6CC2" w:rsidRPr="00DD6CC2" w:rsidRDefault="00DD6CC2" w:rsidP="005F2B34">
      <w:pPr>
        <w:ind w:left="1440" w:hanging="720"/>
      </w:pPr>
      <w:r w:rsidRPr="00DD6CC2">
        <w:rPr>
          <w:b/>
          <w:bCs/>
        </w:rPr>
        <w:t>H6</w:t>
      </w:r>
      <w:r w:rsidR="005F2B34">
        <w:rPr>
          <w:b/>
          <w:bCs/>
        </w:rPr>
        <w:t xml:space="preserve"> </w:t>
      </w:r>
      <w:r w:rsidRPr="00DD6CC2">
        <w:t>Firms in industries with higher levels of market concentration will exhibit lower levels of competitive aggressiveness.</w:t>
      </w:r>
    </w:p>
    <w:p w14:paraId="6CDC9946" w14:textId="77777777" w:rsidR="00DD6CC2" w:rsidRPr="00DD6CC2" w:rsidRDefault="00DD6CC2" w:rsidP="005F2B34">
      <w:pPr>
        <w:pStyle w:val="Heading3"/>
      </w:pPr>
      <w:r w:rsidRPr="00DD6CC2">
        <w:t>3.3.2. Market growth as aggressiveness-inhibiting</w:t>
      </w:r>
    </w:p>
    <w:p w14:paraId="65F0F422" w14:textId="52F41A87" w:rsidR="00DD6CC2" w:rsidRPr="00DD6CC2" w:rsidRDefault="00DD6CC2" w:rsidP="00DD6CC2">
      <w:r w:rsidRPr="00DD6CC2">
        <w:t>Market growth also plays a role in the motivation to undertake strategic initiatives (</w:t>
      </w:r>
      <w:r w:rsidRPr="009C3E94">
        <w:t>Miller &amp; Chen, 1994</w:t>
      </w:r>
      <w:r w:rsidRPr="00DD6CC2">
        <w:t>) yet findings pertaining to this market characteristic are equivocal. </w:t>
      </w:r>
      <w:r w:rsidRPr="009C3E94">
        <w:t>Miller (1990)</w:t>
      </w:r>
      <w:bookmarkEnd w:id="50"/>
      <w:r w:rsidRPr="00DD6CC2">
        <w:t> </w:t>
      </w:r>
      <w:proofErr w:type="gramStart"/>
      <w:r w:rsidRPr="00DD6CC2">
        <w:t>contends</w:t>
      </w:r>
      <w:proofErr w:type="gramEnd"/>
      <w:r w:rsidRPr="00DD6CC2">
        <w:t xml:space="preserve"> and research has found that under conditions of high growth, rivalry is generally less intense than under conditions of low demand. Rather than compete to take existing customers away from rivals, firms can attract new customers coming into the market which decreases the motivation for rivalrous competition. Similarly, other scholars have found that slow growth motivates strategic aggressiveness resulting in more intense competition and lower profitability (</w:t>
      </w:r>
      <w:r w:rsidRPr="009C3E94">
        <w:rPr>
          <w:rFonts w:ascii="Tahoma" w:hAnsi="Tahoma" w:cs="Tahoma"/>
        </w:rPr>
        <w:t>⁎</w:t>
      </w:r>
      <w:proofErr w:type="spellStart"/>
      <w:r w:rsidRPr="009C3E94">
        <w:t>Derfus</w:t>
      </w:r>
      <w:proofErr w:type="spellEnd"/>
      <w:r w:rsidRPr="009C3E94">
        <w:t xml:space="preserve"> et al., 2008</w:t>
      </w:r>
      <w:r w:rsidRPr="00DD6CC2">
        <w:t>, </w:t>
      </w:r>
      <w:bookmarkStart w:id="68" w:name="bbb0475"/>
      <w:r w:rsidRPr="009C3E94">
        <w:t>Smith et al., 1992</w:t>
      </w:r>
      <w:bookmarkEnd w:id="68"/>
      <w:r w:rsidRPr="00DD6CC2">
        <w:t>). However, recently, </w:t>
      </w:r>
      <w:proofErr w:type="spellStart"/>
      <w:r w:rsidRPr="009C3E94">
        <w:t>Andrevski</w:t>
      </w:r>
      <w:proofErr w:type="spellEnd"/>
      <w:r w:rsidRPr="009C3E94">
        <w:t xml:space="preserve"> et al. (2014)</w:t>
      </w:r>
      <w:r w:rsidRPr="00DD6CC2">
        <w:t> argued and found that “firms in high-growth industries have greater potential to discover market segments, offer new products, increase geographical and product market scope, and enhance or expand their competitive positions” (p. 826) which would lead to increased competitive aggressiveness. We believe faster market growth is likely to garner less competitive aggressiveness. The motivation to act aggressively is lower in faster growing markets since there are customers entering these markets at a higher rate, thus aggressiveness is not as warranted (</w:t>
      </w:r>
      <w:bookmarkStart w:id="69" w:name="bbb0360"/>
      <w:r w:rsidRPr="009C3E94">
        <w:t xml:space="preserve">McNamara, </w:t>
      </w:r>
      <w:proofErr w:type="spellStart"/>
      <w:r w:rsidRPr="009C3E94">
        <w:t>Haleblian</w:t>
      </w:r>
      <w:proofErr w:type="spellEnd"/>
      <w:r w:rsidRPr="009C3E94">
        <w:t>, &amp; Dykes, 2008</w:t>
      </w:r>
      <w:bookmarkEnd w:id="69"/>
      <w:r w:rsidRPr="00DD6CC2">
        <w:t>).</w:t>
      </w:r>
    </w:p>
    <w:p w14:paraId="19C96E92" w14:textId="6B7B1D51" w:rsidR="00DD6CC2" w:rsidRPr="00DD6CC2" w:rsidRDefault="00DD6CC2" w:rsidP="005F2B34">
      <w:pPr>
        <w:ind w:left="720"/>
      </w:pPr>
      <w:r w:rsidRPr="00DD6CC2">
        <w:rPr>
          <w:b/>
          <w:bCs/>
        </w:rPr>
        <w:t>H7</w:t>
      </w:r>
      <w:r w:rsidR="005F2B34">
        <w:rPr>
          <w:b/>
          <w:bCs/>
        </w:rPr>
        <w:t xml:space="preserve"> </w:t>
      </w:r>
      <w:r w:rsidRPr="00DD6CC2">
        <w:t>Firms in high-growth industries will exhibit lower levels of competitive aggressiveness.</w:t>
      </w:r>
    </w:p>
    <w:p w14:paraId="5FA3A63D" w14:textId="77777777" w:rsidR="00DD6CC2" w:rsidRPr="00DD6CC2" w:rsidRDefault="00DD6CC2" w:rsidP="005F2B34">
      <w:pPr>
        <w:pStyle w:val="Heading2"/>
      </w:pPr>
      <w:r w:rsidRPr="00DD6CC2">
        <w:t>3.4. Consequences</w:t>
      </w:r>
    </w:p>
    <w:p w14:paraId="242D4BC7" w14:textId="22971F02" w:rsidR="00DD6CC2" w:rsidRPr="00DD6CC2" w:rsidRDefault="00DD6CC2" w:rsidP="00DD6CC2">
      <w:r w:rsidRPr="00DD6CC2">
        <w:t xml:space="preserve">An important principle of competitive rivalry posits that when firms </w:t>
      </w:r>
      <w:proofErr w:type="gramStart"/>
      <w:r w:rsidRPr="00DD6CC2">
        <w:t>are able to</w:t>
      </w:r>
      <w:proofErr w:type="gramEnd"/>
      <w:r w:rsidRPr="00DD6CC2">
        <w:t xml:space="preserve"> initiate and sustain competitive attacks toward rivals these actions will keep rivals off balance (</w:t>
      </w:r>
      <w:proofErr w:type="spellStart"/>
      <w:r w:rsidRPr="009C3E94">
        <w:t>D'Aveni</w:t>
      </w:r>
      <w:proofErr w:type="spellEnd"/>
      <w:r w:rsidRPr="009C3E94">
        <w:t>, 1994</w:t>
      </w:r>
      <w:bookmarkEnd w:id="2"/>
      <w:r w:rsidRPr="00DD6CC2">
        <w:t>, </w:t>
      </w:r>
      <w:r w:rsidRPr="009C3E94">
        <w:rPr>
          <w:rFonts w:ascii="Tahoma" w:hAnsi="Tahoma" w:cs="Tahoma"/>
        </w:rPr>
        <w:t>⁎</w:t>
      </w:r>
      <w:r w:rsidRPr="009C3E94">
        <w:t>Ferrier, 2001</w:t>
      </w:r>
      <w:r w:rsidRPr="00DD6CC2">
        <w:t>). However, the competitive aggressiveness literature seems to be at odds over the ultimate impact on operating, or internal performance measures (such as return on assets and return on equity). More aggressive strategies come with associated costs and inherent risks, as well as higher risk of competitor retaliation or the “Red Queen effect” (</w:t>
      </w:r>
      <w:proofErr w:type="spellStart"/>
      <w:r w:rsidRPr="009C3E94">
        <w:t>Derfus</w:t>
      </w:r>
      <w:proofErr w:type="spellEnd"/>
      <w:r w:rsidRPr="009C3E94">
        <w:t xml:space="preserve"> et al., 2008</w:t>
      </w:r>
      <w:r w:rsidRPr="00DD6CC2">
        <w:t>). This may outweigh the benefit of carrying out a very aggressive series of competitive actions (</w:t>
      </w:r>
      <w:r w:rsidRPr="009C3E94">
        <w:t>Porter, 1980</w:t>
      </w:r>
      <w:bookmarkEnd w:id="27"/>
      <w:r w:rsidRPr="00DD6CC2">
        <w:t>, </w:t>
      </w:r>
      <w:r w:rsidRPr="009C3E94">
        <w:t>Porter, 1985</w:t>
      </w:r>
      <w:bookmarkEnd w:id="3"/>
      <w:r w:rsidRPr="00DD6CC2">
        <w:t>, </w:t>
      </w:r>
      <w:bookmarkStart w:id="70" w:name="bbb0460"/>
      <w:proofErr w:type="spellStart"/>
      <w:r w:rsidRPr="009C3E94">
        <w:t>Shamsie</w:t>
      </w:r>
      <w:proofErr w:type="spellEnd"/>
      <w:r w:rsidRPr="009C3E94">
        <w:t>, 1990</w:t>
      </w:r>
      <w:bookmarkEnd w:id="70"/>
      <w:r w:rsidRPr="00DD6CC2">
        <w:t>) and costs may rise faster than revenues, leading to a negative impact on performance. Conversely, other prior research that tested the relationship between competitive action characteristics and operating performance found that the total number (or volume) of competitive actions is related to better firm performance (</w:t>
      </w:r>
      <w:r w:rsidRPr="009C3E94">
        <w:rPr>
          <w:rFonts w:ascii="Tahoma" w:hAnsi="Tahoma" w:cs="Tahoma"/>
        </w:rPr>
        <w:t>⁎</w:t>
      </w:r>
      <w:r w:rsidRPr="009C3E94">
        <w:t>Ferrier, 2001</w:t>
      </w:r>
      <w:r w:rsidRPr="00DD6CC2">
        <w:t>, </w:t>
      </w:r>
      <w:r w:rsidRPr="009C3E94">
        <w:rPr>
          <w:rFonts w:ascii="Tahoma" w:hAnsi="Tahoma" w:cs="Tahoma"/>
        </w:rPr>
        <w:t>⁎</w:t>
      </w:r>
      <w:r w:rsidRPr="009C3E94">
        <w:t>Ferrier et al., 1999</w:t>
      </w:r>
      <w:r w:rsidRPr="00DD6CC2">
        <w:t>, </w:t>
      </w:r>
      <w:bookmarkStart w:id="71" w:name="bbb0230"/>
      <w:r w:rsidRPr="009C3E94">
        <w:t>Huff and Robinson, 1994</w:t>
      </w:r>
      <w:bookmarkEnd w:id="71"/>
      <w:r w:rsidRPr="00DD6CC2">
        <w:t>, </w:t>
      </w:r>
      <w:r w:rsidRPr="009C3E94">
        <w:rPr>
          <w:rFonts w:ascii="Tahoma" w:hAnsi="Tahoma" w:cs="Tahoma"/>
        </w:rPr>
        <w:t>⁎</w:t>
      </w:r>
      <w:r w:rsidRPr="009C3E94">
        <w:t>Young et al., 1996</w:t>
      </w:r>
      <w:r w:rsidRPr="00DD6CC2">
        <w:t>). Similarly, </w:t>
      </w:r>
      <w:r w:rsidRPr="009C3E94">
        <w:t>Miller and Chen (1996a)</w:t>
      </w:r>
      <w:r w:rsidRPr="00DD6CC2">
        <w:t> found that simplicity (lack of complexity) of competitive repertoires would affect performance negatively. Although competitive moves are associated with costs and inherent risks, they are the building blocks toward increasing competitive advantage and operating profit generation. Therefore, we contend that higher levels of competitive aggressiveness will be positively related to post operating performance.</w:t>
      </w:r>
    </w:p>
    <w:p w14:paraId="17ADFB34" w14:textId="4271C45E" w:rsidR="00DD6CC2" w:rsidRPr="00DD6CC2" w:rsidRDefault="00DD6CC2" w:rsidP="005F2B34">
      <w:pPr>
        <w:ind w:left="720"/>
      </w:pPr>
      <w:r w:rsidRPr="00DD6CC2">
        <w:rPr>
          <w:b/>
          <w:bCs/>
        </w:rPr>
        <w:t>H8</w:t>
      </w:r>
      <w:r w:rsidR="005F2B34">
        <w:rPr>
          <w:b/>
          <w:bCs/>
        </w:rPr>
        <w:t xml:space="preserve"> </w:t>
      </w:r>
      <w:r w:rsidRPr="00DD6CC2">
        <w:t>High levels of competitive aggressiveness will lead to higher post operating performance.</w:t>
      </w:r>
    </w:p>
    <w:p w14:paraId="088AC725" w14:textId="4CD243CB" w:rsidR="00DD6CC2" w:rsidRPr="00DD6CC2" w:rsidRDefault="00DD6CC2" w:rsidP="00DD6CC2">
      <w:r w:rsidRPr="00DD6CC2">
        <w:t>We chose to separate post operating performance and stock performance as competitive dynamics scholars have suggested that stock performance is the result of investor's </w:t>
      </w:r>
      <w:r w:rsidRPr="00DD6CC2">
        <w:rPr>
          <w:i/>
          <w:iCs/>
        </w:rPr>
        <w:t>perceptions</w:t>
      </w:r>
      <w:r w:rsidRPr="00DD6CC2">
        <w:t> of the patterns of competitive actions, and this may include drivers that are unrelated to operating performance (e.g., </w:t>
      </w:r>
      <w:r w:rsidRPr="009C3E94">
        <w:rPr>
          <w:rFonts w:ascii="Tahoma" w:hAnsi="Tahoma" w:cs="Tahoma"/>
        </w:rPr>
        <w:t>⁎</w:t>
      </w:r>
      <w:proofErr w:type="spellStart"/>
      <w:r w:rsidRPr="009C3E94">
        <w:t>Andrevski</w:t>
      </w:r>
      <w:proofErr w:type="spellEnd"/>
      <w:r w:rsidRPr="009C3E94">
        <w:t xml:space="preserve"> et al., 2014</w:t>
      </w:r>
      <w:r w:rsidRPr="00DD6CC2">
        <w:t>, </w:t>
      </w:r>
      <w:r w:rsidRPr="009C3E94">
        <w:t>Bettis and Weeks, 1987</w:t>
      </w:r>
      <w:bookmarkEnd w:id="31"/>
      <w:r w:rsidRPr="00DD6CC2">
        <w:t>, </w:t>
      </w:r>
      <w:bookmarkStart w:id="72" w:name="bbb0240"/>
      <w:r w:rsidRPr="009C3E94">
        <w:rPr>
          <w:rFonts w:ascii="Tahoma" w:hAnsi="Tahoma" w:cs="Tahoma"/>
        </w:rPr>
        <w:t>⁎</w:t>
      </w:r>
      <w:r w:rsidRPr="009C3E94">
        <w:t>Hughes-Morgan et al., 2017</w:t>
      </w:r>
      <w:r w:rsidRPr="00DD6CC2">
        <w:t>). We contend that the market would view greater aggressiveness positively. Investors are likely to associate firm's competitive aggressiveness with anticipated rent generation and thus bid up its stock. For example, finance scholars have found that a firm's overall visibility with investors, as measured by its product market advertising, has positive consequences for equity shares (</w:t>
      </w:r>
      <w:bookmarkStart w:id="73" w:name="bbb0200"/>
      <w:proofErr w:type="spellStart"/>
      <w:r w:rsidRPr="009C3E94">
        <w:t>Grullon</w:t>
      </w:r>
      <w:proofErr w:type="spellEnd"/>
      <w:r w:rsidRPr="009C3E94">
        <w:t xml:space="preserve">, </w:t>
      </w:r>
      <w:proofErr w:type="spellStart"/>
      <w:r w:rsidRPr="009C3E94">
        <w:t>Kanatas</w:t>
      </w:r>
      <w:proofErr w:type="spellEnd"/>
      <w:r w:rsidRPr="009C3E94">
        <w:t>, &amp; Weston, 2004</w:t>
      </w:r>
      <w:bookmarkEnd w:id="73"/>
      <w:r w:rsidRPr="00DD6CC2">
        <w:t>). We believe that when a firm carries out very aggressive strategies that include a large number and variety of moves it will be rewarded by the market through appreciation of its equity shares.</w:t>
      </w:r>
    </w:p>
    <w:p w14:paraId="4A755C11" w14:textId="4C3A9AC9" w:rsidR="00DD6CC2" w:rsidRPr="00DD6CC2" w:rsidRDefault="00DD6CC2" w:rsidP="005F2B34">
      <w:pPr>
        <w:ind w:left="720"/>
      </w:pPr>
      <w:r w:rsidRPr="00DD6CC2">
        <w:rPr>
          <w:b/>
          <w:bCs/>
        </w:rPr>
        <w:t>H9</w:t>
      </w:r>
      <w:r w:rsidR="005F2B34">
        <w:rPr>
          <w:b/>
          <w:bCs/>
        </w:rPr>
        <w:t xml:space="preserve"> </w:t>
      </w:r>
      <w:r w:rsidRPr="00DD6CC2">
        <w:t>Higher levels of competitive aggressiveness will lead to higher stock market performance.</w:t>
      </w:r>
    </w:p>
    <w:p w14:paraId="1359D431" w14:textId="77777777" w:rsidR="00DD6CC2" w:rsidRPr="00DD6CC2" w:rsidRDefault="00DD6CC2" w:rsidP="005F2B34">
      <w:pPr>
        <w:pStyle w:val="Heading1"/>
      </w:pPr>
      <w:r w:rsidRPr="00DD6CC2">
        <w:t>4. Methods and results</w:t>
      </w:r>
    </w:p>
    <w:p w14:paraId="782E115F" w14:textId="77777777" w:rsidR="00DD6CC2" w:rsidRPr="00DD6CC2" w:rsidRDefault="00DD6CC2" w:rsidP="005F2B34">
      <w:pPr>
        <w:pStyle w:val="Heading2"/>
      </w:pPr>
      <w:r w:rsidRPr="00DD6CC2">
        <w:t>4.1. Sample</w:t>
      </w:r>
    </w:p>
    <w:p w14:paraId="1A5D64D9" w14:textId="29B9BDA8" w:rsidR="00DD6CC2" w:rsidRPr="00DD6CC2" w:rsidRDefault="00DD6CC2" w:rsidP="00DD6CC2">
      <w:r w:rsidRPr="00DD6CC2">
        <w:t>We identified the studies for inclusion in the meta-analysis in four steps to ensure completeness. First, we searched the ABI/INFORM and Science Direct databases studies with the following search, using the keywords “competitive dynamics”, “competitive aggressiveness”, “competitive action(s)”, “competitive repertoire(s)”, “competitive behavior(s)”, “competitive move(s)”, “competitive sequence(s)”, “competitive attack(s)”, “competitive deviance”, and “competitive non-conformity”. Second, we conducted an issue-by-issue search of sixteen leading journals in the management and marketing fields (</w:t>
      </w:r>
      <w:r w:rsidRPr="00DD6CC2">
        <w:rPr>
          <w:i/>
          <w:iCs/>
        </w:rPr>
        <w:t>Academy of Management Journal</w:t>
      </w:r>
      <w:r w:rsidRPr="00DD6CC2">
        <w:t>, </w:t>
      </w:r>
      <w:r w:rsidRPr="00DD6CC2">
        <w:rPr>
          <w:i/>
          <w:iCs/>
        </w:rPr>
        <w:t>Administrative Science Quarterly</w:t>
      </w:r>
      <w:r w:rsidRPr="00DD6CC2">
        <w:t>, </w:t>
      </w:r>
      <w:r w:rsidRPr="00DD6CC2">
        <w:rPr>
          <w:i/>
          <w:iCs/>
        </w:rPr>
        <w:t>Journal of International Business Studies</w:t>
      </w:r>
      <w:r w:rsidRPr="00DD6CC2">
        <w:t>, </w:t>
      </w:r>
      <w:r w:rsidRPr="00DD6CC2">
        <w:rPr>
          <w:i/>
          <w:iCs/>
        </w:rPr>
        <w:t>Journal of Management</w:t>
      </w:r>
      <w:r w:rsidRPr="00DD6CC2">
        <w:t>, </w:t>
      </w:r>
      <w:r w:rsidRPr="00DD6CC2">
        <w:rPr>
          <w:i/>
          <w:iCs/>
        </w:rPr>
        <w:t>Journal of Management Studies</w:t>
      </w:r>
      <w:r w:rsidRPr="00DD6CC2">
        <w:t>, </w:t>
      </w:r>
      <w:r w:rsidRPr="00DD6CC2">
        <w:rPr>
          <w:i/>
          <w:iCs/>
        </w:rPr>
        <w:t>Journal of Managerial Issues</w:t>
      </w:r>
      <w:r w:rsidRPr="00DD6CC2">
        <w:t>, </w:t>
      </w:r>
      <w:r w:rsidRPr="00DD6CC2">
        <w:rPr>
          <w:i/>
          <w:iCs/>
        </w:rPr>
        <w:t>Journal of Marketing</w:t>
      </w:r>
      <w:r w:rsidRPr="00DD6CC2">
        <w:t>, </w:t>
      </w:r>
      <w:r w:rsidRPr="00DD6CC2">
        <w:rPr>
          <w:i/>
          <w:iCs/>
        </w:rPr>
        <w:t>Journal of Business Research</w:t>
      </w:r>
      <w:r w:rsidRPr="00DD6CC2">
        <w:t>, </w:t>
      </w:r>
      <w:r w:rsidRPr="00DD6CC2">
        <w:rPr>
          <w:i/>
          <w:iCs/>
        </w:rPr>
        <w:t>Journal of Marketing Research</w:t>
      </w:r>
      <w:r w:rsidRPr="00DD6CC2">
        <w:t>, </w:t>
      </w:r>
      <w:r w:rsidRPr="00DD6CC2">
        <w:rPr>
          <w:i/>
          <w:iCs/>
        </w:rPr>
        <w:t>Management Science</w:t>
      </w:r>
      <w:r w:rsidRPr="00DD6CC2">
        <w:t>, </w:t>
      </w:r>
      <w:r w:rsidRPr="00DD6CC2">
        <w:rPr>
          <w:i/>
          <w:iCs/>
        </w:rPr>
        <w:t>Managerial and Decision Economics</w:t>
      </w:r>
      <w:r w:rsidRPr="00DD6CC2">
        <w:t>, </w:t>
      </w:r>
      <w:r w:rsidRPr="00DD6CC2">
        <w:rPr>
          <w:i/>
          <w:iCs/>
        </w:rPr>
        <w:t>Marketing Science</w:t>
      </w:r>
      <w:r w:rsidRPr="00DD6CC2">
        <w:t>, </w:t>
      </w:r>
      <w:r w:rsidRPr="00DD6CC2">
        <w:rPr>
          <w:i/>
          <w:iCs/>
        </w:rPr>
        <w:t>Organization Science</w:t>
      </w:r>
      <w:r w:rsidRPr="00DD6CC2">
        <w:t>, </w:t>
      </w:r>
      <w:r w:rsidRPr="00DD6CC2">
        <w:rPr>
          <w:i/>
          <w:iCs/>
        </w:rPr>
        <w:t>Organization Studies</w:t>
      </w:r>
      <w:r w:rsidRPr="00DD6CC2">
        <w:t>, </w:t>
      </w:r>
      <w:r w:rsidRPr="00DD6CC2">
        <w:rPr>
          <w:i/>
          <w:iCs/>
        </w:rPr>
        <w:t>Strategic Management Journal</w:t>
      </w:r>
      <w:r w:rsidRPr="00DD6CC2">
        <w:t>, </w:t>
      </w:r>
      <w:r w:rsidRPr="00DD6CC2">
        <w:rPr>
          <w:i/>
          <w:iCs/>
        </w:rPr>
        <w:t>and Strategic Organization</w:t>
      </w:r>
      <w:r w:rsidRPr="00DD6CC2">
        <w:t>). Third, we manually retrieved the reference sections of prior narrative reviews and key studies in the competitive dynamics research (</w:t>
      </w:r>
      <w:proofErr w:type="gramStart"/>
      <w:r w:rsidRPr="00DD6CC2">
        <w:t>e.g.</w:t>
      </w:r>
      <w:proofErr w:type="gramEnd"/>
      <w:r w:rsidRPr="00DD6CC2">
        <w:t> </w:t>
      </w:r>
      <w:proofErr w:type="spellStart"/>
      <w:r w:rsidRPr="009C3E94">
        <w:t>Ketchen</w:t>
      </w:r>
      <w:proofErr w:type="spellEnd"/>
      <w:r w:rsidRPr="009C3E94">
        <w:t xml:space="preserve"> et al., 2004</w:t>
      </w:r>
      <w:bookmarkEnd w:id="12"/>
      <w:r w:rsidRPr="00DD6CC2">
        <w:t>, </w:t>
      </w:r>
      <w:r w:rsidRPr="009C3E94">
        <w:t>Smith et al., 2001</w:t>
      </w:r>
      <w:bookmarkEnd w:id="26"/>
      <w:r w:rsidRPr="00DD6CC2">
        <w:t>). Using this process, we identified 108 potential applicable studies. We used three criteria to qualify the study for inclusion: (1) the study contained at least one correlation under investigation; (2) the study contains sufficient information to calculate correlations; (3) the study is empirically examined using primary or secondary data sources.</w:t>
      </w:r>
    </w:p>
    <w:p w14:paraId="0BF28BB6" w14:textId="77777777" w:rsidR="00DD6CC2" w:rsidRPr="00DD6CC2" w:rsidRDefault="00DD6CC2" w:rsidP="00DD6CC2">
      <w:r w:rsidRPr="00DD6CC2">
        <w:t xml:space="preserve">Our choice of independent variables was motivated by 1) those that have been linked to competitive aggressiveness, and 2) those that had enough testable correlations (at least three) to be included in our meta-analytic procedures. Of the 108 identified studies within the realm of competitive dynamics, only 33 had reported correlations that addressed our construct of interest, competitive aggressiveness, and were not from the same database. Structural content analysis of news reports and announcements is widely employed for data collection in the competitive </w:t>
      </w:r>
      <w:proofErr w:type="gramStart"/>
      <w:r w:rsidRPr="00DD6CC2">
        <w:t>dynamics</w:t>
      </w:r>
      <w:proofErr w:type="gramEnd"/>
      <w:r w:rsidRPr="00DD6CC2">
        <w:t xml:space="preserve"> literature. As this procedure is very time consuming and provides a wealth of information, scholars often use the same dataset for multiple studies. Of the 108 studies in our initial sample, 11 were from a single database. To avoid repetitive counts of the same correlations from the same database, we only </w:t>
      </w:r>
      <w:proofErr w:type="gramStart"/>
      <w:r w:rsidRPr="00DD6CC2">
        <w:t>entered into</w:t>
      </w:r>
      <w:proofErr w:type="gramEnd"/>
      <w:r w:rsidRPr="00DD6CC2">
        <w:t xml:space="preserve"> the meta-analysis the effect size of the largest sample size. This resulted in the inclusion of 33 studies (207 correlations for testing the proposed hypotheses and a combined N size of 345,006).</w:t>
      </w:r>
    </w:p>
    <w:p w14:paraId="72E68567" w14:textId="77777777" w:rsidR="00DD6CC2" w:rsidRPr="00DD6CC2" w:rsidRDefault="00DD6CC2" w:rsidP="005F2B34">
      <w:pPr>
        <w:pStyle w:val="Heading2"/>
      </w:pPr>
      <w:r w:rsidRPr="00DD6CC2">
        <w:t>4.2. Coding</w:t>
      </w:r>
    </w:p>
    <w:p w14:paraId="1098BAC7" w14:textId="77777777" w:rsidR="00DD6CC2" w:rsidRPr="00DD6CC2" w:rsidRDefault="00DD6CC2" w:rsidP="00DD6CC2">
      <w:r w:rsidRPr="00DD6CC2">
        <w:t>At the beginning of the coding process, the first author and an additional coder met several times to outline coding rules and coded jointly several articles. Any inconsistencies in the coding of these articles were resolved via discussions to ensure consistent coding of all articles. After that, the remaining articles were split between the two coders for independent coding.</w:t>
      </w:r>
    </w:p>
    <w:p w14:paraId="4E422F98" w14:textId="77777777" w:rsidR="00DD6CC2" w:rsidRPr="00DD6CC2" w:rsidRDefault="00DD6CC2" w:rsidP="005F2B34">
      <w:pPr>
        <w:pStyle w:val="Heading2"/>
      </w:pPr>
      <w:r w:rsidRPr="00DD6CC2">
        <w:t>4.3. Meta-analytic procedures</w:t>
      </w:r>
    </w:p>
    <w:p w14:paraId="5C28C91C" w14:textId="40B86938" w:rsidR="00DD6CC2" w:rsidRPr="00DD6CC2" w:rsidRDefault="00DD6CC2" w:rsidP="00DD6CC2">
      <w:r w:rsidRPr="00DD6CC2">
        <w:t>We conducted the meta-analysis following </w:t>
      </w:r>
      <w:bookmarkStart w:id="74" w:name="bbb0255"/>
      <w:r w:rsidRPr="009C3E94">
        <w:t>Hunter and Schmidt, 1990</w:t>
      </w:r>
      <w:bookmarkEnd w:id="74"/>
      <w:r w:rsidRPr="00DD6CC2">
        <w:t>, </w:t>
      </w:r>
      <w:r w:rsidRPr="009C3E94">
        <w:t>Hunter and Schmidt, 2004</w:t>
      </w:r>
      <w:r w:rsidRPr="00DD6CC2">
        <w:t> psychometric analytic procedure. It relies on random-effects model which is the preferred approach since it assumes that population effect sizes vary across samples and provides appropriate type I error rate (</w:t>
      </w:r>
      <w:bookmarkStart w:id="75" w:name="bbb0175"/>
      <w:proofErr w:type="spellStart"/>
      <w:r w:rsidRPr="009C3E94">
        <w:t>Geyskens</w:t>
      </w:r>
      <w:proofErr w:type="spellEnd"/>
      <w:r w:rsidRPr="009C3E94">
        <w:t xml:space="preserve"> et al., 2009</w:t>
      </w:r>
      <w:bookmarkEnd w:id="75"/>
      <w:r w:rsidRPr="00DD6CC2">
        <w:t>, </w:t>
      </w:r>
      <w:bookmarkStart w:id="76" w:name="bbb0285"/>
      <w:proofErr w:type="spellStart"/>
      <w:r w:rsidRPr="009C3E94">
        <w:t>Kepes</w:t>
      </w:r>
      <w:proofErr w:type="spellEnd"/>
      <w:r w:rsidRPr="009C3E94">
        <w:t xml:space="preserve"> et al., 2012</w:t>
      </w:r>
      <w:bookmarkEnd w:id="76"/>
      <w:r w:rsidRPr="00DD6CC2">
        <w:t>). To correct for interdependent effect sizes, we followed two procedures. First, as noted by prior meta-analyses in strategic management (</w:t>
      </w:r>
      <w:bookmarkStart w:id="77" w:name="bbb0115"/>
      <w:r w:rsidRPr="009C3E94">
        <w:t>Dalton et al., 2003</w:t>
      </w:r>
      <w:bookmarkEnd w:id="77"/>
      <w:r w:rsidRPr="00DD6CC2">
        <w:t>, </w:t>
      </w:r>
      <w:bookmarkStart w:id="78" w:name="bbb0295"/>
      <w:r w:rsidRPr="009C3E94">
        <w:t>King et al., 2004</w:t>
      </w:r>
      <w:r w:rsidRPr="00DD6CC2">
        <w:t>, </w:t>
      </w:r>
      <w:bookmarkStart w:id="79" w:name="bbb0435"/>
      <w:r w:rsidRPr="009C3E94">
        <w:t>Pina et al., 2013</w:t>
      </w:r>
      <w:bookmarkEnd w:id="79"/>
      <w:r w:rsidRPr="00DD6CC2">
        <w:t>), studies might report multiple effect sizes relevant to the wealth effect of competitive aggressiveness. For the studies incorporating multiple operationalizations of operating or market performance, using the composites formula provided by </w:t>
      </w:r>
      <w:r w:rsidRPr="009C3E94">
        <w:t>Hunter and Schmidt (2004)</w:t>
      </w:r>
      <w:bookmarkEnd w:id="15"/>
      <w:r w:rsidRPr="00DD6CC2">
        <w:t xml:space="preserve">, we combined the multiple effect sizes into a single correlation before entering it in the meta-analysis. To obtain the true score correlations across </w:t>
      </w:r>
      <w:proofErr w:type="gramStart"/>
      <w:r w:rsidRPr="00DD6CC2">
        <w:t>all of</w:t>
      </w:r>
      <w:proofErr w:type="gramEnd"/>
      <w:r w:rsidRPr="00DD6CC2">
        <w:t xml:space="preserve"> the studies involved in the analysis, we corrected for systematic artifacts including sampling error, measurement error, and range restriction. To correct for the sampling error, we calculated the average effect size that is weighted by the sample size of the study </w:t>
      </w:r>
      <w:proofErr w:type="gramStart"/>
      <w:r w:rsidRPr="00DD6CC2">
        <w:t>in order to</w:t>
      </w:r>
      <w:proofErr w:type="gramEnd"/>
      <w:r w:rsidRPr="00DD6CC2">
        <w:t xml:space="preserve"> calculate the mean weighted correlations. Consistent with prior meta-analyses in strategic management (</w:t>
      </w:r>
      <w:bookmarkStart w:id="80" w:name="bbb0120"/>
      <w:r w:rsidRPr="009C3E94">
        <w:t>Dalton et al., 1998</w:t>
      </w:r>
      <w:bookmarkEnd w:id="80"/>
      <w:r w:rsidRPr="00DD6CC2">
        <w:t>, </w:t>
      </w:r>
      <w:r w:rsidRPr="009C3E94">
        <w:t>King et al., 2004</w:t>
      </w:r>
      <w:bookmarkEnd w:id="78"/>
      <w:r w:rsidRPr="00DD6CC2">
        <w:t>), we chose a more conservative 0.80 reliability estimate for the observed variables. We set range restriction at 1 (</w:t>
      </w:r>
      <w:bookmarkStart w:id="81" w:name="bbb0310"/>
      <w:r w:rsidRPr="009C3E94">
        <w:t>Kolev, 2016</w:t>
      </w:r>
      <w:bookmarkEnd w:id="81"/>
      <w:r w:rsidRPr="00DD6CC2">
        <w:t>, </w:t>
      </w:r>
      <w:bookmarkStart w:id="82" w:name="bbb0325"/>
      <w:r w:rsidRPr="009C3E94">
        <w:t xml:space="preserve">Lee and </w:t>
      </w:r>
      <w:proofErr w:type="spellStart"/>
      <w:r w:rsidRPr="009C3E94">
        <w:t>Madhavan</w:t>
      </w:r>
      <w:proofErr w:type="spellEnd"/>
      <w:r w:rsidRPr="009C3E94">
        <w:t>, 2010</w:t>
      </w:r>
      <w:bookmarkEnd w:id="82"/>
      <w:r w:rsidRPr="00DD6CC2">
        <w:t>). The true score correlations of tested relationships are shown in </w:t>
      </w:r>
      <w:bookmarkStart w:id="83" w:name="bt0005"/>
      <w:r w:rsidRPr="009C3E94">
        <w:t>Table 1</w:t>
      </w:r>
      <w:r w:rsidRPr="00DD6CC2">
        <w:t>.</w:t>
      </w:r>
    </w:p>
    <w:p w14:paraId="123994C2" w14:textId="77777777" w:rsidR="00953003" w:rsidRDefault="00953003" w:rsidP="005F2B34">
      <w:pPr>
        <w:spacing w:after="0"/>
        <w:sectPr w:rsidR="00953003">
          <w:pgSz w:w="12240" w:h="15840"/>
          <w:pgMar w:top="1440" w:right="1440" w:bottom="1440" w:left="1440" w:header="720" w:footer="720" w:gutter="0"/>
          <w:cols w:space="720"/>
          <w:docGrid w:linePitch="360"/>
        </w:sectPr>
      </w:pPr>
    </w:p>
    <w:p w14:paraId="23B830C8" w14:textId="63592A84" w:rsidR="00DD6CC2" w:rsidRPr="00DD6CC2" w:rsidRDefault="00DD6CC2" w:rsidP="005F2B34">
      <w:pPr>
        <w:spacing w:after="0"/>
      </w:pPr>
      <w:r w:rsidRPr="00DD6CC2">
        <w:t xml:space="preserve">Table 1. Meta-analytic results of the antecedents and outcomes of competitive </w:t>
      </w:r>
      <w:proofErr w:type="spellStart"/>
      <w:r w:rsidRPr="00DD6CC2">
        <w:t>aggressiveness</w:t>
      </w:r>
      <w:bookmarkStart w:id="84" w:name="btf0005"/>
      <w:r w:rsidRPr="009C3E94">
        <w:rPr>
          <w:vertAlign w:val="superscript"/>
        </w:rPr>
        <w:t>a</w:t>
      </w:r>
      <w:bookmarkEnd w:id="84"/>
      <w:proofErr w:type="spellEnd"/>
      <w:r w:rsidRPr="00DD6CC2">
        <w:t>.</w:t>
      </w:r>
    </w:p>
    <w:tbl>
      <w:tblPr>
        <w:tblStyle w:val="TableGrid"/>
        <w:tblW w:w="0" w:type="auto"/>
        <w:tblLook w:val="04A0" w:firstRow="1" w:lastRow="0" w:firstColumn="1" w:lastColumn="0" w:noHBand="0" w:noVBand="1"/>
      </w:tblPr>
      <w:tblGrid>
        <w:gridCol w:w="4249"/>
        <w:gridCol w:w="831"/>
        <w:gridCol w:w="440"/>
        <w:gridCol w:w="877"/>
        <w:gridCol w:w="769"/>
        <w:gridCol w:w="610"/>
        <w:gridCol w:w="1279"/>
        <w:gridCol w:w="1120"/>
        <w:gridCol w:w="1371"/>
        <w:gridCol w:w="769"/>
      </w:tblGrid>
      <w:tr w:rsidR="00910B35" w:rsidRPr="00DD6CC2" w14:paraId="7098D4DE" w14:textId="77777777" w:rsidTr="00E36F7A">
        <w:tc>
          <w:tcPr>
            <w:tcW w:w="0" w:type="auto"/>
            <w:hideMark/>
          </w:tcPr>
          <w:p w14:paraId="6C343AED" w14:textId="77777777" w:rsidR="00910B35" w:rsidRPr="00DD6CC2" w:rsidRDefault="00910B35" w:rsidP="00DD6CC2">
            <w:pPr>
              <w:rPr>
                <w:b/>
                <w:bCs/>
              </w:rPr>
            </w:pPr>
            <w:r w:rsidRPr="00DD6CC2">
              <w:rPr>
                <w:b/>
                <w:bCs/>
              </w:rPr>
              <w:t>Variable</w:t>
            </w:r>
          </w:p>
        </w:tc>
        <w:tc>
          <w:tcPr>
            <w:tcW w:w="0" w:type="auto"/>
            <w:hideMark/>
          </w:tcPr>
          <w:p w14:paraId="2AC580DF" w14:textId="77777777" w:rsidR="00910B35" w:rsidRPr="00DD6CC2" w:rsidRDefault="00910B35" w:rsidP="00DD6CC2">
            <w:pPr>
              <w:rPr>
                <w:b/>
                <w:bCs/>
              </w:rPr>
            </w:pPr>
            <w:r w:rsidRPr="00DD6CC2">
              <w:rPr>
                <w:b/>
                <w:bCs/>
              </w:rPr>
              <w:t>N</w:t>
            </w:r>
          </w:p>
        </w:tc>
        <w:tc>
          <w:tcPr>
            <w:tcW w:w="0" w:type="auto"/>
            <w:hideMark/>
          </w:tcPr>
          <w:p w14:paraId="75EDBEB4" w14:textId="77777777" w:rsidR="00910B35" w:rsidRPr="00DD6CC2" w:rsidRDefault="00910B35" w:rsidP="00DD6CC2">
            <w:pPr>
              <w:rPr>
                <w:b/>
                <w:bCs/>
              </w:rPr>
            </w:pPr>
            <w:r w:rsidRPr="00DD6CC2">
              <w:rPr>
                <w:b/>
                <w:bCs/>
              </w:rPr>
              <w:t>k</w:t>
            </w:r>
          </w:p>
        </w:tc>
        <w:tc>
          <w:tcPr>
            <w:tcW w:w="0" w:type="auto"/>
            <w:hideMark/>
          </w:tcPr>
          <w:p w14:paraId="3CB9FB79" w14:textId="77777777" w:rsidR="00910B35" w:rsidRPr="00DD6CC2" w:rsidRDefault="00910B35" w:rsidP="00DD6CC2">
            <w:pPr>
              <w:rPr>
                <w:b/>
                <w:bCs/>
              </w:rPr>
            </w:pPr>
            <w:r w:rsidRPr="00DD6CC2">
              <w:rPr>
                <w:b/>
                <w:bCs/>
              </w:rPr>
              <w:t>r</w:t>
            </w:r>
          </w:p>
        </w:tc>
        <w:tc>
          <w:tcPr>
            <w:tcW w:w="0" w:type="auto"/>
            <w:hideMark/>
          </w:tcPr>
          <w:p w14:paraId="45F12301" w14:textId="77777777" w:rsidR="00910B35" w:rsidRPr="00DD6CC2" w:rsidRDefault="00910B35" w:rsidP="00DD6CC2">
            <w:pPr>
              <w:rPr>
                <w:b/>
                <w:bCs/>
              </w:rPr>
            </w:pPr>
            <w:r w:rsidRPr="00DD6CC2">
              <w:rPr>
                <w:b/>
                <w:bCs/>
              </w:rPr>
              <w:t>ρ</w:t>
            </w:r>
          </w:p>
        </w:tc>
        <w:tc>
          <w:tcPr>
            <w:tcW w:w="0" w:type="auto"/>
            <w:hideMark/>
          </w:tcPr>
          <w:p w14:paraId="4ED8B33B" w14:textId="77777777" w:rsidR="00910B35" w:rsidRPr="00DD6CC2" w:rsidRDefault="00910B35" w:rsidP="00DD6CC2">
            <w:pPr>
              <w:rPr>
                <w:b/>
                <w:bCs/>
              </w:rPr>
            </w:pPr>
            <w:r w:rsidRPr="00DD6CC2">
              <w:rPr>
                <w:b/>
                <w:bCs/>
              </w:rPr>
              <w:t>SD</w:t>
            </w:r>
          </w:p>
        </w:tc>
        <w:tc>
          <w:tcPr>
            <w:tcW w:w="0" w:type="auto"/>
            <w:hideMark/>
          </w:tcPr>
          <w:p w14:paraId="38A026DA" w14:textId="77777777" w:rsidR="00910B35" w:rsidRPr="00DD6CC2" w:rsidRDefault="00910B35" w:rsidP="00DD6CC2">
            <w:pPr>
              <w:rPr>
                <w:b/>
                <w:bCs/>
              </w:rPr>
            </w:pPr>
            <w:r w:rsidRPr="00DD6CC2">
              <w:rPr>
                <w:b/>
                <w:bCs/>
              </w:rPr>
              <w:t>95% CI</w:t>
            </w:r>
          </w:p>
        </w:tc>
        <w:tc>
          <w:tcPr>
            <w:tcW w:w="0" w:type="auto"/>
          </w:tcPr>
          <w:p w14:paraId="6A60BE6A" w14:textId="75E04ABD" w:rsidR="00910B35" w:rsidRPr="00DD6CC2" w:rsidRDefault="00910B35" w:rsidP="00DD6CC2">
            <w:pPr>
              <w:rPr>
                <w:b/>
                <w:bCs/>
              </w:rPr>
            </w:pPr>
          </w:p>
        </w:tc>
        <w:tc>
          <w:tcPr>
            <w:tcW w:w="0" w:type="auto"/>
            <w:hideMark/>
          </w:tcPr>
          <w:p w14:paraId="17B43795" w14:textId="77777777" w:rsidR="00910B35" w:rsidRPr="00DD6CC2" w:rsidRDefault="00910B35" w:rsidP="00DD6CC2">
            <w:pPr>
              <w:rPr>
                <w:b/>
                <w:bCs/>
              </w:rPr>
            </w:pPr>
            <w:r w:rsidRPr="00DD6CC2">
              <w:rPr>
                <w:b/>
                <w:bCs/>
              </w:rPr>
              <w:t>90% CV</w:t>
            </w:r>
          </w:p>
        </w:tc>
        <w:tc>
          <w:tcPr>
            <w:tcW w:w="0" w:type="auto"/>
          </w:tcPr>
          <w:p w14:paraId="1C75DC80" w14:textId="62A965D3" w:rsidR="00910B35" w:rsidRPr="00DD6CC2" w:rsidRDefault="00910B35" w:rsidP="00DD6CC2">
            <w:pPr>
              <w:rPr>
                <w:b/>
                <w:bCs/>
              </w:rPr>
            </w:pPr>
          </w:p>
        </w:tc>
      </w:tr>
      <w:tr w:rsidR="00910B35" w:rsidRPr="00DD6CC2" w14:paraId="3EB3E641" w14:textId="77777777" w:rsidTr="00910B35">
        <w:tc>
          <w:tcPr>
            <w:tcW w:w="0" w:type="auto"/>
            <w:hideMark/>
          </w:tcPr>
          <w:p w14:paraId="7F671F33" w14:textId="297F1B60" w:rsidR="00910B35" w:rsidRPr="00DD6CC2" w:rsidRDefault="00910B35" w:rsidP="00DD6CC2">
            <w:r w:rsidRPr="00DD6CC2">
              <w:t>Antecedents of competitive volume</w:t>
            </w:r>
          </w:p>
        </w:tc>
        <w:tc>
          <w:tcPr>
            <w:tcW w:w="831" w:type="dxa"/>
          </w:tcPr>
          <w:p w14:paraId="645311DA" w14:textId="77777777" w:rsidR="00910B35" w:rsidRPr="00DD6CC2" w:rsidRDefault="00910B35" w:rsidP="00DD6CC2"/>
        </w:tc>
        <w:tc>
          <w:tcPr>
            <w:tcW w:w="440" w:type="dxa"/>
          </w:tcPr>
          <w:p w14:paraId="3224F00C" w14:textId="0559E281" w:rsidR="00910B35" w:rsidRPr="00DD6CC2" w:rsidRDefault="00910B35" w:rsidP="00DD6CC2"/>
        </w:tc>
        <w:tc>
          <w:tcPr>
            <w:tcW w:w="877" w:type="dxa"/>
          </w:tcPr>
          <w:p w14:paraId="4E19D466" w14:textId="77777777" w:rsidR="00910B35" w:rsidRPr="00DD6CC2" w:rsidRDefault="00910B35" w:rsidP="00DD6CC2"/>
        </w:tc>
        <w:tc>
          <w:tcPr>
            <w:tcW w:w="0" w:type="auto"/>
          </w:tcPr>
          <w:p w14:paraId="4FF6374D" w14:textId="77777777" w:rsidR="00910B35" w:rsidRPr="00DD6CC2" w:rsidRDefault="00910B35" w:rsidP="00DD6CC2"/>
        </w:tc>
        <w:tc>
          <w:tcPr>
            <w:tcW w:w="610" w:type="dxa"/>
          </w:tcPr>
          <w:p w14:paraId="33B4748B" w14:textId="77777777" w:rsidR="00910B35" w:rsidRPr="00DD6CC2" w:rsidRDefault="00910B35" w:rsidP="00DD6CC2"/>
        </w:tc>
        <w:tc>
          <w:tcPr>
            <w:tcW w:w="1279" w:type="dxa"/>
          </w:tcPr>
          <w:p w14:paraId="16D809F0" w14:textId="77777777" w:rsidR="00910B35" w:rsidRPr="00DD6CC2" w:rsidRDefault="00910B35" w:rsidP="00DD6CC2"/>
        </w:tc>
        <w:tc>
          <w:tcPr>
            <w:tcW w:w="1120" w:type="dxa"/>
          </w:tcPr>
          <w:p w14:paraId="2CE7BDBB" w14:textId="6BFE538C" w:rsidR="00910B35" w:rsidRPr="00DD6CC2" w:rsidRDefault="00910B35" w:rsidP="00DD6CC2"/>
        </w:tc>
        <w:tc>
          <w:tcPr>
            <w:tcW w:w="1371" w:type="dxa"/>
          </w:tcPr>
          <w:p w14:paraId="202C2509" w14:textId="77777777" w:rsidR="00910B35" w:rsidRPr="00DD6CC2" w:rsidRDefault="00910B35" w:rsidP="00DD6CC2"/>
        </w:tc>
        <w:tc>
          <w:tcPr>
            <w:tcW w:w="769" w:type="dxa"/>
          </w:tcPr>
          <w:p w14:paraId="322B3598" w14:textId="7BB314A6" w:rsidR="00910B35" w:rsidRPr="00DD6CC2" w:rsidRDefault="00910B35" w:rsidP="00DD6CC2"/>
        </w:tc>
      </w:tr>
      <w:tr w:rsidR="005F2B34" w:rsidRPr="00DD6CC2" w14:paraId="2406764A" w14:textId="77777777" w:rsidTr="00910B35">
        <w:tc>
          <w:tcPr>
            <w:tcW w:w="0" w:type="auto"/>
            <w:hideMark/>
          </w:tcPr>
          <w:p w14:paraId="169523E2" w14:textId="77777777" w:rsidR="00DD6CC2" w:rsidRPr="00DD6CC2" w:rsidRDefault="00DD6CC2" w:rsidP="00DD6CC2">
            <w:pPr>
              <w:rPr>
                <w:b/>
                <w:bCs/>
              </w:rPr>
            </w:pPr>
            <w:r w:rsidRPr="00DD6CC2">
              <w:rPr>
                <w:b/>
                <w:bCs/>
              </w:rPr>
              <w:t>TMT heterogeneity</w:t>
            </w:r>
          </w:p>
        </w:tc>
        <w:tc>
          <w:tcPr>
            <w:tcW w:w="0" w:type="auto"/>
            <w:hideMark/>
          </w:tcPr>
          <w:p w14:paraId="728E4787" w14:textId="77777777" w:rsidR="00DD6CC2" w:rsidRPr="00DD6CC2" w:rsidRDefault="00DD6CC2" w:rsidP="00DD6CC2">
            <w:r w:rsidRPr="00DD6CC2">
              <w:rPr>
                <w:b/>
                <w:bCs/>
                <w:i/>
                <w:iCs/>
              </w:rPr>
              <w:t>2313</w:t>
            </w:r>
          </w:p>
        </w:tc>
        <w:tc>
          <w:tcPr>
            <w:tcW w:w="0" w:type="auto"/>
            <w:hideMark/>
          </w:tcPr>
          <w:p w14:paraId="575AE93F" w14:textId="77777777" w:rsidR="00DD6CC2" w:rsidRPr="00DD6CC2" w:rsidRDefault="00DD6CC2" w:rsidP="00DD6CC2">
            <w:r w:rsidRPr="00DD6CC2">
              <w:rPr>
                <w:b/>
                <w:bCs/>
                <w:i/>
                <w:iCs/>
              </w:rPr>
              <w:t>4</w:t>
            </w:r>
          </w:p>
        </w:tc>
        <w:tc>
          <w:tcPr>
            <w:tcW w:w="0" w:type="auto"/>
            <w:hideMark/>
          </w:tcPr>
          <w:p w14:paraId="55B3029B" w14:textId="77777777" w:rsidR="00DD6CC2" w:rsidRPr="00DD6CC2" w:rsidRDefault="00DD6CC2" w:rsidP="00DD6CC2">
            <w:r w:rsidRPr="00DD6CC2">
              <w:rPr>
                <w:b/>
                <w:bCs/>
                <w:i/>
                <w:iCs/>
              </w:rPr>
              <w:t>0</w:t>
            </w:r>
            <w:r w:rsidRPr="00DD6CC2">
              <w:rPr>
                <w:b/>
                <w:bCs/>
              </w:rPr>
              <w:t>.</w:t>
            </w:r>
            <w:r w:rsidRPr="00DD6CC2">
              <w:rPr>
                <w:b/>
                <w:bCs/>
                <w:i/>
                <w:iCs/>
              </w:rPr>
              <w:t>08</w:t>
            </w:r>
          </w:p>
        </w:tc>
        <w:tc>
          <w:tcPr>
            <w:tcW w:w="0" w:type="auto"/>
            <w:hideMark/>
          </w:tcPr>
          <w:p w14:paraId="4F77E3A7" w14:textId="77777777" w:rsidR="00DD6CC2" w:rsidRPr="00DD6CC2" w:rsidRDefault="00DD6CC2" w:rsidP="00DD6CC2">
            <w:r w:rsidRPr="00DD6CC2">
              <w:rPr>
                <w:b/>
                <w:bCs/>
                <w:i/>
                <w:iCs/>
              </w:rPr>
              <w:t>0</w:t>
            </w:r>
            <w:r w:rsidRPr="00DD6CC2">
              <w:rPr>
                <w:b/>
                <w:bCs/>
              </w:rPr>
              <w:t>.</w:t>
            </w:r>
            <w:r w:rsidRPr="00DD6CC2">
              <w:rPr>
                <w:b/>
                <w:bCs/>
                <w:i/>
                <w:iCs/>
              </w:rPr>
              <w:t>10</w:t>
            </w:r>
          </w:p>
        </w:tc>
        <w:tc>
          <w:tcPr>
            <w:tcW w:w="0" w:type="auto"/>
            <w:hideMark/>
          </w:tcPr>
          <w:p w14:paraId="4565545C" w14:textId="77777777" w:rsidR="00DD6CC2" w:rsidRPr="00DD6CC2" w:rsidRDefault="00DD6CC2" w:rsidP="00DD6CC2">
            <w:r w:rsidRPr="00DD6CC2">
              <w:rPr>
                <w:b/>
                <w:bCs/>
                <w:i/>
                <w:iCs/>
              </w:rPr>
              <w:t>0</w:t>
            </w:r>
            <w:r w:rsidRPr="00DD6CC2">
              <w:rPr>
                <w:b/>
                <w:bCs/>
              </w:rPr>
              <w:t>.</w:t>
            </w:r>
            <w:r w:rsidRPr="00DD6CC2">
              <w:rPr>
                <w:b/>
                <w:bCs/>
                <w:i/>
                <w:iCs/>
              </w:rPr>
              <w:t>08</w:t>
            </w:r>
          </w:p>
        </w:tc>
        <w:tc>
          <w:tcPr>
            <w:tcW w:w="1279" w:type="dxa"/>
            <w:hideMark/>
          </w:tcPr>
          <w:p w14:paraId="5B622D54" w14:textId="77777777" w:rsidR="00DD6CC2" w:rsidRPr="00DD6CC2" w:rsidRDefault="00DD6CC2" w:rsidP="00DD6CC2">
            <w:r w:rsidRPr="00DD6CC2">
              <w:rPr>
                <w:b/>
                <w:bCs/>
                <w:i/>
                <w:iCs/>
              </w:rPr>
              <w:t>0</w:t>
            </w:r>
            <w:r w:rsidRPr="00DD6CC2">
              <w:rPr>
                <w:b/>
                <w:bCs/>
              </w:rPr>
              <w:t>.</w:t>
            </w:r>
            <w:r w:rsidRPr="00DD6CC2">
              <w:rPr>
                <w:b/>
                <w:bCs/>
                <w:i/>
                <w:iCs/>
              </w:rPr>
              <w:t>02</w:t>
            </w:r>
          </w:p>
        </w:tc>
        <w:tc>
          <w:tcPr>
            <w:tcW w:w="1120" w:type="dxa"/>
            <w:hideMark/>
          </w:tcPr>
          <w:p w14:paraId="6071DC89" w14:textId="77777777" w:rsidR="00DD6CC2" w:rsidRPr="00DD6CC2" w:rsidRDefault="00DD6CC2" w:rsidP="00DD6CC2">
            <w:r w:rsidRPr="00DD6CC2">
              <w:rPr>
                <w:b/>
                <w:bCs/>
                <w:i/>
                <w:iCs/>
              </w:rPr>
              <w:t>0</w:t>
            </w:r>
            <w:r w:rsidRPr="00DD6CC2">
              <w:rPr>
                <w:b/>
                <w:bCs/>
              </w:rPr>
              <w:t>.</w:t>
            </w:r>
            <w:r w:rsidRPr="00DD6CC2">
              <w:rPr>
                <w:b/>
                <w:bCs/>
                <w:i/>
                <w:iCs/>
              </w:rPr>
              <w:t>18</w:t>
            </w:r>
          </w:p>
        </w:tc>
        <w:tc>
          <w:tcPr>
            <w:tcW w:w="1371" w:type="dxa"/>
            <w:hideMark/>
          </w:tcPr>
          <w:p w14:paraId="0B2658A0" w14:textId="77777777" w:rsidR="00DD6CC2" w:rsidRPr="00DD6CC2" w:rsidRDefault="00DD6CC2" w:rsidP="00DD6CC2">
            <w:r w:rsidRPr="00DD6CC2">
              <w:rPr>
                <w:b/>
                <w:bCs/>
                <w:i/>
                <w:iCs/>
              </w:rPr>
              <w:t>0</w:t>
            </w:r>
            <w:r w:rsidRPr="00DD6CC2">
              <w:rPr>
                <w:b/>
                <w:bCs/>
              </w:rPr>
              <w:t>.</w:t>
            </w:r>
            <w:r w:rsidRPr="00DD6CC2">
              <w:rPr>
                <w:b/>
                <w:bCs/>
                <w:i/>
                <w:iCs/>
              </w:rPr>
              <w:t>00</w:t>
            </w:r>
          </w:p>
        </w:tc>
        <w:tc>
          <w:tcPr>
            <w:tcW w:w="769" w:type="dxa"/>
            <w:hideMark/>
          </w:tcPr>
          <w:p w14:paraId="5922B855" w14:textId="77777777" w:rsidR="00DD6CC2" w:rsidRPr="00DD6CC2" w:rsidRDefault="00DD6CC2" w:rsidP="00DD6CC2">
            <w:r w:rsidRPr="00DD6CC2">
              <w:rPr>
                <w:b/>
                <w:bCs/>
                <w:i/>
                <w:iCs/>
              </w:rPr>
              <w:t>0</w:t>
            </w:r>
            <w:r w:rsidRPr="00DD6CC2">
              <w:rPr>
                <w:b/>
                <w:bCs/>
              </w:rPr>
              <w:t>.</w:t>
            </w:r>
            <w:r w:rsidRPr="00DD6CC2">
              <w:rPr>
                <w:b/>
                <w:bCs/>
                <w:i/>
                <w:iCs/>
              </w:rPr>
              <w:t>2</w:t>
            </w:r>
          </w:p>
        </w:tc>
      </w:tr>
      <w:tr w:rsidR="005F2B34" w:rsidRPr="00DD6CC2" w14:paraId="4450FFBA" w14:textId="77777777" w:rsidTr="00910B35">
        <w:tc>
          <w:tcPr>
            <w:tcW w:w="0" w:type="auto"/>
            <w:hideMark/>
          </w:tcPr>
          <w:p w14:paraId="26F4AD75" w14:textId="77777777" w:rsidR="00DD6CC2" w:rsidRPr="00DD6CC2" w:rsidRDefault="00DD6CC2" w:rsidP="00DD6CC2">
            <w:pPr>
              <w:rPr>
                <w:b/>
                <w:bCs/>
              </w:rPr>
            </w:pPr>
            <w:r w:rsidRPr="00DD6CC2">
              <w:rPr>
                <w:b/>
                <w:bCs/>
              </w:rPr>
              <w:t>Prior performance</w:t>
            </w:r>
          </w:p>
        </w:tc>
        <w:tc>
          <w:tcPr>
            <w:tcW w:w="0" w:type="auto"/>
            <w:hideMark/>
          </w:tcPr>
          <w:p w14:paraId="13AF1A4D" w14:textId="77777777" w:rsidR="00DD6CC2" w:rsidRPr="00DD6CC2" w:rsidRDefault="00DD6CC2" w:rsidP="00DD6CC2">
            <w:r w:rsidRPr="00DD6CC2">
              <w:t>12,610</w:t>
            </w:r>
          </w:p>
        </w:tc>
        <w:tc>
          <w:tcPr>
            <w:tcW w:w="0" w:type="auto"/>
            <w:hideMark/>
          </w:tcPr>
          <w:p w14:paraId="3F90C9AC" w14:textId="77777777" w:rsidR="00DD6CC2" w:rsidRPr="00DD6CC2" w:rsidRDefault="00DD6CC2" w:rsidP="00DD6CC2">
            <w:r w:rsidRPr="00DD6CC2">
              <w:t>10</w:t>
            </w:r>
          </w:p>
        </w:tc>
        <w:tc>
          <w:tcPr>
            <w:tcW w:w="0" w:type="auto"/>
            <w:hideMark/>
          </w:tcPr>
          <w:p w14:paraId="3095B330" w14:textId="77777777" w:rsidR="00DD6CC2" w:rsidRPr="00DD6CC2" w:rsidRDefault="00DD6CC2" w:rsidP="00DD6CC2">
            <w:r w:rsidRPr="00DD6CC2">
              <w:t>− 0.03</w:t>
            </w:r>
          </w:p>
        </w:tc>
        <w:tc>
          <w:tcPr>
            <w:tcW w:w="0" w:type="auto"/>
            <w:hideMark/>
          </w:tcPr>
          <w:p w14:paraId="7A07FAE5" w14:textId="77777777" w:rsidR="00DD6CC2" w:rsidRPr="00DD6CC2" w:rsidRDefault="00DD6CC2" w:rsidP="00DD6CC2">
            <w:r w:rsidRPr="00DD6CC2">
              <w:t>− 0.03</w:t>
            </w:r>
          </w:p>
        </w:tc>
        <w:tc>
          <w:tcPr>
            <w:tcW w:w="0" w:type="auto"/>
            <w:hideMark/>
          </w:tcPr>
          <w:p w14:paraId="1F3127D1" w14:textId="77777777" w:rsidR="00DD6CC2" w:rsidRPr="00DD6CC2" w:rsidRDefault="00DD6CC2" w:rsidP="00DD6CC2">
            <w:r w:rsidRPr="00DD6CC2">
              <w:t>0.12</w:t>
            </w:r>
          </w:p>
        </w:tc>
        <w:tc>
          <w:tcPr>
            <w:tcW w:w="1279" w:type="dxa"/>
            <w:hideMark/>
          </w:tcPr>
          <w:p w14:paraId="3BD143E2" w14:textId="77777777" w:rsidR="00DD6CC2" w:rsidRPr="00DD6CC2" w:rsidRDefault="00DD6CC2" w:rsidP="00DD6CC2">
            <w:r w:rsidRPr="00DD6CC2">
              <w:t>− 0.11</w:t>
            </w:r>
          </w:p>
        </w:tc>
        <w:tc>
          <w:tcPr>
            <w:tcW w:w="1120" w:type="dxa"/>
            <w:hideMark/>
          </w:tcPr>
          <w:p w14:paraId="66260F77" w14:textId="77777777" w:rsidR="00DD6CC2" w:rsidRPr="00DD6CC2" w:rsidRDefault="00DD6CC2" w:rsidP="00DD6CC2">
            <w:r w:rsidRPr="00DD6CC2">
              <w:t>0.04</w:t>
            </w:r>
          </w:p>
        </w:tc>
        <w:tc>
          <w:tcPr>
            <w:tcW w:w="1371" w:type="dxa"/>
            <w:hideMark/>
          </w:tcPr>
          <w:p w14:paraId="5D2C2451" w14:textId="77777777" w:rsidR="00DD6CC2" w:rsidRPr="00DD6CC2" w:rsidRDefault="00DD6CC2" w:rsidP="00DD6CC2">
            <w:r w:rsidRPr="00DD6CC2">
              <w:t>− 0.19</w:t>
            </w:r>
          </w:p>
        </w:tc>
        <w:tc>
          <w:tcPr>
            <w:tcW w:w="769" w:type="dxa"/>
            <w:hideMark/>
          </w:tcPr>
          <w:p w14:paraId="017A1A56" w14:textId="77777777" w:rsidR="00DD6CC2" w:rsidRPr="00DD6CC2" w:rsidRDefault="00DD6CC2" w:rsidP="00DD6CC2">
            <w:r w:rsidRPr="00DD6CC2">
              <w:t>0.12</w:t>
            </w:r>
          </w:p>
        </w:tc>
      </w:tr>
      <w:tr w:rsidR="005F2B34" w:rsidRPr="00DD6CC2" w14:paraId="7A0A784A" w14:textId="77777777" w:rsidTr="00910B35">
        <w:tc>
          <w:tcPr>
            <w:tcW w:w="0" w:type="auto"/>
            <w:hideMark/>
          </w:tcPr>
          <w:p w14:paraId="726F5C08" w14:textId="77777777" w:rsidR="00DD6CC2" w:rsidRPr="00DD6CC2" w:rsidRDefault="00DD6CC2" w:rsidP="00DD6CC2">
            <w:pPr>
              <w:rPr>
                <w:b/>
                <w:bCs/>
              </w:rPr>
            </w:pPr>
            <w:r w:rsidRPr="00DD6CC2">
              <w:rPr>
                <w:b/>
                <w:bCs/>
              </w:rPr>
              <w:t>Organizational size</w:t>
            </w:r>
          </w:p>
        </w:tc>
        <w:tc>
          <w:tcPr>
            <w:tcW w:w="0" w:type="auto"/>
            <w:hideMark/>
          </w:tcPr>
          <w:p w14:paraId="352AA5EE" w14:textId="77777777" w:rsidR="00DD6CC2" w:rsidRPr="00DD6CC2" w:rsidRDefault="00DD6CC2" w:rsidP="00DD6CC2">
            <w:r w:rsidRPr="00DD6CC2">
              <w:rPr>
                <w:b/>
                <w:bCs/>
                <w:i/>
                <w:iCs/>
              </w:rPr>
              <w:t>20</w:t>
            </w:r>
            <w:r w:rsidRPr="00DD6CC2">
              <w:rPr>
                <w:b/>
                <w:bCs/>
              </w:rPr>
              <w:t>,</w:t>
            </w:r>
            <w:r w:rsidRPr="00DD6CC2">
              <w:rPr>
                <w:b/>
                <w:bCs/>
                <w:i/>
                <w:iCs/>
              </w:rPr>
              <w:t>962</w:t>
            </w:r>
          </w:p>
        </w:tc>
        <w:tc>
          <w:tcPr>
            <w:tcW w:w="0" w:type="auto"/>
            <w:hideMark/>
          </w:tcPr>
          <w:p w14:paraId="402C5B3A" w14:textId="77777777" w:rsidR="00DD6CC2" w:rsidRPr="00DD6CC2" w:rsidRDefault="00DD6CC2" w:rsidP="00DD6CC2">
            <w:r w:rsidRPr="00DD6CC2">
              <w:rPr>
                <w:b/>
                <w:bCs/>
                <w:i/>
                <w:iCs/>
              </w:rPr>
              <w:t>13</w:t>
            </w:r>
          </w:p>
        </w:tc>
        <w:tc>
          <w:tcPr>
            <w:tcW w:w="0" w:type="auto"/>
            <w:hideMark/>
          </w:tcPr>
          <w:p w14:paraId="00B489A7" w14:textId="77777777" w:rsidR="00DD6CC2" w:rsidRPr="00DD6CC2" w:rsidRDefault="00DD6CC2" w:rsidP="00DD6CC2">
            <w:r w:rsidRPr="00DD6CC2">
              <w:rPr>
                <w:b/>
                <w:bCs/>
                <w:i/>
                <w:iCs/>
              </w:rPr>
              <w:t>0</w:t>
            </w:r>
            <w:r w:rsidRPr="00DD6CC2">
              <w:rPr>
                <w:b/>
                <w:bCs/>
              </w:rPr>
              <w:t>.</w:t>
            </w:r>
            <w:r w:rsidRPr="00DD6CC2">
              <w:rPr>
                <w:b/>
                <w:bCs/>
                <w:i/>
                <w:iCs/>
              </w:rPr>
              <w:t>27</w:t>
            </w:r>
          </w:p>
        </w:tc>
        <w:tc>
          <w:tcPr>
            <w:tcW w:w="0" w:type="auto"/>
            <w:hideMark/>
          </w:tcPr>
          <w:p w14:paraId="29118D62" w14:textId="77777777" w:rsidR="00DD6CC2" w:rsidRPr="00DD6CC2" w:rsidRDefault="00DD6CC2" w:rsidP="00DD6CC2">
            <w:r w:rsidRPr="00DD6CC2">
              <w:rPr>
                <w:b/>
                <w:bCs/>
                <w:i/>
                <w:iCs/>
              </w:rPr>
              <w:t>0</w:t>
            </w:r>
            <w:r w:rsidRPr="00DD6CC2">
              <w:rPr>
                <w:b/>
                <w:bCs/>
              </w:rPr>
              <w:t>.</w:t>
            </w:r>
            <w:r w:rsidRPr="00DD6CC2">
              <w:rPr>
                <w:b/>
                <w:bCs/>
                <w:i/>
                <w:iCs/>
              </w:rPr>
              <w:t>34</w:t>
            </w:r>
          </w:p>
        </w:tc>
        <w:tc>
          <w:tcPr>
            <w:tcW w:w="0" w:type="auto"/>
            <w:hideMark/>
          </w:tcPr>
          <w:p w14:paraId="2169A78B" w14:textId="77777777" w:rsidR="00DD6CC2" w:rsidRPr="00DD6CC2" w:rsidRDefault="00DD6CC2" w:rsidP="00DD6CC2">
            <w:r w:rsidRPr="00DD6CC2">
              <w:rPr>
                <w:b/>
                <w:bCs/>
                <w:i/>
                <w:iCs/>
              </w:rPr>
              <w:t>0</w:t>
            </w:r>
            <w:r w:rsidRPr="00DD6CC2">
              <w:rPr>
                <w:b/>
                <w:bCs/>
              </w:rPr>
              <w:t>.</w:t>
            </w:r>
            <w:r w:rsidRPr="00DD6CC2">
              <w:rPr>
                <w:b/>
                <w:bCs/>
                <w:i/>
                <w:iCs/>
              </w:rPr>
              <w:t>25</w:t>
            </w:r>
          </w:p>
        </w:tc>
        <w:tc>
          <w:tcPr>
            <w:tcW w:w="1279" w:type="dxa"/>
            <w:hideMark/>
          </w:tcPr>
          <w:p w14:paraId="6D4D54A6" w14:textId="77777777" w:rsidR="00DD6CC2" w:rsidRPr="00DD6CC2" w:rsidRDefault="00DD6CC2" w:rsidP="00DD6CC2">
            <w:r w:rsidRPr="00DD6CC2">
              <w:rPr>
                <w:b/>
                <w:bCs/>
                <w:i/>
                <w:iCs/>
              </w:rPr>
              <w:t>0</w:t>
            </w:r>
            <w:r w:rsidRPr="00DD6CC2">
              <w:rPr>
                <w:b/>
                <w:bCs/>
              </w:rPr>
              <w:t>.</w:t>
            </w:r>
            <w:r w:rsidRPr="00DD6CC2">
              <w:rPr>
                <w:b/>
                <w:bCs/>
                <w:i/>
                <w:iCs/>
              </w:rPr>
              <w:t>20</w:t>
            </w:r>
          </w:p>
        </w:tc>
        <w:tc>
          <w:tcPr>
            <w:tcW w:w="1120" w:type="dxa"/>
            <w:hideMark/>
          </w:tcPr>
          <w:p w14:paraId="4AB561FF" w14:textId="77777777" w:rsidR="00DD6CC2" w:rsidRPr="00DD6CC2" w:rsidRDefault="00DD6CC2" w:rsidP="00DD6CC2">
            <w:r w:rsidRPr="00DD6CC2">
              <w:rPr>
                <w:b/>
                <w:bCs/>
                <w:i/>
                <w:iCs/>
              </w:rPr>
              <w:t>0</w:t>
            </w:r>
            <w:r w:rsidRPr="00DD6CC2">
              <w:rPr>
                <w:b/>
                <w:bCs/>
              </w:rPr>
              <w:t>.</w:t>
            </w:r>
            <w:r w:rsidRPr="00DD6CC2">
              <w:rPr>
                <w:b/>
                <w:bCs/>
                <w:i/>
                <w:iCs/>
              </w:rPr>
              <w:t>48</w:t>
            </w:r>
          </w:p>
        </w:tc>
        <w:tc>
          <w:tcPr>
            <w:tcW w:w="1371" w:type="dxa"/>
            <w:hideMark/>
          </w:tcPr>
          <w:p w14:paraId="2B7D5545" w14:textId="77777777" w:rsidR="00DD6CC2" w:rsidRPr="00DD6CC2" w:rsidRDefault="00DD6CC2" w:rsidP="00DD6CC2">
            <w:r w:rsidRPr="00DD6CC2">
              <w:rPr>
                <w:b/>
                <w:bCs/>
                <w:i/>
                <w:iCs/>
              </w:rPr>
              <w:t>0</w:t>
            </w:r>
            <w:r w:rsidRPr="00DD6CC2">
              <w:rPr>
                <w:b/>
                <w:bCs/>
              </w:rPr>
              <w:t>.</w:t>
            </w:r>
            <w:r w:rsidRPr="00DD6CC2">
              <w:rPr>
                <w:b/>
                <w:bCs/>
                <w:i/>
                <w:iCs/>
              </w:rPr>
              <w:t>02</w:t>
            </w:r>
          </w:p>
        </w:tc>
        <w:tc>
          <w:tcPr>
            <w:tcW w:w="769" w:type="dxa"/>
            <w:hideMark/>
          </w:tcPr>
          <w:p w14:paraId="023D058C" w14:textId="77777777" w:rsidR="00DD6CC2" w:rsidRPr="00DD6CC2" w:rsidRDefault="00DD6CC2" w:rsidP="00DD6CC2">
            <w:r w:rsidRPr="00DD6CC2">
              <w:rPr>
                <w:b/>
                <w:bCs/>
                <w:i/>
                <w:iCs/>
              </w:rPr>
              <w:t>0</w:t>
            </w:r>
            <w:r w:rsidRPr="00DD6CC2">
              <w:rPr>
                <w:b/>
                <w:bCs/>
              </w:rPr>
              <w:t>.</w:t>
            </w:r>
            <w:r w:rsidRPr="00DD6CC2">
              <w:rPr>
                <w:b/>
                <w:bCs/>
                <w:i/>
                <w:iCs/>
              </w:rPr>
              <w:t>67</w:t>
            </w:r>
          </w:p>
        </w:tc>
      </w:tr>
      <w:tr w:rsidR="005F2B34" w:rsidRPr="00DD6CC2" w14:paraId="33BCC92F" w14:textId="77777777" w:rsidTr="00910B35">
        <w:tc>
          <w:tcPr>
            <w:tcW w:w="0" w:type="auto"/>
            <w:hideMark/>
          </w:tcPr>
          <w:p w14:paraId="7EB5A412" w14:textId="77777777" w:rsidR="00DD6CC2" w:rsidRPr="00DD6CC2" w:rsidRDefault="00DD6CC2" w:rsidP="00DD6CC2">
            <w:pPr>
              <w:rPr>
                <w:b/>
                <w:bCs/>
              </w:rPr>
            </w:pPr>
            <w:r w:rsidRPr="00DD6CC2">
              <w:rPr>
                <w:b/>
                <w:bCs/>
              </w:rPr>
              <w:t>Slack</w:t>
            </w:r>
          </w:p>
        </w:tc>
        <w:tc>
          <w:tcPr>
            <w:tcW w:w="0" w:type="auto"/>
            <w:hideMark/>
          </w:tcPr>
          <w:p w14:paraId="19643AC1" w14:textId="77777777" w:rsidR="00DD6CC2" w:rsidRPr="00DD6CC2" w:rsidRDefault="00DD6CC2" w:rsidP="00DD6CC2">
            <w:r w:rsidRPr="00DD6CC2">
              <w:rPr>
                <w:b/>
                <w:bCs/>
                <w:i/>
                <w:iCs/>
              </w:rPr>
              <w:t>18</w:t>
            </w:r>
            <w:r w:rsidRPr="00DD6CC2">
              <w:rPr>
                <w:b/>
                <w:bCs/>
              </w:rPr>
              <w:t>,</w:t>
            </w:r>
            <w:r w:rsidRPr="00DD6CC2">
              <w:rPr>
                <w:b/>
                <w:bCs/>
                <w:i/>
                <w:iCs/>
              </w:rPr>
              <w:t>600</w:t>
            </w:r>
          </w:p>
        </w:tc>
        <w:tc>
          <w:tcPr>
            <w:tcW w:w="0" w:type="auto"/>
            <w:hideMark/>
          </w:tcPr>
          <w:p w14:paraId="352ECD77" w14:textId="77777777" w:rsidR="00DD6CC2" w:rsidRPr="00DD6CC2" w:rsidRDefault="00DD6CC2" w:rsidP="00DD6CC2">
            <w:r w:rsidRPr="00DD6CC2">
              <w:rPr>
                <w:b/>
                <w:bCs/>
                <w:i/>
                <w:iCs/>
              </w:rPr>
              <w:t>7</w:t>
            </w:r>
          </w:p>
        </w:tc>
        <w:tc>
          <w:tcPr>
            <w:tcW w:w="0" w:type="auto"/>
            <w:hideMark/>
          </w:tcPr>
          <w:p w14:paraId="5F8D0F6B"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05</w:t>
            </w:r>
          </w:p>
        </w:tc>
        <w:tc>
          <w:tcPr>
            <w:tcW w:w="0" w:type="auto"/>
            <w:hideMark/>
          </w:tcPr>
          <w:p w14:paraId="419556C2"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06</w:t>
            </w:r>
          </w:p>
        </w:tc>
        <w:tc>
          <w:tcPr>
            <w:tcW w:w="0" w:type="auto"/>
            <w:hideMark/>
          </w:tcPr>
          <w:p w14:paraId="192E36FB" w14:textId="77777777" w:rsidR="00DD6CC2" w:rsidRPr="00DD6CC2" w:rsidRDefault="00DD6CC2" w:rsidP="00DD6CC2">
            <w:r w:rsidRPr="00DD6CC2">
              <w:rPr>
                <w:b/>
                <w:bCs/>
                <w:i/>
                <w:iCs/>
              </w:rPr>
              <w:t>0</w:t>
            </w:r>
            <w:r w:rsidRPr="00DD6CC2">
              <w:rPr>
                <w:b/>
                <w:bCs/>
              </w:rPr>
              <w:t>.</w:t>
            </w:r>
            <w:r w:rsidRPr="00DD6CC2">
              <w:rPr>
                <w:b/>
                <w:bCs/>
                <w:i/>
                <w:iCs/>
              </w:rPr>
              <w:t>08</w:t>
            </w:r>
          </w:p>
        </w:tc>
        <w:tc>
          <w:tcPr>
            <w:tcW w:w="1279" w:type="dxa"/>
            <w:hideMark/>
          </w:tcPr>
          <w:p w14:paraId="1D00013E"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12</w:t>
            </w:r>
          </w:p>
        </w:tc>
        <w:tc>
          <w:tcPr>
            <w:tcW w:w="1120" w:type="dxa"/>
            <w:hideMark/>
          </w:tcPr>
          <w:p w14:paraId="243C7AFF"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002</w:t>
            </w:r>
          </w:p>
        </w:tc>
        <w:tc>
          <w:tcPr>
            <w:tcW w:w="1371" w:type="dxa"/>
            <w:hideMark/>
          </w:tcPr>
          <w:p w14:paraId="3F474973"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16</w:t>
            </w:r>
          </w:p>
        </w:tc>
        <w:tc>
          <w:tcPr>
            <w:tcW w:w="769" w:type="dxa"/>
            <w:hideMark/>
          </w:tcPr>
          <w:p w14:paraId="2CD99F30" w14:textId="77777777" w:rsidR="00DD6CC2" w:rsidRPr="00DD6CC2" w:rsidRDefault="00DD6CC2" w:rsidP="00DD6CC2">
            <w:r w:rsidRPr="00DD6CC2">
              <w:rPr>
                <w:b/>
                <w:bCs/>
                <w:i/>
                <w:iCs/>
              </w:rPr>
              <w:t>0</w:t>
            </w:r>
            <w:r w:rsidRPr="00DD6CC2">
              <w:rPr>
                <w:b/>
                <w:bCs/>
              </w:rPr>
              <w:t>.</w:t>
            </w:r>
            <w:r w:rsidRPr="00DD6CC2">
              <w:rPr>
                <w:b/>
                <w:bCs/>
                <w:i/>
                <w:iCs/>
              </w:rPr>
              <w:t>04</w:t>
            </w:r>
          </w:p>
        </w:tc>
      </w:tr>
      <w:tr w:rsidR="005F2B34" w:rsidRPr="00DD6CC2" w14:paraId="550FC4D6" w14:textId="77777777" w:rsidTr="00910B35">
        <w:tc>
          <w:tcPr>
            <w:tcW w:w="0" w:type="auto"/>
            <w:hideMark/>
          </w:tcPr>
          <w:p w14:paraId="6C7ED442" w14:textId="77777777" w:rsidR="00DD6CC2" w:rsidRPr="00DD6CC2" w:rsidRDefault="00DD6CC2" w:rsidP="00DD6CC2">
            <w:pPr>
              <w:rPr>
                <w:b/>
                <w:bCs/>
              </w:rPr>
            </w:pPr>
            <w:r w:rsidRPr="00DD6CC2">
              <w:rPr>
                <w:b/>
                <w:bCs/>
              </w:rPr>
              <w:t>Organizational age</w:t>
            </w:r>
          </w:p>
        </w:tc>
        <w:tc>
          <w:tcPr>
            <w:tcW w:w="0" w:type="auto"/>
            <w:hideMark/>
          </w:tcPr>
          <w:p w14:paraId="58A1CD0E" w14:textId="77777777" w:rsidR="00DD6CC2" w:rsidRPr="00DD6CC2" w:rsidRDefault="00DD6CC2" w:rsidP="00DD6CC2">
            <w:r w:rsidRPr="00DD6CC2">
              <w:t>17,316</w:t>
            </w:r>
          </w:p>
        </w:tc>
        <w:tc>
          <w:tcPr>
            <w:tcW w:w="0" w:type="auto"/>
            <w:hideMark/>
          </w:tcPr>
          <w:p w14:paraId="52446D46" w14:textId="77777777" w:rsidR="00DD6CC2" w:rsidRPr="00DD6CC2" w:rsidRDefault="00DD6CC2" w:rsidP="00DD6CC2">
            <w:r w:rsidRPr="00DD6CC2">
              <w:t>5</w:t>
            </w:r>
          </w:p>
        </w:tc>
        <w:tc>
          <w:tcPr>
            <w:tcW w:w="0" w:type="auto"/>
            <w:hideMark/>
          </w:tcPr>
          <w:p w14:paraId="2620F272" w14:textId="77777777" w:rsidR="00DD6CC2" w:rsidRPr="00DD6CC2" w:rsidRDefault="00DD6CC2" w:rsidP="00DD6CC2">
            <w:r w:rsidRPr="00DD6CC2">
              <w:t>0.03</w:t>
            </w:r>
          </w:p>
        </w:tc>
        <w:tc>
          <w:tcPr>
            <w:tcW w:w="0" w:type="auto"/>
            <w:hideMark/>
          </w:tcPr>
          <w:p w14:paraId="5901B4FD" w14:textId="77777777" w:rsidR="00DD6CC2" w:rsidRPr="00DD6CC2" w:rsidRDefault="00DD6CC2" w:rsidP="00DD6CC2">
            <w:r w:rsidRPr="00DD6CC2">
              <w:t>0.04</w:t>
            </w:r>
          </w:p>
        </w:tc>
        <w:tc>
          <w:tcPr>
            <w:tcW w:w="0" w:type="auto"/>
            <w:hideMark/>
          </w:tcPr>
          <w:p w14:paraId="318922E1" w14:textId="77777777" w:rsidR="00DD6CC2" w:rsidRPr="00DD6CC2" w:rsidRDefault="00DD6CC2" w:rsidP="00DD6CC2">
            <w:r w:rsidRPr="00DD6CC2">
              <w:t>0.05</w:t>
            </w:r>
          </w:p>
        </w:tc>
        <w:tc>
          <w:tcPr>
            <w:tcW w:w="1279" w:type="dxa"/>
            <w:hideMark/>
          </w:tcPr>
          <w:p w14:paraId="750BEAD3" w14:textId="77777777" w:rsidR="00DD6CC2" w:rsidRPr="00DD6CC2" w:rsidRDefault="00DD6CC2" w:rsidP="00DD6CC2">
            <w:r w:rsidRPr="00DD6CC2">
              <w:t>− 0.01</w:t>
            </w:r>
          </w:p>
        </w:tc>
        <w:tc>
          <w:tcPr>
            <w:tcW w:w="1120" w:type="dxa"/>
            <w:hideMark/>
          </w:tcPr>
          <w:p w14:paraId="653C9FBB" w14:textId="77777777" w:rsidR="00DD6CC2" w:rsidRPr="00DD6CC2" w:rsidRDefault="00DD6CC2" w:rsidP="00DD6CC2">
            <w:r w:rsidRPr="00DD6CC2">
              <w:t>0.08</w:t>
            </w:r>
          </w:p>
        </w:tc>
        <w:tc>
          <w:tcPr>
            <w:tcW w:w="1371" w:type="dxa"/>
            <w:hideMark/>
          </w:tcPr>
          <w:p w14:paraId="61C8A52B" w14:textId="77777777" w:rsidR="00DD6CC2" w:rsidRPr="00DD6CC2" w:rsidRDefault="00DD6CC2" w:rsidP="00DD6CC2">
            <w:r w:rsidRPr="00DD6CC2">
              <w:t>− 0.02</w:t>
            </w:r>
          </w:p>
        </w:tc>
        <w:tc>
          <w:tcPr>
            <w:tcW w:w="769" w:type="dxa"/>
            <w:hideMark/>
          </w:tcPr>
          <w:p w14:paraId="69755376" w14:textId="77777777" w:rsidR="00DD6CC2" w:rsidRPr="00DD6CC2" w:rsidRDefault="00DD6CC2" w:rsidP="00DD6CC2">
            <w:r w:rsidRPr="00DD6CC2">
              <w:t>0.09</w:t>
            </w:r>
          </w:p>
        </w:tc>
      </w:tr>
      <w:tr w:rsidR="005F2B34" w:rsidRPr="00DD6CC2" w14:paraId="0FBA767C" w14:textId="77777777" w:rsidTr="00910B35">
        <w:tc>
          <w:tcPr>
            <w:tcW w:w="0" w:type="auto"/>
            <w:hideMark/>
          </w:tcPr>
          <w:p w14:paraId="58FF1FF4" w14:textId="77777777" w:rsidR="00DD6CC2" w:rsidRPr="00DD6CC2" w:rsidRDefault="00DD6CC2" w:rsidP="00DD6CC2">
            <w:pPr>
              <w:rPr>
                <w:b/>
                <w:bCs/>
              </w:rPr>
            </w:pPr>
            <w:r w:rsidRPr="00DD6CC2">
              <w:rPr>
                <w:b/>
                <w:bCs/>
              </w:rPr>
              <w:t>Market concentration</w:t>
            </w:r>
          </w:p>
        </w:tc>
        <w:tc>
          <w:tcPr>
            <w:tcW w:w="0" w:type="auto"/>
            <w:hideMark/>
          </w:tcPr>
          <w:p w14:paraId="4E79C827" w14:textId="77777777" w:rsidR="00DD6CC2" w:rsidRPr="00DD6CC2" w:rsidRDefault="00DD6CC2" w:rsidP="00DD6CC2">
            <w:r w:rsidRPr="00DD6CC2">
              <w:t>11,992</w:t>
            </w:r>
          </w:p>
        </w:tc>
        <w:tc>
          <w:tcPr>
            <w:tcW w:w="0" w:type="auto"/>
            <w:hideMark/>
          </w:tcPr>
          <w:p w14:paraId="31006B51" w14:textId="77777777" w:rsidR="00DD6CC2" w:rsidRPr="00DD6CC2" w:rsidRDefault="00DD6CC2" w:rsidP="00DD6CC2">
            <w:r w:rsidRPr="00DD6CC2">
              <w:t>9</w:t>
            </w:r>
          </w:p>
        </w:tc>
        <w:tc>
          <w:tcPr>
            <w:tcW w:w="0" w:type="auto"/>
            <w:hideMark/>
          </w:tcPr>
          <w:p w14:paraId="7821D285" w14:textId="77777777" w:rsidR="00DD6CC2" w:rsidRPr="00DD6CC2" w:rsidRDefault="00DD6CC2" w:rsidP="00DD6CC2">
            <w:r w:rsidRPr="00DD6CC2">
              <w:t>− 0.03</w:t>
            </w:r>
          </w:p>
        </w:tc>
        <w:tc>
          <w:tcPr>
            <w:tcW w:w="0" w:type="auto"/>
            <w:hideMark/>
          </w:tcPr>
          <w:p w14:paraId="44963F30" w14:textId="77777777" w:rsidR="00DD6CC2" w:rsidRPr="00DD6CC2" w:rsidRDefault="00DD6CC2" w:rsidP="00DD6CC2">
            <w:r w:rsidRPr="00DD6CC2">
              <w:t>− 0.04</w:t>
            </w:r>
          </w:p>
        </w:tc>
        <w:tc>
          <w:tcPr>
            <w:tcW w:w="0" w:type="auto"/>
            <w:hideMark/>
          </w:tcPr>
          <w:p w14:paraId="5302EC7A" w14:textId="77777777" w:rsidR="00DD6CC2" w:rsidRPr="00DD6CC2" w:rsidRDefault="00DD6CC2" w:rsidP="00DD6CC2">
            <w:r w:rsidRPr="00DD6CC2">
              <w:t>0.15</w:t>
            </w:r>
          </w:p>
        </w:tc>
        <w:tc>
          <w:tcPr>
            <w:tcW w:w="1279" w:type="dxa"/>
            <w:hideMark/>
          </w:tcPr>
          <w:p w14:paraId="3236EE92" w14:textId="77777777" w:rsidR="00DD6CC2" w:rsidRPr="00DD6CC2" w:rsidRDefault="00DD6CC2" w:rsidP="00DD6CC2">
            <w:r w:rsidRPr="00DD6CC2">
              <w:t>− 0.14</w:t>
            </w:r>
          </w:p>
        </w:tc>
        <w:tc>
          <w:tcPr>
            <w:tcW w:w="1120" w:type="dxa"/>
            <w:hideMark/>
          </w:tcPr>
          <w:p w14:paraId="006B2040" w14:textId="77777777" w:rsidR="00DD6CC2" w:rsidRPr="00DD6CC2" w:rsidRDefault="00DD6CC2" w:rsidP="00DD6CC2">
            <w:r w:rsidRPr="00DD6CC2">
              <w:t>0.06</w:t>
            </w:r>
          </w:p>
        </w:tc>
        <w:tc>
          <w:tcPr>
            <w:tcW w:w="1371" w:type="dxa"/>
            <w:hideMark/>
          </w:tcPr>
          <w:p w14:paraId="28C0D61F" w14:textId="77777777" w:rsidR="00DD6CC2" w:rsidRPr="00DD6CC2" w:rsidRDefault="00DD6CC2" w:rsidP="00DD6CC2">
            <w:r w:rsidRPr="00DD6CC2">
              <w:t>− 0.23</w:t>
            </w:r>
          </w:p>
        </w:tc>
        <w:tc>
          <w:tcPr>
            <w:tcW w:w="769" w:type="dxa"/>
            <w:hideMark/>
          </w:tcPr>
          <w:p w14:paraId="08E336D0" w14:textId="77777777" w:rsidR="00DD6CC2" w:rsidRPr="00DD6CC2" w:rsidRDefault="00DD6CC2" w:rsidP="00DD6CC2">
            <w:r w:rsidRPr="00DD6CC2">
              <w:t>0.15</w:t>
            </w:r>
          </w:p>
        </w:tc>
      </w:tr>
      <w:tr w:rsidR="005F2B34" w:rsidRPr="00DD6CC2" w14:paraId="6676CBBE" w14:textId="77777777" w:rsidTr="00910B35">
        <w:tc>
          <w:tcPr>
            <w:tcW w:w="0" w:type="auto"/>
            <w:hideMark/>
          </w:tcPr>
          <w:p w14:paraId="7F60359E" w14:textId="77777777" w:rsidR="00DD6CC2" w:rsidRPr="00DD6CC2" w:rsidRDefault="00DD6CC2" w:rsidP="00DD6CC2">
            <w:pPr>
              <w:rPr>
                <w:b/>
                <w:bCs/>
              </w:rPr>
            </w:pPr>
            <w:r w:rsidRPr="00DD6CC2">
              <w:rPr>
                <w:b/>
                <w:bCs/>
              </w:rPr>
              <w:t>Market growth</w:t>
            </w:r>
          </w:p>
        </w:tc>
        <w:tc>
          <w:tcPr>
            <w:tcW w:w="0" w:type="auto"/>
            <w:hideMark/>
          </w:tcPr>
          <w:p w14:paraId="28F5EA4B" w14:textId="77777777" w:rsidR="00DD6CC2" w:rsidRPr="00DD6CC2" w:rsidRDefault="00DD6CC2" w:rsidP="00DD6CC2">
            <w:r w:rsidRPr="00DD6CC2">
              <w:rPr>
                <w:b/>
                <w:bCs/>
                <w:i/>
                <w:iCs/>
              </w:rPr>
              <w:t>11</w:t>
            </w:r>
            <w:r w:rsidRPr="00DD6CC2">
              <w:rPr>
                <w:b/>
                <w:bCs/>
              </w:rPr>
              <w:t>,</w:t>
            </w:r>
            <w:r w:rsidRPr="00DD6CC2">
              <w:rPr>
                <w:b/>
                <w:bCs/>
                <w:i/>
                <w:iCs/>
              </w:rPr>
              <w:t>175</w:t>
            </w:r>
          </w:p>
        </w:tc>
        <w:tc>
          <w:tcPr>
            <w:tcW w:w="0" w:type="auto"/>
            <w:hideMark/>
          </w:tcPr>
          <w:p w14:paraId="7D2A1316" w14:textId="77777777" w:rsidR="00DD6CC2" w:rsidRPr="00DD6CC2" w:rsidRDefault="00DD6CC2" w:rsidP="00DD6CC2">
            <w:r w:rsidRPr="00DD6CC2">
              <w:rPr>
                <w:b/>
                <w:bCs/>
                <w:i/>
                <w:iCs/>
              </w:rPr>
              <w:t>6</w:t>
            </w:r>
          </w:p>
        </w:tc>
        <w:tc>
          <w:tcPr>
            <w:tcW w:w="0" w:type="auto"/>
            <w:hideMark/>
          </w:tcPr>
          <w:p w14:paraId="522B3D02" w14:textId="77777777" w:rsidR="00DD6CC2" w:rsidRPr="00DD6CC2" w:rsidRDefault="00DD6CC2" w:rsidP="00DD6CC2">
            <w:r w:rsidRPr="00DD6CC2">
              <w:rPr>
                <w:b/>
                <w:bCs/>
                <w:i/>
                <w:iCs/>
              </w:rPr>
              <w:t>0</w:t>
            </w:r>
            <w:r w:rsidRPr="00DD6CC2">
              <w:rPr>
                <w:b/>
                <w:bCs/>
              </w:rPr>
              <w:t>.</w:t>
            </w:r>
            <w:r w:rsidRPr="00DD6CC2">
              <w:rPr>
                <w:b/>
                <w:bCs/>
                <w:i/>
                <w:iCs/>
              </w:rPr>
              <w:t>01</w:t>
            </w:r>
          </w:p>
        </w:tc>
        <w:tc>
          <w:tcPr>
            <w:tcW w:w="0" w:type="auto"/>
            <w:hideMark/>
          </w:tcPr>
          <w:p w14:paraId="5FD0660B" w14:textId="77777777" w:rsidR="00DD6CC2" w:rsidRPr="00DD6CC2" w:rsidRDefault="00DD6CC2" w:rsidP="00DD6CC2">
            <w:r w:rsidRPr="00DD6CC2">
              <w:rPr>
                <w:b/>
                <w:bCs/>
                <w:i/>
                <w:iCs/>
              </w:rPr>
              <w:t>0</w:t>
            </w:r>
            <w:r w:rsidRPr="00DD6CC2">
              <w:rPr>
                <w:b/>
                <w:bCs/>
              </w:rPr>
              <w:t>.</w:t>
            </w:r>
            <w:r w:rsidRPr="00DD6CC2">
              <w:rPr>
                <w:b/>
                <w:bCs/>
                <w:i/>
                <w:iCs/>
              </w:rPr>
              <w:t>01</w:t>
            </w:r>
          </w:p>
        </w:tc>
        <w:tc>
          <w:tcPr>
            <w:tcW w:w="0" w:type="auto"/>
            <w:hideMark/>
          </w:tcPr>
          <w:p w14:paraId="58E7988C" w14:textId="77777777" w:rsidR="00DD6CC2" w:rsidRPr="00DD6CC2" w:rsidRDefault="00DD6CC2" w:rsidP="00DD6CC2">
            <w:r w:rsidRPr="00DD6CC2">
              <w:rPr>
                <w:b/>
                <w:bCs/>
                <w:i/>
                <w:iCs/>
              </w:rPr>
              <w:t>0</w:t>
            </w:r>
            <w:r w:rsidRPr="00DD6CC2">
              <w:rPr>
                <w:b/>
                <w:bCs/>
              </w:rPr>
              <w:t>.</w:t>
            </w:r>
            <w:r w:rsidRPr="00DD6CC2">
              <w:rPr>
                <w:b/>
                <w:bCs/>
                <w:i/>
                <w:iCs/>
              </w:rPr>
              <w:t>11</w:t>
            </w:r>
          </w:p>
        </w:tc>
        <w:tc>
          <w:tcPr>
            <w:tcW w:w="1279" w:type="dxa"/>
            <w:hideMark/>
          </w:tcPr>
          <w:p w14:paraId="47D429EC"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07</w:t>
            </w:r>
          </w:p>
        </w:tc>
        <w:tc>
          <w:tcPr>
            <w:tcW w:w="1120" w:type="dxa"/>
            <w:hideMark/>
          </w:tcPr>
          <w:p w14:paraId="31590E43" w14:textId="77777777" w:rsidR="00DD6CC2" w:rsidRPr="00DD6CC2" w:rsidRDefault="00DD6CC2" w:rsidP="00DD6CC2">
            <w:r w:rsidRPr="00DD6CC2">
              <w:rPr>
                <w:b/>
                <w:bCs/>
                <w:i/>
                <w:iCs/>
              </w:rPr>
              <w:t>0</w:t>
            </w:r>
            <w:r w:rsidRPr="00DD6CC2">
              <w:rPr>
                <w:b/>
                <w:bCs/>
              </w:rPr>
              <w:t>.</w:t>
            </w:r>
            <w:r w:rsidRPr="00DD6CC2">
              <w:rPr>
                <w:b/>
                <w:bCs/>
                <w:i/>
                <w:iCs/>
              </w:rPr>
              <w:t>10</w:t>
            </w:r>
          </w:p>
        </w:tc>
        <w:tc>
          <w:tcPr>
            <w:tcW w:w="1371" w:type="dxa"/>
            <w:hideMark/>
          </w:tcPr>
          <w:p w14:paraId="4084FDC7"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12</w:t>
            </w:r>
          </w:p>
        </w:tc>
        <w:tc>
          <w:tcPr>
            <w:tcW w:w="769" w:type="dxa"/>
            <w:hideMark/>
          </w:tcPr>
          <w:p w14:paraId="4908822D" w14:textId="77777777" w:rsidR="00DD6CC2" w:rsidRPr="00DD6CC2" w:rsidRDefault="00DD6CC2" w:rsidP="00DD6CC2">
            <w:r w:rsidRPr="00DD6CC2">
              <w:rPr>
                <w:b/>
                <w:bCs/>
                <w:i/>
                <w:iCs/>
              </w:rPr>
              <w:t>0</w:t>
            </w:r>
            <w:r w:rsidRPr="00DD6CC2">
              <w:rPr>
                <w:b/>
                <w:bCs/>
              </w:rPr>
              <w:t>.</w:t>
            </w:r>
            <w:r w:rsidRPr="00DD6CC2">
              <w:rPr>
                <w:b/>
                <w:bCs/>
                <w:i/>
                <w:iCs/>
              </w:rPr>
              <w:t>15</w:t>
            </w:r>
          </w:p>
        </w:tc>
      </w:tr>
      <w:tr w:rsidR="005F2B34" w:rsidRPr="00DD6CC2" w14:paraId="2A739A5C" w14:textId="77777777" w:rsidTr="00910B35">
        <w:tc>
          <w:tcPr>
            <w:tcW w:w="0" w:type="auto"/>
          </w:tcPr>
          <w:p w14:paraId="4E1A0AA4" w14:textId="3F283DDA" w:rsidR="005F2B34" w:rsidRPr="00DD6CC2" w:rsidRDefault="005F2B34" w:rsidP="00DD6CC2">
            <w:pPr>
              <w:rPr>
                <w:b/>
                <w:bCs/>
              </w:rPr>
            </w:pPr>
            <w:r w:rsidRPr="00DD6CC2">
              <w:t>Antecedents of competitive complexity</w:t>
            </w:r>
          </w:p>
        </w:tc>
        <w:tc>
          <w:tcPr>
            <w:tcW w:w="0" w:type="auto"/>
          </w:tcPr>
          <w:p w14:paraId="58171A81" w14:textId="77777777" w:rsidR="005F2B34" w:rsidRPr="00DD6CC2" w:rsidRDefault="005F2B34" w:rsidP="00DD6CC2"/>
        </w:tc>
        <w:tc>
          <w:tcPr>
            <w:tcW w:w="0" w:type="auto"/>
          </w:tcPr>
          <w:p w14:paraId="0960BA68" w14:textId="77777777" w:rsidR="005F2B34" w:rsidRPr="00DD6CC2" w:rsidRDefault="005F2B34" w:rsidP="00DD6CC2"/>
        </w:tc>
        <w:tc>
          <w:tcPr>
            <w:tcW w:w="0" w:type="auto"/>
          </w:tcPr>
          <w:p w14:paraId="5EDBDEB4" w14:textId="77777777" w:rsidR="005F2B34" w:rsidRPr="00DD6CC2" w:rsidRDefault="005F2B34" w:rsidP="00DD6CC2"/>
        </w:tc>
        <w:tc>
          <w:tcPr>
            <w:tcW w:w="0" w:type="auto"/>
          </w:tcPr>
          <w:p w14:paraId="33FB7EB3" w14:textId="77777777" w:rsidR="005F2B34" w:rsidRPr="00DD6CC2" w:rsidRDefault="005F2B34" w:rsidP="00DD6CC2"/>
        </w:tc>
        <w:tc>
          <w:tcPr>
            <w:tcW w:w="0" w:type="auto"/>
          </w:tcPr>
          <w:p w14:paraId="523874AA" w14:textId="77777777" w:rsidR="005F2B34" w:rsidRPr="00DD6CC2" w:rsidRDefault="005F2B34" w:rsidP="00DD6CC2"/>
        </w:tc>
        <w:tc>
          <w:tcPr>
            <w:tcW w:w="1279" w:type="dxa"/>
          </w:tcPr>
          <w:p w14:paraId="5AE07D37" w14:textId="77777777" w:rsidR="005F2B34" w:rsidRPr="00DD6CC2" w:rsidRDefault="005F2B34" w:rsidP="00DD6CC2"/>
        </w:tc>
        <w:tc>
          <w:tcPr>
            <w:tcW w:w="1120" w:type="dxa"/>
          </w:tcPr>
          <w:p w14:paraId="7130908D" w14:textId="77777777" w:rsidR="005F2B34" w:rsidRPr="00DD6CC2" w:rsidRDefault="005F2B34" w:rsidP="00DD6CC2"/>
        </w:tc>
        <w:tc>
          <w:tcPr>
            <w:tcW w:w="1371" w:type="dxa"/>
          </w:tcPr>
          <w:p w14:paraId="6F266ECD" w14:textId="77777777" w:rsidR="005F2B34" w:rsidRPr="00DD6CC2" w:rsidRDefault="005F2B34" w:rsidP="00DD6CC2"/>
        </w:tc>
        <w:tc>
          <w:tcPr>
            <w:tcW w:w="769" w:type="dxa"/>
          </w:tcPr>
          <w:p w14:paraId="307598CC" w14:textId="77777777" w:rsidR="005F2B34" w:rsidRPr="00DD6CC2" w:rsidRDefault="005F2B34" w:rsidP="00DD6CC2"/>
        </w:tc>
      </w:tr>
      <w:tr w:rsidR="005F2B34" w:rsidRPr="00DD6CC2" w14:paraId="78E2E303" w14:textId="77777777" w:rsidTr="00910B35">
        <w:tc>
          <w:tcPr>
            <w:tcW w:w="0" w:type="auto"/>
            <w:hideMark/>
          </w:tcPr>
          <w:p w14:paraId="2443BB62" w14:textId="77777777" w:rsidR="00DD6CC2" w:rsidRPr="00DD6CC2" w:rsidRDefault="00DD6CC2" w:rsidP="00DD6CC2">
            <w:pPr>
              <w:rPr>
                <w:b/>
                <w:bCs/>
              </w:rPr>
            </w:pPr>
            <w:r w:rsidRPr="00DD6CC2">
              <w:rPr>
                <w:b/>
                <w:bCs/>
              </w:rPr>
              <w:t>TMT heterogeneity</w:t>
            </w:r>
          </w:p>
        </w:tc>
        <w:tc>
          <w:tcPr>
            <w:tcW w:w="0" w:type="auto"/>
            <w:hideMark/>
          </w:tcPr>
          <w:p w14:paraId="557851DA" w14:textId="77777777" w:rsidR="00DD6CC2" w:rsidRPr="00DD6CC2" w:rsidRDefault="00DD6CC2" w:rsidP="00DD6CC2">
            <w:r w:rsidRPr="00DD6CC2">
              <w:t>6715</w:t>
            </w:r>
          </w:p>
        </w:tc>
        <w:tc>
          <w:tcPr>
            <w:tcW w:w="0" w:type="auto"/>
            <w:hideMark/>
          </w:tcPr>
          <w:p w14:paraId="03E8FB54" w14:textId="77777777" w:rsidR="00DD6CC2" w:rsidRPr="00DD6CC2" w:rsidRDefault="00DD6CC2" w:rsidP="00DD6CC2">
            <w:r w:rsidRPr="00DD6CC2">
              <w:t>3</w:t>
            </w:r>
          </w:p>
        </w:tc>
        <w:tc>
          <w:tcPr>
            <w:tcW w:w="0" w:type="auto"/>
            <w:hideMark/>
          </w:tcPr>
          <w:p w14:paraId="1BFE84E8" w14:textId="77777777" w:rsidR="00DD6CC2" w:rsidRPr="00DD6CC2" w:rsidRDefault="00DD6CC2" w:rsidP="00DD6CC2">
            <w:r w:rsidRPr="00DD6CC2">
              <w:t>− 0.05</w:t>
            </w:r>
          </w:p>
        </w:tc>
        <w:tc>
          <w:tcPr>
            <w:tcW w:w="0" w:type="auto"/>
            <w:hideMark/>
          </w:tcPr>
          <w:p w14:paraId="0E3D8563" w14:textId="77777777" w:rsidR="00DD6CC2" w:rsidRPr="00DD6CC2" w:rsidRDefault="00DD6CC2" w:rsidP="00DD6CC2">
            <w:r w:rsidRPr="00DD6CC2">
              <w:t>− 0.07</w:t>
            </w:r>
          </w:p>
        </w:tc>
        <w:tc>
          <w:tcPr>
            <w:tcW w:w="0" w:type="auto"/>
            <w:hideMark/>
          </w:tcPr>
          <w:p w14:paraId="6932D6EB" w14:textId="77777777" w:rsidR="00DD6CC2" w:rsidRPr="00DD6CC2" w:rsidRDefault="00DD6CC2" w:rsidP="00DD6CC2">
            <w:r w:rsidRPr="00DD6CC2">
              <w:t>0.14</w:t>
            </w:r>
          </w:p>
        </w:tc>
        <w:tc>
          <w:tcPr>
            <w:tcW w:w="1279" w:type="dxa"/>
            <w:hideMark/>
          </w:tcPr>
          <w:p w14:paraId="5E6BD8CD" w14:textId="77777777" w:rsidR="00DD6CC2" w:rsidRPr="00DD6CC2" w:rsidRDefault="00DD6CC2" w:rsidP="00DD6CC2">
            <w:r w:rsidRPr="00DD6CC2">
              <w:t>− 0.23</w:t>
            </w:r>
          </w:p>
        </w:tc>
        <w:tc>
          <w:tcPr>
            <w:tcW w:w="1120" w:type="dxa"/>
            <w:hideMark/>
          </w:tcPr>
          <w:p w14:paraId="6A690BBC" w14:textId="77777777" w:rsidR="00DD6CC2" w:rsidRPr="00DD6CC2" w:rsidRDefault="00DD6CC2" w:rsidP="00DD6CC2">
            <w:r w:rsidRPr="00DD6CC2">
              <w:t>0.09</w:t>
            </w:r>
          </w:p>
        </w:tc>
        <w:tc>
          <w:tcPr>
            <w:tcW w:w="1371" w:type="dxa"/>
            <w:hideMark/>
          </w:tcPr>
          <w:p w14:paraId="5AF40E47" w14:textId="77777777" w:rsidR="00DD6CC2" w:rsidRPr="00DD6CC2" w:rsidRDefault="00DD6CC2" w:rsidP="00DD6CC2">
            <w:r w:rsidRPr="00DD6CC2">
              <w:t>− 0.24</w:t>
            </w:r>
          </w:p>
        </w:tc>
        <w:tc>
          <w:tcPr>
            <w:tcW w:w="769" w:type="dxa"/>
            <w:hideMark/>
          </w:tcPr>
          <w:p w14:paraId="5FD4919B" w14:textId="77777777" w:rsidR="00DD6CC2" w:rsidRPr="00DD6CC2" w:rsidRDefault="00DD6CC2" w:rsidP="00DD6CC2">
            <w:r w:rsidRPr="00DD6CC2">
              <w:t>0.11</w:t>
            </w:r>
          </w:p>
        </w:tc>
      </w:tr>
      <w:tr w:rsidR="005F2B34" w:rsidRPr="00DD6CC2" w14:paraId="3E22DD18" w14:textId="77777777" w:rsidTr="00910B35">
        <w:tc>
          <w:tcPr>
            <w:tcW w:w="0" w:type="auto"/>
            <w:hideMark/>
          </w:tcPr>
          <w:p w14:paraId="332BE606" w14:textId="77777777" w:rsidR="00DD6CC2" w:rsidRPr="00DD6CC2" w:rsidRDefault="00DD6CC2" w:rsidP="00DD6CC2">
            <w:pPr>
              <w:rPr>
                <w:b/>
                <w:bCs/>
              </w:rPr>
            </w:pPr>
            <w:r w:rsidRPr="00DD6CC2">
              <w:rPr>
                <w:b/>
                <w:bCs/>
              </w:rPr>
              <w:t>Prior performance</w:t>
            </w:r>
          </w:p>
        </w:tc>
        <w:tc>
          <w:tcPr>
            <w:tcW w:w="0" w:type="auto"/>
            <w:hideMark/>
          </w:tcPr>
          <w:p w14:paraId="36243871" w14:textId="77777777" w:rsidR="00DD6CC2" w:rsidRPr="00DD6CC2" w:rsidRDefault="00DD6CC2" w:rsidP="00DD6CC2">
            <w:r w:rsidRPr="00DD6CC2">
              <w:t>10,242</w:t>
            </w:r>
          </w:p>
        </w:tc>
        <w:tc>
          <w:tcPr>
            <w:tcW w:w="0" w:type="auto"/>
            <w:hideMark/>
          </w:tcPr>
          <w:p w14:paraId="26960CBC" w14:textId="77777777" w:rsidR="00DD6CC2" w:rsidRPr="00DD6CC2" w:rsidRDefault="00DD6CC2" w:rsidP="00DD6CC2">
            <w:r w:rsidRPr="00DD6CC2">
              <w:t>8</w:t>
            </w:r>
          </w:p>
        </w:tc>
        <w:tc>
          <w:tcPr>
            <w:tcW w:w="0" w:type="auto"/>
            <w:hideMark/>
          </w:tcPr>
          <w:p w14:paraId="65735F49" w14:textId="77777777" w:rsidR="00DD6CC2" w:rsidRPr="00DD6CC2" w:rsidRDefault="00DD6CC2" w:rsidP="00DD6CC2">
            <w:r w:rsidRPr="00DD6CC2">
              <w:t>0.01</w:t>
            </w:r>
          </w:p>
        </w:tc>
        <w:tc>
          <w:tcPr>
            <w:tcW w:w="0" w:type="auto"/>
            <w:hideMark/>
          </w:tcPr>
          <w:p w14:paraId="161B6F4E" w14:textId="77777777" w:rsidR="00DD6CC2" w:rsidRPr="00DD6CC2" w:rsidRDefault="00DD6CC2" w:rsidP="00DD6CC2">
            <w:r w:rsidRPr="00DD6CC2">
              <w:t>0.02</w:t>
            </w:r>
          </w:p>
        </w:tc>
        <w:tc>
          <w:tcPr>
            <w:tcW w:w="0" w:type="auto"/>
            <w:hideMark/>
          </w:tcPr>
          <w:p w14:paraId="3589B983" w14:textId="77777777" w:rsidR="00DD6CC2" w:rsidRPr="00DD6CC2" w:rsidRDefault="00DD6CC2" w:rsidP="00DD6CC2">
            <w:r w:rsidRPr="00DD6CC2">
              <w:t>0.00</w:t>
            </w:r>
          </w:p>
        </w:tc>
        <w:tc>
          <w:tcPr>
            <w:tcW w:w="1279" w:type="dxa"/>
            <w:hideMark/>
          </w:tcPr>
          <w:p w14:paraId="7F9E9693" w14:textId="77777777" w:rsidR="00DD6CC2" w:rsidRPr="00DD6CC2" w:rsidRDefault="00DD6CC2" w:rsidP="00DD6CC2">
            <w:r w:rsidRPr="00DD6CC2">
              <w:t>− 0.003</w:t>
            </w:r>
          </w:p>
        </w:tc>
        <w:tc>
          <w:tcPr>
            <w:tcW w:w="1120" w:type="dxa"/>
            <w:hideMark/>
          </w:tcPr>
          <w:p w14:paraId="02038A41" w14:textId="77777777" w:rsidR="00DD6CC2" w:rsidRPr="00DD6CC2" w:rsidRDefault="00DD6CC2" w:rsidP="00DD6CC2">
            <w:r w:rsidRPr="00DD6CC2">
              <w:t>0.04</w:t>
            </w:r>
          </w:p>
        </w:tc>
        <w:tc>
          <w:tcPr>
            <w:tcW w:w="1371" w:type="dxa"/>
            <w:hideMark/>
          </w:tcPr>
          <w:p w14:paraId="5CDB9509" w14:textId="77777777" w:rsidR="00DD6CC2" w:rsidRPr="00DD6CC2" w:rsidRDefault="00DD6CC2" w:rsidP="00DD6CC2">
            <w:r w:rsidRPr="00DD6CC2">
              <w:t>0.02</w:t>
            </w:r>
          </w:p>
        </w:tc>
        <w:tc>
          <w:tcPr>
            <w:tcW w:w="769" w:type="dxa"/>
            <w:hideMark/>
          </w:tcPr>
          <w:p w14:paraId="6EF167AA" w14:textId="77777777" w:rsidR="00DD6CC2" w:rsidRPr="00DD6CC2" w:rsidRDefault="00DD6CC2" w:rsidP="00DD6CC2">
            <w:r w:rsidRPr="00DD6CC2">
              <w:t>0.02</w:t>
            </w:r>
          </w:p>
        </w:tc>
      </w:tr>
      <w:tr w:rsidR="005F2B34" w:rsidRPr="00DD6CC2" w14:paraId="5F0B7336" w14:textId="77777777" w:rsidTr="00910B35">
        <w:tc>
          <w:tcPr>
            <w:tcW w:w="0" w:type="auto"/>
            <w:hideMark/>
          </w:tcPr>
          <w:p w14:paraId="5A88B0C4" w14:textId="77777777" w:rsidR="00DD6CC2" w:rsidRPr="00DD6CC2" w:rsidRDefault="00DD6CC2" w:rsidP="00DD6CC2">
            <w:pPr>
              <w:rPr>
                <w:b/>
                <w:bCs/>
              </w:rPr>
            </w:pPr>
            <w:r w:rsidRPr="00DD6CC2">
              <w:rPr>
                <w:b/>
                <w:bCs/>
              </w:rPr>
              <w:t>Organizational size</w:t>
            </w:r>
          </w:p>
        </w:tc>
        <w:tc>
          <w:tcPr>
            <w:tcW w:w="0" w:type="auto"/>
            <w:hideMark/>
          </w:tcPr>
          <w:p w14:paraId="48F2413E" w14:textId="77777777" w:rsidR="00DD6CC2" w:rsidRPr="00DD6CC2" w:rsidRDefault="00DD6CC2" w:rsidP="00DD6CC2">
            <w:r w:rsidRPr="00DD6CC2">
              <w:rPr>
                <w:b/>
                <w:bCs/>
                <w:i/>
                <w:iCs/>
              </w:rPr>
              <w:t>18</w:t>
            </w:r>
            <w:r w:rsidRPr="00DD6CC2">
              <w:rPr>
                <w:b/>
                <w:bCs/>
              </w:rPr>
              <w:t>,</w:t>
            </w:r>
            <w:r w:rsidRPr="00DD6CC2">
              <w:rPr>
                <w:b/>
                <w:bCs/>
                <w:i/>
                <w:iCs/>
              </w:rPr>
              <w:t>682</w:t>
            </w:r>
          </w:p>
        </w:tc>
        <w:tc>
          <w:tcPr>
            <w:tcW w:w="0" w:type="auto"/>
            <w:hideMark/>
          </w:tcPr>
          <w:p w14:paraId="10BDD2E6" w14:textId="77777777" w:rsidR="00DD6CC2" w:rsidRPr="00DD6CC2" w:rsidRDefault="00DD6CC2" w:rsidP="00DD6CC2">
            <w:r w:rsidRPr="00DD6CC2">
              <w:rPr>
                <w:b/>
                <w:bCs/>
                <w:i/>
                <w:iCs/>
              </w:rPr>
              <w:t>11</w:t>
            </w:r>
          </w:p>
        </w:tc>
        <w:tc>
          <w:tcPr>
            <w:tcW w:w="0" w:type="auto"/>
            <w:hideMark/>
          </w:tcPr>
          <w:p w14:paraId="5D508031" w14:textId="77777777" w:rsidR="00DD6CC2" w:rsidRPr="00DD6CC2" w:rsidRDefault="00DD6CC2" w:rsidP="00DD6CC2">
            <w:r w:rsidRPr="00DD6CC2">
              <w:rPr>
                <w:b/>
                <w:bCs/>
                <w:i/>
                <w:iCs/>
              </w:rPr>
              <w:t>0</w:t>
            </w:r>
            <w:r w:rsidRPr="00DD6CC2">
              <w:rPr>
                <w:b/>
                <w:bCs/>
              </w:rPr>
              <w:t>.</w:t>
            </w:r>
            <w:r w:rsidRPr="00DD6CC2">
              <w:rPr>
                <w:b/>
                <w:bCs/>
                <w:i/>
                <w:iCs/>
              </w:rPr>
              <w:t>28</w:t>
            </w:r>
          </w:p>
        </w:tc>
        <w:tc>
          <w:tcPr>
            <w:tcW w:w="0" w:type="auto"/>
            <w:hideMark/>
          </w:tcPr>
          <w:p w14:paraId="7452D24E" w14:textId="77777777" w:rsidR="00DD6CC2" w:rsidRPr="00DD6CC2" w:rsidRDefault="00DD6CC2" w:rsidP="00DD6CC2">
            <w:r w:rsidRPr="00DD6CC2">
              <w:rPr>
                <w:b/>
                <w:bCs/>
                <w:i/>
                <w:iCs/>
              </w:rPr>
              <w:t>0</w:t>
            </w:r>
            <w:r w:rsidRPr="00DD6CC2">
              <w:rPr>
                <w:b/>
                <w:bCs/>
              </w:rPr>
              <w:t>.</w:t>
            </w:r>
            <w:r w:rsidRPr="00DD6CC2">
              <w:rPr>
                <w:b/>
                <w:bCs/>
                <w:i/>
                <w:iCs/>
              </w:rPr>
              <w:t>35</w:t>
            </w:r>
          </w:p>
        </w:tc>
        <w:tc>
          <w:tcPr>
            <w:tcW w:w="0" w:type="auto"/>
            <w:hideMark/>
          </w:tcPr>
          <w:p w14:paraId="285AF9DE" w14:textId="77777777" w:rsidR="00DD6CC2" w:rsidRPr="00DD6CC2" w:rsidRDefault="00DD6CC2" w:rsidP="00DD6CC2">
            <w:r w:rsidRPr="00DD6CC2">
              <w:rPr>
                <w:b/>
                <w:bCs/>
                <w:i/>
                <w:iCs/>
              </w:rPr>
              <w:t>0</w:t>
            </w:r>
            <w:r w:rsidRPr="00DD6CC2">
              <w:rPr>
                <w:b/>
                <w:bCs/>
              </w:rPr>
              <w:t>.</w:t>
            </w:r>
            <w:r w:rsidRPr="00DD6CC2">
              <w:rPr>
                <w:b/>
                <w:bCs/>
                <w:i/>
                <w:iCs/>
              </w:rPr>
              <w:t>17</w:t>
            </w:r>
          </w:p>
        </w:tc>
        <w:tc>
          <w:tcPr>
            <w:tcW w:w="1279" w:type="dxa"/>
            <w:hideMark/>
          </w:tcPr>
          <w:p w14:paraId="4530731E" w14:textId="77777777" w:rsidR="00DD6CC2" w:rsidRPr="00DD6CC2" w:rsidRDefault="00DD6CC2" w:rsidP="00DD6CC2">
            <w:r w:rsidRPr="00DD6CC2">
              <w:rPr>
                <w:b/>
                <w:bCs/>
                <w:i/>
                <w:iCs/>
              </w:rPr>
              <w:t>0</w:t>
            </w:r>
            <w:r w:rsidRPr="00DD6CC2">
              <w:rPr>
                <w:b/>
                <w:bCs/>
              </w:rPr>
              <w:t>.</w:t>
            </w:r>
            <w:r w:rsidRPr="00DD6CC2">
              <w:rPr>
                <w:b/>
                <w:bCs/>
                <w:i/>
                <w:iCs/>
              </w:rPr>
              <w:t>25</w:t>
            </w:r>
          </w:p>
        </w:tc>
        <w:tc>
          <w:tcPr>
            <w:tcW w:w="1120" w:type="dxa"/>
            <w:hideMark/>
          </w:tcPr>
          <w:p w14:paraId="6EBD2BF3" w14:textId="77777777" w:rsidR="00DD6CC2" w:rsidRPr="00DD6CC2" w:rsidRDefault="00DD6CC2" w:rsidP="00DD6CC2">
            <w:r w:rsidRPr="00DD6CC2">
              <w:rPr>
                <w:b/>
                <w:bCs/>
                <w:i/>
                <w:iCs/>
              </w:rPr>
              <w:t>0</w:t>
            </w:r>
            <w:r w:rsidRPr="00DD6CC2">
              <w:rPr>
                <w:b/>
                <w:bCs/>
              </w:rPr>
              <w:t>.</w:t>
            </w:r>
            <w:r w:rsidRPr="00DD6CC2">
              <w:rPr>
                <w:b/>
                <w:bCs/>
                <w:i/>
                <w:iCs/>
              </w:rPr>
              <w:t>45</w:t>
            </w:r>
          </w:p>
        </w:tc>
        <w:tc>
          <w:tcPr>
            <w:tcW w:w="1371" w:type="dxa"/>
            <w:hideMark/>
          </w:tcPr>
          <w:p w14:paraId="6A4BF240" w14:textId="77777777" w:rsidR="00DD6CC2" w:rsidRPr="00DD6CC2" w:rsidRDefault="00DD6CC2" w:rsidP="00DD6CC2">
            <w:r w:rsidRPr="00DD6CC2">
              <w:rPr>
                <w:b/>
                <w:bCs/>
                <w:i/>
                <w:iCs/>
              </w:rPr>
              <w:t>0</w:t>
            </w:r>
            <w:r w:rsidRPr="00DD6CC2">
              <w:rPr>
                <w:b/>
                <w:bCs/>
              </w:rPr>
              <w:t>.</w:t>
            </w:r>
            <w:r w:rsidRPr="00DD6CC2">
              <w:rPr>
                <w:b/>
                <w:bCs/>
                <w:i/>
                <w:iCs/>
              </w:rPr>
              <w:t>14</w:t>
            </w:r>
          </w:p>
        </w:tc>
        <w:tc>
          <w:tcPr>
            <w:tcW w:w="769" w:type="dxa"/>
            <w:hideMark/>
          </w:tcPr>
          <w:p w14:paraId="7E996D85" w14:textId="77777777" w:rsidR="00DD6CC2" w:rsidRPr="00DD6CC2" w:rsidRDefault="00DD6CC2" w:rsidP="00DD6CC2">
            <w:r w:rsidRPr="00DD6CC2">
              <w:rPr>
                <w:b/>
                <w:bCs/>
                <w:i/>
                <w:iCs/>
              </w:rPr>
              <w:t>0</w:t>
            </w:r>
            <w:r w:rsidRPr="00DD6CC2">
              <w:rPr>
                <w:b/>
                <w:bCs/>
              </w:rPr>
              <w:t>.</w:t>
            </w:r>
            <w:r w:rsidRPr="00DD6CC2">
              <w:rPr>
                <w:b/>
                <w:bCs/>
                <w:i/>
                <w:iCs/>
              </w:rPr>
              <w:t>56</w:t>
            </w:r>
          </w:p>
        </w:tc>
      </w:tr>
      <w:tr w:rsidR="005F2B34" w:rsidRPr="00DD6CC2" w14:paraId="069B16CD" w14:textId="77777777" w:rsidTr="00910B35">
        <w:tc>
          <w:tcPr>
            <w:tcW w:w="0" w:type="auto"/>
            <w:hideMark/>
          </w:tcPr>
          <w:p w14:paraId="554FCE09" w14:textId="77777777" w:rsidR="00DD6CC2" w:rsidRPr="00DD6CC2" w:rsidRDefault="00DD6CC2" w:rsidP="00DD6CC2">
            <w:pPr>
              <w:rPr>
                <w:b/>
                <w:bCs/>
              </w:rPr>
            </w:pPr>
            <w:r w:rsidRPr="00DD6CC2">
              <w:rPr>
                <w:b/>
                <w:bCs/>
              </w:rPr>
              <w:t>Organizational age</w:t>
            </w:r>
          </w:p>
        </w:tc>
        <w:tc>
          <w:tcPr>
            <w:tcW w:w="0" w:type="auto"/>
            <w:hideMark/>
          </w:tcPr>
          <w:p w14:paraId="71A00CED" w14:textId="77777777" w:rsidR="00DD6CC2" w:rsidRPr="00DD6CC2" w:rsidRDefault="00DD6CC2" w:rsidP="00DD6CC2">
            <w:r w:rsidRPr="00DD6CC2">
              <w:rPr>
                <w:b/>
                <w:bCs/>
                <w:i/>
                <w:iCs/>
              </w:rPr>
              <w:t>21</w:t>
            </w:r>
            <w:r w:rsidRPr="00DD6CC2">
              <w:rPr>
                <w:b/>
                <w:bCs/>
              </w:rPr>
              <w:t>,</w:t>
            </w:r>
            <w:r w:rsidRPr="00DD6CC2">
              <w:rPr>
                <w:b/>
                <w:bCs/>
                <w:i/>
                <w:iCs/>
              </w:rPr>
              <w:t>639</w:t>
            </w:r>
          </w:p>
        </w:tc>
        <w:tc>
          <w:tcPr>
            <w:tcW w:w="0" w:type="auto"/>
            <w:hideMark/>
          </w:tcPr>
          <w:p w14:paraId="241CE240" w14:textId="77777777" w:rsidR="00DD6CC2" w:rsidRPr="00DD6CC2" w:rsidRDefault="00DD6CC2" w:rsidP="00DD6CC2">
            <w:r w:rsidRPr="00DD6CC2">
              <w:rPr>
                <w:b/>
                <w:bCs/>
                <w:i/>
                <w:iCs/>
              </w:rPr>
              <w:t>5</w:t>
            </w:r>
          </w:p>
        </w:tc>
        <w:tc>
          <w:tcPr>
            <w:tcW w:w="0" w:type="auto"/>
            <w:hideMark/>
          </w:tcPr>
          <w:p w14:paraId="0320785C" w14:textId="77777777" w:rsidR="00DD6CC2" w:rsidRPr="00DD6CC2" w:rsidRDefault="00DD6CC2" w:rsidP="00DD6CC2">
            <w:r w:rsidRPr="00DD6CC2">
              <w:rPr>
                <w:b/>
                <w:bCs/>
                <w:i/>
                <w:iCs/>
              </w:rPr>
              <w:t>0</w:t>
            </w:r>
            <w:r w:rsidRPr="00DD6CC2">
              <w:rPr>
                <w:b/>
                <w:bCs/>
              </w:rPr>
              <w:t>.</w:t>
            </w:r>
            <w:r w:rsidRPr="00DD6CC2">
              <w:rPr>
                <w:b/>
                <w:bCs/>
                <w:i/>
                <w:iCs/>
              </w:rPr>
              <w:t>08</w:t>
            </w:r>
          </w:p>
        </w:tc>
        <w:tc>
          <w:tcPr>
            <w:tcW w:w="0" w:type="auto"/>
            <w:hideMark/>
          </w:tcPr>
          <w:p w14:paraId="0FB6235D" w14:textId="77777777" w:rsidR="00DD6CC2" w:rsidRPr="00DD6CC2" w:rsidRDefault="00DD6CC2" w:rsidP="00DD6CC2">
            <w:r w:rsidRPr="00DD6CC2">
              <w:rPr>
                <w:b/>
                <w:bCs/>
                <w:i/>
                <w:iCs/>
              </w:rPr>
              <w:t>0</w:t>
            </w:r>
            <w:r w:rsidRPr="00DD6CC2">
              <w:rPr>
                <w:b/>
                <w:bCs/>
              </w:rPr>
              <w:t>.</w:t>
            </w:r>
            <w:r w:rsidRPr="00DD6CC2">
              <w:rPr>
                <w:b/>
                <w:bCs/>
                <w:i/>
                <w:iCs/>
              </w:rPr>
              <w:t>10</w:t>
            </w:r>
          </w:p>
        </w:tc>
        <w:tc>
          <w:tcPr>
            <w:tcW w:w="0" w:type="auto"/>
            <w:hideMark/>
          </w:tcPr>
          <w:p w14:paraId="59775445" w14:textId="77777777" w:rsidR="00DD6CC2" w:rsidRPr="00DD6CC2" w:rsidRDefault="00DD6CC2" w:rsidP="00DD6CC2">
            <w:r w:rsidRPr="00DD6CC2">
              <w:rPr>
                <w:b/>
                <w:bCs/>
                <w:i/>
                <w:iCs/>
              </w:rPr>
              <w:t>0</w:t>
            </w:r>
            <w:r w:rsidRPr="00DD6CC2">
              <w:rPr>
                <w:b/>
                <w:bCs/>
              </w:rPr>
              <w:t>.</w:t>
            </w:r>
            <w:r w:rsidRPr="00DD6CC2">
              <w:rPr>
                <w:b/>
                <w:bCs/>
                <w:i/>
                <w:iCs/>
              </w:rPr>
              <w:t>06</w:t>
            </w:r>
          </w:p>
        </w:tc>
        <w:tc>
          <w:tcPr>
            <w:tcW w:w="1279" w:type="dxa"/>
            <w:hideMark/>
          </w:tcPr>
          <w:p w14:paraId="51E8AF5C" w14:textId="77777777" w:rsidR="00DD6CC2" w:rsidRPr="00DD6CC2" w:rsidRDefault="00DD6CC2" w:rsidP="00DD6CC2">
            <w:r w:rsidRPr="00DD6CC2">
              <w:rPr>
                <w:b/>
                <w:bCs/>
                <w:i/>
                <w:iCs/>
              </w:rPr>
              <w:t>0</w:t>
            </w:r>
            <w:r w:rsidRPr="00DD6CC2">
              <w:rPr>
                <w:b/>
                <w:bCs/>
              </w:rPr>
              <w:t>.</w:t>
            </w:r>
            <w:r w:rsidRPr="00DD6CC2">
              <w:rPr>
                <w:b/>
                <w:bCs/>
                <w:i/>
                <w:iCs/>
              </w:rPr>
              <w:t>05</w:t>
            </w:r>
          </w:p>
        </w:tc>
        <w:tc>
          <w:tcPr>
            <w:tcW w:w="1120" w:type="dxa"/>
            <w:hideMark/>
          </w:tcPr>
          <w:p w14:paraId="669C4385" w14:textId="77777777" w:rsidR="00DD6CC2" w:rsidRPr="00DD6CC2" w:rsidRDefault="00DD6CC2" w:rsidP="00DD6CC2">
            <w:r w:rsidRPr="00DD6CC2">
              <w:rPr>
                <w:b/>
                <w:bCs/>
                <w:i/>
                <w:iCs/>
              </w:rPr>
              <w:t>0</w:t>
            </w:r>
            <w:r w:rsidRPr="00DD6CC2">
              <w:rPr>
                <w:b/>
                <w:bCs/>
              </w:rPr>
              <w:t>.</w:t>
            </w:r>
            <w:r w:rsidRPr="00DD6CC2">
              <w:rPr>
                <w:b/>
                <w:bCs/>
                <w:i/>
                <w:iCs/>
              </w:rPr>
              <w:t>16</w:t>
            </w:r>
          </w:p>
        </w:tc>
        <w:tc>
          <w:tcPr>
            <w:tcW w:w="1371" w:type="dxa"/>
            <w:hideMark/>
          </w:tcPr>
          <w:p w14:paraId="13D74320" w14:textId="77777777" w:rsidR="00DD6CC2" w:rsidRPr="00DD6CC2" w:rsidRDefault="00DD6CC2" w:rsidP="00DD6CC2">
            <w:r w:rsidRPr="00DD6CC2">
              <w:rPr>
                <w:b/>
                <w:bCs/>
                <w:i/>
                <w:iCs/>
              </w:rPr>
              <w:t>0</w:t>
            </w:r>
            <w:r w:rsidRPr="00DD6CC2">
              <w:rPr>
                <w:b/>
                <w:bCs/>
              </w:rPr>
              <w:t>.</w:t>
            </w:r>
            <w:r w:rsidRPr="00DD6CC2">
              <w:rPr>
                <w:b/>
                <w:bCs/>
                <w:i/>
                <w:iCs/>
              </w:rPr>
              <w:t>02</w:t>
            </w:r>
          </w:p>
        </w:tc>
        <w:tc>
          <w:tcPr>
            <w:tcW w:w="769" w:type="dxa"/>
            <w:hideMark/>
          </w:tcPr>
          <w:p w14:paraId="4436D520" w14:textId="77777777" w:rsidR="00DD6CC2" w:rsidRPr="00DD6CC2" w:rsidRDefault="00DD6CC2" w:rsidP="00DD6CC2">
            <w:r w:rsidRPr="00DD6CC2">
              <w:rPr>
                <w:b/>
                <w:bCs/>
                <w:i/>
                <w:iCs/>
              </w:rPr>
              <w:t>0</w:t>
            </w:r>
            <w:r w:rsidRPr="00DD6CC2">
              <w:rPr>
                <w:b/>
                <w:bCs/>
              </w:rPr>
              <w:t>.</w:t>
            </w:r>
            <w:r w:rsidRPr="00DD6CC2">
              <w:rPr>
                <w:b/>
                <w:bCs/>
                <w:i/>
                <w:iCs/>
              </w:rPr>
              <w:t>18</w:t>
            </w:r>
          </w:p>
        </w:tc>
      </w:tr>
      <w:tr w:rsidR="005F2B34" w:rsidRPr="00DD6CC2" w14:paraId="30A8509B" w14:textId="77777777" w:rsidTr="00910B35">
        <w:tc>
          <w:tcPr>
            <w:tcW w:w="0" w:type="auto"/>
            <w:hideMark/>
          </w:tcPr>
          <w:p w14:paraId="06C678B7" w14:textId="77777777" w:rsidR="00DD6CC2" w:rsidRPr="00DD6CC2" w:rsidRDefault="00DD6CC2" w:rsidP="00DD6CC2">
            <w:pPr>
              <w:rPr>
                <w:b/>
                <w:bCs/>
              </w:rPr>
            </w:pPr>
            <w:r w:rsidRPr="00DD6CC2">
              <w:rPr>
                <w:b/>
                <w:bCs/>
              </w:rPr>
              <w:t>Market concentration</w:t>
            </w:r>
          </w:p>
        </w:tc>
        <w:tc>
          <w:tcPr>
            <w:tcW w:w="0" w:type="auto"/>
            <w:hideMark/>
          </w:tcPr>
          <w:p w14:paraId="0711A77A" w14:textId="77777777" w:rsidR="00DD6CC2" w:rsidRPr="00DD6CC2" w:rsidRDefault="00DD6CC2" w:rsidP="00DD6CC2">
            <w:r w:rsidRPr="00DD6CC2">
              <w:t>10,914</w:t>
            </w:r>
          </w:p>
        </w:tc>
        <w:tc>
          <w:tcPr>
            <w:tcW w:w="0" w:type="auto"/>
            <w:hideMark/>
          </w:tcPr>
          <w:p w14:paraId="4B52A021" w14:textId="77777777" w:rsidR="00DD6CC2" w:rsidRPr="00DD6CC2" w:rsidRDefault="00DD6CC2" w:rsidP="00DD6CC2">
            <w:r w:rsidRPr="00DD6CC2">
              <w:t>7</w:t>
            </w:r>
          </w:p>
        </w:tc>
        <w:tc>
          <w:tcPr>
            <w:tcW w:w="0" w:type="auto"/>
            <w:hideMark/>
          </w:tcPr>
          <w:p w14:paraId="3BD5DD4B" w14:textId="77777777" w:rsidR="00DD6CC2" w:rsidRPr="00DD6CC2" w:rsidRDefault="00DD6CC2" w:rsidP="00DD6CC2">
            <w:r w:rsidRPr="00DD6CC2">
              <w:t>− 0.01</w:t>
            </w:r>
          </w:p>
        </w:tc>
        <w:tc>
          <w:tcPr>
            <w:tcW w:w="0" w:type="auto"/>
            <w:hideMark/>
          </w:tcPr>
          <w:p w14:paraId="16974EC8" w14:textId="77777777" w:rsidR="00DD6CC2" w:rsidRPr="00DD6CC2" w:rsidRDefault="00DD6CC2" w:rsidP="00DD6CC2">
            <w:r w:rsidRPr="00DD6CC2">
              <w:t>− 0.01</w:t>
            </w:r>
          </w:p>
        </w:tc>
        <w:tc>
          <w:tcPr>
            <w:tcW w:w="0" w:type="auto"/>
            <w:hideMark/>
          </w:tcPr>
          <w:p w14:paraId="45B5FB8A" w14:textId="77777777" w:rsidR="00DD6CC2" w:rsidRPr="00DD6CC2" w:rsidRDefault="00DD6CC2" w:rsidP="00DD6CC2">
            <w:r w:rsidRPr="00DD6CC2">
              <w:t>0.09</w:t>
            </w:r>
          </w:p>
        </w:tc>
        <w:tc>
          <w:tcPr>
            <w:tcW w:w="1279" w:type="dxa"/>
            <w:hideMark/>
          </w:tcPr>
          <w:p w14:paraId="717FAF67" w14:textId="77777777" w:rsidR="00DD6CC2" w:rsidRPr="00DD6CC2" w:rsidRDefault="00DD6CC2" w:rsidP="00DD6CC2">
            <w:r w:rsidRPr="00DD6CC2">
              <w:t>− 0.08</w:t>
            </w:r>
          </w:p>
        </w:tc>
        <w:tc>
          <w:tcPr>
            <w:tcW w:w="1120" w:type="dxa"/>
            <w:hideMark/>
          </w:tcPr>
          <w:p w14:paraId="4A78ED31" w14:textId="77777777" w:rsidR="00DD6CC2" w:rsidRPr="00DD6CC2" w:rsidRDefault="00DD6CC2" w:rsidP="00DD6CC2">
            <w:r w:rsidRPr="00DD6CC2">
              <w:t>0.06</w:t>
            </w:r>
          </w:p>
        </w:tc>
        <w:tc>
          <w:tcPr>
            <w:tcW w:w="1371" w:type="dxa"/>
            <w:hideMark/>
          </w:tcPr>
          <w:p w14:paraId="1C304480" w14:textId="77777777" w:rsidR="00DD6CC2" w:rsidRPr="00DD6CC2" w:rsidRDefault="00DD6CC2" w:rsidP="00DD6CC2">
            <w:r w:rsidRPr="00DD6CC2">
              <w:t>− 0.13</w:t>
            </w:r>
          </w:p>
        </w:tc>
        <w:tc>
          <w:tcPr>
            <w:tcW w:w="769" w:type="dxa"/>
            <w:hideMark/>
          </w:tcPr>
          <w:p w14:paraId="02C091DC" w14:textId="77777777" w:rsidR="00DD6CC2" w:rsidRPr="00DD6CC2" w:rsidRDefault="00DD6CC2" w:rsidP="00DD6CC2">
            <w:r w:rsidRPr="00DD6CC2">
              <w:t>0.11</w:t>
            </w:r>
          </w:p>
        </w:tc>
      </w:tr>
      <w:tr w:rsidR="005F2B34" w:rsidRPr="00DD6CC2" w14:paraId="3E342BDC" w14:textId="77777777" w:rsidTr="00910B35">
        <w:tc>
          <w:tcPr>
            <w:tcW w:w="0" w:type="auto"/>
            <w:hideMark/>
          </w:tcPr>
          <w:p w14:paraId="4429202E" w14:textId="77777777" w:rsidR="00DD6CC2" w:rsidRPr="00DD6CC2" w:rsidRDefault="00DD6CC2" w:rsidP="00DD6CC2">
            <w:pPr>
              <w:rPr>
                <w:b/>
                <w:bCs/>
              </w:rPr>
            </w:pPr>
            <w:r w:rsidRPr="00DD6CC2">
              <w:rPr>
                <w:b/>
                <w:bCs/>
              </w:rPr>
              <w:t>Market growth</w:t>
            </w:r>
          </w:p>
        </w:tc>
        <w:tc>
          <w:tcPr>
            <w:tcW w:w="0" w:type="auto"/>
            <w:hideMark/>
          </w:tcPr>
          <w:p w14:paraId="78C45555" w14:textId="77777777" w:rsidR="00DD6CC2" w:rsidRPr="00DD6CC2" w:rsidRDefault="00DD6CC2" w:rsidP="00DD6CC2">
            <w:r w:rsidRPr="00DD6CC2">
              <w:rPr>
                <w:b/>
                <w:bCs/>
              </w:rPr>
              <w:t>8597</w:t>
            </w:r>
          </w:p>
        </w:tc>
        <w:tc>
          <w:tcPr>
            <w:tcW w:w="0" w:type="auto"/>
            <w:hideMark/>
          </w:tcPr>
          <w:p w14:paraId="1F0A88CE" w14:textId="77777777" w:rsidR="00DD6CC2" w:rsidRPr="00DD6CC2" w:rsidRDefault="00DD6CC2" w:rsidP="00DD6CC2">
            <w:r w:rsidRPr="00DD6CC2">
              <w:rPr>
                <w:b/>
                <w:bCs/>
              </w:rPr>
              <w:t>4</w:t>
            </w:r>
          </w:p>
        </w:tc>
        <w:tc>
          <w:tcPr>
            <w:tcW w:w="0" w:type="auto"/>
            <w:hideMark/>
          </w:tcPr>
          <w:p w14:paraId="722F021A" w14:textId="77777777" w:rsidR="00DD6CC2" w:rsidRPr="00DD6CC2" w:rsidRDefault="00DD6CC2" w:rsidP="00DD6CC2">
            <w:r w:rsidRPr="00DD6CC2">
              <w:rPr>
                <w:b/>
                <w:bCs/>
              </w:rPr>
              <w:t>0.07</w:t>
            </w:r>
          </w:p>
        </w:tc>
        <w:tc>
          <w:tcPr>
            <w:tcW w:w="0" w:type="auto"/>
            <w:hideMark/>
          </w:tcPr>
          <w:p w14:paraId="1070934A" w14:textId="77777777" w:rsidR="00DD6CC2" w:rsidRPr="00DD6CC2" w:rsidRDefault="00DD6CC2" w:rsidP="00DD6CC2">
            <w:r w:rsidRPr="00DD6CC2">
              <w:rPr>
                <w:b/>
                <w:bCs/>
              </w:rPr>
              <w:t>0.09</w:t>
            </w:r>
          </w:p>
        </w:tc>
        <w:tc>
          <w:tcPr>
            <w:tcW w:w="0" w:type="auto"/>
            <w:hideMark/>
          </w:tcPr>
          <w:p w14:paraId="49CF2A77" w14:textId="77777777" w:rsidR="00DD6CC2" w:rsidRPr="00DD6CC2" w:rsidRDefault="00DD6CC2" w:rsidP="00DD6CC2">
            <w:r w:rsidRPr="00DD6CC2">
              <w:rPr>
                <w:b/>
                <w:bCs/>
              </w:rPr>
              <w:t>0.00</w:t>
            </w:r>
          </w:p>
        </w:tc>
        <w:tc>
          <w:tcPr>
            <w:tcW w:w="1279" w:type="dxa"/>
            <w:hideMark/>
          </w:tcPr>
          <w:p w14:paraId="2B9CF3FE" w14:textId="77777777" w:rsidR="00DD6CC2" w:rsidRPr="00DD6CC2" w:rsidRDefault="00DD6CC2" w:rsidP="00DD6CC2">
            <w:r w:rsidRPr="00DD6CC2">
              <w:rPr>
                <w:b/>
                <w:bCs/>
              </w:rPr>
              <w:t>0.07</w:t>
            </w:r>
          </w:p>
        </w:tc>
        <w:tc>
          <w:tcPr>
            <w:tcW w:w="1120" w:type="dxa"/>
            <w:hideMark/>
          </w:tcPr>
          <w:p w14:paraId="3F492C2B" w14:textId="77777777" w:rsidR="00DD6CC2" w:rsidRPr="00DD6CC2" w:rsidRDefault="00DD6CC2" w:rsidP="00DD6CC2">
            <w:r w:rsidRPr="00DD6CC2">
              <w:rPr>
                <w:b/>
                <w:bCs/>
              </w:rPr>
              <w:t>0.11</w:t>
            </w:r>
          </w:p>
        </w:tc>
        <w:tc>
          <w:tcPr>
            <w:tcW w:w="1371" w:type="dxa"/>
            <w:hideMark/>
          </w:tcPr>
          <w:p w14:paraId="75303FBD" w14:textId="77777777" w:rsidR="00DD6CC2" w:rsidRPr="00DD6CC2" w:rsidRDefault="00DD6CC2" w:rsidP="00DD6CC2">
            <w:r w:rsidRPr="00DD6CC2">
              <w:rPr>
                <w:b/>
                <w:bCs/>
              </w:rPr>
              <w:t>0.09</w:t>
            </w:r>
          </w:p>
        </w:tc>
        <w:tc>
          <w:tcPr>
            <w:tcW w:w="769" w:type="dxa"/>
            <w:hideMark/>
          </w:tcPr>
          <w:p w14:paraId="570A38DC" w14:textId="77777777" w:rsidR="00DD6CC2" w:rsidRPr="00DD6CC2" w:rsidRDefault="00DD6CC2" w:rsidP="00DD6CC2">
            <w:r w:rsidRPr="00DD6CC2">
              <w:rPr>
                <w:b/>
                <w:bCs/>
              </w:rPr>
              <w:t>0.09</w:t>
            </w:r>
          </w:p>
        </w:tc>
      </w:tr>
      <w:tr w:rsidR="005F2B34" w:rsidRPr="00DD6CC2" w14:paraId="1C7F09F5" w14:textId="77777777" w:rsidTr="00BD13E4">
        <w:tc>
          <w:tcPr>
            <w:tcW w:w="0" w:type="auto"/>
          </w:tcPr>
          <w:p w14:paraId="3EB1F21E" w14:textId="34FF11D1" w:rsidR="005F2B34" w:rsidRPr="005F2B34" w:rsidRDefault="005F2B34" w:rsidP="00DD6CC2">
            <w:r w:rsidRPr="005F2B34">
              <w:t>Antecedents of competitive heterogeneity</w:t>
            </w:r>
          </w:p>
        </w:tc>
        <w:tc>
          <w:tcPr>
            <w:tcW w:w="0" w:type="auto"/>
          </w:tcPr>
          <w:p w14:paraId="4BA24296" w14:textId="77777777" w:rsidR="005F2B34" w:rsidRPr="00DD6CC2" w:rsidRDefault="005F2B34" w:rsidP="00DD6CC2">
            <w:pPr>
              <w:rPr>
                <w:b/>
                <w:bCs/>
                <w:i/>
                <w:iCs/>
              </w:rPr>
            </w:pPr>
          </w:p>
        </w:tc>
        <w:tc>
          <w:tcPr>
            <w:tcW w:w="0" w:type="auto"/>
          </w:tcPr>
          <w:p w14:paraId="2AE15E98" w14:textId="77777777" w:rsidR="005F2B34" w:rsidRPr="00DD6CC2" w:rsidRDefault="005F2B34" w:rsidP="00DD6CC2">
            <w:pPr>
              <w:rPr>
                <w:b/>
                <w:bCs/>
                <w:i/>
                <w:iCs/>
              </w:rPr>
            </w:pPr>
          </w:p>
        </w:tc>
        <w:tc>
          <w:tcPr>
            <w:tcW w:w="0" w:type="auto"/>
          </w:tcPr>
          <w:p w14:paraId="22F6A87D" w14:textId="77777777" w:rsidR="005F2B34" w:rsidRPr="00DD6CC2" w:rsidRDefault="005F2B34" w:rsidP="00DD6CC2">
            <w:pPr>
              <w:rPr>
                <w:b/>
                <w:bCs/>
              </w:rPr>
            </w:pPr>
          </w:p>
        </w:tc>
        <w:tc>
          <w:tcPr>
            <w:tcW w:w="0" w:type="auto"/>
          </w:tcPr>
          <w:p w14:paraId="6BAA90E2" w14:textId="77777777" w:rsidR="005F2B34" w:rsidRPr="00DD6CC2" w:rsidRDefault="005F2B34" w:rsidP="00DD6CC2">
            <w:pPr>
              <w:rPr>
                <w:b/>
                <w:bCs/>
              </w:rPr>
            </w:pPr>
          </w:p>
        </w:tc>
        <w:tc>
          <w:tcPr>
            <w:tcW w:w="0" w:type="auto"/>
          </w:tcPr>
          <w:p w14:paraId="09852744" w14:textId="77777777" w:rsidR="005F2B34" w:rsidRPr="00DD6CC2" w:rsidRDefault="005F2B34" w:rsidP="00DD6CC2">
            <w:pPr>
              <w:rPr>
                <w:b/>
                <w:bCs/>
                <w:i/>
                <w:iCs/>
              </w:rPr>
            </w:pPr>
          </w:p>
        </w:tc>
        <w:tc>
          <w:tcPr>
            <w:tcW w:w="0" w:type="auto"/>
          </w:tcPr>
          <w:p w14:paraId="4A59878A" w14:textId="77777777" w:rsidR="005F2B34" w:rsidRPr="00DD6CC2" w:rsidRDefault="005F2B34" w:rsidP="00DD6CC2">
            <w:pPr>
              <w:rPr>
                <w:b/>
                <w:bCs/>
              </w:rPr>
            </w:pPr>
          </w:p>
        </w:tc>
        <w:tc>
          <w:tcPr>
            <w:tcW w:w="0" w:type="auto"/>
          </w:tcPr>
          <w:p w14:paraId="5440043D" w14:textId="19D6391B" w:rsidR="005F2B34" w:rsidRPr="00DD6CC2" w:rsidRDefault="005F2B34" w:rsidP="00DD6CC2">
            <w:pPr>
              <w:rPr>
                <w:b/>
                <w:bCs/>
              </w:rPr>
            </w:pPr>
          </w:p>
        </w:tc>
        <w:tc>
          <w:tcPr>
            <w:tcW w:w="0" w:type="auto"/>
          </w:tcPr>
          <w:p w14:paraId="5BAC93BA" w14:textId="77777777" w:rsidR="005F2B34" w:rsidRPr="00DD6CC2" w:rsidRDefault="005F2B34" w:rsidP="00DD6CC2">
            <w:pPr>
              <w:rPr>
                <w:b/>
                <w:bCs/>
              </w:rPr>
            </w:pPr>
          </w:p>
        </w:tc>
        <w:tc>
          <w:tcPr>
            <w:tcW w:w="0" w:type="auto"/>
          </w:tcPr>
          <w:p w14:paraId="36EF7C44" w14:textId="467A44C2" w:rsidR="005F2B34" w:rsidRPr="00DD6CC2" w:rsidRDefault="005F2B34" w:rsidP="00DD6CC2">
            <w:pPr>
              <w:rPr>
                <w:b/>
                <w:bCs/>
              </w:rPr>
            </w:pPr>
          </w:p>
        </w:tc>
      </w:tr>
      <w:tr w:rsidR="005F2B34" w:rsidRPr="00DD6CC2" w14:paraId="4B1DCF04" w14:textId="77777777" w:rsidTr="00685253">
        <w:tc>
          <w:tcPr>
            <w:tcW w:w="0" w:type="auto"/>
            <w:hideMark/>
          </w:tcPr>
          <w:p w14:paraId="01518DCF" w14:textId="77777777" w:rsidR="005F2B34" w:rsidRPr="00DD6CC2" w:rsidRDefault="005F2B34" w:rsidP="00DD6CC2">
            <w:pPr>
              <w:rPr>
                <w:b/>
                <w:bCs/>
              </w:rPr>
            </w:pPr>
            <w:r w:rsidRPr="00DD6CC2">
              <w:rPr>
                <w:b/>
                <w:bCs/>
              </w:rPr>
              <w:t>Prior performance</w:t>
            </w:r>
          </w:p>
        </w:tc>
        <w:tc>
          <w:tcPr>
            <w:tcW w:w="0" w:type="auto"/>
            <w:hideMark/>
          </w:tcPr>
          <w:p w14:paraId="30B9E0D2" w14:textId="77777777" w:rsidR="005F2B34" w:rsidRPr="00DD6CC2" w:rsidRDefault="005F2B34" w:rsidP="00DD6CC2">
            <w:r w:rsidRPr="00DD6CC2">
              <w:rPr>
                <w:b/>
                <w:bCs/>
                <w:i/>
                <w:iCs/>
              </w:rPr>
              <w:t>7876</w:t>
            </w:r>
          </w:p>
        </w:tc>
        <w:tc>
          <w:tcPr>
            <w:tcW w:w="0" w:type="auto"/>
            <w:hideMark/>
          </w:tcPr>
          <w:p w14:paraId="65F2941D" w14:textId="77777777" w:rsidR="005F2B34" w:rsidRPr="00DD6CC2" w:rsidRDefault="005F2B34" w:rsidP="00DD6CC2">
            <w:r w:rsidRPr="00DD6CC2">
              <w:rPr>
                <w:b/>
                <w:bCs/>
                <w:i/>
                <w:iCs/>
              </w:rPr>
              <w:t>3</w:t>
            </w:r>
          </w:p>
        </w:tc>
        <w:tc>
          <w:tcPr>
            <w:tcW w:w="0" w:type="auto"/>
            <w:hideMark/>
          </w:tcPr>
          <w:p w14:paraId="26291A74" w14:textId="77777777" w:rsidR="005F2B34" w:rsidRPr="00DD6CC2" w:rsidRDefault="005F2B34" w:rsidP="00DD6CC2">
            <w:r w:rsidRPr="00DD6CC2">
              <w:rPr>
                <w:b/>
                <w:bCs/>
              </w:rPr>
              <w:t>−</w:t>
            </w:r>
            <w:r w:rsidRPr="00DD6CC2">
              <w:rPr>
                <w:b/>
                <w:bCs/>
                <w:i/>
                <w:iCs/>
              </w:rPr>
              <w:t> 0</w:t>
            </w:r>
            <w:r w:rsidRPr="00DD6CC2">
              <w:rPr>
                <w:b/>
                <w:bCs/>
              </w:rPr>
              <w:t>.</w:t>
            </w:r>
            <w:r w:rsidRPr="00DD6CC2">
              <w:rPr>
                <w:b/>
                <w:bCs/>
                <w:i/>
                <w:iCs/>
              </w:rPr>
              <w:t>05</w:t>
            </w:r>
          </w:p>
        </w:tc>
        <w:tc>
          <w:tcPr>
            <w:tcW w:w="0" w:type="auto"/>
            <w:hideMark/>
          </w:tcPr>
          <w:p w14:paraId="11E8A451" w14:textId="77777777" w:rsidR="005F2B34" w:rsidRPr="00DD6CC2" w:rsidRDefault="005F2B34" w:rsidP="00DD6CC2">
            <w:r w:rsidRPr="00DD6CC2">
              <w:rPr>
                <w:b/>
                <w:bCs/>
              </w:rPr>
              <w:t>−</w:t>
            </w:r>
            <w:r w:rsidRPr="00DD6CC2">
              <w:rPr>
                <w:b/>
                <w:bCs/>
                <w:i/>
                <w:iCs/>
              </w:rPr>
              <w:t> 0</w:t>
            </w:r>
            <w:r w:rsidRPr="00DD6CC2">
              <w:rPr>
                <w:b/>
                <w:bCs/>
              </w:rPr>
              <w:t>.</w:t>
            </w:r>
            <w:r w:rsidRPr="00DD6CC2">
              <w:rPr>
                <w:b/>
                <w:bCs/>
                <w:i/>
                <w:iCs/>
              </w:rPr>
              <w:t>06</w:t>
            </w:r>
          </w:p>
        </w:tc>
        <w:tc>
          <w:tcPr>
            <w:tcW w:w="0" w:type="auto"/>
            <w:hideMark/>
          </w:tcPr>
          <w:p w14:paraId="24F4788A" w14:textId="77777777" w:rsidR="005F2B34" w:rsidRPr="00DD6CC2" w:rsidRDefault="005F2B34" w:rsidP="00DD6CC2">
            <w:r w:rsidRPr="00DD6CC2">
              <w:rPr>
                <w:b/>
                <w:bCs/>
                <w:i/>
                <w:iCs/>
              </w:rPr>
              <w:t>0</w:t>
            </w:r>
            <w:r w:rsidRPr="00DD6CC2">
              <w:rPr>
                <w:b/>
                <w:bCs/>
              </w:rPr>
              <w:t>.</w:t>
            </w:r>
            <w:r w:rsidRPr="00DD6CC2">
              <w:rPr>
                <w:b/>
                <w:bCs/>
                <w:i/>
                <w:iCs/>
              </w:rPr>
              <w:t>00</w:t>
            </w:r>
          </w:p>
        </w:tc>
        <w:tc>
          <w:tcPr>
            <w:tcW w:w="0" w:type="auto"/>
            <w:hideMark/>
          </w:tcPr>
          <w:p w14:paraId="1FE387DA" w14:textId="77777777" w:rsidR="005F2B34" w:rsidRPr="00DD6CC2" w:rsidRDefault="005F2B34" w:rsidP="00DD6CC2">
            <w:r w:rsidRPr="00DD6CC2">
              <w:rPr>
                <w:b/>
                <w:bCs/>
              </w:rPr>
              <w:t>−</w:t>
            </w:r>
            <w:r w:rsidRPr="00DD6CC2">
              <w:rPr>
                <w:b/>
                <w:bCs/>
                <w:i/>
                <w:iCs/>
              </w:rPr>
              <w:t> 0</w:t>
            </w:r>
            <w:r w:rsidRPr="00DD6CC2">
              <w:rPr>
                <w:b/>
                <w:bCs/>
              </w:rPr>
              <w:t>.</w:t>
            </w:r>
            <w:r w:rsidRPr="00DD6CC2">
              <w:rPr>
                <w:b/>
                <w:bCs/>
                <w:i/>
                <w:iCs/>
              </w:rPr>
              <w:t>08</w:t>
            </w:r>
            <w:r w:rsidRPr="00DD6CC2">
              <w:rPr>
                <w:b/>
                <w:bCs/>
              </w:rPr>
              <w:t> -</w:t>
            </w:r>
            <w:r w:rsidRPr="00DD6CC2">
              <w:rPr>
                <w:b/>
                <w:bCs/>
                <w:i/>
                <w:iCs/>
              </w:rPr>
              <w:t>0</w:t>
            </w:r>
            <w:r w:rsidRPr="00DD6CC2">
              <w:rPr>
                <w:b/>
                <w:bCs/>
              </w:rPr>
              <w:t>.</w:t>
            </w:r>
            <w:r w:rsidRPr="00DD6CC2">
              <w:rPr>
                <w:b/>
                <w:bCs/>
                <w:i/>
                <w:iCs/>
              </w:rPr>
              <w:t>04</w:t>
            </w:r>
          </w:p>
        </w:tc>
        <w:tc>
          <w:tcPr>
            <w:tcW w:w="0" w:type="auto"/>
          </w:tcPr>
          <w:p w14:paraId="51C11A0D" w14:textId="4D53B8C0" w:rsidR="005F2B34" w:rsidRPr="00DD6CC2" w:rsidRDefault="005F2B34" w:rsidP="00DD6CC2"/>
        </w:tc>
        <w:tc>
          <w:tcPr>
            <w:tcW w:w="0" w:type="auto"/>
            <w:hideMark/>
          </w:tcPr>
          <w:p w14:paraId="603A79B9" w14:textId="77777777" w:rsidR="005F2B34" w:rsidRPr="00DD6CC2" w:rsidRDefault="005F2B34" w:rsidP="00DD6CC2">
            <w:r w:rsidRPr="00DD6CC2">
              <w:rPr>
                <w:b/>
                <w:bCs/>
              </w:rPr>
              <w:t>−</w:t>
            </w:r>
            <w:r w:rsidRPr="00DD6CC2">
              <w:rPr>
                <w:b/>
                <w:bCs/>
                <w:i/>
                <w:iCs/>
              </w:rPr>
              <w:t> 0</w:t>
            </w:r>
            <w:r w:rsidRPr="00DD6CC2">
              <w:rPr>
                <w:b/>
                <w:bCs/>
              </w:rPr>
              <w:t>.</w:t>
            </w:r>
            <w:r w:rsidRPr="00DD6CC2">
              <w:rPr>
                <w:b/>
                <w:bCs/>
                <w:i/>
                <w:iCs/>
              </w:rPr>
              <w:t>06</w:t>
            </w:r>
            <w:r w:rsidRPr="00DD6CC2">
              <w:t> </w:t>
            </w:r>
            <w:r w:rsidRPr="00DD6CC2">
              <w:rPr>
                <w:b/>
                <w:bCs/>
              </w:rPr>
              <w:t>−</w:t>
            </w:r>
            <w:r w:rsidRPr="00DD6CC2">
              <w:t> </w:t>
            </w:r>
            <w:r w:rsidRPr="00DD6CC2">
              <w:rPr>
                <w:b/>
                <w:bCs/>
                <w:i/>
                <w:iCs/>
              </w:rPr>
              <w:t>0</w:t>
            </w:r>
            <w:r w:rsidRPr="00DD6CC2">
              <w:rPr>
                <w:b/>
                <w:bCs/>
              </w:rPr>
              <w:t>.</w:t>
            </w:r>
            <w:r w:rsidRPr="00DD6CC2">
              <w:rPr>
                <w:b/>
                <w:bCs/>
                <w:i/>
                <w:iCs/>
              </w:rPr>
              <w:t>06</w:t>
            </w:r>
          </w:p>
        </w:tc>
        <w:tc>
          <w:tcPr>
            <w:tcW w:w="0" w:type="auto"/>
          </w:tcPr>
          <w:p w14:paraId="78114F58" w14:textId="12AF0AB5" w:rsidR="005F2B34" w:rsidRPr="00DD6CC2" w:rsidRDefault="005F2B34" w:rsidP="00DD6CC2"/>
        </w:tc>
      </w:tr>
      <w:tr w:rsidR="005F2B34" w:rsidRPr="00DD6CC2" w14:paraId="6AA32C60" w14:textId="77777777" w:rsidTr="00910B35">
        <w:tc>
          <w:tcPr>
            <w:tcW w:w="0" w:type="auto"/>
            <w:hideMark/>
          </w:tcPr>
          <w:p w14:paraId="519BA398" w14:textId="77777777" w:rsidR="00DD6CC2" w:rsidRPr="00DD6CC2" w:rsidRDefault="00DD6CC2" w:rsidP="00DD6CC2">
            <w:pPr>
              <w:rPr>
                <w:b/>
                <w:bCs/>
              </w:rPr>
            </w:pPr>
            <w:r w:rsidRPr="00DD6CC2">
              <w:rPr>
                <w:b/>
                <w:bCs/>
              </w:rPr>
              <w:t>Organizational size</w:t>
            </w:r>
          </w:p>
        </w:tc>
        <w:tc>
          <w:tcPr>
            <w:tcW w:w="0" w:type="auto"/>
            <w:hideMark/>
          </w:tcPr>
          <w:p w14:paraId="5ADFE193" w14:textId="77777777" w:rsidR="00DD6CC2" w:rsidRPr="00DD6CC2" w:rsidRDefault="00DD6CC2" w:rsidP="00DD6CC2">
            <w:r w:rsidRPr="00DD6CC2">
              <w:t>8373</w:t>
            </w:r>
          </w:p>
        </w:tc>
        <w:tc>
          <w:tcPr>
            <w:tcW w:w="0" w:type="auto"/>
            <w:hideMark/>
          </w:tcPr>
          <w:p w14:paraId="59DD98B2" w14:textId="77777777" w:rsidR="00DD6CC2" w:rsidRPr="00DD6CC2" w:rsidRDefault="00DD6CC2" w:rsidP="00DD6CC2">
            <w:r w:rsidRPr="00DD6CC2">
              <w:t>5</w:t>
            </w:r>
          </w:p>
        </w:tc>
        <w:tc>
          <w:tcPr>
            <w:tcW w:w="0" w:type="auto"/>
            <w:hideMark/>
          </w:tcPr>
          <w:p w14:paraId="2537CBC4" w14:textId="77777777" w:rsidR="00DD6CC2" w:rsidRPr="00DD6CC2" w:rsidRDefault="00DD6CC2" w:rsidP="00DD6CC2">
            <w:r w:rsidRPr="00DD6CC2">
              <w:t>0.02</w:t>
            </w:r>
          </w:p>
        </w:tc>
        <w:tc>
          <w:tcPr>
            <w:tcW w:w="0" w:type="auto"/>
            <w:hideMark/>
          </w:tcPr>
          <w:p w14:paraId="6890F5A4" w14:textId="77777777" w:rsidR="00DD6CC2" w:rsidRPr="00DD6CC2" w:rsidRDefault="00DD6CC2" w:rsidP="00DD6CC2">
            <w:r w:rsidRPr="00DD6CC2">
              <w:t>0.03</w:t>
            </w:r>
          </w:p>
        </w:tc>
        <w:tc>
          <w:tcPr>
            <w:tcW w:w="0" w:type="auto"/>
            <w:hideMark/>
          </w:tcPr>
          <w:p w14:paraId="1C2C93CF" w14:textId="77777777" w:rsidR="00DD6CC2" w:rsidRPr="00DD6CC2" w:rsidRDefault="00DD6CC2" w:rsidP="00DD6CC2">
            <w:r w:rsidRPr="00DD6CC2">
              <w:t>0.10</w:t>
            </w:r>
          </w:p>
        </w:tc>
        <w:tc>
          <w:tcPr>
            <w:tcW w:w="1279" w:type="dxa"/>
            <w:hideMark/>
          </w:tcPr>
          <w:p w14:paraId="752F3002" w14:textId="77777777" w:rsidR="00DD6CC2" w:rsidRPr="00DD6CC2" w:rsidRDefault="00DD6CC2" w:rsidP="00DD6CC2">
            <w:r w:rsidRPr="00DD6CC2">
              <w:t>-0.06</w:t>
            </w:r>
          </w:p>
        </w:tc>
        <w:tc>
          <w:tcPr>
            <w:tcW w:w="1120" w:type="dxa"/>
            <w:hideMark/>
          </w:tcPr>
          <w:p w14:paraId="2E51A554" w14:textId="77777777" w:rsidR="00DD6CC2" w:rsidRPr="00DD6CC2" w:rsidRDefault="00DD6CC2" w:rsidP="00DD6CC2">
            <w:r w:rsidRPr="00DD6CC2">
              <w:t>0.12</w:t>
            </w:r>
          </w:p>
        </w:tc>
        <w:tc>
          <w:tcPr>
            <w:tcW w:w="1371" w:type="dxa"/>
            <w:hideMark/>
          </w:tcPr>
          <w:p w14:paraId="0D4050E0" w14:textId="77777777" w:rsidR="00DD6CC2" w:rsidRPr="00DD6CC2" w:rsidRDefault="00DD6CC2" w:rsidP="00DD6CC2">
            <w:r w:rsidRPr="00DD6CC2">
              <w:t>− 0.10</w:t>
            </w:r>
          </w:p>
        </w:tc>
        <w:tc>
          <w:tcPr>
            <w:tcW w:w="769" w:type="dxa"/>
            <w:hideMark/>
          </w:tcPr>
          <w:p w14:paraId="776B4E2E" w14:textId="77777777" w:rsidR="00DD6CC2" w:rsidRPr="00DD6CC2" w:rsidRDefault="00DD6CC2" w:rsidP="00DD6CC2">
            <w:r w:rsidRPr="00DD6CC2">
              <w:t>0.16</w:t>
            </w:r>
          </w:p>
        </w:tc>
      </w:tr>
      <w:tr w:rsidR="005F2B34" w:rsidRPr="00DD6CC2" w14:paraId="4E7A1AD7" w14:textId="77777777" w:rsidTr="00910B35">
        <w:tc>
          <w:tcPr>
            <w:tcW w:w="0" w:type="auto"/>
            <w:hideMark/>
          </w:tcPr>
          <w:p w14:paraId="10EA4DD9" w14:textId="77777777" w:rsidR="00DD6CC2" w:rsidRPr="00DD6CC2" w:rsidRDefault="00DD6CC2" w:rsidP="00DD6CC2">
            <w:pPr>
              <w:rPr>
                <w:b/>
                <w:bCs/>
              </w:rPr>
            </w:pPr>
            <w:r w:rsidRPr="00DD6CC2">
              <w:rPr>
                <w:b/>
                <w:bCs/>
              </w:rPr>
              <w:t>Slack</w:t>
            </w:r>
          </w:p>
        </w:tc>
        <w:tc>
          <w:tcPr>
            <w:tcW w:w="0" w:type="auto"/>
            <w:hideMark/>
          </w:tcPr>
          <w:p w14:paraId="07B931B0" w14:textId="77777777" w:rsidR="00DD6CC2" w:rsidRPr="00DD6CC2" w:rsidRDefault="00DD6CC2" w:rsidP="00DD6CC2">
            <w:r w:rsidRPr="00DD6CC2">
              <w:t>7871</w:t>
            </w:r>
          </w:p>
        </w:tc>
        <w:tc>
          <w:tcPr>
            <w:tcW w:w="0" w:type="auto"/>
            <w:hideMark/>
          </w:tcPr>
          <w:p w14:paraId="66B3D4B9" w14:textId="77777777" w:rsidR="00DD6CC2" w:rsidRPr="00DD6CC2" w:rsidRDefault="00DD6CC2" w:rsidP="00DD6CC2">
            <w:r w:rsidRPr="00DD6CC2">
              <w:t>3</w:t>
            </w:r>
          </w:p>
        </w:tc>
        <w:tc>
          <w:tcPr>
            <w:tcW w:w="0" w:type="auto"/>
            <w:hideMark/>
          </w:tcPr>
          <w:p w14:paraId="1BF4A85B" w14:textId="77777777" w:rsidR="00DD6CC2" w:rsidRPr="00DD6CC2" w:rsidRDefault="00DD6CC2" w:rsidP="00DD6CC2">
            <w:r w:rsidRPr="00DD6CC2">
              <w:t>0.01</w:t>
            </w:r>
          </w:p>
        </w:tc>
        <w:tc>
          <w:tcPr>
            <w:tcW w:w="0" w:type="auto"/>
            <w:hideMark/>
          </w:tcPr>
          <w:p w14:paraId="13EB7B29" w14:textId="77777777" w:rsidR="00DD6CC2" w:rsidRPr="00DD6CC2" w:rsidRDefault="00DD6CC2" w:rsidP="00DD6CC2">
            <w:r w:rsidRPr="00DD6CC2">
              <w:t>0.02</w:t>
            </w:r>
          </w:p>
        </w:tc>
        <w:tc>
          <w:tcPr>
            <w:tcW w:w="0" w:type="auto"/>
            <w:hideMark/>
          </w:tcPr>
          <w:p w14:paraId="4BE08E0A" w14:textId="77777777" w:rsidR="00DD6CC2" w:rsidRPr="00DD6CC2" w:rsidRDefault="00DD6CC2" w:rsidP="00DD6CC2">
            <w:r w:rsidRPr="00DD6CC2">
              <w:t>0.02</w:t>
            </w:r>
          </w:p>
        </w:tc>
        <w:tc>
          <w:tcPr>
            <w:tcW w:w="1279" w:type="dxa"/>
            <w:hideMark/>
          </w:tcPr>
          <w:p w14:paraId="00B5EDAE" w14:textId="77777777" w:rsidR="00DD6CC2" w:rsidRPr="00DD6CC2" w:rsidRDefault="00DD6CC2" w:rsidP="00DD6CC2">
            <w:r w:rsidRPr="00DD6CC2">
              <w:t>− 0.02</w:t>
            </w:r>
          </w:p>
        </w:tc>
        <w:tc>
          <w:tcPr>
            <w:tcW w:w="1120" w:type="dxa"/>
            <w:hideMark/>
          </w:tcPr>
          <w:p w14:paraId="5E6BC9BB" w14:textId="77777777" w:rsidR="00DD6CC2" w:rsidRPr="00DD6CC2" w:rsidRDefault="00DD6CC2" w:rsidP="00DD6CC2">
            <w:r w:rsidRPr="00DD6CC2">
              <w:t>0.05</w:t>
            </w:r>
          </w:p>
        </w:tc>
        <w:tc>
          <w:tcPr>
            <w:tcW w:w="1371" w:type="dxa"/>
            <w:hideMark/>
          </w:tcPr>
          <w:p w14:paraId="6826FA80" w14:textId="77777777" w:rsidR="00DD6CC2" w:rsidRPr="00DD6CC2" w:rsidRDefault="00DD6CC2" w:rsidP="00DD6CC2">
            <w:r w:rsidRPr="00DD6CC2">
              <w:t>− 0.02</w:t>
            </w:r>
          </w:p>
        </w:tc>
        <w:tc>
          <w:tcPr>
            <w:tcW w:w="769" w:type="dxa"/>
            <w:hideMark/>
          </w:tcPr>
          <w:p w14:paraId="3A64F790" w14:textId="77777777" w:rsidR="00DD6CC2" w:rsidRPr="00DD6CC2" w:rsidRDefault="00DD6CC2" w:rsidP="00DD6CC2">
            <w:r w:rsidRPr="00DD6CC2">
              <w:t>0.05</w:t>
            </w:r>
          </w:p>
        </w:tc>
      </w:tr>
      <w:tr w:rsidR="005F2B34" w:rsidRPr="00DD6CC2" w14:paraId="236CCF64" w14:textId="77777777" w:rsidTr="00910B35">
        <w:tc>
          <w:tcPr>
            <w:tcW w:w="0" w:type="auto"/>
            <w:hideMark/>
          </w:tcPr>
          <w:p w14:paraId="3D64878B" w14:textId="77777777" w:rsidR="00DD6CC2" w:rsidRPr="00DD6CC2" w:rsidRDefault="00DD6CC2" w:rsidP="00DD6CC2">
            <w:pPr>
              <w:rPr>
                <w:b/>
                <w:bCs/>
              </w:rPr>
            </w:pPr>
            <w:r w:rsidRPr="00DD6CC2">
              <w:rPr>
                <w:b/>
                <w:bCs/>
              </w:rPr>
              <w:t>Organizational age</w:t>
            </w:r>
          </w:p>
        </w:tc>
        <w:tc>
          <w:tcPr>
            <w:tcW w:w="0" w:type="auto"/>
            <w:hideMark/>
          </w:tcPr>
          <w:p w14:paraId="54B0A661" w14:textId="77777777" w:rsidR="00DD6CC2" w:rsidRPr="00DD6CC2" w:rsidRDefault="00DD6CC2" w:rsidP="00DD6CC2">
            <w:r w:rsidRPr="00DD6CC2">
              <w:t>7871</w:t>
            </w:r>
          </w:p>
        </w:tc>
        <w:tc>
          <w:tcPr>
            <w:tcW w:w="0" w:type="auto"/>
            <w:hideMark/>
          </w:tcPr>
          <w:p w14:paraId="17EBAAA3" w14:textId="77777777" w:rsidR="00DD6CC2" w:rsidRPr="00DD6CC2" w:rsidRDefault="00DD6CC2" w:rsidP="00DD6CC2">
            <w:r w:rsidRPr="00DD6CC2">
              <w:t>3</w:t>
            </w:r>
          </w:p>
        </w:tc>
        <w:tc>
          <w:tcPr>
            <w:tcW w:w="0" w:type="auto"/>
            <w:hideMark/>
          </w:tcPr>
          <w:p w14:paraId="46FDE90F" w14:textId="77777777" w:rsidR="00DD6CC2" w:rsidRPr="00DD6CC2" w:rsidRDefault="00DD6CC2" w:rsidP="00DD6CC2">
            <w:r w:rsidRPr="00DD6CC2">
              <w:t>0.05</w:t>
            </w:r>
          </w:p>
        </w:tc>
        <w:tc>
          <w:tcPr>
            <w:tcW w:w="0" w:type="auto"/>
            <w:hideMark/>
          </w:tcPr>
          <w:p w14:paraId="15E2C6FC" w14:textId="77777777" w:rsidR="00DD6CC2" w:rsidRPr="00DD6CC2" w:rsidRDefault="00DD6CC2" w:rsidP="00DD6CC2">
            <w:r w:rsidRPr="00DD6CC2">
              <w:t>0.06</w:t>
            </w:r>
          </w:p>
        </w:tc>
        <w:tc>
          <w:tcPr>
            <w:tcW w:w="0" w:type="auto"/>
            <w:hideMark/>
          </w:tcPr>
          <w:p w14:paraId="37F85F8E" w14:textId="77777777" w:rsidR="00DD6CC2" w:rsidRPr="00DD6CC2" w:rsidRDefault="00DD6CC2" w:rsidP="00DD6CC2">
            <w:r w:rsidRPr="00DD6CC2">
              <w:t>0.00</w:t>
            </w:r>
          </w:p>
        </w:tc>
        <w:tc>
          <w:tcPr>
            <w:tcW w:w="1279" w:type="dxa"/>
            <w:hideMark/>
          </w:tcPr>
          <w:p w14:paraId="4E76924B" w14:textId="77777777" w:rsidR="00DD6CC2" w:rsidRPr="00DD6CC2" w:rsidRDefault="00DD6CC2" w:rsidP="00DD6CC2">
            <w:r w:rsidRPr="00DD6CC2">
              <w:t>0.04</w:t>
            </w:r>
          </w:p>
        </w:tc>
        <w:tc>
          <w:tcPr>
            <w:tcW w:w="1120" w:type="dxa"/>
            <w:hideMark/>
          </w:tcPr>
          <w:p w14:paraId="35D71A91" w14:textId="77777777" w:rsidR="00DD6CC2" w:rsidRPr="00DD6CC2" w:rsidRDefault="00DD6CC2" w:rsidP="00DD6CC2">
            <w:r w:rsidRPr="00DD6CC2">
              <w:t>0.09</w:t>
            </w:r>
          </w:p>
        </w:tc>
        <w:tc>
          <w:tcPr>
            <w:tcW w:w="1371" w:type="dxa"/>
            <w:hideMark/>
          </w:tcPr>
          <w:p w14:paraId="182305EB" w14:textId="77777777" w:rsidR="00DD6CC2" w:rsidRPr="00DD6CC2" w:rsidRDefault="00DD6CC2" w:rsidP="00DD6CC2">
            <w:r w:rsidRPr="00DD6CC2">
              <w:t>0.06</w:t>
            </w:r>
          </w:p>
        </w:tc>
        <w:tc>
          <w:tcPr>
            <w:tcW w:w="769" w:type="dxa"/>
            <w:hideMark/>
          </w:tcPr>
          <w:p w14:paraId="12A6C8AA" w14:textId="77777777" w:rsidR="00DD6CC2" w:rsidRPr="00DD6CC2" w:rsidRDefault="00DD6CC2" w:rsidP="00DD6CC2">
            <w:r w:rsidRPr="00DD6CC2">
              <w:t>0.06</w:t>
            </w:r>
          </w:p>
        </w:tc>
      </w:tr>
      <w:tr w:rsidR="005F2B34" w:rsidRPr="00DD6CC2" w14:paraId="44EB2947" w14:textId="77777777" w:rsidTr="00910B35">
        <w:tc>
          <w:tcPr>
            <w:tcW w:w="0" w:type="auto"/>
            <w:hideMark/>
          </w:tcPr>
          <w:p w14:paraId="205CFA8F" w14:textId="77777777" w:rsidR="00DD6CC2" w:rsidRPr="00DD6CC2" w:rsidRDefault="00DD6CC2" w:rsidP="00DD6CC2">
            <w:pPr>
              <w:rPr>
                <w:b/>
                <w:bCs/>
              </w:rPr>
            </w:pPr>
            <w:r w:rsidRPr="00DD6CC2">
              <w:rPr>
                <w:b/>
                <w:bCs/>
              </w:rPr>
              <w:t>Market concentration</w:t>
            </w:r>
          </w:p>
        </w:tc>
        <w:tc>
          <w:tcPr>
            <w:tcW w:w="0" w:type="auto"/>
            <w:hideMark/>
          </w:tcPr>
          <w:p w14:paraId="2A050183" w14:textId="77777777" w:rsidR="00DD6CC2" w:rsidRPr="00DD6CC2" w:rsidRDefault="00DD6CC2" w:rsidP="00DD6CC2">
            <w:r w:rsidRPr="00DD6CC2">
              <w:rPr>
                <w:b/>
                <w:bCs/>
                <w:i/>
                <w:iCs/>
              </w:rPr>
              <w:t>6382</w:t>
            </w:r>
          </w:p>
        </w:tc>
        <w:tc>
          <w:tcPr>
            <w:tcW w:w="0" w:type="auto"/>
            <w:hideMark/>
          </w:tcPr>
          <w:p w14:paraId="1D17D5F5" w14:textId="77777777" w:rsidR="00DD6CC2" w:rsidRPr="00DD6CC2" w:rsidRDefault="00DD6CC2" w:rsidP="00DD6CC2">
            <w:r w:rsidRPr="00DD6CC2">
              <w:rPr>
                <w:b/>
                <w:bCs/>
                <w:i/>
                <w:iCs/>
              </w:rPr>
              <w:t>3</w:t>
            </w:r>
          </w:p>
        </w:tc>
        <w:tc>
          <w:tcPr>
            <w:tcW w:w="0" w:type="auto"/>
            <w:hideMark/>
          </w:tcPr>
          <w:p w14:paraId="3677E9E7"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11</w:t>
            </w:r>
          </w:p>
        </w:tc>
        <w:tc>
          <w:tcPr>
            <w:tcW w:w="0" w:type="auto"/>
            <w:hideMark/>
          </w:tcPr>
          <w:p w14:paraId="31550ADA"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14</w:t>
            </w:r>
          </w:p>
        </w:tc>
        <w:tc>
          <w:tcPr>
            <w:tcW w:w="0" w:type="auto"/>
            <w:hideMark/>
          </w:tcPr>
          <w:p w14:paraId="268E0F0F" w14:textId="77777777" w:rsidR="00DD6CC2" w:rsidRPr="00DD6CC2" w:rsidRDefault="00DD6CC2" w:rsidP="00DD6CC2">
            <w:r w:rsidRPr="00DD6CC2">
              <w:rPr>
                <w:b/>
                <w:bCs/>
                <w:i/>
                <w:iCs/>
              </w:rPr>
              <w:t>0</w:t>
            </w:r>
            <w:r w:rsidRPr="00DD6CC2">
              <w:rPr>
                <w:b/>
                <w:bCs/>
              </w:rPr>
              <w:t>.</w:t>
            </w:r>
            <w:r w:rsidRPr="00DD6CC2">
              <w:rPr>
                <w:b/>
                <w:bCs/>
                <w:i/>
                <w:iCs/>
              </w:rPr>
              <w:t>00</w:t>
            </w:r>
          </w:p>
        </w:tc>
        <w:tc>
          <w:tcPr>
            <w:tcW w:w="1279" w:type="dxa"/>
            <w:hideMark/>
          </w:tcPr>
          <w:p w14:paraId="32E47F54"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16</w:t>
            </w:r>
          </w:p>
        </w:tc>
        <w:tc>
          <w:tcPr>
            <w:tcW w:w="1120" w:type="dxa"/>
            <w:hideMark/>
          </w:tcPr>
          <w:p w14:paraId="02F57AEF"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12</w:t>
            </w:r>
          </w:p>
        </w:tc>
        <w:tc>
          <w:tcPr>
            <w:tcW w:w="1371" w:type="dxa"/>
            <w:hideMark/>
          </w:tcPr>
          <w:p w14:paraId="1E79C5E5"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14</w:t>
            </w:r>
          </w:p>
        </w:tc>
        <w:tc>
          <w:tcPr>
            <w:tcW w:w="769" w:type="dxa"/>
            <w:hideMark/>
          </w:tcPr>
          <w:p w14:paraId="40A995F8"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14</w:t>
            </w:r>
          </w:p>
        </w:tc>
      </w:tr>
      <w:tr w:rsidR="005F2B34" w:rsidRPr="00DD6CC2" w14:paraId="0A57457D" w14:textId="77777777" w:rsidTr="00910B35">
        <w:tc>
          <w:tcPr>
            <w:tcW w:w="0" w:type="auto"/>
          </w:tcPr>
          <w:p w14:paraId="7F8D55F8" w14:textId="12C2FD06" w:rsidR="005F2B34" w:rsidRPr="005F2B34" w:rsidRDefault="005F2B34" w:rsidP="00DD6CC2">
            <w:r w:rsidRPr="005F2B34">
              <w:t>Antecedents of competitive aggressiveness</w:t>
            </w:r>
          </w:p>
        </w:tc>
        <w:tc>
          <w:tcPr>
            <w:tcW w:w="0" w:type="auto"/>
          </w:tcPr>
          <w:p w14:paraId="6C281569" w14:textId="77777777" w:rsidR="005F2B34" w:rsidRPr="00DD6CC2" w:rsidRDefault="005F2B34" w:rsidP="00DD6CC2"/>
        </w:tc>
        <w:tc>
          <w:tcPr>
            <w:tcW w:w="0" w:type="auto"/>
          </w:tcPr>
          <w:p w14:paraId="58CA42F9" w14:textId="77777777" w:rsidR="005F2B34" w:rsidRPr="00DD6CC2" w:rsidRDefault="005F2B34" w:rsidP="00DD6CC2"/>
        </w:tc>
        <w:tc>
          <w:tcPr>
            <w:tcW w:w="0" w:type="auto"/>
          </w:tcPr>
          <w:p w14:paraId="62781E9A" w14:textId="77777777" w:rsidR="005F2B34" w:rsidRPr="00DD6CC2" w:rsidRDefault="005F2B34" w:rsidP="00DD6CC2"/>
        </w:tc>
        <w:tc>
          <w:tcPr>
            <w:tcW w:w="0" w:type="auto"/>
          </w:tcPr>
          <w:p w14:paraId="353AD31C" w14:textId="77777777" w:rsidR="005F2B34" w:rsidRPr="00DD6CC2" w:rsidRDefault="005F2B34" w:rsidP="00DD6CC2"/>
        </w:tc>
        <w:tc>
          <w:tcPr>
            <w:tcW w:w="0" w:type="auto"/>
          </w:tcPr>
          <w:p w14:paraId="2CC1B8DB" w14:textId="77777777" w:rsidR="005F2B34" w:rsidRPr="00DD6CC2" w:rsidRDefault="005F2B34" w:rsidP="00DD6CC2"/>
        </w:tc>
        <w:tc>
          <w:tcPr>
            <w:tcW w:w="1279" w:type="dxa"/>
          </w:tcPr>
          <w:p w14:paraId="1EDD81AD" w14:textId="77777777" w:rsidR="005F2B34" w:rsidRPr="00DD6CC2" w:rsidRDefault="005F2B34" w:rsidP="00DD6CC2"/>
        </w:tc>
        <w:tc>
          <w:tcPr>
            <w:tcW w:w="1120" w:type="dxa"/>
          </w:tcPr>
          <w:p w14:paraId="32C494B4" w14:textId="77777777" w:rsidR="005F2B34" w:rsidRPr="00DD6CC2" w:rsidRDefault="005F2B34" w:rsidP="00DD6CC2"/>
        </w:tc>
        <w:tc>
          <w:tcPr>
            <w:tcW w:w="1371" w:type="dxa"/>
          </w:tcPr>
          <w:p w14:paraId="3A89827A" w14:textId="77777777" w:rsidR="005F2B34" w:rsidRPr="00DD6CC2" w:rsidRDefault="005F2B34" w:rsidP="00DD6CC2"/>
        </w:tc>
        <w:tc>
          <w:tcPr>
            <w:tcW w:w="769" w:type="dxa"/>
          </w:tcPr>
          <w:p w14:paraId="485F47EE" w14:textId="77777777" w:rsidR="005F2B34" w:rsidRPr="00DD6CC2" w:rsidRDefault="005F2B34" w:rsidP="00DD6CC2"/>
        </w:tc>
      </w:tr>
      <w:tr w:rsidR="005F2B34" w:rsidRPr="00DD6CC2" w14:paraId="47952D4D" w14:textId="77777777" w:rsidTr="00910B35">
        <w:tc>
          <w:tcPr>
            <w:tcW w:w="0" w:type="auto"/>
            <w:hideMark/>
          </w:tcPr>
          <w:p w14:paraId="0AC9D2D8" w14:textId="77777777" w:rsidR="00DD6CC2" w:rsidRPr="00DD6CC2" w:rsidRDefault="00DD6CC2" w:rsidP="00DD6CC2">
            <w:pPr>
              <w:rPr>
                <w:b/>
                <w:bCs/>
              </w:rPr>
            </w:pPr>
            <w:r w:rsidRPr="00DD6CC2">
              <w:rPr>
                <w:b/>
                <w:bCs/>
              </w:rPr>
              <w:t>Prior performance</w:t>
            </w:r>
          </w:p>
        </w:tc>
        <w:tc>
          <w:tcPr>
            <w:tcW w:w="0" w:type="auto"/>
            <w:hideMark/>
          </w:tcPr>
          <w:p w14:paraId="7BAA5C8A" w14:textId="77777777" w:rsidR="00DD6CC2" w:rsidRPr="00DD6CC2" w:rsidRDefault="00DD6CC2" w:rsidP="00DD6CC2">
            <w:r w:rsidRPr="00DD6CC2">
              <w:t>12,891</w:t>
            </w:r>
          </w:p>
        </w:tc>
        <w:tc>
          <w:tcPr>
            <w:tcW w:w="0" w:type="auto"/>
            <w:hideMark/>
          </w:tcPr>
          <w:p w14:paraId="51AD238D" w14:textId="77777777" w:rsidR="00DD6CC2" w:rsidRPr="00DD6CC2" w:rsidRDefault="00DD6CC2" w:rsidP="00DD6CC2">
            <w:r w:rsidRPr="00DD6CC2">
              <w:t>13</w:t>
            </w:r>
          </w:p>
        </w:tc>
        <w:tc>
          <w:tcPr>
            <w:tcW w:w="0" w:type="auto"/>
            <w:hideMark/>
          </w:tcPr>
          <w:p w14:paraId="7A39B727" w14:textId="77777777" w:rsidR="00DD6CC2" w:rsidRPr="00DD6CC2" w:rsidRDefault="00DD6CC2" w:rsidP="00DD6CC2">
            <w:r w:rsidRPr="00DD6CC2">
              <w:t>− 0.01</w:t>
            </w:r>
          </w:p>
        </w:tc>
        <w:tc>
          <w:tcPr>
            <w:tcW w:w="0" w:type="auto"/>
            <w:hideMark/>
          </w:tcPr>
          <w:p w14:paraId="133458B1" w14:textId="77777777" w:rsidR="00DD6CC2" w:rsidRPr="00DD6CC2" w:rsidRDefault="00DD6CC2" w:rsidP="00DD6CC2">
            <w:r w:rsidRPr="00DD6CC2">
              <w:t>− 0.01</w:t>
            </w:r>
          </w:p>
        </w:tc>
        <w:tc>
          <w:tcPr>
            <w:tcW w:w="0" w:type="auto"/>
            <w:hideMark/>
          </w:tcPr>
          <w:p w14:paraId="5A3B4C26" w14:textId="77777777" w:rsidR="00DD6CC2" w:rsidRPr="00DD6CC2" w:rsidRDefault="00DD6CC2" w:rsidP="00DD6CC2">
            <w:r w:rsidRPr="00DD6CC2">
              <w:t>0.06</w:t>
            </w:r>
          </w:p>
        </w:tc>
        <w:tc>
          <w:tcPr>
            <w:tcW w:w="1279" w:type="dxa"/>
            <w:hideMark/>
          </w:tcPr>
          <w:p w14:paraId="2FE54372" w14:textId="77777777" w:rsidR="00DD6CC2" w:rsidRPr="00DD6CC2" w:rsidRDefault="00DD6CC2" w:rsidP="00DD6CC2">
            <w:r w:rsidRPr="00DD6CC2">
              <w:t>− 0.05</w:t>
            </w:r>
          </w:p>
        </w:tc>
        <w:tc>
          <w:tcPr>
            <w:tcW w:w="1120" w:type="dxa"/>
            <w:hideMark/>
          </w:tcPr>
          <w:p w14:paraId="095926A3" w14:textId="77777777" w:rsidR="00DD6CC2" w:rsidRPr="00DD6CC2" w:rsidRDefault="00DD6CC2" w:rsidP="00DD6CC2">
            <w:r w:rsidRPr="00DD6CC2">
              <w:t>0.02</w:t>
            </w:r>
          </w:p>
        </w:tc>
        <w:tc>
          <w:tcPr>
            <w:tcW w:w="1371" w:type="dxa"/>
            <w:hideMark/>
          </w:tcPr>
          <w:p w14:paraId="3C2BF3DC" w14:textId="77777777" w:rsidR="00DD6CC2" w:rsidRPr="00DD6CC2" w:rsidRDefault="00DD6CC2" w:rsidP="00DD6CC2">
            <w:r w:rsidRPr="00DD6CC2">
              <w:t>− 0.09</w:t>
            </w:r>
          </w:p>
        </w:tc>
        <w:tc>
          <w:tcPr>
            <w:tcW w:w="769" w:type="dxa"/>
            <w:hideMark/>
          </w:tcPr>
          <w:p w14:paraId="7D37250C" w14:textId="77777777" w:rsidR="00DD6CC2" w:rsidRPr="00DD6CC2" w:rsidRDefault="00DD6CC2" w:rsidP="00DD6CC2">
            <w:r w:rsidRPr="00DD6CC2">
              <w:t>0.06</w:t>
            </w:r>
          </w:p>
        </w:tc>
      </w:tr>
      <w:tr w:rsidR="005F2B34" w:rsidRPr="00DD6CC2" w14:paraId="15D20425" w14:textId="77777777" w:rsidTr="00910B35">
        <w:tc>
          <w:tcPr>
            <w:tcW w:w="0" w:type="auto"/>
            <w:hideMark/>
          </w:tcPr>
          <w:p w14:paraId="40F7CB33" w14:textId="77777777" w:rsidR="00DD6CC2" w:rsidRPr="00DD6CC2" w:rsidRDefault="00DD6CC2" w:rsidP="00DD6CC2">
            <w:pPr>
              <w:rPr>
                <w:b/>
                <w:bCs/>
              </w:rPr>
            </w:pPr>
            <w:r w:rsidRPr="00DD6CC2">
              <w:rPr>
                <w:b/>
                <w:bCs/>
              </w:rPr>
              <w:t>Organizational size</w:t>
            </w:r>
          </w:p>
        </w:tc>
        <w:tc>
          <w:tcPr>
            <w:tcW w:w="0" w:type="auto"/>
            <w:hideMark/>
          </w:tcPr>
          <w:p w14:paraId="7D3B3066" w14:textId="77777777" w:rsidR="00DD6CC2" w:rsidRPr="00DD6CC2" w:rsidRDefault="00DD6CC2" w:rsidP="00DD6CC2">
            <w:r w:rsidRPr="00DD6CC2">
              <w:rPr>
                <w:b/>
                <w:bCs/>
                <w:i/>
                <w:iCs/>
              </w:rPr>
              <w:t>23</w:t>
            </w:r>
            <w:r w:rsidRPr="00DD6CC2">
              <w:rPr>
                <w:b/>
                <w:bCs/>
              </w:rPr>
              <w:t>,</w:t>
            </w:r>
            <w:r w:rsidRPr="00DD6CC2">
              <w:rPr>
                <w:b/>
                <w:bCs/>
                <w:i/>
                <w:iCs/>
              </w:rPr>
              <w:t>062</w:t>
            </w:r>
          </w:p>
        </w:tc>
        <w:tc>
          <w:tcPr>
            <w:tcW w:w="0" w:type="auto"/>
            <w:hideMark/>
          </w:tcPr>
          <w:p w14:paraId="62BCC731" w14:textId="77777777" w:rsidR="00DD6CC2" w:rsidRPr="00DD6CC2" w:rsidRDefault="00DD6CC2" w:rsidP="00DD6CC2">
            <w:r w:rsidRPr="00DD6CC2">
              <w:rPr>
                <w:b/>
                <w:bCs/>
                <w:i/>
                <w:iCs/>
              </w:rPr>
              <w:t>19</w:t>
            </w:r>
          </w:p>
        </w:tc>
        <w:tc>
          <w:tcPr>
            <w:tcW w:w="0" w:type="auto"/>
            <w:hideMark/>
          </w:tcPr>
          <w:p w14:paraId="7F3292AA" w14:textId="77777777" w:rsidR="00DD6CC2" w:rsidRPr="00DD6CC2" w:rsidRDefault="00DD6CC2" w:rsidP="00DD6CC2">
            <w:r w:rsidRPr="00DD6CC2">
              <w:rPr>
                <w:b/>
                <w:bCs/>
                <w:i/>
                <w:iCs/>
              </w:rPr>
              <w:t>0</w:t>
            </w:r>
            <w:r w:rsidRPr="00DD6CC2">
              <w:rPr>
                <w:b/>
                <w:bCs/>
              </w:rPr>
              <w:t>.</w:t>
            </w:r>
            <w:r w:rsidRPr="00DD6CC2">
              <w:rPr>
                <w:b/>
                <w:bCs/>
                <w:i/>
                <w:iCs/>
              </w:rPr>
              <w:t>28</w:t>
            </w:r>
          </w:p>
        </w:tc>
        <w:tc>
          <w:tcPr>
            <w:tcW w:w="0" w:type="auto"/>
            <w:hideMark/>
          </w:tcPr>
          <w:p w14:paraId="52318B3A" w14:textId="77777777" w:rsidR="00DD6CC2" w:rsidRPr="00DD6CC2" w:rsidRDefault="00DD6CC2" w:rsidP="00DD6CC2">
            <w:r w:rsidRPr="00DD6CC2">
              <w:rPr>
                <w:b/>
                <w:bCs/>
                <w:i/>
                <w:iCs/>
              </w:rPr>
              <w:t>0</w:t>
            </w:r>
            <w:r w:rsidRPr="00DD6CC2">
              <w:rPr>
                <w:b/>
                <w:bCs/>
              </w:rPr>
              <w:t>.</w:t>
            </w:r>
            <w:r w:rsidRPr="00DD6CC2">
              <w:rPr>
                <w:b/>
                <w:bCs/>
                <w:i/>
                <w:iCs/>
              </w:rPr>
              <w:t>34</w:t>
            </w:r>
          </w:p>
        </w:tc>
        <w:tc>
          <w:tcPr>
            <w:tcW w:w="0" w:type="auto"/>
            <w:hideMark/>
          </w:tcPr>
          <w:p w14:paraId="51B7197E" w14:textId="77777777" w:rsidR="00DD6CC2" w:rsidRPr="00DD6CC2" w:rsidRDefault="00DD6CC2" w:rsidP="00DD6CC2">
            <w:r w:rsidRPr="00DD6CC2">
              <w:rPr>
                <w:b/>
                <w:bCs/>
                <w:i/>
                <w:iCs/>
              </w:rPr>
              <w:t>0</w:t>
            </w:r>
            <w:r w:rsidRPr="00DD6CC2">
              <w:rPr>
                <w:b/>
                <w:bCs/>
              </w:rPr>
              <w:t>.</w:t>
            </w:r>
            <w:r w:rsidRPr="00DD6CC2">
              <w:rPr>
                <w:b/>
                <w:bCs/>
                <w:i/>
                <w:iCs/>
              </w:rPr>
              <w:t>20</w:t>
            </w:r>
          </w:p>
        </w:tc>
        <w:tc>
          <w:tcPr>
            <w:tcW w:w="1279" w:type="dxa"/>
            <w:hideMark/>
          </w:tcPr>
          <w:p w14:paraId="7859E66A" w14:textId="77777777" w:rsidR="00DD6CC2" w:rsidRPr="00DD6CC2" w:rsidRDefault="00DD6CC2" w:rsidP="00DD6CC2">
            <w:r w:rsidRPr="00DD6CC2">
              <w:rPr>
                <w:b/>
                <w:bCs/>
                <w:i/>
                <w:iCs/>
              </w:rPr>
              <w:t>0</w:t>
            </w:r>
            <w:r w:rsidRPr="00DD6CC2">
              <w:rPr>
                <w:b/>
                <w:bCs/>
              </w:rPr>
              <w:t>.</w:t>
            </w:r>
            <w:r w:rsidRPr="00DD6CC2">
              <w:rPr>
                <w:b/>
                <w:bCs/>
                <w:i/>
                <w:iCs/>
              </w:rPr>
              <w:t>25</w:t>
            </w:r>
          </w:p>
        </w:tc>
        <w:tc>
          <w:tcPr>
            <w:tcW w:w="1120" w:type="dxa"/>
            <w:hideMark/>
          </w:tcPr>
          <w:p w14:paraId="2BE96313" w14:textId="77777777" w:rsidR="00DD6CC2" w:rsidRPr="00DD6CC2" w:rsidRDefault="00DD6CC2" w:rsidP="00DD6CC2">
            <w:r w:rsidRPr="00DD6CC2">
              <w:rPr>
                <w:b/>
                <w:bCs/>
                <w:i/>
                <w:iCs/>
              </w:rPr>
              <w:t>0</w:t>
            </w:r>
            <w:r w:rsidRPr="00DD6CC2">
              <w:rPr>
                <w:b/>
                <w:bCs/>
              </w:rPr>
              <w:t>.</w:t>
            </w:r>
            <w:r w:rsidRPr="00DD6CC2">
              <w:rPr>
                <w:b/>
                <w:bCs/>
                <w:i/>
                <w:iCs/>
              </w:rPr>
              <w:t>44</w:t>
            </w:r>
          </w:p>
        </w:tc>
        <w:tc>
          <w:tcPr>
            <w:tcW w:w="1371" w:type="dxa"/>
            <w:hideMark/>
          </w:tcPr>
          <w:p w14:paraId="338A9F67" w14:textId="77777777" w:rsidR="00DD6CC2" w:rsidRPr="00DD6CC2" w:rsidRDefault="00DD6CC2" w:rsidP="00DD6CC2">
            <w:r w:rsidRPr="00DD6CC2">
              <w:rPr>
                <w:b/>
                <w:bCs/>
                <w:i/>
                <w:iCs/>
              </w:rPr>
              <w:t>0</w:t>
            </w:r>
            <w:r w:rsidRPr="00DD6CC2">
              <w:rPr>
                <w:b/>
                <w:bCs/>
              </w:rPr>
              <w:t>.</w:t>
            </w:r>
            <w:r w:rsidRPr="00DD6CC2">
              <w:rPr>
                <w:b/>
                <w:bCs/>
                <w:i/>
                <w:iCs/>
              </w:rPr>
              <w:t>09</w:t>
            </w:r>
          </w:p>
        </w:tc>
        <w:tc>
          <w:tcPr>
            <w:tcW w:w="769" w:type="dxa"/>
            <w:hideMark/>
          </w:tcPr>
          <w:p w14:paraId="6812018A" w14:textId="77777777" w:rsidR="00DD6CC2" w:rsidRPr="00DD6CC2" w:rsidRDefault="00DD6CC2" w:rsidP="00DD6CC2">
            <w:r w:rsidRPr="00DD6CC2">
              <w:rPr>
                <w:b/>
                <w:bCs/>
                <w:i/>
                <w:iCs/>
              </w:rPr>
              <w:t>0</w:t>
            </w:r>
            <w:r w:rsidRPr="00DD6CC2">
              <w:rPr>
                <w:b/>
                <w:bCs/>
              </w:rPr>
              <w:t>.</w:t>
            </w:r>
            <w:r w:rsidRPr="00DD6CC2">
              <w:rPr>
                <w:b/>
                <w:bCs/>
                <w:i/>
                <w:iCs/>
              </w:rPr>
              <w:t>60</w:t>
            </w:r>
          </w:p>
        </w:tc>
      </w:tr>
      <w:tr w:rsidR="005F2B34" w:rsidRPr="00DD6CC2" w14:paraId="6AC2BA7A" w14:textId="77777777" w:rsidTr="00910B35">
        <w:tc>
          <w:tcPr>
            <w:tcW w:w="0" w:type="auto"/>
            <w:hideMark/>
          </w:tcPr>
          <w:p w14:paraId="34F5C055" w14:textId="77777777" w:rsidR="00DD6CC2" w:rsidRPr="00DD6CC2" w:rsidRDefault="00DD6CC2" w:rsidP="00DD6CC2">
            <w:pPr>
              <w:rPr>
                <w:b/>
                <w:bCs/>
              </w:rPr>
            </w:pPr>
            <w:r w:rsidRPr="00DD6CC2">
              <w:rPr>
                <w:b/>
                <w:bCs/>
              </w:rPr>
              <w:t>Organizational age</w:t>
            </w:r>
          </w:p>
        </w:tc>
        <w:tc>
          <w:tcPr>
            <w:tcW w:w="0" w:type="auto"/>
            <w:hideMark/>
          </w:tcPr>
          <w:p w14:paraId="52E03BE5" w14:textId="77777777" w:rsidR="00DD6CC2" w:rsidRPr="00DD6CC2" w:rsidRDefault="00DD6CC2" w:rsidP="00DD6CC2">
            <w:r w:rsidRPr="00DD6CC2">
              <w:rPr>
                <w:b/>
                <w:bCs/>
                <w:i/>
                <w:iCs/>
              </w:rPr>
              <w:t>23</w:t>
            </w:r>
            <w:r w:rsidRPr="00DD6CC2">
              <w:rPr>
                <w:b/>
                <w:bCs/>
              </w:rPr>
              <w:t>,</w:t>
            </w:r>
            <w:r w:rsidRPr="00DD6CC2">
              <w:rPr>
                <w:b/>
                <w:bCs/>
                <w:i/>
                <w:iCs/>
              </w:rPr>
              <w:t>683</w:t>
            </w:r>
          </w:p>
        </w:tc>
        <w:tc>
          <w:tcPr>
            <w:tcW w:w="0" w:type="auto"/>
            <w:hideMark/>
          </w:tcPr>
          <w:p w14:paraId="7F6690D0" w14:textId="77777777" w:rsidR="00DD6CC2" w:rsidRPr="00DD6CC2" w:rsidRDefault="00DD6CC2" w:rsidP="00DD6CC2">
            <w:r w:rsidRPr="00DD6CC2">
              <w:rPr>
                <w:b/>
                <w:bCs/>
                <w:i/>
                <w:iCs/>
              </w:rPr>
              <w:t>9</w:t>
            </w:r>
          </w:p>
        </w:tc>
        <w:tc>
          <w:tcPr>
            <w:tcW w:w="0" w:type="auto"/>
            <w:hideMark/>
          </w:tcPr>
          <w:p w14:paraId="1CCE667D" w14:textId="77777777" w:rsidR="00DD6CC2" w:rsidRPr="00DD6CC2" w:rsidRDefault="00DD6CC2" w:rsidP="00DD6CC2">
            <w:r w:rsidRPr="00DD6CC2">
              <w:rPr>
                <w:b/>
                <w:bCs/>
                <w:i/>
                <w:iCs/>
              </w:rPr>
              <w:t>0</w:t>
            </w:r>
            <w:r w:rsidRPr="00DD6CC2">
              <w:rPr>
                <w:b/>
                <w:bCs/>
              </w:rPr>
              <w:t>.</w:t>
            </w:r>
            <w:r w:rsidRPr="00DD6CC2">
              <w:rPr>
                <w:b/>
                <w:bCs/>
                <w:i/>
                <w:iCs/>
              </w:rPr>
              <w:t>06</w:t>
            </w:r>
          </w:p>
        </w:tc>
        <w:tc>
          <w:tcPr>
            <w:tcW w:w="0" w:type="auto"/>
            <w:hideMark/>
          </w:tcPr>
          <w:p w14:paraId="353E84AE" w14:textId="77777777" w:rsidR="00DD6CC2" w:rsidRPr="00DD6CC2" w:rsidRDefault="00DD6CC2" w:rsidP="00DD6CC2">
            <w:r w:rsidRPr="00DD6CC2">
              <w:rPr>
                <w:b/>
                <w:bCs/>
                <w:i/>
                <w:iCs/>
              </w:rPr>
              <w:t>0</w:t>
            </w:r>
            <w:r w:rsidRPr="00DD6CC2">
              <w:rPr>
                <w:b/>
                <w:bCs/>
              </w:rPr>
              <w:t>.</w:t>
            </w:r>
            <w:r w:rsidRPr="00DD6CC2">
              <w:rPr>
                <w:b/>
                <w:bCs/>
                <w:i/>
                <w:iCs/>
              </w:rPr>
              <w:t>07</w:t>
            </w:r>
          </w:p>
        </w:tc>
        <w:tc>
          <w:tcPr>
            <w:tcW w:w="0" w:type="auto"/>
            <w:hideMark/>
          </w:tcPr>
          <w:p w14:paraId="3A74D4B0" w14:textId="77777777" w:rsidR="00DD6CC2" w:rsidRPr="00DD6CC2" w:rsidRDefault="00DD6CC2" w:rsidP="00DD6CC2">
            <w:r w:rsidRPr="00DD6CC2">
              <w:rPr>
                <w:b/>
                <w:bCs/>
                <w:i/>
                <w:iCs/>
              </w:rPr>
              <w:t>0</w:t>
            </w:r>
            <w:r w:rsidRPr="00DD6CC2">
              <w:rPr>
                <w:b/>
                <w:bCs/>
              </w:rPr>
              <w:t>.</w:t>
            </w:r>
            <w:r w:rsidRPr="00DD6CC2">
              <w:rPr>
                <w:b/>
                <w:bCs/>
                <w:i/>
                <w:iCs/>
              </w:rPr>
              <w:t>04</w:t>
            </w:r>
          </w:p>
        </w:tc>
        <w:tc>
          <w:tcPr>
            <w:tcW w:w="1279" w:type="dxa"/>
            <w:hideMark/>
          </w:tcPr>
          <w:p w14:paraId="2F1036BC" w14:textId="77777777" w:rsidR="00DD6CC2" w:rsidRPr="00DD6CC2" w:rsidRDefault="00DD6CC2" w:rsidP="00DD6CC2">
            <w:r w:rsidRPr="00DD6CC2">
              <w:rPr>
                <w:b/>
                <w:bCs/>
                <w:i/>
                <w:iCs/>
              </w:rPr>
              <w:t>0</w:t>
            </w:r>
            <w:r w:rsidRPr="00DD6CC2">
              <w:rPr>
                <w:b/>
                <w:bCs/>
              </w:rPr>
              <w:t>.</w:t>
            </w:r>
            <w:r w:rsidRPr="00DD6CC2">
              <w:rPr>
                <w:b/>
                <w:bCs/>
                <w:i/>
                <w:iCs/>
              </w:rPr>
              <w:t>04</w:t>
            </w:r>
          </w:p>
        </w:tc>
        <w:tc>
          <w:tcPr>
            <w:tcW w:w="1120" w:type="dxa"/>
            <w:hideMark/>
          </w:tcPr>
          <w:p w14:paraId="1C109920" w14:textId="77777777" w:rsidR="00DD6CC2" w:rsidRPr="00DD6CC2" w:rsidRDefault="00DD6CC2" w:rsidP="00DD6CC2">
            <w:r w:rsidRPr="00DD6CC2">
              <w:rPr>
                <w:b/>
                <w:bCs/>
                <w:i/>
                <w:iCs/>
              </w:rPr>
              <w:t>0</w:t>
            </w:r>
            <w:r w:rsidRPr="00DD6CC2">
              <w:rPr>
                <w:b/>
                <w:bCs/>
              </w:rPr>
              <w:t>.</w:t>
            </w:r>
            <w:r w:rsidRPr="00DD6CC2">
              <w:rPr>
                <w:b/>
                <w:bCs/>
                <w:i/>
                <w:iCs/>
              </w:rPr>
              <w:t>10</w:t>
            </w:r>
          </w:p>
        </w:tc>
        <w:tc>
          <w:tcPr>
            <w:tcW w:w="1371" w:type="dxa"/>
            <w:hideMark/>
          </w:tcPr>
          <w:p w14:paraId="43CF1766" w14:textId="77777777" w:rsidR="00DD6CC2" w:rsidRPr="00DD6CC2" w:rsidRDefault="00DD6CC2" w:rsidP="00DD6CC2">
            <w:r w:rsidRPr="00DD6CC2">
              <w:rPr>
                <w:b/>
                <w:bCs/>
                <w:i/>
                <w:iCs/>
              </w:rPr>
              <w:t>0</w:t>
            </w:r>
            <w:r w:rsidRPr="00DD6CC2">
              <w:rPr>
                <w:b/>
                <w:bCs/>
              </w:rPr>
              <w:t>.</w:t>
            </w:r>
            <w:r w:rsidRPr="00DD6CC2">
              <w:rPr>
                <w:b/>
                <w:bCs/>
                <w:i/>
                <w:iCs/>
              </w:rPr>
              <w:t>02</w:t>
            </w:r>
          </w:p>
        </w:tc>
        <w:tc>
          <w:tcPr>
            <w:tcW w:w="769" w:type="dxa"/>
            <w:hideMark/>
          </w:tcPr>
          <w:p w14:paraId="7AC1756C" w14:textId="77777777" w:rsidR="00DD6CC2" w:rsidRPr="00DD6CC2" w:rsidRDefault="00DD6CC2" w:rsidP="00DD6CC2">
            <w:r w:rsidRPr="00DD6CC2">
              <w:rPr>
                <w:b/>
                <w:bCs/>
                <w:i/>
                <w:iCs/>
              </w:rPr>
              <w:t>0</w:t>
            </w:r>
            <w:r w:rsidRPr="00DD6CC2">
              <w:rPr>
                <w:b/>
                <w:bCs/>
              </w:rPr>
              <w:t>.</w:t>
            </w:r>
            <w:r w:rsidRPr="00DD6CC2">
              <w:rPr>
                <w:b/>
                <w:bCs/>
                <w:i/>
                <w:iCs/>
              </w:rPr>
              <w:t>12</w:t>
            </w:r>
          </w:p>
        </w:tc>
      </w:tr>
      <w:tr w:rsidR="005F2B34" w:rsidRPr="00DD6CC2" w14:paraId="186D915A" w14:textId="77777777" w:rsidTr="00910B35">
        <w:tc>
          <w:tcPr>
            <w:tcW w:w="0" w:type="auto"/>
            <w:hideMark/>
          </w:tcPr>
          <w:p w14:paraId="4B78B91B" w14:textId="77777777" w:rsidR="00DD6CC2" w:rsidRPr="00DD6CC2" w:rsidRDefault="00DD6CC2" w:rsidP="00DD6CC2">
            <w:pPr>
              <w:rPr>
                <w:b/>
                <w:bCs/>
              </w:rPr>
            </w:pPr>
            <w:r w:rsidRPr="00DD6CC2">
              <w:rPr>
                <w:b/>
                <w:bCs/>
              </w:rPr>
              <w:t>Market concentration</w:t>
            </w:r>
          </w:p>
        </w:tc>
        <w:tc>
          <w:tcPr>
            <w:tcW w:w="0" w:type="auto"/>
            <w:hideMark/>
          </w:tcPr>
          <w:p w14:paraId="71621207" w14:textId="77777777" w:rsidR="00DD6CC2" w:rsidRPr="00DD6CC2" w:rsidRDefault="00DD6CC2" w:rsidP="00DD6CC2">
            <w:r w:rsidRPr="00DD6CC2">
              <w:t>20,119</w:t>
            </w:r>
          </w:p>
        </w:tc>
        <w:tc>
          <w:tcPr>
            <w:tcW w:w="0" w:type="auto"/>
            <w:hideMark/>
          </w:tcPr>
          <w:p w14:paraId="5A5A92D9" w14:textId="77777777" w:rsidR="00DD6CC2" w:rsidRPr="00DD6CC2" w:rsidRDefault="00DD6CC2" w:rsidP="00DD6CC2">
            <w:r w:rsidRPr="00DD6CC2">
              <w:t>15</w:t>
            </w:r>
          </w:p>
        </w:tc>
        <w:tc>
          <w:tcPr>
            <w:tcW w:w="0" w:type="auto"/>
            <w:hideMark/>
          </w:tcPr>
          <w:p w14:paraId="5FC075DB" w14:textId="77777777" w:rsidR="00DD6CC2" w:rsidRPr="00DD6CC2" w:rsidRDefault="00DD6CC2" w:rsidP="00DD6CC2">
            <w:r w:rsidRPr="00DD6CC2">
              <w:t>− 0.05</w:t>
            </w:r>
          </w:p>
        </w:tc>
        <w:tc>
          <w:tcPr>
            <w:tcW w:w="0" w:type="auto"/>
            <w:hideMark/>
          </w:tcPr>
          <w:p w14:paraId="75764964" w14:textId="77777777" w:rsidR="00DD6CC2" w:rsidRPr="00DD6CC2" w:rsidRDefault="00DD6CC2" w:rsidP="00DD6CC2">
            <w:r w:rsidRPr="00DD6CC2">
              <w:t>− 0.07</w:t>
            </w:r>
          </w:p>
        </w:tc>
        <w:tc>
          <w:tcPr>
            <w:tcW w:w="0" w:type="auto"/>
            <w:hideMark/>
          </w:tcPr>
          <w:p w14:paraId="55EA84AD" w14:textId="77777777" w:rsidR="00DD6CC2" w:rsidRPr="00DD6CC2" w:rsidRDefault="00DD6CC2" w:rsidP="00DD6CC2">
            <w:r w:rsidRPr="00DD6CC2">
              <w:t>0.13</w:t>
            </w:r>
          </w:p>
        </w:tc>
        <w:tc>
          <w:tcPr>
            <w:tcW w:w="1279" w:type="dxa"/>
            <w:hideMark/>
          </w:tcPr>
          <w:p w14:paraId="20F0CAB9" w14:textId="77777777" w:rsidR="00DD6CC2" w:rsidRPr="00DD6CC2" w:rsidRDefault="00DD6CC2" w:rsidP="00DD6CC2">
            <w:r w:rsidRPr="00DD6CC2">
              <w:t>− 0.13</w:t>
            </w:r>
          </w:p>
        </w:tc>
        <w:tc>
          <w:tcPr>
            <w:tcW w:w="1120" w:type="dxa"/>
            <w:hideMark/>
          </w:tcPr>
          <w:p w14:paraId="509DE7EF" w14:textId="77777777" w:rsidR="00DD6CC2" w:rsidRPr="00DD6CC2" w:rsidRDefault="00DD6CC2" w:rsidP="00DD6CC2">
            <w:r w:rsidRPr="00DD6CC2">
              <w:t>0.001</w:t>
            </w:r>
          </w:p>
        </w:tc>
        <w:tc>
          <w:tcPr>
            <w:tcW w:w="1371" w:type="dxa"/>
            <w:hideMark/>
          </w:tcPr>
          <w:p w14:paraId="54D795AA" w14:textId="77777777" w:rsidR="00DD6CC2" w:rsidRPr="00DD6CC2" w:rsidRDefault="00DD6CC2" w:rsidP="00DD6CC2">
            <w:r w:rsidRPr="00DD6CC2">
              <w:t>− 0.23</w:t>
            </w:r>
          </w:p>
        </w:tc>
        <w:tc>
          <w:tcPr>
            <w:tcW w:w="769" w:type="dxa"/>
            <w:hideMark/>
          </w:tcPr>
          <w:p w14:paraId="6D956C6D" w14:textId="77777777" w:rsidR="00DD6CC2" w:rsidRPr="00DD6CC2" w:rsidRDefault="00DD6CC2" w:rsidP="00DD6CC2">
            <w:r w:rsidRPr="00DD6CC2">
              <w:t>0.10</w:t>
            </w:r>
          </w:p>
        </w:tc>
      </w:tr>
      <w:tr w:rsidR="005F2B34" w:rsidRPr="00DD6CC2" w14:paraId="5A9D5E9E" w14:textId="77777777" w:rsidTr="00910B35">
        <w:tc>
          <w:tcPr>
            <w:tcW w:w="0" w:type="auto"/>
          </w:tcPr>
          <w:p w14:paraId="264C1621" w14:textId="05D32C5B" w:rsidR="005F2B34" w:rsidRPr="005F2B34" w:rsidRDefault="005F2B34" w:rsidP="00DD6CC2">
            <w:r w:rsidRPr="005F2B34">
              <w:t>Wealth effects of competitive volume</w:t>
            </w:r>
          </w:p>
        </w:tc>
        <w:tc>
          <w:tcPr>
            <w:tcW w:w="0" w:type="auto"/>
          </w:tcPr>
          <w:p w14:paraId="4FF9A57D" w14:textId="77777777" w:rsidR="005F2B34" w:rsidRPr="00DD6CC2" w:rsidRDefault="005F2B34" w:rsidP="00DD6CC2">
            <w:pPr>
              <w:rPr>
                <w:b/>
                <w:bCs/>
                <w:i/>
                <w:iCs/>
              </w:rPr>
            </w:pPr>
          </w:p>
        </w:tc>
        <w:tc>
          <w:tcPr>
            <w:tcW w:w="0" w:type="auto"/>
          </w:tcPr>
          <w:p w14:paraId="374E7A69" w14:textId="77777777" w:rsidR="005F2B34" w:rsidRPr="00DD6CC2" w:rsidRDefault="005F2B34" w:rsidP="00DD6CC2">
            <w:pPr>
              <w:rPr>
                <w:b/>
                <w:bCs/>
                <w:i/>
                <w:iCs/>
              </w:rPr>
            </w:pPr>
          </w:p>
        </w:tc>
        <w:tc>
          <w:tcPr>
            <w:tcW w:w="0" w:type="auto"/>
          </w:tcPr>
          <w:p w14:paraId="58BAEB5B" w14:textId="77777777" w:rsidR="005F2B34" w:rsidRPr="00DD6CC2" w:rsidRDefault="005F2B34" w:rsidP="00DD6CC2">
            <w:pPr>
              <w:rPr>
                <w:b/>
                <w:bCs/>
                <w:i/>
                <w:iCs/>
              </w:rPr>
            </w:pPr>
          </w:p>
        </w:tc>
        <w:tc>
          <w:tcPr>
            <w:tcW w:w="0" w:type="auto"/>
          </w:tcPr>
          <w:p w14:paraId="15E3DA67" w14:textId="77777777" w:rsidR="005F2B34" w:rsidRPr="00DD6CC2" w:rsidRDefault="005F2B34" w:rsidP="00DD6CC2">
            <w:pPr>
              <w:rPr>
                <w:b/>
                <w:bCs/>
                <w:i/>
                <w:iCs/>
              </w:rPr>
            </w:pPr>
          </w:p>
        </w:tc>
        <w:tc>
          <w:tcPr>
            <w:tcW w:w="0" w:type="auto"/>
          </w:tcPr>
          <w:p w14:paraId="613E5AD0" w14:textId="77777777" w:rsidR="005F2B34" w:rsidRPr="00DD6CC2" w:rsidRDefault="005F2B34" w:rsidP="00DD6CC2">
            <w:pPr>
              <w:rPr>
                <w:b/>
                <w:bCs/>
                <w:i/>
                <w:iCs/>
              </w:rPr>
            </w:pPr>
          </w:p>
        </w:tc>
        <w:tc>
          <w:tcPr>
            <w:tcW w:w="1279" w:type="dxa"/>
          </w:tcPr>
          <w:p w14:paraId="302EBCA6" w14:textId="77777777" w:rsidR="005F2B34" w:rsidRPr="00DD6CC2" w:rsidRDefault="005F2B34" w:rsidP="00DD6CC2">
            <w:pPr>
              <w:rPr>
                <w:b/>
                <w:bCs/>
                <w:i/>
                <w:iCs/>
              </w:rPr>
            </w:pPr>
          </w:p>
        </w:tc>
        <w:tc>
          <w:tcPr>
            <w:tcW w:w="1120" w:type="dxa"/>
          </w:tcPr>
          <w:p w14:paraId="0C07F30A" w14:textId="77777777" w:rsidR="005F2B34" w:rsidRPr="00DD6CC2" w:rsidRDefault="005F2B34" w:rsidP="00DD6CC2">
            <w:pPr>
              <w:rPr>
                <w:b/>
                <w:bCs/>
                <w:i/>
                <w:iCs/>
              </w:rPr>
            </w:pPr>
          </w:p>
        </w:tc>
        <w:tc>
          <w:tcPr>
            <w:tcW w:w="1371" w:type="dxa"/>
          </w:tcPr>
          <w:p w14:paraId="28038C18" w14:textId="77777777" w:rsidR="005F2B34" w:rsidRPr="00DD6CC2" w:rsidRDefault="005F2B34" w:rsidP="00DD6CC2">
            <w:pPr>
              <w:rPr>
                <w:b/>
                <w:bCs/>
              </w:rPr>
            </w:pPr>
          </w:p>
        </w:tc>
        <w:tc>
          <w:tcPr>
            <w:tcW w:w="769" w:type="dxa"/>
          </w:tcPr>
          <w:p w14:paraId="2B2236CF" w14:textId="77777777" w:rsidR="005F2B34" w:rsidRPr="00DD6CC2" w:rsidRDefault="005F2B34" w:rsidP="00DD6CC2">
            <w:pPr>
              <w:rPr>
                <w:b/>
                <w:bCs/>
                <w:i/>
                <w:iCs/>
              </w:rPr>
            </w:pPr>
          </w:p>
        </w:tc>
      </w:tr>
      <w:tr w:rsidR="005F2B34" w:rsidRPr="00DD6CC2" w14:paraId="60050BD2" w14:textId="77777777" w:rsidTr="00910B35">
        <w:tc>
          <w:tcPr>
            <w:tcW w:w="0" w:type="auto"/>
            <w:hideMark/>
          </w:tcPr>
          <w:p w14:paraId="6C6FC1B8" w14:textId="77777777" w:rsidR="00DD6CC2" w:rsidRPr="00DD6CC2" w:rsidRDefault="00DD6CC2" w:rsidP="00DD6CC2">
            <w:pPr>
              <w:rPr>
                <w:b/>
                <w:bCs/>
              </w:rPr>
            </w:pPr>
            <w:r w:rsidRPr="00DD6CC2">
              <w:rPr>
                <w:b/>
                <w:bCs/>
              </w:rPr>
              <w:t>Post operating performance</w:t>
            </w:r>
          </w:p>
        </w:tc>
        <w:tc>
          <w:tcPr>
            <w:tcW w:w="0" w:type="auto"/>
            <w:hideMark/>
          </w:tcPr>
          <w:p w14:paraId="1667973F" w14:textId="77777777" w:rsidR="00DD6CC2" w:rsidRPr="00DD6CC2" w:rsidRDefault="00DD6CC2" w:rsidP="00DD6CC2">
            <w:r w:rsidRPr="00DD6CC2">
              <w:rPr>
                <w:b/>
                <w:bCs/>
                <w:i/>
                <w:iCs/>
              </w:rPr>
              <w:t>10</w:t>
            </w:r>
            <w:r w:rsidRPr="00DD6CC2">
              <w:rPr>
                <w:b/>
                <w:bCs/>
              </w:rPr>
              <w:t>,</w:t>
            </w:r>
            <w:r w:rsidRPr="00DD6CC2">
              <w:rPr>
                <w:b/>
                <w:bCs/>
                <w:i/>
                <w:iCs/>
              </w:rPr>
              <w:t>695</w:t>
            </w:r>
          </w:p>
        </w:tc>
        <w:tc>
          <w:tcPr>
            <w:tcW w:w="0" w:type="auto"/>
            <w:hideMark/>
          </w:tcPr>
          <w:p w14:paraId="1F2218D7" w14:textId="77777777" w:rsidR="00DD6CC2" w:rsidRPr="00DD6CC2" w:rsidRDefault="00DD6CC2" w:rsidP="00DD6CC2">
            <w:r w:rsidRPr="00DD6CC2">
              <w:rPr>
                <w:b/>
                <w:bCs/>
                <w:i/>
                <w:iCs/>
              </w:rPr>
              <w:t>7</w:t>
            </w:r>
          </w:p>
        </w:tc>
        <w:tc>
          <w:tcPr>
            <w:tcW w:w="0" w:type="auto"/>
            <w:hideMark/>
          </w:tcPr>
          <w:p w14:paraId="7A1FB87C" w14:textId="77777777" w:rsidR="00DD6CC2" w:rsidRPr="00DD6CC2" w:rsidRDefault="00DD6CC2" w:rsidP="00DD6CC2">
            <w:r w:rsidRPr="00DD6CC2">
              <w:rPr>
                <w:b/>
                <w:bCs/>
                <w:i/>
                <w:iCs/>
              </w:rPr>
              <w:t>0</w:t>
            </w:r>
            <w:r w:rsidRPr="00DD6CC2">
              <w:rPr>
                <w:b/>
                <w:bCs/>
              </w:rPr>
              <w:t>.</w:t>
            </w:r>
            <w:r w:rsidRPr="00DD6CC2">
              <w:rPr>
                <w:b/>
                <w:bCs/>
                <w:i/>
                <w:iCs/>
              </w:rPr>
              <w:t>08</w:t>
            </w:r>
          </w:p>
        </w:tc>
        <w:tc>
          <w:tcPr>
            <w:tcW w:w="0" w:type="auto"/>
            <w:hideMark/>
          </w:tcPr>
          <w:p w14:paraId="2DF558B8" w14:textId="77777777" w:rsidR="00DD6CC2" w:rsidRPr="00DD6CC2" w:rsidRDefault="00DD6CC2" w:rsidP="00DD6CC2">
            <w:r w:rsidRPr="00DD6CC2">
              <w:rPr>
                <w:b/>
                <w:bCs/>
                <w:i/>
                <w:iCs/>
              </w:rPr>
              <w:t>0</w:t>
            </w:r>
            <w:r w:rsidRPr="00DD6CC2">
              <w:rPr>
                <w:b/>
                <w:bCs/>
              </w:rPr>
              <w:t>.</w:t>
            </w:r>
            <w:r w:rsidRPr="00DD6CC2">
              <w:rPr>
                <w:b/>
                <w:bCs/>
                <w:i/>
                <w:iCs/>
              </w:rPr>
              <w:t>10</w:t>
            </w:r>
          </w:p>
        </w:tc>
        <w:tc>
          <w:tcPr>
            <w:tcW w:w="0" w:type="auto"/>
            <w:hideMark/>
          </w:tcPr>
          <w:p w14:paraId="3859656F" w14:textId="77777777" w:rsidR="00DD6CC2" w:rsidRPr="00DD6CC2" w:rsidRDefault="00DD6CC2" w:rsidP="00DD6CC2">
            <w:r w:rsidRPr="00DD6CC2">
              <w:rPr>
                <w:b/>
                <w:bCs/>
                <w:i/>
                <w:iCs/>
              </w:rPr>
              <w:t>0</w:t>
            </w:r>
            <w:r w:rsidRPr="00DD6CC2">
              <w:rPr>
                <w:b/>
                <w:bCs/>
              </w:rPr>
              <w:t>.</w:t>
            </w:r>
            <w:r w:rsidRPr="00DD6CC2">
              <w:rPr>
                <w:b/>
                <w:bCs/>
                <w:i/>
                <w:iCs/>
              </w:rPr>
              <w:t>10</w:t>
            </w:r>
          </w:p>
        </w:tc>
        <w:tc>
          <w:tcPr>
            <w:tcW w:w="1279" w:type="dxa"/>
            <w:hideMark/>
          </w:tcPr>
          <w:p w14:paraId="58951DF4" w14:textId="77777777" w:rsidR="00DD6CC2" w:rsidRPr="00DD6CC2" w:rsidRDefault="00DD6CC2" w:rsidP="00DD6CC2">
            <w:r w:rsidRPr="00DD6CC2">
              <w:rPr>
                <w:b/>
                <w:bCs/>
                <w:i/>
                <w:iCs/>
              </w:rPr>
              <w:t>0</w:t>
            </w:r>
            <w:r w:rsidRPr="00DD6CC2">
              <w:rPr>
                <w:b/>
                <w:bCs/>
              </w:rPr>
              <w:t>.</w:t>
            </w:r>
            <w:r w:rsidRPr="00DD6CC2">
              <w:rPr>
                <w:b/>
                <w:bCs/>
                <w:i/>
                <w:iCs/>
              </w:rPr>
              <w:t>03</w:t>
            </w:r>
          </w:p>
        </w:tc>
        <w:tc>
          <w:tcPr>
            <w:tcW w:w="1120" w:type="dxa"/>
            <w:hideMark/>
          </w:tcPr>
          <w:p w14:paraId="6BAAF02E" w14:textId="77777777" w:rsidR="00DD6CC2" w:rsidRPr="00DD6CC2" w:rsidRDefault="00DD6CC2" w:rsidP="00DD6CC2">
            <w:r w:rsidRPr="00DD6CC2">
              <w:rPr>
                <w:b/>
                <w:bCs/>
                <w:i/>
                <w:iCs/>
              </w:rPr>
              <w:t>0</w:t>
            </w:r>
            <w:r w:rsidRPr="00DD6CC2">
              <w:rPr>
                <w:b/>
                <w:bCs/>
              </w:rPr>
              <w:t>.</w:t>
            </w:r>
            <w:r w:rsidRPr="00DD6CC2">
              <w:rPr>
                <w:b/>
                <w:bCs/>
                <w:i/>
                <w:iCs/>
              </w:rPr>
              <w:t>18</w:t>
            </w:r>
          </w:p>
        </w:tc>
        <w:tc>
          <w:tcPr>
            <w:tcW w:w="1371" w:type="dxa"/>
            <w:hideMark/>
          </w:tcPr>
          <w:p w14:paraId="17CD0D0C" w14:textId="77777777" w:rsidR="00DD6CC2" w:rsidRPr="00DD6CC2" w:rsidRDefault="00DD6CC2" w:rsidP="00DD6CC2">
            <w:r w:rsidRPr="00DD6CC2">
              <w:rPr>
                <w:b/>
                <w:bCs/>
              </w:rPr>
              <w:t>−</w:t>
            </w:r>
            <w:r w:rsidRPr="00DD6CC2">
              <w:rPr>
                <w:b/>
                <w:bCs/>
                <w:i/>
                <w:iCs/>
              </w:rPr>
              <w:t> 0</w:t>
            </w:r>
            <w:r w:rsidRPr="00DD6CC2">
              <w:rPr>
                <w:b/>
                <w:bCs/>
              </w:rPr>
              <w:t>.</w:t>
            </w:r>
            <w:r w:rsidRPr="00DD6CC2">
              <w:rPr>
                <w:b/>
                <w:bCs/>
                <w:i/>
                <w:iCs/>
              </w:rPr>
              <w:t>02</w:t>
            </w:r>
          </w:p>
        </w:tc>
        <w:tc>
          <w:tcPr>
            <w:tcW w:w="769" w:type="dxa"/>
            <w:hideMark/>
          </w:tcPr>
          <w:p w14:paraId="307A5469" w14:textId="77777777" w:rsidR="00DD6CC2" w:rsidRPr="00DD6CC2" w:rsidRDefault="00DD6CC2" w:rsidP="00DD6CC2">
            <w:r w:rsidRPr="00DD6CC2">
              <w:rPr>
                <w:b/>
                <w:bCs/>
                <w:i/>
                <w:iCs/>
              </w:rPr>
              <w:t>0</w:t>
            </w:r>
            <w:r w:rsidRPr="00DD6CC2">
              <w:rPr>
                <w:b/>
                <w:bCs/>
              </w:rPr>
              <w:t>.</w:t>
            </w:r>
            <w:r w:rsidRPr="00DD6CC2">
              <w:rPr>
                <w:b/>
                <w:bCs/>
                <w:i/>
                <w:iCs/>
              </w:rPr>
              <w:t>23</w:t>
            </w:r>
          </w:p>
        </w:tc>
      </w:tr>
      <w:tr w:rsidR="005F2B34" w:rsidRPr="00DD6CC2" w14:paraId="4F52C01E" w14:textId="77777777" w:rsidTr="00910B35">
        <w:tc>
          <w:tcPr>
            <w:tcW w:w="0" w:type="auto"/>
            <w:hideMark/>
          </w:tcPr>
          <w:p w14:paraId="3CA362A9" w14:textId="77777777" w:rsidR="00DD6CC2" w:rsidRPr="00DD6CC2" w:rsidRDefault="00DD6CC2" w:rsidP="00DD6CC2">
            <w:pPr>
              <w:rPr>
                <w:b/>
                <w:bCs/>
              </w:rPr>
            </w:pPr>
            <w:r w:rsidRPr="00DD6CC2">
              <w:rPr>
                <w:b/>
                <w:bCs/>
              </w:rPr>
              <w:t>Post market performance</w:t>
            </w:r>
          </w:p>
        </w:tc>
        <w:tc>
          <w:tcPr>
            <w:tcW w:w="0" w:type="auto"/>
            <w:hideMark/>
          </w:tcPr>
          <w:p w14:paraId="630CD265" w14:textId="77777777" w:rsidR="00DD6CC2" w:rsidRPr="00DD6CC2" w:rsidRDefault="00DD6CC2" w:rsidP="00DD6CC2">
            <w:r w:rsidRPr="00DD6CC2">
              <w:t>10,291</w:t>
            </w:r>
          </w:p>
        </w:tc>
        <w:tc>
          <w:tcPr>
            <w:tcW w:w="0" w:type="auto"/>
            <w:hideMark/>
          </w:tcPr>
          <w:p w14:paraId="7DF06732" w14:textId="77777777" w:rsidR="00DD6CC2" w:rsidRPr="00DD6CC2" w:rsidRDefault="00DD6CC2" w:rsidP="00DD6CC2">
            <w:r w:rsidRPr="00DD6CC2">
              <w:t>3</w:t>
            </w:r>
          </w:p>
        </w:tc>
        <w:tc>
          <w:tcPr>
            <w:tcW w:w="0" w:type="auto"/>
            <w:hideMark/>
          </w:tcPr>
          <w:p w14:paraId="0AB3E8B2" w14:textId="77777777" w:rsidR="00DD6CC2" w:rsidRPr="00DD6CC2" w:rsidRDefault="00DD6CC2" w:rsidP="00DD6CC2">
            <w:r w:rsidRPr="00DD6CC2">
              <w:t>− 0.01</w:t>
            </w:r>
          </w:p>
        </w:tc>
        <w:tc>
          <w:tcPr>
            <w:tcW w:w="0" w:type="auto"/>
            <w:hideMark/>
          </w:tcPr>
          <w:p w14:paraId="32F2AE23" w14:textId="77777777" w:rsidR="00DD6CC2" w:rsidRPr="00DD6CC2" w:rsidRDefault="00DD6CC2" w:rsidP="00DD6CC2">
            <w:r w:rsidRPr="00DD6CC2">
              <w:t>− 0.02</w:t>
            </w:r>
          </w:p>
        </w:tc>
        <w:tc>
          <w:tcPr>
            <w:tcW w:w="0" w:type="auto"/>
            <w:hideMark/>
          </w:tcPr>
          <w:p w14:paraId="230F3468" w14:textId="77777777" w:rsidR="00DD6CC2" w:rsidRPr="00DD6CC2" w:rsidRDefault="00DD6CC2" w:rsidP="00DD6CC2">
            <w:r w:rsidRPr="00DD6CC2">
              <w:t>0.04</w:t>
            </w:r>
          </w:p>
        </w:tc>
        <w:tc>
          <w:tcPr>
            <w:tcW w:w="1279" w:type="dxa"/>
            <w:hideMark/>
          </w:tcPr>
          <w:p w14:paraId="195A3C65" w14:textId="77777777" w:rsidR="00DD6CC2" w:rsidRPr="00DD6CC2" w:rsidRDefault="00DD6CC2" w:rsidP="00DD6CC2">
            <w:r w:rsidRPr="00DD6CC2">
              <w:t>− 0.07</w:t>
            </w:r>
          </w:p>
        </w:tc>
        <w:tc>
          <w:tcPr>
            <w:tcW w:w="1120" w:type="dxa"/>
            <w:hideMark/>
          </w:tcPr>
          <w:p w14:paraId="35CBB487" w14:textId="77777777" w:rsidR="00DD6CC2" w:rsidRPr="00DD6CC2" w:rsidRDefault="00DD6CC2" w:rsidP="00DD6CC2">
            <w:r w:rsidRPr="00DD6CC2">
              <w:t>0.03</w:t>
            </w:r>
          </w:p>
        </w:tc>
        <w:tc>
          <w:tcPr>
            <w:tcW w:w="1371" w:type="dxa"/>
            <w:hideMark/>
          </w:tcPr>
          <w:p w14:paraId="62D95D9B" w14:textId="77777777" w:rsidR="00DD6CC2" w:rsidRPr="00DD6CC2" w:rsidRDefault="00DD6CC2" w:rsidP="00DD6CC2">
            <w:r w:rsidRPr="00DD6CC2">
              <w:t>− 0.07</w:t>
            </w:r>
          </w:p>
        </w:tc>
        <w:tc>
          <w:tcPr>
            <w:tcW w:w="769" w:type="dxa"/>
            <w:hideMark/>
          </w:tcPr>
          <w:p w14:paraId="47E8F6D9" w14:textId="77777777" w:rsidR="00DD6CC2" w:rsidRPr="00DD6CC2" w:rsidRDefault="00DD6CC2" w:rsidP="00DD6CC2">
            <w:r w:rsidRPr="00DD6CC2">
              <w:t>0.04</w:t>
            </w:r>
          </w:p>
        </w:tc>
      </w:tr>
      <w:tr w:rsidR="005F2B34" w:rsidRPr="00DD6CC2" w14:paraId="6DD69EC6" w14:textId="77777777" w:rsidTr="00910B35">
        <w:tc>
          <w:tcPr>
            <w:tcW w:w="0" w:type="auto"/>
          </w:tcPr>
          <w:p w14:paraId="4B4AE127" w14:textId="63CDED6C" w:rsidR="005F2B34" w:rsidRPr="005F2B34" w:rsidRDefault="005F2B34" w:rsidP="00DD6CC2">
            <w:r w:rsidRPr="005F2B34">
              <w:t>Wealth effects of competitive complexity</w:t>
            </w:r>
          </w:p>
        </w:tc>
        <w:tc>
          <w:tcPr>
            <w:tcW w:w="0" w:type="auto"/>
          </w:tcPr>
          <w:p w14:paraId="12AC6857" w14:textId="77777777" w:rsidR="005F2B34" w:rsidRPr="00DD6CC2" w:rsidRDefault="005F2B34" w:rsidP="00DD6CC2"/>
        </w:tc>
        <w:tc>
          <w:tcPr>
            <w:tcW w:w="0" w:type="auto"/>
          </w:tcPr>
          <w:p w14:paraId="7B2B9CE8" w14:textId="77777777" w:rsidR="005F2B34" w:rsidRPr="00DD6CC2" w:rsidRDefault="005F2B34" w:rsidP="00DD6CC2"/>
        </w:tc>
        <w:tc>
          <w:tcPr>
            <w:tcW w:w="0" w:type="auto"/>
          </w:tcPr>
          <w:p w14:paraId="532F5F2D" w14:textId="77777777" w:rsidR="005F2B34" w:rsidRPr="00DD6CC2" w:rsidRDefault="005F2B34" w:rsidP="00DD6CC2"/>
        </w:tc>
        <w:tc>
          <w:tcPr>
            <w:tcW w:w="0" w:type="auto"/>
          </w:tcPr>
          <w:p w14:paraId="5B631497" w14:textId="77777777" w:rsidR="005F2B34" w:rsidRPr="00DD6CC2" w:rsidRDefault="005F2B34" w:rsidP="00DD6CC2"/>
        </w:tc>
        <w:tc>
          <w:tcPr>
            <w:tcW w:w="0" w:type="auto"/>
          </w:tcPr>
          <w:p w14:paraId="0319DD7E" w14:textId="77777777" w:rsidR="005F2B34" w:rsidRPr="00DD6CC2" w:rsidRDefault="005F2B34" w:rsidP="00DD6CC2"/>
        </w:tc>
        <w:tc>
          <w:tcPr>
            <w:tcW w:w="1279" w:type="dxa"/>
          </w:tcPr>
          <w:p w14:paraId="1252EF30" w14:textId="77777777" w:rsidR="005F2B34" w:rsidRPr="00DD6CC2" w:rsidRDefault="005F2B34" w:rsidP="00DD6CC2"/>
        </w:tc>
        <w:tc>
          <w:tcPr>
            <w:tcW w:w="1120" w:type="dxa"/>
          </w:tcPr>
          <w:p w14:paraId="12AEB1B3" w14:textId="77777777" w:rsidR="005F2B34" w:rsidRPr="00DD6CC2" w:rsidRDefault="005F2B34" w:rsidP="00DD6CC2"/>
        </w:tc>
        <w:tc>
          <w:tcPr>
            <w:tcW w:w="1371" w:type="dxa"/>
          </w:tcPr>
          <w:p w14:paraId="52E3DF6A" w14:textId="77777777" w:rsidR="005F2B34" w:rsidRPr="00DD6CC2" w:rsidRDefault="005F2B34" w:rsidP="00DD6CC2"/>
        </w:tc>
        <w:tc>
          <w:tcPr>
            <w:tcW w:w="769" w:type="dxa"/>
          </w:tcPr>
          <w:p w14:paraId="0AFED8FA" w14:textId="77777777" w:rsidR="005F2B34" w:rsidRPr="00DD6CC2" w:rsidRDefault="005F2B34" w:rsidP="00DD6CC2"/>
        </w:tc>
      </w:tr>
      <w:tr w:rsidR="005F2B34" w:rsidRPr="00DD6CC2" w14:paraId="3678F7FB" w14:textId="77777777" w:rsidTr="00910B35">
        <w:tc>
          <w:tcPr>
            <w:tcW w:w="0" w:type="auto"/>
            <w:hideMark/>
          </w:tcPr>
          <w:p w14:paraId="7ACAF5EF" w14:textId="77777777" w:rsidR="00DD6CC2" w:rsidRPr="00DD6CC2" w:rsidRDefault="00DD6CC2" w:rsidP="00DD6CC2">
            <w:pPr>
              <w:rPr>
                <w:b/>
                <w:bCs/>
              </w:rPr>
            </w:pPr>
            <w:r w:rsidRPr="00DD6CC2">
              <w:rPr>
                <w:b/>
                <w:bCs/>
              </w:rPr>
              <w:t>Post operating performance</w:t>
            </w:r>
          </w:p>
        </w:tc>
        <w:tc>
          <w:tcPr>
            <w:tcW w:w="0" w:type="auto"/>
            <w:hideMark/>
          </w:tcPr>
          <w:p w14:paraId="5749BC25" w14:textId="77777777" w:rsidR="00DD6CC2" w:rsidRPr="00DD6CC2" w:rsidRDefault="00DD6CC2" w:rsidP="00DD6CC2">
            <w:r w:rsidRPr="00DD6CC2">
              <w:t>9330</w:t>
            </w:r>
          </w:p>
        </w:tc>
        <w:tc>
          <w:tcPr>
            <w:tcW w:w="0" w:type="auto"/>
            <w:hideMark/>
          </w:tcPr>
          <w:p w14:paraId="42C3CE0E" w14:textId="77777777" w:rsidR="00DD6CC2" w:rsidRPr="00DD6CC2" w:rsidRDefault="00DD6CC2" w:rsidP="00DD6CC2">
            <w:r w:rsidRPr="00DD6CC2">
              <w:t>7</w:t>
            </w:r>
          </w:p>
        </w:tc>
        <w:tc>
          <w:tcPr>
            <w:tcW w:w="0" w:type="auto"/>
            <w:hideMark/>
          </w:tcPr>
          <w:p w14:paraId="6CC4B72A" w14:textId="77777777" w:rsidR="00DD6CC2" w:rsidRPr="00DD6CC2" w:rsidRDefault="00DD6CC2" w:rsidP="00DD6CC2">
            <w:r w:rsidRPr="00DD6CC2">
              <w:t>− 0.004</w:t>
            </w:r>
          </w:p>
        </w:tc>
        <w:tc>
          <w:tcPr>
            <w:tcW w:w="0" w:type="auto"/>
            <w:hideMark/>
          </w:tcPr>
          <w:p w14:paraId="51B3BC6B" w14:textId="77777777" w:rsidR="00DD6CC2" w:rsidRPr="00DD6CC2" w:rsidRDefault="00DD6CC2" w:rsidP="00DD6CC2">
            <w:r w:rsidRPr="00DD6CC2">
              <w:t>− 0.01</w:t>
            </w:r>
          </w:p>
        </w:tc>
        <w:tc>
          <w:tcPr>
            <w:tcW w:w="0" w:type="auto"/>
            <w:hideMark/>
          </w:tcPr>
          <w:p w14:paraId="77503FF1" w14:textId="77777777" w:rsidR="00DD6CC2" w:rsidRPr="00DD6CC2" w:rsidRDefault="00DD6CC2" w:rsidP="00DD6CC2">
            <w:r w:rsidRPr="00DD6CC2">
              <w:t>0.07</w:t>
            </w:r>
          </w:p>
        </w:tc>
        <w:tc>
          <w:tcPr>
            <w:tcW w:w="1279" w:type="dxa"/>
            <w:hideMark/>
          </w:tcPr>
          <w:p w14:paraId="5CB1F00B" w14:textId="77777777" w:rsidR="00DD6CC2" w:rsidRPr="00DD6CC2" w:rsidRDefault="00DD6CC2" w:rsidP="00DD6CC2">
            <w:r w:rsidRPr="00DD6CC2">
              <w:t>− 0.06</w:t>
            </w:r>
          </w:p>
        </w:tc>
        <w:tc>
          <w:tcPr>
            <w:tcW w:w="1120" w:type="dxa"/>
            <w:hideMark/>
          </w:tcPr>
          <w:p w14:paraId="3152BAA0" w14:textId="77777777" w:rsidR="00DD6CC2" w:rsidRPr="00DD6CC2" w:rsidRDefault="00DD6CC2" w:rsidP="00DD6CC2">
            <w:r w:rsidRPr="00DD6CC2">
              <w:t>0.05</w:t>
            </w:r>
          </w:p>
        </w:tc>
        <w:tc>
          <w:tcPr>
            <w:tcW w:w="1371" w:type="dxa"/>
            <w:hideMark/>
          </w:tcPr>
          <w:p w14:paraId="4DCE63CA" w14:textId="77777777" w:rsidR="00DD6CC2" w:rsidRPr="00DD6CC2" w:rsidRDefault="00DD6CC2" w:rsidP="00DD6CC2">
            <w:r w:rsidRPr="00DD6CC2">
              <w:t>− 0.10</w:t>
            </w:r>
          </w:p>
        </w:tc>
        <w:tc>
          <w:tcPr>
            <w:tcW w:w="769" w:type="dxa"/>
            <w:hideMark/>
          </w:tcPr>
          <w:p w14:paraId="01D72A28" w14:textId="77777777" w:rsidR="00DD6CC2" w:rsidRPr="00DD6CC2" w:rsidRDefault="00DD6CC2" w:rsidP="00DD6CC2">
            <w:r w:rsidRPr="00DD6CC2">
              <w:t>0.08</w:t>
            </w:r>
          </w:p>
        </w:tc>
      </w:tr>
      <w:tr w:rsidR="005F2B34" w:rsidRPr="00DD6CC2" w14:paraId="6E884654" w14:textId="77777777" w:rsidTr="00910B35">
        <w:tc>
          <w:tcPr>
            <w:tcW w:w="0" w:type="auto"/>
          </w:tcPr>
          <w:p w14:paraId="28019FD1" w14:textId="30EBE672" w:rsidR="005F2B34" w:rsidRPr="005F2B34" w:rsidRDefault="005F2B34" w:rsidP="00DD6CC2">
            <w:r w:rsidRPr="005F2B34">
              <w:t>Wealth effects of competitive heterogeneity</w:t>
            </w:r>
          </w:p>
        </w:tc>
        <w:tc>
          <w:tcPr>
            <w:tcW w:w="0" w:type="auto"/>
          </w:tcPr>
          <w:p w14:paraId="615CD80F" w14:textId="77777777" w:rsidR="005F2B34" w:rsidRPr="00DD6CC2" w:rsidRDefault="005F2B34" w:rsidP="00DD6CC2"/>
        </w:tc>
        <w:tc>
          <w:tcPr>
            <w:tcW w:w="0" w:type="auto"/>
          </w:tcPr>
          <w:p w14:paraId="41D9AE10" w14:textId="77777777" w:rsidR="005F2B34" w:rsidRPr="00DD6CC2" w:rsidRDefault="005F2B34" w:rsidP="00DD6CC2"/>
        </w:tc>
        <w:tc>
          <w:tcPr>
            <w:tcW w:w="0" w:type="auto"/>
          </w:tcPr>
          <w:p w14:paraId="56F763E4" w14:textId="77777777" w:rsidR="005F2B34" w:rsidRPr="00DD6CC2" w:rsidRDefault="005F2B34" w:rsidP="00DD6CC2"/>
        </w:tc>
        <w:tc>
          <w:tcPr>
            <w:tcW w:w="0" w:type="auto"/>
          </w:tcPr>
          <w:p w14:paraId="6BC017FD" w14:textId="77777777" w:rsidR="005F2B34" w:rsidRPr="00DD6CC2" w:rsidRDefault="005F2B34" w:rsidP="00DD6CC2"/>
        </w:tc>
        <w:tc>
          <w:tcPr>
            <w:tcW w:w="0" w:type="auto"/>
          </w:tcPr>
          <w:p w14:paraId="43652FE8" w14:textId="77777777" w:rsidR="005F2B34" w:rsidRPr="00DD6CC2" w:rsidRDefault="005F2B34" w:rsidP="00DD6CC2"/>
        </w:tc>
        <w:tc>
          <w:tcPr>
            <w:tcW w:w="1279" w:type="dxa"/>
          </w:tcPr>
          <w:p w14:paraId="1BEBBFCF" w14:textId="77777777" w:rsidR="005F2B34" w:rsidRPr="00DD6CC2" w:rsidRDefault="005F2B34" w:rsidP="00DD6CC2"/>
        </w:tc>
        <w:tc>
          <w:tcPr>
            <w:tcW w:w="1120" w:type="dxa"/>
          </w:tcPr>
          <w:p w14:paraId="3E2A2A96" w14:textId="77777777" w:rsidR="005F2B34" w:rsidRPr="00DD6CC2" w:rsidRDefault="005F2B34" w:rsidP="00DD6CC2"/>
        </w:tc>
        <w:tc>
          <w:tcPr>
            <w:tcW w:w="1371" w:type="dxa"/>
          </w:tcPr>
          <w:p w14:paraId="72B093C8" w14:textId="77777777" w:rsidR="005F2B34" w:rsidRPr="00DD6CC2" w:rsidRDefault="005F2B34" w:rsidP="00DD6CC2"/>
        </w:tc>
        <w:tc>
          <w:tcPr>
            <w:tcW w:w="769" w:type="dxa"/>
          </w:tcPr>
          <w:p w14:paraId="7B2250F2" w14:textId="77777777" w:rsidR="005F2B34" w:rsidRPr="00DD6CC2" w:rsidRDefault="005F2B34" w:rsidP="00DD6CC2"/>
        </w:tc>
      </w:tr>
      <w:tr w:rsidR="005F2B34" w:rsidRPr="00DD6CC2" w14:paraId="615C2347" w14:textId="77777777" w:rsidTr="00910B35">
        <w:tc>
          <w:tcPr>
            <w:tcW w:w="0" w:type="auto"/>
            <w:hideMark/>
          </w:tcPr>
          <w:p w14:paraId="6B935B25" w14:textId="77777777" w:rsidR="00DD6CC2" w:rsidRPr="00DD6CC2" w:rsidRDefault="00DD6CC2" w:rsidP="00DD6CC2">
            <w:pPr>
              <w:rPr>
                <w:b/>
                <w:bCs/>
              </w:rPr>
            </w:pPr>
            <w:r w:rsidRPr="00DD6CC2">
              <w:rPr>
                <w:b/>
                <w:bCs/>
              </w:rPr>
              <w:t>Post operating performance</w:t>
            </w:r>
          </w:p>
        </w:tc>
        <w:tc>
          <w:tcPr>
            <w:tcW w:w="0" w:type="auto"/>
            <w:hideMark/>
          </w:tcPr>
          <w:p w14:paraId="0F1C8AE9" w14:textId="77777777" w:rsidR="00DD6CC2" w:rsidRPr="00DD6CC2" w:rsidRDefault="00DD6CC2" w:rsidP="00DD6CC2">
            <w:r w:rsidRPr="00DD6CC2">
              <w:t>988</w:t>
            </w:r>
          </w:p>
        </w:tc>
        <w:tc>
          <w:tcPr>
            <w:tcW w:w="0" w:type="auto"/>
            <w:hideMark/>
          </w:tcPr>
          <w:p w14:paraId="5509D8D8" w14:textId="77777777" w:rsidR="00DD6CC2" w:rsidRPr="00DD6CC2" w:rsidRDefault="00DD6CC2" w:rsidP="00DD6CC2">
            <w:r w:rsidRPr="00DD6CC2">
              <w:t>6</w:t>
            </w:r>
          </w:p>
        </w:tc>
        <w:tc>
          <w:tcPr>
            <w:tcW w:w="0" w:type="auto"/>
            <w:hideMark/>
          </w:tcPr>
          <w:p w14:paraId="75D0CC41" w14:textId="77777777" w:rsidR="00DD6CC2" w:rsidRPr="00DD6CC2" w:rsidRDefault="00DD6CC2" w:rsidP="00DD6CC2">
            <w:r w:rsidRPr="00DD6CC2">
              <w:t>− 0.04</w:t>
            </w:r>
          </w:p>
        </w:tc>
        <w:tc>
          <w:tcPr>
            <w:tcW w:w="0" w:type="auto"/>
            <w:hideMark/>
          </w:tcPr>
          <w:p w14:paraId="6638C821" w14:textId="77777777" w:rsidR="00DD6CC2" w:rsidRPr="00DD6CC2" w:rsidRDefault="00DD6CC2" w:rsidP="00DD6CC2">
            <w:r w:rsidRPr="00DD6CC2">
              <w:t>− 0.05</w:t>
            </w:r>
          </w:p>
        </w:tc>
        <w:tc>
          <w:tcPr>
            <w:tcW w:w="0" w:type="auto"/>
            <w:hideMark/>
          </w:tcPr>
          <w:p w14:paraId="2B629732" w14:textId="77777777" w:rsidR="00DD6CC2" w:rsidRPr="00DD6CC2" w:rsidRDefault="00DD6CC2" w:rsidP="00DD6CC2">
            <w:r w:rsidRPr="00DD6CC2">
              <w:t>0.14</w:t>
            </w:r>
          </w:p>
        </w:tc>
        <w:tc>
          <w:tcPr>
            <w:tcW w:w="1279" w:type="dxa"/>
            <w:hideMark/>
          </w:tcPr>
          <w:p w14:paraId="004F20A6" w14:textId="77777777" w:rsidR="00DD6CC2" w:rsidRPr="00DD6CC2" w:rsidRDefault="00DD6CC2" w:rsidP="00DD6CC2">
            <w:r w:rsidRPr="00DD6CC2">
              <w:t>− 0.18</w:t>
            </w:r>
          </w:p>
        </w:tc>
        <w:tc>
          <w:tcPr>
            <w:tcW w:w="1120" w:type="dxa"/>
            <w:hideMark/>
          </w:tcPr>
          <w:p w14:paraId="76A43EB8" w14:textId="77777777" w:rsidR="00DD6CC2" w:rsidRPr="00DD6CC2" w:rsidRDefault="00DD6CC2" w:rsidP="00DD6CC2">
            <w:r w:rsidRPr="00DD6CC2">
              <w:t>0.08</w:t>
            </w:r>
          </w:p>
        </w:tc>
        <w:tc>
          <w:tcPr>
            <w:tcW w:w="1371" w:type="dxa"/>
            <w:hideMark/>
          </w:tcPr>
          <w:p w14:paraId="1606FE73" w14:textId="77777777" w:rsidR="00DD6CC2" w:rsidRPr="00DD6CC2" w:rsidRDefault="00DD6CC2" w:rsidP="00DD6CC2">
            <w:r w:rsidRPr="00DD6CC2">
              <w:t>− 0.23</w:t>
            </w:r>
          </w:p>
        </w:tc>
        <w:tc>
          <w:tcPr>
            <w:tcW w:w="769" w:type="dxa"/>
            <w:hideMark/>
          </w:tcPr>
          <w:p w14:paraId="255C4F55" w14:textId="77777777" w:rsidR="00DD6CC2" w:rsidRPr="00DD6CC2" w:rsidRDefault="00DD6CC2" w:rsidP="00DD6CC2">
            <w:r w:rsidRPr="00DD6CC2">
              <w:t>− 0.13</w:t>
            </w:r>
          </w:p>
        </w:tc>
      </w:tr>
      <w:tr w:rsidR="005F2B34" w:rsidRPr="00DD6CC2" w14:paraId="32DFBD86" w14:textId="77777777" w:rsidTr="00910B35">
        <w:tc>
          <w:tcPr>
            <w:tcW w:w="0" w:type="auto"/>
          </w:tcPr>
          <w:p w14:paraId="32BFD995" w14:textId="46F3249E" w:rsidR="005F2B34" w:rsidRPr="005F2B34" w:rsidRDefault="005F2B34" w:rsidP="00DD6CC2">
            <w:r w:rsidRPr="005F2B34">
              <w:t>Wealth effects of competitive aggressiveness</w:t>
            </w:r>
          </w:p>
        </w:tc>
        <w:tc>
          <w:tcPr>
            <w:tcW w:w="0" w:type="auto"/>
          </w:tcPr>
          <w:p w14:paraId="050B084B" w14:textId="77777777" w:rsidR="005F2B34" w:rsidRPr="00DD6CC2" w:rsidRDefault="005F2B34" w:rsidP="00DD6CC2"/>
        </w:tc>
        <w:tc>
          <w:tcPr>
            <w:tcW w:w="0" w:type="auto"/>
          </w:tcPr>
          <w:p w14:paraId="1349CC96" w14:textId="77777777" w:rsidR="005F2B34" w:rsidRPr="00DD6CC2" w:rsidRDefault="005F2B34" w:rsidP="00DD6CC2"/>
        </w:tc>
        <w:tc>
          <w:tcPr>
            <w:tcW w:w="0" w:type="auto"/>
          </w:tcPr>
          <w:p w14:paraId="113A57D5" w14:textId="77777777" w:rsidR="005F2B34" w:rsidRPr="00DD6CC2" w:rsidRDefault="005F2B34" w:rsidP="00DD6CC2"/>
        </w:tc>
        <w:tc>
          <w:tcPr>
            <w:tcW w:w="0" w:type="auto"/>
          </w:tcPr>
          <w:p w14:paraId="064848D8" w14:textId="77777777" w:rsidR="005F2B34" w:rsidRPr="00DD6CC2" w:rsidRDefault="005F2B34" w:rsidP="00DD6CC2"/>
        </w:tc>
        <w:tc>
          <w:tcPr>
            <w:tcW w:w="0" w:type="auto"/>
          </w:tcPr>
          <w:p w14:paraId="1E1F3E5E" w14:textId="77777777" w:rsidR="005F2B34" w:rsidRPr="00DD6CC2" w:rsidRDefault="005F2B34" w:rsidP="00DD6CC2"/>
        </w:tc>
        <w:tc>
          <w:tcPr>
            <w:tcW w:w="1279" w:type="dxa"/>
          </w:tcPr>
          <w:p w14:paraId="2FA862F5" w14:textId="77777777" w:rsidR="005F2B34" w:rsidRPr="00DD6CC2" w:rsidRDefault="005F2B34" w:rsidP="00DD6CC2"/>
        </w:tc>
        <w:tc>
          <w:tcPr>
            <w:tcW w:w="1120" w:type="dxa"/>
          </w:tcPr>
          <w:p w14:paraId="69E91D6E" w14:textId="77777777" w:rsidR="005F2B34" w:rsidRPr="00DD6CC2" w:rsidRDefault="005F2B34" w:rsidP="00DD6CC2"/>
        </w:tc>
        <w:tc>
          <w:tcPr>
            <w:tcW w:w="1371" w:type="dxa"/>
          </w:tcPr>
          <w:p w14:paraId="2F1AE94B" w14:textId="77777777" w:rsidR="005F2B34" w:rsidRPr="00DD6CC2" w:rsidRDefault="005F2B34" w:rsidP="00DD6CC2"/>
        </w:tc>
        <w:tc>
          <w:tcPr>
            <w:tcW w:w="769" w:type="dxa"/>
          </w:tcPr>
          <w:p w14:paraId="36749E0A" w14:textId="77777777" w:rsidR="005F2B34" w:rsidRPr="00DD6CC2" w:rsidRDefault="005F2B34" w:rsidP="00DD6CC2"/>
        </w:tc>
      </w:tr>
      <w:tr w:rsidR="005F2B34" w:rsidRPr="00DD6CC2" w14:paraId="3DB93938" w14:textId="77777777" w:rsidTr="00910B35">
        <w:tc>
          <w:tcPr>
            <w:tcW w:w="0" w:type="auto"/>
            <w:hideMark/>
          </w:tcPr>
          <w:p w14:paraId="04134159" w14:textId="77777777" w:rsidR="00DD6CC2" w:rsidRPr="00DD6CC2" w:rsidRDefault="00DD6CC2" w:rsidP="00DD6CC2">
            <w:pPr>
              <w:rPr>
                <w:b/>
                <w:bCs/>
              </w:rPr>
            </w:pPr>
            <w:r w:rsidRPr="00DD6CC2">
              <w:rPr>
                <w:b/>
                <w:bCs/>
              </w:rPr>
              <w:t>Overall performance</w:t>
            </w:r>
          </w:p>
        </w:tc>
        <w:tc>
          <w:tcPr>
            <w:tcW w:w="0" w:type="auto"/>
            <w:hideMark/>
          </w:tcPr>
          <w:p w14:paraId="71BEABFA" w14:textId="77777777" w:rsidR="00DD6CC2" w:rsidRPr="00DD6CC2" w:rsidRDefault="00DD6CC2" w:rsidP="00DD6CC2">
            <w:r w:rsidRPr="00DD6CC2">
              <w:t>23,817</w:t>
            </w:r>
          </w:p>
        </w:tc>
        <w:tc>
          <w:tcPr>
            <w:tcW w:w="0" w:type="auto"/>
            <w:hideMark/>
          </w:tcPr>
          <w:p w14:paraId="3AD87BF3" w14:textId="77777777" w:rsidR="00DD6CC2" w:rsidRPr="00DD6CC2" w:rsidRDefault="00DD6CC2" w:rsidP="00DD6CC2">
            <w:r w:rsidRPr="00DD6CC2">
              <w:t>19</w:t>
            </w:r>
          </w:p>
        </w:tc>
        <w:tc>
          <w:tcPr>
            <w:tcW w:w="0" w:type="auto"/>
            <w:hideMark/>
          </w:tcPr>
          <w:p w14:paraId="1E17E2EF" w14:textId="77777777" w:rsidR="00DD6CC2" w:rsidRPr="00DD6CC2" w:rsidRDefault="00DD6CC2" w:rsidP="00DD6CC2">
            <w:r w:rsidRPr="00DD6CC2">
              <w:t>0.03</w:t>
            </w:r>
          </w:p>
        </w:tc>
        <w:tc>
          <w:tcPr>
            <w:tcW w:w="0" w:type="auto"/>
            <w:hideMark/>
          </w:tcPr>
          <w:p w14:paraId="1569B382" w14:textId="77777777" w:rsidR="00DD6CC2" w:rsidRPr="00DD6CC2" w:rsidRDefault="00DD6CC2" w:rsidP="00DD6CC2">
            <w:r w:rsidRPr="00DD6CC2">
              <w:t>0.04</w:t>
            </w:r>
          </w:p>
        </w:tc>
        <w:tc>
          <w:tcPr>
            <w:tcW w:w="0" w:type="auto"/>
            <w:hideMark/>
          </w:tcPr>
          <w:p w14:paraId="13183D0C" w14:textId="77777777" w:rsidR="00DD6CC2" w:rsidRPr="00DD6CC2" w:rsidRDefault="00DD6CC2" w:rsidP="00DD6CC2">
            <w:r w:rsidRPr="00DD6CC2">
              <w:t>0.10</w:t>
            </w:r>
          </w:p>
        </w:tc>
        <w:tc>
          <w:tcPr>
            <w:tcW w:w="1279" w:type="dxa"/>
            <w:hideMark/>
          </w:tcPr>
          <w:p w14:paraId="23EABF64" w14:textId="77777777" w:rsidR="00DD6CC2" w:rsidRPr="00DD6CC2" w:rsidRDefault="00DD6CC2" w:rsidP="00DD6CC2">
            <w:r w:rsidRPr="00DD6CC2">
              <w:t>− 0.01</w:t>
            </w:r>
          </w:p>
        </w:tc>
        <w:tc>
          <w:tcPr>
            <w:tcW w:w="1120" w:type="dxa"/>
            <w:hideMark/>
          </w:tcPr>
          <w:p w14:paraId="7FBD247C" w14:textId="77777777" w:rsidR="00DD6CC2" w:rsidRPr="00DD6CC2" w:rsidRDefault="00DD6CC2" w:rsidP="00DD6CC2">
            <w:r w:rsidRPr="00DD6CC2">
              <w:t>0.09</w:t>
            </w:r>
          </w:p>
        </w:tc>
        <w:tc>
          <w:tcPr>
            <w:tcW w:w="1371" w:type="dxa"/>
            <w:hideMark/>
          </w:tcPr>
          <w:p w14:paraId="162D9BFD" w14:textId="77777777" w:rsidR="00DD6CC2" w:rsidRPr="00DD6CC2" w:rsidRDefault="00DD6CC2" w:rsidP="00DD6CC2">
            <w:r w:rsidRPr="00DD6CC2">
              <w:t>− 0.09</w:t>
            </w:r>
          </w:p>
        </w:tc>
        <w:tc>
          <w:tcPr>
            <w:tcW w:w="769" w:type="dxa"/>
            <w:hideMark/>
          </w:tcPr>
          <w:p w14:paraId="6EC604F6" w14:textId="77777777" w:rsidR="00DD6CC2" w:rsidRPr="00DD6CC2" w:rsidRDefault="00DD6CC2" w:rsidP="00DD6CC2">
            <w:r w:rsidRPr="00DD6CC2">
              <w:t>0.17</w:t>
            </w:r>
          </w:p>
        </w:tc>
      </w:tr>
    </w:tbl>
    <w:p w14:paraId="541DB3C8" w14:textId="40F8D04D" w:rsidR="00DD6CC2" w:rsidRDefault="00DD6CC2" w:rsidP="005F2B34">
      <w:pPr>
        <w:pStyle w:val="NoSpacing"/>
      </w:pPr>
      <w:proofErr w:type="spellStart"/>
      <w:r w:rsidRPr="005F2B34">
        <w:rPr>
          <w:vertAlign w:val="superscript"/>
        </w:rPr>
        <w:t>a</w:t>
      </w:r>
      <w:r w:rsidRPr="00DD6CC2">
        <w:t>N</w:t>
      </w:r>
      <w:proofErr w:type="spellEnd"/>
      <w:r w:rsidRPr="00DD6CC2">
        <w:t> = combined sample size; k = number of correlations; r = raw score correlation; ρ = corrected true score population correlation; SD = standard deviation of true score population correlation; CI = confidence interval; CV = credibility interval.</w:t>
      </w:r>
    </w:p>
    <w:p w14:paraId="73834850" w14:textId="77777777" w:rsidR="005F2B34" w:rsidRPr="00DD6CC2" w:rsidRDefault="005F2B34" w:rsidP="00DD6CC2"/>
    <w:p w14:paraId="460CA4A0" w14:textId="77777777" w:rsidR="00953003" w:rsidRDefault="00953003" w:rsidP="00DD6CC2">
      <w:pPr>
        <w:sectPr w:rsidR="00953003" w:rsidSect="00953003">
          <w:pgSz w:w="15840" w:h="12240" w:orient="landscape"/>
          <w:pgMar w:top="1440" w:right="1440" w:bottom="1440" w:left="1440" w:header="720" w:footer="720" w:gutter="0"/>
          <w:cols w:space="720"/>
          <w:docGrid w:linePitch="360"/>
        </w:sectPr>
      </w:pPr>
    </w:p>
    <w:p w14:paraId="1286E556" w14:textId="77777777" w:rsidR="00DD6CC2" w:rsidRPr="00DD6CC2" w:rsidRDefault="00DD6CC2" w:rsidP="00DD6CC2">
      <w:r w:rsidRPr="00DD6CC2">
        <w:t>The main construct of interest in this meta-analysis is competitive aggressiveness. Prior research has identified and focused on three dimensions of competitive aggressiveness – strategic volume, complexity, and heterogeneity. Since many studies focused on only one or two of these dimensions of competitive aggressiveness, most of our hypotheses were tested only for those dimensions.</w:t>
      </w:r>
    </w:p>
    <w:p w14:paraId="5C18DA60" w14:textId="77777777" w:rsidR="00DD6CC2" w:rsidRPr="00DD6CC2" w:rsidRDefault="00DD6CC2" w:rsidP="00953003">
      <w:pPr>
        <w:pStyle w:val="Heading2"/>
      </w:pPr>
      <w:r w:rsidRPr="00DD6CC2">
        <w:t>4.4. Managerial and firm level antecedents of competitive aggressiveness</w:t>
      </w:r>
    </w:p>
    <w:p w14:paraId="407E6F50" w14:textId="19374420" w:rsidR="00DD6CC2" w:rsidRPr="00DD6CC2" w:rsidRDefault="00DD6CC2" w:rsidP="00DD6CC2">
      <w:bookmarkStart w:id="85" w:name="ben0005"/>
      <w:r w:rsidRPr="009C3E94">
        <w:t>Hypothesis H1</w:t>
      </w:r>
      <w:bookmarkEnd w:id="85"/>
      <w:r w:rsidRPr="00DD6CC2">
        <w:t> predicted that the heterogeneity of the top management team is positively related to competitive aggressiveness. As shown in </w:t>
      </w:r>
      <w:r w:rsidRPr="009C3E94">
        <w:t>Table 1</w:t>
      </w:r>
      <w:bookmarkEnd w:id="83"/>
      <w:r w:rsidRPr="00DD6CC2">
        <w:t>, this hypothesis is supported as measured for competitive volume (ρ = 0.10, k = 4, N = 2313), but interestingly, findings for competitive complexity were not significant since the confidence interval included zero. In </w:t>
      </w:r>
      <w:bookmarkStart w:id="86" w:name="ben0010"/>
      <w:r w:rsidRPr="009C3E94">
        <w:t>Hypothesis H2</w:t>
      </w:r>
      <w:bookmarkEnd w:id="86"/>
      <w:r w:rsidRPr="00DD6CC2">
        <w:t>, we examined the relationship of prior performance with competitive volume, competitive complexity, and competitive heterogeneity. In line with the hypothesis, we found a negative relationship between prior operating performance and competitive heterogeneity with a true population correlation of − 0.06 (k = 3, N = 7876). We found no statistically significant relationship between prior performance and competitive volume or complexity or the overall aggressiveness index. We proposed a positive relationship between organization size and competitive aggressiveness in </w:t>
      </w:r>
      <w:bookmarkStart w:id="87" w:name="ben0015"/>
      <w:r w:rsidRPr="009C3E94">
        <w:t>Hypothesis H3</w:t>
      </w:r>
      <w:bookmarkEnd w:id="87"/>
      <w:r w:rsidRPr="00DD6CC2">
        <w:t>. We found support for this hypothesis where organization size is positively related to both competitive volume (ρ = 0.34, k = 13, N = 20,962) and competitive complexity (ρ = 0.35, k = 11, N = 18,682). However, for competitive heterogeneity the relationship was positive but not significant. Organizational size was positively and significantly related to the overall competitive aggressiveness index (ρ = 0.34, k = 19, N = 23,062). Slack and competitive aggressiveness were proposed to be positively correlated (</w:t>
      </w:r>
      <w:bookmarkStart w:id="88" w:name="ben0020"/>
      <w:r w:rsidRPr="009C3E94">
        <w:t>Hypothesis H4</w:t>
      </w:r>
      <w:bookmarkEnd w:id="88"/>
      <w:r w:rsidRPr="00DD6CC2">
        <w:t>). However, we found that greater slack is associated with lower competitive volume (ρ = − 0.06, k = 7, N = 18,600). We proposed that organizational age and competitive aggressiveness would be positively correlated (</w:t>
      </w:r>
      <w:bookmarkStart w:id="89" w:name="ben0025"/>
      <w:r w:rsidRPr="009C3E94">
        <w:t>Hypothesis H5</w:t>
      </w:r>
      <w:bookmarkEnd w:id="89"/>
      <w:r w:rsidRPr="00DD6CC2">
        <w:t>). This hypothesis is supported for competitive complexity (ρ = 0.10, k = 5, N = 21,639) and competitive heterogeneity (ρ = 0.06, k = 3, N = 7871) but not for competitive volume. In addition, we found a positive relationship between organizational age and the overall competitive aggressiveness index (ρ = 0.07, k = 9, N = 23,683).</w:t>
      </w:r>
    </w:p>
    <w:p w14:paraId="4D81331E" w14:textId="77777777" w:rsidR="00DD6CC2" w:rsidRPr="00DD6CC2" w:rsidRDefault="00DD6CC2" w:rsidP="00953003">
      <w:pPr>
        <w:pStyle w:val="Heading2"/>
      </w:pPr>
      <w:r w:rsidRPr="00DD6CC2">
        <w:t>4.5. Market level antecedents of competitive aggressiveness</w:t>
      </w:r>
    </w:p>
    <w:p w14:paraId="7092E4AE" w14:textId="1A131751" w:rsidR="00DD6CC2" w:rsidRPr="00DD6CC2" w:rsidRDefault="00DD6CC2" w:rsidP="00DD6CC2">
      <w:bookmarkStart w:id="90" w:name="ben0030"/>
      <w:r w:rsidRPr="009C3E94">
        <w:t>Hypothesis H6</w:t>
      </w:r>
      <w:bookmarkEnd w:id="90"/>
      <w:r w:rsidRPr="00DD6CC2">
        <w:t> proposed a negative relationship between market concentration and competitive aggressiveness. This was confirmed only for competitive heterogeneity (ρ = − 0.14, k = 3, N = 6382) but not for competitive volume, complexity, and the overall competitive aggressiveness index. </w:t>
      </w:r>
      <w:bookmarkStart w:id="91" w:name="ben0035"/>
      <w:r w:rsidRPr="009C3E94">
        <w:t>Hypothesis H7</w:t>
      </w:r>
      <w:bookmarkEnd w:id="91"/>
      <w:r w:rsidRPr="00DD6CC2">
        <w:t> – firms in high growth industries exhibit lower levels of competitive aggressiveness – was not supported. We found that market growth is positively related to competitive complexity (ρ = 0.09 k = 4, N = 8597) and not significantly related to competitive volume (</w:t>
      </w:r>
      <w:bookmarkStart w:id="92" w:name="bt0010"/>
      <w:r w:rsidRPr="009C3E94">
        <w:t>Table 2</w:t>
      </w:r>
      <w:bookmarkEnd w:id="92"/>
      <w:r w:rsidRPr="00DD6CC2">
        <w:t>).</w:t>
      </w:r>
    </w:p>
    <w:p w14:paraId="196BE2A5" w14:textId="77777777" w:rsidR="00953003" w:rsidRDefault="00953003" w:rsidP="00953003">
      <w:pPr>
        <w:spacing w:after="0"/>
        <w:sectPr w:rsidR="00953003" w:rsidSect="00953003">
          <w:pgSz w:w="12240" w:h="15840"/>
          <w:pgMar w:top="1440" w:right="1440" w:bottom="1440" w:left="1440" w:header="720" w:footer="720" w:gutter="0"/>
          <w:cols w:space="720"/>
          <w:docGrid w:linePitch="360"/>
        </w:sectPr>
      </w:pPr>
    </w:p>
    <w:p w14:paraId="4E5BDECC" w14:textId="77777777" w:rsidR="00DD6CC2" w:rsidRPr="00DD6CC2" w:rsidRDefault="00DD6CC2" w:rsidP="00953003">
      <w:pPr>
        <w:spacing w:after="0"/>
      </w:pPr>
      <w:r w:rsidRPr="00DD6CC2">
        <w:t>Table 2. Differing operationalizations of competitive volume, complexity, and heterogeneity.</w:t>
      </w:r>
    </w:p>
    <w:tbl>
      <w:tblPr>
        <w:tblStyle w:val="TableGrid"/>
        <w:tblW w:w="0" w:type="auto"/>
        <w:tblLook w:val="04A0" w:firstRow="1" w:lastRow="0" w:firstColumn="1" w:lastColumn="0" w:noHBand="0" w:noVBand="1"/>
      </w:tblPr>
      <w:tblGrid>
        <w:gridCol w:w="6383"/>
        <w:gridCol w:w="6567"/>
      </w:tblGrid>
      <w:tr w:rsidR="00DD6CC2" w:rsidRPr="00DD6CC2" w14:paraId="63D9895A" w14:textId="77777777" w:rsidTr="00953003">
        <w:tc>
          <w:tcPr>
            <w:tcW w:w="0" w:type="auto"/>
            <w:hideMark/>
          </w:tcPr>
          <w:p w14:paraId="357F0E0E" w14:textId="77777777" w:rsidR="00DD6CC2" w:rsidRPr="00DD6CC2" w:rsidRDefault="00DD6CC2" w:rsidP="00DD6CC2">
            <w:pPr>
              <w:rPr>
                <w:b/>
                <w:bCs/>
              </w:rPr>
            </w:pPr>
            <w:r w:rsidRPr="00DD6CC2">
              <w:rPr>
                <w:b/>
                <w:bCs/>
              </w:rPr>
              <w:t>Study</w:t>
            </w:r>
          </w:p>
        </w:tc>
        <w:tc>
          <w:tcPr>
            <w:tcW w:w="0" w:type="auto"/>
            <w:hideMark/>
          </w:tcPr>
          <w:p w14:paraId="664AEFAC" w14:textId="77777777" w:rsidR="00DD6CC2" w:rsidRPr="00DD6CC2" w:rsidRDefault="00DD6CC2" w:rsidP="00DD6CC2">
            <w:pPr>
              <w:rPr>
                <w:b/>
                <w:bCs/>
              </w:rPr>
            </w:pPr>
            <w:r w:rsidRPr="00DD6CC2">
              <w:rPr>
                <w:b/>
                <w:bCs/>
              </w:rPr>
              <w:t>Measure</w:t>
            </w:r>
          </w:p>
        </w:tc>
      </w:tr>
      <w:tr w:rsidR="00953003" w:rsidRPr="00DD6CC2" w14:paraId="147EFBE6" w14:textId="77777777" w:rsidTr="0037373F">
        <w:tc>
          <w:tcPr>
            <w:tcW w:w="0" w:type="auto"/>
            <w:hideMark/>
          </w:tcPr>
          <w:p w14:paraId="4D3D4EC3" w14:textId="77777777" w:rsidR="00953003" w:rsidRPr="00DD6CC2" w:rsidRDefault="00953003" w:rsidP="00DD6CC2">
            <w:r w:rsidRPr="00DD6CC2">
              <w:t>Competitive volume</w:t>
            </w:r>
          </w:p>
        </w:tc>
        <w:tc>
          <w:tcPr>
            <w:tcW w:w="0" w:type="auto"/>
          </w:tcPr>
          <w:p w14:paraId="2B7722CE" w14:textId="2E67553A" w:rsidR="00953003" w:rsidRPr="00DD6CC2" w:rsidRDefault="00953003" w:rsidP="00DD6CC2"/>
        </w:tc>
      </w:tr>
      <w:tr w:rsidR="00DD6CC2" w:rsidRPr="00DD6CC2" w14:paraId="19378357" w14:textId="77777777" w:rsidTr="00953003">
        <w:tc>
          <w:tcPr>
            <w:tcW w:w="0" w:type="auto"/>
            <w:hideMark/>
          </w:tcPr>
          <w:p w14:paraId="66926FD5" w14:textId="1C16DFC1" w:rsidR="00DD6CC2" w:rsidRPr="00DD6CC2" w:rsidRDefault="00DD6CC2" w:rsidP="00DD6CC2">
            <w:pPr>
              <w:rPr>
                <w:b/>
                <w:bCs/>
              </w:rPr>
            </w:pPr>
            <w:bookmarkStart w:id="93" w:name="bbb0020" w:colFirst="0" w:colLast="0"/>
            <w:bookmarkStart w:id="94" w:name="bbb0100" w:colFirst="0" w:colLast="0"/>
            <w:bookmarkStart w:id="95" w:name="bbb0005" w:colFirst="0" w:colLast="0"/>
            <w:proofErr w:type="spellStart"/>
            <w:r w:rsidRPr="009C3E94">
              <w:rPr>
                <w:b/>
                <w:bCs/>
              </w:rPr>
              <w:t>Andrevski</w:t>
            </w:r>
            <w:proofErr w:type="spellEnd"/>
            <w:r w:rsidRPr="009C3E94">
              <w:rPr>
                <w:b/>
                <w:bCs/>
              </w:rPr>
              <w:t xml:space="preserve"> et al. (2016)</w:t>
            </w:r>
            <w:r w:rsidRPr="00DD6CC2">
              <w:rPr>
                <w:b/>
                <w:bCs/>
              </w:rPr>
              <w:t>; </w:t>
            </w:r>
            <w:proofErr w:type="spellStart"/>
            <w:r w:rsidRPr="009C3E94">
              <w:rPr>
                <w:b/>
                <w:bCs/>
              </w:rPr>
              <w:t>Andrevski</w:t>
            </w:r>
            <w:proofErr w:type="spellEnd"/>
            <w:r w:rsidRPr="009C3E94">
              <w:rPr>
                <w:b/>
                <w:bCs/>
              </w:rPr>
              <w:t xml:space="preserve"> and Ferrier (forthcoming)</w:t>
            </w:r>
            <w:r w:rsidRPr="00DD6CC2">
              <w:rPr>
                <w:b/>
                <w:bCs/>
              </w:rPr>
              <w:t>; </w:t>
            </w:r>
            <w:proofErr w:type="spellStart"/>
            <w:r w:rsidRPr="009C3E94">
              <w:rPr>
                <w:b/>
                <w:bCs/>
              </w:rPr>
              <w:t>Andrevski</w:t>
            </w:r>
            <w:proofErr w:type="spellEnd"/>
            <w:r w:rsidRPr="009C3E94">
              <w:rPr>
                <w:b/>
                <w:bCs/>
              </w:rPr>
              <w:t xml:space="preserve"> et al. (2014)</w:t>
            </w:r>
            <w:r w:rsidRPr="00DD6CC2">
              <w:rPr>
                <w:b/>
                <w:bCs/>
              </w:rPr>
              <w:t>; </w:t>
            </w:r>
            <w:r w:rsidRPr="009C3E94">
              <w:rPr>
                <w:b/>
                <w:bCs/>
              </w:rPr>
              <w:t>Basdeo et al. (2006)</w:t>
            </w:r>
            <w:r w:rsidRPr="00DD6CC2">
              <w:rPr>
                <w:b/>
                <w:bCs/>
              </w:rPr>
              <w:t>; </w:t>
            </w:r>
            <w:r w:rsidRPr="009C3E94">
              <w:rPr>
                <w:b/>
                <w:bCs/>
              </w:rPr>
              <w:t>Chen et al. (2010)</w:t>
            </w:r>
            <w:r w:rsidRPr="00DD6CC2">
              <w:rPr>
                <w:b/>
                <w:bCs/>
              </w:rPr>
              <w:t>; </w:t>
            </w:r>
            <w:r w:rsidRPr="009C3E94">
              <w:rPr>
                <w:b/>
                <w:bCs/>
              </w:rPr>
              <w:t>Connelly et al. (2016)</w:t>
            </w:r>
            <w:r w:rsidRPr="00DD6CC2">
              <w:rPr>
                <w:b/>
                <w:bCs/>
              </w:rPr>
              <w:t>; </w:t>
            </w:r>
            <w:proofErr w:type="spellStart"/>
            <w:r w:rsidRPr="009C3E94">
              <w:rPr>
                <w:b/>
                <w:bCs/>
              </w:rPr>
              <w:t>Derfus</w:t>
            </w:r>
            <w:proofErr w:type="spellEnd"/>
            <w:r w:rsidRPr="009C3E94">
              <w:rPr>
                <w:b/>
                <w:bCs/>
              </w:rPr>
              <w:t xml:space="preserve"> et al. (2008)</w:t>
            </w:r>
            <w:r w:rsidRPr="00DD6CC2">
              <w:rPr>
                <w:b/>
                <w:bCs/>
              </w:rPr>
              <w:t>; </w:t>
            </w:r>
            <w:r w:rsidRPr="009C3E94">
              <w:rPr>
                <w:b/>
                <w:bCs/>
              </w:rPr>
              <w:t>Ferrier and Lee (2002)</w:t>
            </w:r>
            <w:r w:rsidRPr="00DD6CC2">
              <w:rPr>
                <w:b/>
                <w:bCs/>
              </w:rPr>
              <w:t>; </w:t>
            </w:r>
            <w:r w:rsidRPr="009C3E94">
              <w:rPr>
                <w:b/>
                <w:bCs/>
              </w:rPr>
              <w:t>Ferrier et al. (2002)</w:t>
            </w:r>
            <w:r w:rsidRPr="00DD6CC2">
              <w:rPr>
                <w:b/>
                <w:bCs/>
              </w:rPr>
              <w:t>; </w:t>
            </w:r>
            <w:r w:rsidRPr="009C3E94">
              <w:rPr>
                <w:b/>
                <w:bCs/>
              </w:rPr>
              <w:t>Ferrier et al. (1999)</w:t>
            </w:r>
            <w:r w:rsidRPr="00DD6CC2">
              <w:rPr>
                <w:b/>
                <w:bCs/>
              </w:rPr>
              <w:t>; </w:t>
            </w:r>
            <w:bookmarkStart w:id="96" w:name="bbb0400"/>
            <w:r w:rsidRPr="009C3E94">
              <w:rPr>
                <w:b/>
                <w:bCs/>
              </w:rPr>
              <w:t>Nadkarni, Chen, and Chen (2016)</w:t>
            </w:r>
            <w:bookmarkEnd w:id="96"/>
            <w:r w:rsidRPr="00DD6CC2">
              <w:rPr>
                <w:b/>
                <w:bCs/>
              </w:rPr>
              <w:t>; </w:t>
            </w:r>
            <w:r w:rsidRPr="009C3E94">
              <w:rPr>
                <w:b/>
                <w:bCs/>
              </w:rPr>
              <w:t>Young et al. (1996)</w:t>
            </w:r>
          </w:p>
        </w:tc>
        <w:tc>
          <w:tcPr>
            <w:tcW w:w="0" w:type="auto"/>
            <w:hideMark/>
          </w:tcPr>
          <w:p w14:paraId="1AD930F2" w14:textId="77777777" w:rsidR="00DD6CC2" w:rsidRPr="00DD6CC2" w:rsidRDefault="00DD6CC2" w:rsidP="00DD6CC2">
            <w:r w:rsidRPr="00DD6CC2">
              <w:t>All competitive actions in a calendar year</w:t>
            </w:r>
          </w:p>
        </w:tc>
      </w:tr>
      <w:bookmarkEnd w:id="39"/>
      <w:bookmarkEnd w:id="66"/>
      <w:tr w:rsidR="00DD6CC2" w:rsidRPr="00DD6CC2" w14:paraId="52A53C30" w14:textId="77777777" w:rsidTr="00953003">
        <w:tc>
          <w:tcPr>
            <w:tcW w:w="0" w:type="auto"/>
            <w:hideMark/>
          </w:tcPr>
          <w:p w14:paraId="01B668C4" w14:textId="70D0AE9F" w:rsidR="00DD6CC2" w:rsidRPr="00DD6CC2" w:rsidRDefault="00DD6CC2" w:rsidP="00DD6CC2">
            <w:pPr>
              <w:rPr>
                <w:b/>
                <w:bCs/>
              </w:rPr>
            </w:pPr>
            <w:r w:rsidRPr="009C3E94">
              <w:rPr>
                <w:b/>
                <w:bCs/>
              </w:rPr>
              <w:t>Chen and Hambrick (1995)</w:t>
            </w:r>
            <w:r w:rsidRPr="00DD6CC2">
              <w:rPr>
                <w:b/>
                <w:bCs/>
              </w:rPr>
              <w:t>; </w:t>
            </w:r>
            <w:r w:rsidRPr="009C3E94">
              <w:rPr>
                <w:b/>
                <w:bCs/>
              </w:rPr>
              <w:t>Hambrick et al. (1996)</w:t>
            </w:r>
            <w:r w:rsidRPr="00DD6CC2">
              <w:rPr>
                <w:b/>
                <w:bCs/>
              </w:rPr>
              <w:t> – propensity for action</w:t>
            </w:r>
          </w:p>
        </w:tc>
        <w:tc>
          <w:tcPr>
            <w:tcW w:w="0" w:type="auto"/>
            <w:hideMark/>
          </w:tcPr>
          <w:p w14:paraId="4DDDD79B" w14:textId="77777777" w:rsidR="00DD6CC2" w:rsidRPr="00DD6CC2" w:rsidRDefault="00DD6CC2" w:rsidP="00DD6CC2">
            <w:r w:rsidRPr="00DD6CC2">
              <w:t>Total number of actions/airline routes</w:t>
            </w:r>
          </w:p>
        </w:tc>
      </w:tr>
      <w:bookmarkEnd w:id="4"/>
      <w:tr w:rsidR="00DD6CC2" w:rsidRPr="00DD6CC2" w14:paraId="20DE570F" w14:textId="77777777" w:rsidTr="00953003">
        <w:tc>
          <w:tcPr>
            <w:tcW w:w="0" w:type="auto"/>
            <w:hideMark/>
          </w:tcPr>
          <w:p w14:paraId="2802D6FB" w14:textId="4ACAE1F2" w:rsidR="00DD6CC2" w:rsidRPr="00DD6CC2" w:rsidRDefault="00DD6CC2" w:rsidP="00DD6CC2">
            <w:pPr>
              <w:rPr>
                <w:b/>
                <w:bCs/>
              </w:rPr>
            </w:pPr>
            <w:r w:rsidRPr="009C3E94">
              <w:rPr>
                <w:b/>
                <w:bCs/>
              </w:rPr>
              <w:t>Chen et al. (2007)</w:t>
            </w:r>
            <w:r w:rsidRPr="00DD6CC2">
              <w:rPr>
                <w:b/>
                <w:bCs/>
              </w:rPr>
              <w:t> – attack volume</w:t>
            </w:r>
          </w:p>
        </w:tc>
        <w:tc>
          <w:tcPr>
            <w:tcW w:w="0" w:type="auto"/>
            <w:hideMark/>
          </w:tcPr>
          <w:p w14:paraId="0FFE10FC" w14:textId="77777777" w:rsidR="00DD6CC2" w:rsidRPr="00DD6CC2" w:rsidRDefault="00DD6CC2" w:rsidP="00DD6CC2">
            <w:r w:rsidRPr="00DD6CC2">
              <w:t>Firm's number of entries into a rival's market</w:t>
            </w:r>
          </w:p>
        </w:tc>
      </w:tr>
      <w:tr w:rsidR="00DD6CC2" w:rsidRPr="00DD6CC2" w14:paraId="35BE5A1C" w14:textId="77777777" w:rsidTr="00953003">
        <w:tc>
          <w:tcPr>
            <w:tcW w:w="0" w:type="auto"/>
            <w:hideMark/>
          </w:tcPr>
          <w:p w14:paraId="0CBEA72E" w14:textId="38592A9E" w:rsidR="00DD6CC2" w:rsidRPr="00DD6CC2" w:rsidRDefault="00DD6CC2" w:rsidP="00DD6CC2">
            <w:pPr>
              <w:rPr>
                <w:b/>
                <w:bCs/>
              </w:rPr>
            </w:pPr>
            <w:bookmarkStart w:id="97" w:name="bbb0095"/>
            <w:bookmarkEnd w:id="24"/>
            <w:r w:rsidRPr="009C3E94">
              <w:rPr>
                <w:b/>
                <w:bCs/>
              </w:rPr>
              <w:t xml:space="preserve">Connelly, </w:t>
            </w:r>
            <w:proofErr w:type="spellStart"/>
            <w:r w:rsidRPr="009C3E94">
              <w:rPr>
                <w:b/>
                <w:bCs/>
              </w:rPr>
              <w:t>Tihanyi</w:t>
            </w:r>
            <w:proofErr w:type="spellEnd"/>
            <w:r w:rsidRPr="009C3E94">
              <w:rPr>
                <w:b/>
                <w:bCs/>
              </w:rPr>
              <w:t xml:space="preserve">, </w:t>
            </w:r>
            <w:proofErr w:type="spellStart"/>
            <w:r w:rsidRPr="009C3E94">
              <w:rPr>
                <w:b/>
                <w:bCs/>
              </w:rPr>
              <w:t>Certo</w:t>
            </w:r>
            <w:proofErr w:type="spellEnd"/>
            <w:r w:rsidRPr="009C3E94">
              <w:rPr>
                <w:b/>
                <w:bCs/>
              </w:rPr>
              <w:t xml:space="preserve">, and </w:t>
            </w:r>
            <w:proofErr w:type="spellStart"/>
            <w:r w:rsidRPr="009C3E94">
              <w:rPr>
                <w:b/>
                <w:bCs/>
              </w:rPr>
              <w:t>Hitt</w:t>
            </w:r>
            <w:proofErr w:type="spellEnd"/>
            <w:r w:rsidRPr="009C3E94">
              <w:rPr>
                <w:b/>
                <w:bCs/>
              </w:rPr>
              <w:t xml:space="preserve"> (2010)</w:t>
            </w:r>
            <w:bookmarkEnd w:id="97"/>
          </w:p>
        </w:tc>
        <w:tc>
          <w:tcPr>
            <w:tcW w:w="0" w:type="auto"/>
            <w:hideMark/>
          </w:tcPr>
          <w:p w14:paraId="09204331" w14:textId="77777777" w:rsidR="00DD6CC2" w:rsidRPr="00DD6CC2" w:rsidRDefault="00DD6CC2" w:rsidP="00DD6CC2">
            <w:r w:rsidRPr="00DD6CC2">
              <w:t>Number of actions multiplied by their weighted significance</w:t>
            </w:r>
          </w:p>
        </w:tc>
      </w:tr>
      <w:tr w:rsidR="00DD6CC2" w:rsidRPr="00DD6CC2" w14:paraId="0CB378E4" w14:textId="77777777" w:rsidTr="00953003">
        <w:tc>
          <w:tcPr>
            <w:tcW w:w="0" w:type="auto"/>
            <w:hideMark/>
          </w:tcPr>
          <w:p w14:paraId="6293BD8F" w14:textId="6D1F080E" w:rsidR="00DD6CC2" w:rsidRPr="00DD6CC2" w:rsidRDefault="00DD6CC2" w:rsidP="00DD6CC2">
            <w:pPr>
              <w:rPr>
                <w:b/>
                <w:bCs/>
              </w:rPr>
            </w:pPr>
            <w:r w:rsidRPr="009C3E94">
              <w:rPr>
                <w:b/>
                <w:bCs/>
              </w:rPr>
              <w:t>Ferrier (2001)</w:t>
            </w:r>
            <w:r w:rsidRPr="00DD6CC2">
              <w:rPr>
                <w:b/>
                <w:bCs/>
              </w:rPr>
              <w:t> – competitive attack</w:t>
            </w:r>
          </w:p>
        </w:tc>
        <w:tc>
          <w:tcPr>
            <w:tcW w:w="0" w:type="auto"/>
            <w:hideMark/>
          </w:tcPr>
          <w:p w14:paraId="58DC0B89" w14:textId="77777777" w:rsidR="00DD6CC2" w:rsidRPr="00DD6CC2" w:rsidRDefault="00DD6CC2" w:rsidP="00DD6CC2">
            <w:r w:rsidRPr="00DD6CC2">
              <w:t>Average number of competitive actions composing a competitive attack</w:t>
            </w:r>
          </w:p>
        </w:tc>
      </w:tr>
      <w:tr w:rsidR="00DD6CC2" w:rsidRPr="00DD6CC2" w14:paraId="56518058" w14:textId="77777777" w:rsidTr="00953003">
        <w:tc>
          <w:tcPr>
            <w:tcW w:w="0" w:type="auto"/>
            <w:hideMark/>
          </w:tcPr>
          <w:p w14:paraId="5C316871" w14:textId="3C9829B6" w:rsidR="00DD6CC2" w:rsidRPr="00DD6CC2" w:rsidRDefault="00DD6CC2" w:rsidP="00DD6CC2">
            <w:pPr>
              <w:rPr>
                <w:b/>
                <w:bCs/>
              </w:rPr>
            </w:pPr>
            <w:proofErr w:type="spellStart"/>
            <w:r w:rsidRPr="009C3E94">
              <w:rPr>
                <w:b/>
                <w:bCs/>
              </w:rPr>
              <w:t>Gnyawali</w:t>
            </w:r>
            <w:proofErr w:type="spellEnd"/>
            <w:r w:rsidRPr="009C3E94">
              <w:rPr>
                <w:b/>
                <w:bCs/>
              </w:rPr>
              <w:t xml:space="preserve"> et al. (2006)</w:t>
            </w:r>
          </w:p>
        </w:tc>
        <w:tc>
          <w:tcPr>
            <w:tcW w:w="0" w:type="auto"/>
            <w:hideMark/>
          </w:tcPr>
          <w:p w14:paraId="6E8097EE" w14:textId="77777777" w:rsidR="00DD6CC2" w:rsidRPr="00DD6CC2" w:rsidRDefault="00DD6CC2" w:rsidP="00DD6CC2">
            <w:r w:rsidRPr="00DD6CC2">
              <w:rPr>
                <w:i/>
                <w:iCs/>
              </w:rPr>
              <w:t>z</w:t>
            </w:r>
            <w:r w:rsidRPr="00DD6CC2">
              <w:t xml:space="preserve">-Score of number of </w:t>
            </w:r>
            <w:proofErr w:type="spellStart"/>
            <w:r w:rsidRPr="00DD6CC2">
              <w:t>actins</w:t>
            </w:r>
            <w:proofErr w:type="spellEnd"/>
            <w:r w:rsidRPr="00DD6CC2">
              <w:t xml:space="preserve"> to control for stimulant effect of </w:t>
            </w:r>
            <w:proofErr w:type="gramStart"/>
            <w:r w:rsidRPr="00DD6CC2">
              <w:t>rivals</w:t>
            </w:r>
            <w:proofErr w:type="gramEnd"/>
            <w:r w:rsidRPr="00DD6CC2">
              <w:t xml:space="preserve"> activity</w:t>
            </w:r>
          </w:p>
        </w:tc>
      </w:tr>
      <w:tr w:rsidR="00DD6CC2" w:rsidRPr="00DD6CC2" w14:paraId="6F256985" w14:textId="77777777" w:rsidTr="00953003">
        <w:tc>
          <w:tcPr>
            <w:tcW w:w="0" w:type="auto"/>
            <w:hideMark/>
          </w:tcPr>
          <w:p w14:paraId="0FB5859D" w14:textId="600D542B" w:rsidR="00DD6CC2" w:rsidRPr="00DD6CC2" w:rsidRDefault="00DD6CC2" w:rsidP="00DD6CC2">
            <w:pPr>
              <w:rPr>
                <w:b/>
                <w:bCs/>
              </w:rPr>
            </w:pPr>
            <w:r w:rsidRPr="009C3E94">
              <w:rPr>
                <w:b/>
                <w:bCs/>
              </w:rPr>
              <w:t>Hughes-Morgan et al. (2017)</w:t>
            </w:r>
          </w:p>
        </w:tc>
        <w:tc>
          <w:tcPr>
            <w:tcW w:w="0" w:type="auto"/>
            <w:hideMark/>
          </w:tcPr>
          <w:p w14:paraId="41D3A31D" w14:textId="77777777" w:rsidR="00DD6CC2" w:rsidRPr="00DD6CC2" w:rsidRDefault="00DD6CC2" w:rsidP="00DD6CC2">
            <w:r w:rsidRPr="00DD6CC2">
              <w:t>All competitive actions in a calendar month</w:t>
            </w:r>
          </w:p>
        </w:tc>
      </w:tr>
      <w:tr w:rsidR="00DD6CC2" w:rsidRPr="00DD6CC2" w14:paraId="1CF3EAE2" w14:textId="77777777" w:rsidTr="00953003">
        <w:tc>
          <w:tcPr>
            <w:tcW w:w="0" w:type="auto"/>
            <w:hideMark/>
          </w:tcPr>
          <w:p w14:paraId="094E194B" w14:textId="3901FC24" w:rsidR="00DD6CC2" w:rsidRPr="00DD6CC2" w:rsidRDefault="00DD6CC2" w:rsidP="00DD6CC2">
            <w:pPr>
              <w:rPr>
                <w:b/>
                <w:bCs/>
              </w:rPr>
            </w:pPr>
            <w:r w:rsidRPr="009C3E94">
              <w:rPr>
                <w:b/>
                <w:bCs/>
              </w:rPr>
              <w:t>Miller and Chen (1994)</w:t>
            </w:r>
            <w:r w:rsidRPr="00DD6CC2">
              <w:rPr>
                <w:b/>
                <w:bCs/>
              </w:rPr>
              <w:t> – competitive inertia</w:t>
            </w:r>
          </w:p>
        </w:tc>
        <w:tc>
          <w:tcPr>
            <w:tcW w:w="0" w:type="auto"/>
            <w:hideMark/>
          </w:tcPr>
          <w:p w14:paraId="142CFD08" w14:textId="77777777" w:rsidR="00DD6CC2" w:rsidRPr="00DD6CC2" w:rsidRDefault="00DD6CC2" w:rsidP="00DD6CC2">
            <w:r w:rsidRPr="00DD6CC2">
              <w:t>Activity index that is the standardized score of </w:t>
            </w:r>
            <w:r w:rsidRPr="00DD6CC2">
              <w:rPr>
                <w:i/>
                <w:iCs/>
              </w:rPr>
              <w:t>j</w:t>
            </w:r>
            <w:r w:rsidRPr="00DD6CC2">
              <w:t> types of actions</w:t>
            </w:r>
          </w:p>
        </w:tc>
      </w:tr>
      <w:tr w:rsidR="00DD6CC2" w:rsidRPr="00DD6CC2" w14:paraId="2121D2EF" w14:textId="77777777" w:rsidTr="00953003">
        <w:tc>
          <w:tcPr>
            <w:tcW w:w="0" w:type="auto"/>
            <w:hideMark/>
          </w:tcPr>
          <w:p w14:paraId="5486A4CF" w14:textId="649134DB" w:rsidR="00DD6CC2" w:rsidRPr="00DD6CC2" w:rsidRDefault="00DD6CC2" w:rsidP="00DD6CC2">
            <w:pPr>
              <w:rPr>
                <w:b/>
                <w:bCs/>
              </w:rPr>
            </w:pPr>
            <w:bookmarkStart w:id="98" w:name="bbb0515"/>
            <w:r w:rsidRPr="009C3E94">
              <w:rPr>
                <w:b/>
                <w:bCs/>
              </w:rPr>
              <w:t>Young, Smith, Grimm, and Simon (2000)</w:t>
            </w:r>
            <w:bookmarkEnd w:id="98"/>
          </w:p>
        </w:tc>
        <w:tc>
          <w:tcPr>
            <w:tcW w:w="0" w:type="auto"/>
            <w:hideMark/>
          </w:tcPr>
          <w:p w14:paraId="4C6D88B1" w14:textId="77777777" w:rsidR="00DD6CC2" w:rsidRPr="00DD6CC2" w:rsidRDefault="00DD6CC2" w:rsidP="00DD6CC2">
            <w:r w:rsidRPr="00DD6CC2">
              <w:t>Percentage of all moves undertaken by a focal firm</w:t>
            </w:r>
          </w:p>
        </w:tc>
      </w:tr>
      <w:tr w:rsidR="00953003" w:rsidRPr="00DD6CC2" w14:paraId="75685539" w14:textId="77777777" w:rsidTr="00715404">
        <w:tc>
          <w:tcPr>
            <w:tcW w:w="0" w:type="auto"/>
            <w:hideMark/>
          </w:tcPr>
          <w:p w14:paraId="0A900A9C" w14:textId="77777777" w:rsidR="00953003" w:rsidRPr="00DD6CC2" w:rsidRDefault="00953003" w:rsidP="00DD6CC2">
            <w:r w:rsidRPr="00DD6CC2">
              <w:t>Competitive complexity</w:t>
            </w:r>
          </w:p>
        </w:tc>
        <w:tc>
          <w:tcPr>
            <w:tcW w:w="0" w:type="auto"/>
          </w:tcPr>
          <w:p w14:paraId="60CB6180" w14:textId="5AF52B6E" w:rsidR="00953003" w:rsidRPr="00DD6CC2" w:rsidRDefault="00953003" w:rsidP="00DD6CC2"/>
        </w:tc>
      </w:tr>
      <w:tr w:rsidR="00DD6CC2" w:rsidRPr="00DD6CC2" w14:paraId="0D4FB908" w14:textId="77777777" w:rsidTr="00953003">
        <w:tc>
          <w:tcPr>
            <w:tcW w:w="0" w:type="auto"/>
            <w:hideMark/>
          </w:tcPr>
          <w:p w14:paraId="3E9A50DC" w14:textId="47AE970A" w:rsidR="00DD6CC2" w:rsidRPr="00DD6CC2" w:rsidRDefault="00DD6CC2" w:rsidP="00DD6CC2">
            <w:pPr>
              <w:rPr>
                <w:b/>
                <w:bCs/>
              </w:rPr>
            </w:pPr>
            <w:proofErr w:type="spellStart"/>
            <w:r w:rsidRPr="009C3E94">
              <w:rPr>
                <w:b/>
                <w:bCs/>
              </w:rPr>
              <w:t>Andrevski</w:t>
            </w:r>
            <w:proofErr w:type="spellEnd"/>
            <w:r w:rsidRPr="009C3E94">
              <w:rPr>
                <w:b/>
                <w:bCs/>
              </w:rPr>
              <w:t xml:space="preserve"> et al. (2016)</w:t>
            </w:r>
            <w:r w:rsidRPr="00DD6CC2">
              <w:rPr>
                <w:b/>
                <w:bCs/>
              </w:rPr>
              <w:t>; </w:t>
            </w:r>
            <w:proofErr w:type="spellStart"/>
            <w:r w:rsidRPr="009C3E94">
              <w:rPr>
                <w:b/>
                <w:bCs/>
              </w:rPr>
              <w:t>Andrevski</w:t>
            </w:r>
            <w:proofErr w:type="spellEnd"/>
            <w:r w:rsidRPr="009C3E94">
              <w:rPr>
                <w:b/>
                <w:bCs/>
              </w:rPr>
              <w:t xml:space="preserve"> et al. (2014)</w:t>
            </w:r>
            <w:r w:rsidRPr="00DD6CC2">
              <w:rPr>
                <w:b/>
                <w:bCs/>
              </w:rPr>
              <w:t>; </w:t>
            </w:r>
            <w:proofErr w:type="spellStart"/>
            <w:r w:rsidRPr="009C3E94">
              <w:rPr>
                <w:b/>
                <w:bCs/>
              </w:rPr>
              <w:t>Gnyawali</w:t>
            </w:r>
            <w:proofErr w:type="spellEnd"/>
            <w:r w:rsidRPr="009C3E94">
              <w:rPr>
                <w:b/>
                <w:bCs/>
              </w:rPr>
              <w:t xml:space="preserve"> et al. (2006)</w:t>
            </w:r>
          </w:p>
        </w:tc>
        <w:tc>
          <w:tcPr>
            <w:tcW w:w="0" w:type="auto"/>
            <w:hideMark/>
          </w:tcPr>
          <w:p w14:paraId="411CEA27" w14:textId="77777777" w:rsidR="00DD6CC2" w:rsidRPr="00DD6CC2" w:rsidRDefault="00DD6CC2" w:rsidP="00DD6CC2">
            <w:proofErr w:type="spellStart"/>
            <w:r w:rsidRPr="00DD6CC2">
              <w:t>Blau's</w:t>
            </w:r>
            <w:proofErr w:type="spellEnd"/>
            <w:r w:rsidRPr="00DD6CC2">
              <w:t xml:space="preserve"> heterogeneity index</w:t>
            </w:r>
          </w:p>
        </w:tc>
      </w:tr>
      <w:tr w:rsidR="00DD6CC2" w:rsidRPr="00DD6CC2" w14:paraId="2FFC4D3A" w14:textId="77777777" w:rsidTr="00953003">
        <w:tc>
          <w:tcPr>
            <w:tcW w:w="0" w:type="auto"/>
            <w:hideMark/>
          </w:tcPr>
          <w:p w14:paraId="467A19BC" w14:textId="367C3FCF" w:rsidR="00DD6CC2" w:rsidRPr="00DD6CC2" w:rsidRDefault="00DD6CC2" w:rsidP="00DD6CC2">
            <w:pPr>
              <w:rPr>
                <w:b/>
                <w:bCs/>
              </w:rPr>
            </w:pPr>
            <w:proofErr w:type="spellStart"/>
            <w:r w:rsidRPr="009C3E94">
              <w:rPr>
                <w:b/>
                <w:bCs/>
              </w:rPr>
              <w:t>Andrevski</w:t>
            </w:r>
            <w:proofErr w:type="spellEnd"/>
            <w:r w:rsidRPr="009C3E94">
              <w:rPr>
                <w:b/>
                <w:bCs/>
              </w:rPr>
              <w:t xml:space="preserve"> and Ferrier (forthcoming)</w:t>
            </w:r>
            <w:r w:rsidRPr="00DD6CC2">
              <w:rPr>
                <w:b/>
                <w:bCs/>
              </w:rPr>
              <w:t>; </w:t>
            </w:r>
            <w:r w:rsidRPr="009C3E94">
              <w:rPr>
                <w:b/>
                <w:bCs/>
              </w:rPr>
              <w:t>Basdeo et al. (2006)</w:t>
            </w:r>
            <w:r w:rsidRPr="00DD6CC2">
              <w:rPr>
                <w:b/>
                <w:bCs/>
              </w:rPr>
              <w:t>; </w:t>
            </w:r>
            <w:r w:rsidRPr="009C3E94">
              <w:rPr>
                <w:b/>
                <w:bCs/>
              </w:rPr>
              <w:t>Ferrier (2001)</w:t>
            </w:r>
            <w:r w:rsidRPr="00DD6CC2">
              <w:rPr>
                <w:b/>
                <w:bCs/>
              </w:rPr>
              <w:t>; </w:t>
            </w:r>
            <w:bookmarkStart w:id="99" w:name="bbb0160"/>
            <w:r w:rsidRPr="009C3E94">
              <w:rPr>
                <w:b/>
                <w:bCs/>
              </w:rPr>
              <w:t>Ferrier and Lyon (2004)</w:t>
            </w:r>
            <w:r w:rsidRPr="00DD6CC2">
              <w:rPr>
                <w:b/>
                <w:bCs/>
              </w:rPr>
              <w:t>; </w:t>
            </w:r>
            <w:r w:rsidRPr="009C3E94">
              <w:rPr>
                <w:b/>
                <w:bCs/>
              </w:rPr>
              <w:t>Ferrier et al. (1999)</w:t>
            </w:r>
            <w:r w:rsidRPr="00DD6CC2">
              <w:rPr>
                <w:b/>
                <w:bCs/>
              </w:rPr>
              <w:t>; </w:t>
            </w:r>
            <w:proofErr w:type="spellStart"/>
            <w:r w:rsidRPr="009C3E94">
              <w:rPr>
                <w:b/>
                <w:bCs/>
              </w:rPr>
              <w:t>Gnyawali</w:t>
            </w:r>
            <w:proofErr w:type="spellEnd"/>
            <w:r w:rsidRPr="009C3E94">
              <w:rPr>
                <w:b/>
                <w:bCs/>
              </w:rPr>
              <w:t xml:space="preserve"> et al. (2006)</w:t>
            </w:r>
            <w:r w:rsidRPr="00DD6CC2">
              <w:rPr>
                <w:b/>
                <w:bCs/>
              </w:rPr>
              <w:t>; </w:t>
            </w:r>
            <w:r w:rsidRPr="009C3E94">
              <w:rPr>
                <w:b/>
                <w:bCs/>
              </w:rPr>
              <w:t>Hughes-Morgan et al. (2010)</w:t>
            </w:r>
            <w:r w:rsidRPr="00DD6CC2">
              <w:rPr>
                <w:b/>
                <w:bCs/>
              </w:rPr>
              <w:t>; </w:t>
            </w:r>
            <w:r w:rsidRPr="009C3E94">
              <w:rPr>
                <w:b/>
                <w:bCs/>
              </w:rPr>
              <w:t>Hughes-Morgan and Ferrier (2014)</w:t>
            </w:r>
            <w:r w:rsidRPr="00DD6CC2">
              <w:rPr>
                <w:b/>
                <w:bCs/>
              </w:rPr>
              <w:t>; </w:t>
            </w:r>
            <w:r w:rsidRPr="009C3E94">
              <w:rPr>
                <w:b/>
                <w:bCs/>
              </w:rPr>
              <w:t>Hughes-Morgan et al. (2017)</w:t>
            </w:r>
            <w:r w:rsidRPr="00DD6CC2">
              <w:rPr>
                <w:b/>
                <w:bCs/>
              </w:rPr>
              <w:t>, </w:t>
            </w:r>
            <w:bookmarkStart w:id="100" w:name="bbb0410" w:colFirst="0" w:colLast="0"/>
            <w:proofErr w:type="spellStart"/>
            <w:r w:rsidRPr="009C3E94">
              <w:rPr>
                <w:b/>
                <w:bCs/>
              </w:rPr>
              <w:t>Ndofor</w:t>
            </w:r>
            <w:proofErr w:type="spellEnd"/>
            <w:r w:rsidRPr="009C3E94">
              <w:rPr>
                <w:b/>
                <w:bCs/>
              </w:rPr>
              <w:t xml:space="preserve">, </w:t>
            </w:r>
            <w:proofErr w:type="spellStart"/>
            <w:r w:rsidRPr="009C3E94">
              <w:rPr>
                <w:b/>
                <w:bCs/>
              </w:rPr>
              <w:t>Sirmon</w:t>
            </w:r>
            <w:proofErr w:type="spellEnd"/>
            <w:r w:rsidRPr="009C3E94">
              <w:rPr>
                <w:b/>
                <w:bCs/>
              </w:rPr>
              <w:t>, and He (2011)</w:t>
            </w:r>
            <w:r w:rsidRPr="00DD6CC2">
              <w:rPr>
                <w:b/>
                <w:bCs/>
              </w:rPr>
              <w:t>; </w:t>
            </w:r>
            <w:bookmarkStart w:id="101" w:name="bbb0450"/>
            <w:proofErr w:type="spellStart"/>
            <w:r w:rsidRPr="009C3E94">
              <w:rPr>
                <w:b/>
                <w:bCs/>
              </w:rPr>
              <w:t>Rindova</w:t>
            </w:r>
            <w:proofErr w:type="spellEnd"/>
            <w:r w:rsidRPr="009C3E94">
              <w:rPr>
                <w:b/>
                <w:bCs/>
              </w:rPr>
              <w:t xml:space="preserve"> et al. (2010)</w:t>
            </w:r>
            <w:r w:rsidRPr="00DD6CC2">
              <w:rPr>
                <w:b/>
                <w:bCs/>
              </w:rPr>
              <w:t>; Roberts &amp; Amit (1995)</w:t>
            </w:r>
          </w:p>
        </w:tc>
        <w:tc>
          <w:tcPr>
            <w:tcW w:w="0" w:type="auto"/>
            <w:hideMark/>
          </w:tcPr>
          <w:p w14:paraId="553A131E" w14:textId="77777777" w:rsidR="00DD6CC2" w:rsidRPr="00DD6CC2" w:rsidRDefault="00DD6CC2" w:rsidP="00DD6CC2">
            <w:r w:rsidRPr="00DD6CC2">
              <w:t>Herfindahl index</w:t>
            </w:r>
          </w:p>
        </w:tc>
      </w:tr>
      <w:bookmarkEnd w:id="37"/>
      <w:tr w:rsidR="00DD6CC2" w:rsidRPr="00DD6CC2" w14:paraId="0E5586DE" w14:textId="77777777" w:rsidTr="00953003">
        <w:tc>
          <w:tcPr>
            <w:tcW w:w="0" w:type="auto"/>
            <w:hideMark/>
          </w:tcPr>
          <w:p w14:paraId="7D2B700D" w14:textId="5F87E59C" w:rsidR="00DD6CC2" w:rsidRPr="00DD6CC2" w:rsidRDefault="00DD6CC2" w:rsidP="00DD6CC2">
            <w:pPr>
              <w:rPr>
                <w:b/>
                <w:bCs/>
              </w:rPr>
            </w:pPr>
            <w:r w:rsidRPr="009C3E94">
              <w:rPr>
                <w:b/>
                <w:bCs/>
              </w:rPr>
              <w:t>Miller and Chen (1996a)</w:t>
            </w:r>
            <w:r w:rsidRPr="00DD6CC2">
              <w:rPr>
                <w:b/>
                <w:bCs/>
              </w:rPr>
              <w:t>; </w:t>
            </w:r>
            <w:bookmarkStart w:id="102" w:name="bbb0320"/>
            <w:proofErr w:type="spellStart"/>
            <w:r w:rsidRPr="009C3E94">
              <w:rPr>
                <w:b/>
                <w:bCs/>
              </w:rPr>
              <w:t>Larrañeta</w:t>
            </w:r>
            <w:proofErr w:type="spellEnd"/>
            <w:r w:rsidRPr="009C3E94">
              <w:rPr>
                <w:b/>
                <w:bCs/>
              </w:rPr>
              <w:t xml:space="preserve">, Zahra, and </w:t>
            </w:r>
            <w:proofErr w:type="spellStart"/>
            <w:r w:rsidRPr="009C3E94">
              <w:rPr>
                <w:b/>
                <w:bCs/>
              </w:rPr>
              <w:t>Galán</w:t>
            </w:r>
            <w:proofErr w:type="spellEnd"/>
            <w:r w:rsidRPr="009C3E94">
              <w:rPr>
                <w:b/>
                <w:bCs/>
              </w:rPr>
              <w:t xml:space="preserve"> González (2014)</w:t>
            </w:r>
            <w:bookmarkEnd w:id="102"/>
          </w:p>
        </w:tc>
        <w:tc>
          <w:tcPr>
            <w:tcW w:w="0" w:type="auto"/>
            <w:hideMark/>
          </w:tcPr>
          <w:p w14:paraId="06769597" w14:textId="77777777" w:rsidR="00DD6CC2" w:rsidRPr="00DD6CC2" w:rsidRDefault="00DD6CC2" w:rsidP="00DD6CC2">
            <w:r w:rsidRPr="00DD6CC2">
              <w:t>Measure comprised of three different indexes: </w:t>
            </w:r>
            <w:r w:rsidRPr="00DD6CC2">
              <w:rPr>
                <w:i/>
                <w:iCs/>
              </w:rPr>
              <w:t>range</w:t>
            </w:r>
            <w:r w:rsidRPr="00DD6CC2">
              <w:t> (the number of different types of actions), </w:t>
            </w:r>
            <w:r w:rsidRPr="00DD6CC2">
              <w:rPr>
                <w:i/>
                <w:iCs/>
              </w:rPr>
              <w:t>concentration</w:t>
            </w:r>
            <w:r w:rsidRPr="00DD6CC2">
              <w:t xml:space="preserve"> (numerical emphasis on the </w:t>
            </w:r>
            <w:proofErr w:type="gramStart"/>
            <w:r w:rsidRPr="00DD6CC2">
              <w:t>most commonly employed</w:t>
            </w:r>
            <w:proofErr w:type="gramEnd"/>
            <w:r w:rsidRPr="00DD6CC2">
              <w:t xml:space="preserve"> action types), and </w:t>
            </w:r>
            <w:r w:rsidRPr="00DD6CC2">
              <w:rPr>
                <w:i/>
                <w:iCs/>
              </w:rPr>
              <w:t>dominance</w:t>
            </w:r>
            <w:r w:rsidRPr="00DD6CC2">
              <w:t> (numerical emphasis on the single most common type of action employed by the firm)</w:t>
            </w:r>
          </w:p>
        </w:tc>
      </w:tr>
      <w:tr w:rsidR="00DD6CC2" w:rsidRPr="00DD6CC2" w14:paraId="16533DB6" w14:textId="77777777" w:rsidTr="00953003">
        <w:tc>
          <w:tcPr>
            <w:tcW w:w="0" w:type="auto"/>
            <w:hideMark/>
          </w:tcPr>
          <w:p w14:paraId="0223B14B" w14:textId="16EEA386" w:rsidR="00DD6CC2" w:rsidRPr="00DD6CC2" w:rsidRDefault="00DD6CC2" w:rsidP="00DD6CC2">
            <w:pPr>
              <w:rPr>
                <w:b/>
                <w:bCs/>
              </w:rPr>
            </w:pPr>
            <w:r w:rsidRPr="009C3E94">
              <w:rPr>
                <w:b/>
                <w:bCs/>
              </w:rPr>
              <w:t>Connelly et al. (2016)</w:t>
            </w:r>
          </w:p>
        </w:tc>
        <w:tc>
          <w:tcPr>
            <w:tcW w:w="0" w:type="auto"/>
            <w:hideMark/>
          </w:tcPr>
          <w:p w14:paraId="2E553807" w14:textId="77777777" w:rsidR="00DD6CC2" w:rsidRPr="00DD6CC2" w:rsidRDefault="00DD6CC2" w:rsidP="00DD6CC2">
            <w:r w:rsidRPr="00DD6CC2">
              <w:t>Shannon index</w:t>
            </w:r>
          </w:p>
        </w:tc>
      </w:tr>
      <w:tr w:rsidR="00953003" w:rsidRPr="00DD6CC2" w14:paraId="3E8046A2" w14:textId="77777777" w:rsidTr="00FB1DDF">
        <w:tc>
          <w:tcPr>
            <w:tcW w:w="0" w:type="auto"/>
            <w:hideMark/>
          </w:tcPr>
          <w:p w14:paraId="17455269" w14:textId="77777777" w:rsidR="00953003" w:rsidRPr="00DD6CC2" w:rsidRDefault="00953003" w:rsidP="00DD6CC2">
            <w:r w:rsidRPr="00DD6CC2">
              <w:t>Competitive heterogeneity</w:t>
            </w:r>
          </w:p>
        </w:tc>
        <w:tc>
          <w:tcPr>
            <w:tcW w:w="0" w:type="auto"/>
          </w:tcPr>
          <w:p w14:paraId="72122E1F" w14:textId="329EF5B8" w:rsidR="00953003" w:rsidRPr="00DD6CC2" w:rsidRDefault="00953003" w:rsidP="00DD6CC2"/>
        </w:tc>
      </w:tr>
      <w:tr w:rsidR="00DD6CC2" w:rsidRPr="00DD6CC2" w14:paraId="26A04E73" w14:textId="77777777" w:rsidTr="00953003">
        <w:tc>
          <w:tcPr>
            <w:tcW w:w="0" w:type="auto"/>
            <w:hideMark/>
          </w:tcPr>
          <w:p w14:paraId="5A2299EE" w14:textId="5EE773E1" w:rsidR="00DD6CC2" w:rsidRPr="00DD6CC2" w:rsidRDefault="00DD6CC2" w:rsidP="00DD6CC2">
            <w:pPr>
              <w:rPr>
                <w:b/>
                <w:bCs/>
              </w:rPr>
            </w:pPr>
            <w:r w:rsidRPr="009C3E94">
              <w:rPr>
                <w:b/>
                <w:bCs/>
              </w:rPr>
              <w:t>Basdeo et al. (2006)</w:t>
            </w:r>
            <w:r w:rsidRPr="00DD6CC2">
              <w:rPr>
                <w:b/>
                <w:bCs/>
              </w:rPr>
              <w:t>; </w:t>
            </w:r>
            <w:r w:rsidRPr="009C3E94">
              <w:rPr>
                <w:b/>
                <w:bCs/>
              </w:rPr>
              <w:t>Ferrier et al. (1999)</w:t>
            </w:r>
            <w:r w:rsidRPr="00DD6CC2">
              <w:rPr>
                <w:b/>
                <w:bCs/>
              </w:rPr>
              <w:t>; </w:t>
            </w:r>
            <w:r w:rsidRPr="009C3E94">
              <w:rPr>
                <w:b/>
                <w:bCs/>
              </w:rPr>
              <w:t>Hughes-Morgan et al. (2010)</w:t>
            </w:r>
          </w:p>
        </w:tc>
        <w:tc>
          <w:tcPr>
            <w:tcW w:w="0" w:type="auto"/>
            <w:hideMark/>
          </w:tcPr>
          <w:p w14:paraId="7C781A92" w14:textId="77777777" w:rsidR="00DD6CC2" w:rsidRPr="00DD6CC2" w:rsidRDefault="00DD6CC2" w:rsidP="00DD6CC2">
            <w:r w:rsidRPr="00DD6CC2">
              <w:t>Difference between the proportion of actions of a given type for a focal firm and its rival</w:t>
            </w:r>
          </w:p>
        </w:tc>
      </w:tr>
      <w:bookmarkEnd w:id="9"/>
      <w:tr w:rsidR="00DD6CC2" w:rsidRPr="00DD6CC2" w14:paraId="77A3A8DF" w14:textId="77777777" w:rsidTr="00953003">
        <w:tc>
          <w:tcPr>
            <w:tcW w:w="0" w:type="auto"/>
            <w:hideMark/>
          </w:tcPr>
          <w:p w14:paraId="6EEE4B8B" w14:textId="7B30332A" w:rsidR="00DD6CC2" w:rsidRPr="00DD6CC2" w:rsidRDefault="00DD6CC2" w:rsidP="00DD6CC2">
            <w:pPr>
              <w:rPr>
                <w:b/>
                <w:bCs/>
              </w:rPr>
            </w:pPr>
            <w:r w:rsidRPr="009C3E94">
              <w:rPr>
                <w:b/>
                <w:bCs/>
              </w:rPr>
              <w:t>Hughes-Morgan et al. (2017)</w:t>
            </w:r>
            <w:r w:rsidRPr="00DD6CC2">
              <w:rPr>
                <w:b/>
                <w:bCs/>
              </w:rPr>
              <w:t>; </w:t>
            </w:r>
            <w:r w:rsidRPr="009C3E94">
              <w:rPr>
                <w:b/>
                <w:bCs/>
              </w:rPr>
              <w:t>Miller and Chen (1996b)</w:t>
            </w:r>
            <w:r w:rsidRPr="00DD6CC2">
              <w:rPr>
                <w:b/>
                <w:bCs/>
              </w:rPr>
              <w:t>; </w:t>
            </w:r>
            <w:bookmarkStart w:id="103" w:name="bbb0355"/>
            <w:r w:rsidRPr="009C3E94">
              <w:rPr>
                <w:b/>
                <w:bCs/>
              </w:rPr>
              <w:t xml:space="preserve">Marcel, Barr, and </w:t>
            </w:r>
            <w:proofErr w:type="spellStart"/>
            <w:r w:rsidRPr="009C3E94">
              <w:rPr>
                <w:b/>
                <w:bCs/>
              </w:rPr>
              <w:t>Duhaime</w:t>
            </w:r>
            <w:proofErr w:type="spellEnd"/>
            <w:r w:rsidRPr="009C3E94">
              <w:rPr>
                <w:b/>
                <w:bCs/>
              </w:rPr>
              <w:t xml:space="preserve"> (2011)</w:t>
            </w:r>
            <w:bookmarkEnd w:id="103"/>
            <w:r w:rsidRPr="00DD6CC2">
              <w:rPr>
                <w:b/>
                <w:bCs/>
              </w:rPr>
              <w:t>; </w:t>
            </w:r>
            <w:proofErr w:type="spellStart"/>
            <w:r w:rsidRPr="009C3E94">
              <w:rPr>
                <w:b/>
                <w:bCs/>
              </w:rPr>
              <w:t>Ndofor</w:t>
            </w:r>
            <w:proofErr w:type="spellEnd"/>
            <w:r w:rsidRPr="009C3E94">
              <w:rPr>
                <w:b/>
                <w:bCs/>
              </w:rPr>
              <w:t xml:space="preserve"> et al. (2011)</w:t>
            </w:r>
            <w:r w:rsidRPr="00DD6CC2">
              <w:rPr>
                <w:b/>
                <w:bCs/>
              </w:rPr>
              <w:t>; Roberts &amp; Amit (1995); </w:t>
            </w:r>
            <w:r w:rsidRPr="009C3E94">
              <w:rPr>
                <w:b/>
                <w:bCs/>
              </w:rPr>
              <w:t>Norman et al. (2007)</w:t>
            </w:r>
          </w:p>
        </w:tc>
        <w:tc>
          <w:tcPr>
            <w:tcW w:w="0" w:type="auto"/>
            <w:hideMark/>
          </w:tcPr>
          <w:p w14:paraId="46D5156C" w14:textId="77777777" w:rsidR="00DD6CC2" w:rsidRPr="00DD6CC2" w:rsidRDefault="00DD6CC2" w:rsidP="00DD6CC2">
            <w:r w:rsidRPr="00DD6CC2">
              <w:t>Deviation from industry norm</w:t>
            </w:r>
          </w:p>
        </w:tc>
      </w:tr>
      <w:bookmarkEnd w:id="30"/>
      <w:bookmarkEnd w:id="100"/>
    </w:tbl>
    <w:p w14:paraId="217DCF4A" w14:textId="77777777" w:rsidR="00953003" w:rsidRDefault="00953003" w:rsidP="00DD6CC2"/>
    <w:p w14:paraId="72F40E35" w14:textId="77777777" w:rsidR="00953003" w:rsidRDefault="00953003" w:rsidP="00953003">
      <w:pPr>
        <w:pStyle w:val="Heading2"/>
        <w:sectPr w:rsidR="00953003" w:rsidSect="00953003">
          <w:pgSz w:w="15840" w:h="12240" w:orient="landscape"/>
          <w:pgMar w:top="1440" w:right="1440" w:bottom="1440" w:left="1440" w:header="720" w:footer="720" w:gutter="0"/>
          <w:cols w:space="720"/>
          <w:docGrid w:linePitch="360"/>
        </w:sectPr>
      </w:pPr>
    </w:p>
    <w:p w14:paraId="5C926EA4" w14:textId="3C479722" w:rsidR="00DD6CC2" w:rsidRPr="00DD6CC2" w:rsidRDefault="00DD6CC2" w:rsidP="00953003">
      <w:pPr>
        <w:pStyle w:val="Heading2"/>
      </w:pPr>
      <w:r w:rsidRPr="00DD6CC2">
        <w:t>4.6. Consequences</w:t>
      </w:r>
    </w:p>
    <w:p w14:paraId="78AB7EB0" w14:textId="02D9B6C5" w:rsidR="00DD6CC2" w:rsidRPr="00DD6CC2" w:rsidRDefault="00DD6CC2" w:rsidP="00DD6CC2">
      <w:r w:rsidRPr="00DD6CC2">
        <w:t>In </w:t>
      </w:r>
      <w:bookmarkStart w:id="104" w:name="ben0040"/>
      <w:r w:rsidRPr="009C3E94">
        <w:t>Hypothesis H8</w:t>
      </w:r>
      <w:bookmarkEnd w:id="104"/>
      <w:r w:rsidRPr="00DD6CC2">
        <w:t>, we argued for a positive relationship between competitive aggressiveness and post operating performance. Results show a significant true correlation of 0.10 (k = 7, N = 10,695) between competitive volume and post operating performance. Neither competitive complexity, heterogeneity, or the overall aggressiveness index had a significant impact on operating performance. </w:t>
      </w:r>
      <w:bookmarkStart w:id="105" w:name="ben0045"/>
      <w:r w:rsidRPr="009C3E94">
        <w:t>Hypothesis H9</w:t>
      </w:r>
      <w:bookmarkEnd w:id="105"/>
      <w:r w:rsidRPr="00DD6CC2">
        <w:t> predicted a positive relationship between competitive aggressiveness and post market performance; however, the correlation between competitive volume and post market performance was not statistically significant.</w:t>
      </w:r>
    </w:p>
    <w:p w14:paraId="66282277" w14:textId="77777777" w:rsidR="00DD6CC2" w:rsidRPr="00DD6CC2" w:rsidRDefault="00DD6CC2" w:rsidP="00953003">
      <w:pPr>
        <w:pStyle w:val="Heading1"/>
      </w:pPr>
      <w:r w:rsidRPr="00DD6CC2">
        <w:t>5. Discussion</w:t>
      </w:r>
    </w:p>
    <w:p w14:paraId="2CBF2B3D" w14:textId="77777777" w:rsidR="00DD6CC2" w:rsidRPr="00DD6CC2" w:rsidRDefault="00DD6CC2" w:rsidP="00DD6CC2">
      <w:r w:rsidRPr="00DD6CC2">
        <w:t>The primary goal and contribution of this study is to explore the antecedents and consequences of competitive aggressiveness and to resolve inconsistent findings in prior research. Utilizing the AMC framework, we developed hypotheses regarding how firm- and market-level characteristics impact competitive aggressiveness and its three components of competitive volume, complexity, and heterogeneity. We then assessed how these strategic patterns impacted organizational outcomes in terms of post operating and stock market performance.</w:t>
      </w:r>
    </w:p>
    <w:p w14:paraId="3CEA8E3D" w14:textId="705FF47C" w:rsidR="00DD6CC2" w:rsidRPr="00DD6CC2" w:rsidRDefault="00DD6CC2" w:rsidP="00DD6CC2">
      <w:r w:rsidRPr="00DD6CC2">
        <w:t>In our analysis, we reasoned that the heterogeneity of the top management team would increase awareness and capability leading to higher levels of aggressiveness. We found a positive relationship for volume supporting </w:t>
      </w:r>
      <w:r w:rsidRPr="009C3E94">
        <w:t>Hambrick et al. (1996)</w:t>
      </w:r>
      <w:bookmarkEnd w:id="8"/>
      <w:r w:rsidRPr="00DD6CC2">
        <w:t> and </w:t>
      </w:r>
      <w:proofErr w:type="spellStart"/>
      <w:r w:rsidRPr="009C3E94">
        <w:t>Andrevski</w:t>
      </w:r>
      <w:proofErr w:type="spellEnd"/>
      <w:r w:rsidRPr="009C3E94">
        <w:t xml:space="preserve"> et al. (2014)</w:t>
      </w:r>
      <w:r w:rsidRPr="00DD6CC2">
        <w:t> who found that heterogeneous TMTs are associated with a greater volume of actions. Our results, however, do not provide support for competitive complexity which has been argued to be an outcome of high TMT heterogeneity (</w:t>
      </w:r>
      <w:r w:rsidRPr="009C3E94">
        <w:t>Ferrier, 2001</w:t>
      </w:r>
      <w:r w:rsidRPr="00DD6CC2">
        <w:t>). A tentative explanation for this non-finding might be the fact that greater TMT heterogeneity hinders easy and quick agreement among firm executives on the complex future strategic actions to be undertaken. Thus, while heterogeneous teams are more aware of the necessity to carry out complex moves, they might not be able to reach consensus on which specific moves to pursue. Ultimately, our results point at an interesting paradox where heterogeneous TMTs might be viewed as a double-edge sword: they may be capable of taking on a large volume of actions, but they are hampered in their ability to agree to complex patterns of actions.</w:t>
      </w:r>
    </w:p>
    <w:p w14:paraId="0D5F9427" w14:textId="53899DD8" w:rsidR="00DD6CC2" w:rsidRPr="00DD6CC2" w:rsidRDefault="00DD6CC2" w:rsidP="00DD6CC2">
      <w:r w:rsidRPr="00DD6CC2">
        <w:t>Looking at the role of past performance, we found that poor past performance increases competitive heterogeneity. This result is in line with performance feedback research (</w:t>
      </w:r>
      <w:r w:rsidRPr="009C3E94">
        <w:t>Bromiley, 1991</w:t>
      </w:r>
      <w:bookmarkEnd w:id="51"/>
      <w:r w:rsidRPr="00DD6CC2">
        <w:t>, </w:t>
      </w:r>
      <w:proofErr w:type="spellStart"/>
      <w:r w:rsidRPr="009C3E94">
        <w:t>Greve</w:t>
      </w:r>
      <w:proofErr w:type="spellEnd"/>
      <w:r w:rsidRPr="009C3E94">
        <w:t>, 2003</w:t>
      </w:r>
      <w:r w:rsidRPr="00DD6CC2">
        <w:t>) and some findings in the competitive dynamics literature (</w:t>
      </w:r>
      <w:r w:rsidRPr="009C3E94">
        <w:t>Hughes-Morgan et al., 2017</w:t>
      </w:r>
      <w:r w:rsidRPr="00DD6CC2">
        <w:t>) indicating that firms are more likely to rely on actions different from their competitors to address financial problems. We did not find empirical support for volume and complexity. Combining those results points to an interesting revelation – it appears that firms view actions distinctive from their competitors (rather than just more actions) as the most viable solution to respond to poor performance. In essence, firms look for a new strategic “recipe” to address this outcome.</w:t>
      </w:r>
    </w:p>
    <w:p w14:paraId="26C3556A" w14:textId="46927A34" w:rsidR="00DD6CC2" w:rsidRPr="00DD6CC2" w:rsidRDefault="00DD6CC2" w:rsidP="00DD6CC2">
      <w:r w:rsidRPr="00DD6CC2">
        <w:t>Based on the awareness and capability elements of the AMC framework, we suggested the relationship between organization size and competitive aggressiveness is positive. We found general support for this hypothesis through positive and significant relationships between organizational size and both competitive volume and complexity. This result is in support of </w:t>
      </w:r>
      <w:r w:rsidRPr="009C3E94">
        <w:t>Miller and Chen (1994)</w:t>
      </w:r>
      <w:r w:rsidRPr="00DD6CC2">
        <w:t> and </w:t>
      </w:r>
      <w:r w:rsidRPr="009C3E94">
        <w:t xml:space="preserve">Connelly, </w:t>
      </w:r>
      <w:proofErr w:type="spellStart"/>
      <w:r w:rsidRPr="009C3E94">
        <w:t>Tihanyi</w:t>
      </w:r>
      <w:proofErr w:type="spellEnd"/>
      <w:r w:rsidRPr="009C3E94">
        <w:t xml:space="preserve">, </w:t>
      </w:r>
      <w:proofErr w:type="spellStart"/>
      <w:r w:rsidRPr="009C3E94">
        <w:t>Ketchen</w:t>
      </w:r>
      <w:proofErr w:type="spellEnd"/>
      <w:r w:rsidRPr="009C3E94">
        <w:t>, Matz Carnes, and Ferrier (2016)</w:t>
      </w:r>
      <w:r w:rsidRPr="00DD6CC2">
        <w:t> who found larger firms to be more aggressive and contrary to findings by Chen and Hambrick (1996). This suggests larger firms may be aware of competitive opportunities due to enhanced monitoring capabilities, and possess a comprehensive set of assets, competences, and tools to support an increased number and a broader range of competitive actions.</w:t>
      </w:r>
    </w:p>
    <w:p w14:paraId="2EB094A8" w14:textId="4C09F7D4" w:rsidR="00DD6CC2" w:rsidRPr="00DD6CC2" w:rsidRDefault="00DD6CC2" w:rsidP="00DD6CC2">
      <w:r w:rsidRPr="00DD6CC2">
        <w:t>Also rooted in the awareness and capability elements of the AMC framework, we reasoned that firms with more slack resources would exhibit higher levels of competitive aggressiveness yet found the opposite result for competitive volume. While slack clearly makes a firm more capable of carrying out more actions, slack can also be seen as a buffer from environmental turbulence, and as such, lead to complacency and resistance to taking bold actions or a high volume of actions (</w:t>
      </w:r>
      <w:proofErr w:type="spellStart"/>
      <w:r w:rsidRPr="009C3E94">
        <w:t>Cyert</w:t>
      </w:r>
      <w:proofErr w:type="spellEnd"/>
      <w:r w:rsidRPr="009C3E94">
        <w:t xml:space="preserve"> and </w:t>
      </w:r>
      <w:proofErr w:type="gramStart"/>
      <w:r w:rsidRPr="009C3E94">
        <w:t>March,</w:t>
      </w:r>
      <w:proofErr w:type="gramEnd"/>
      <w:r w:rsidRPr="009C3E94">
        <w:t xml:space="preserve"> 1963</w:t>
      </w:r>
      <w:bookmarkEnd w:id="60"/>
      <w:r w:rsidRPr="00DD6CC2">
        <w:t>, </w:t>
      </w:r>
      <w:proofErr w:type="spellStart"/>
      <w:r w:rsidRPr="009C3E94">
        <w:t>Greve</w:t>
      </w:r>
      <w:proofErr w:type="spellEnd"/>
      <w:r w:rsidRPr="009C3E94">
        <w:t>, 2003</w:t>
      </w:r>
      <w:bookmarkEnd w:id="52"/>
      <w:r w:rsidRPr="00DD6CC2">
        <w:t>). Thus, while some studies suggest slack leads to higher levels of activity (</w:t>
      </w:r>
      <w:r w:rsidRPr="009C3E94">
        <w:t>Ferrier, 2001</w:t>
      </w:r>
      <w:r w:rsidRPr="00DD6CC2">
        <w:t>), our results are supportive of </w:t>
      </w:r>
      <w:proofErr w:type="spellStart"/>
      <w:r w:rsidRPr="009C3E94">
        <w:t>Andrevski</w:t>
      </w:r>
      <w:proofErr w:type="spellEnd"/>
      <w:r w:rsidRPr="009C3E94">
        <w:t xml:space="preserve"> and Ferrier (forthcoming)</w:t>
      </w:r>
      <w:r w:rsidRPr="00DD6CC2">
        <w:t>.</w:t>
      </w:r>
    </w:p>
    <w:p w14:paraId="4743C001" w14:textId="0AEDA966" w:rsidR="00DD6CC2" w:rsidRPr="00DD6CC2" w:rsidRDefault="00DD6CC2" w:rsidP="00DD6CC2">
      <w:r w:rsidRPr="00DD6CC2">
        <w:t>In support of </w:t>
      </w:r>
      <w:r w:rsidRPr="009C3E94">
        <w:t>Miller and Chen (1994)</w:t>
      </w:r>
      <w:r w:rsidRPr="00DD6CC2">
        <w:t>, we hypothesized and found a positive relationship between organizational age and competitive complexity and the overall competitive aggressiveness index. On one hand, </w:t>
      </w:r>
      <w:r w:rsidRPr="009C3E94">
        <w:t>Lant et al. (1992)</w:t>
      </w:r>
      <w:bookmarkEnd w:id="49"/>
      <w:r w:rsidRPr="00DD6CC2">
        <w:t> argued that bureaucratic rules and routines would prevail in older firms which could stymie organizational action and competitive aggressiveness as firms become “set in their ways”. However, the awareness and capability elements of the AMC framework would suggest that since older firms have more experience in the marketplace as well as in implementing strategic moves, their aggressiveness could increase.</w:t>
      </w:r>
    </w:p>
    <w:p w14:paraId="0D29D170" w14:textId="494D3964" w:rsidR="00DD6CC2" w:rsidRPr="00DD6CC2" w:rsidRDefault="00DD6CC2" w:rsidP="00DD6CC2">
      <w:r w:rsidRPr="00DD6CC2">
        <w:t>Using the awareness and motivation elements, we reasoned and found that market concentration is negatively related to aggressiveness (albeit the relationship was significant only for competitive heterogeneity). Higher concentration levels may foster collusive behaviors and lessen motivation for aggressive competitive behaviors. Furthermore, this stable market structure could breed organizational inertia, or the tendency to continue down the same path (</w:t>
      </w:r>
      <w:bookmarkStart w:id="106" w:name="bbb0280"/>
      <w:r w:rsidRPr="009C3E94">
        <w:t xml:space="preserve">Kelly and </w:t>
      </w:r>
      <w:proofErr w:type="spellStart"/>
      <w:r w:rsidRPr="009C3E94">
        <w:t>Amburgey</w:t>
      </w:r>
      <w:proofErr w:type="spellEnd"/>
      <w:r w:rsidRPr="009C3E94">
        <w:t>, 1991</w:t>
      </w:r>
      <w:bookmarkEnd w:id="106"/>
      <w:r w:rsidRPr="00DD6CC2">
        <w:t>, </w:t>
      </w:r>
      <w:bookmarkStart w:id="107" w:name="bbb0330"/>
      <w:r w:rsidRPr="009C3E94">
        <w:t>Levin et al., 1985</w:t>
      </w:r>
      <w:bookmarkEnd w:id="107"/>
      <w:r w:rsidRPr="00DD6CC2">
        <w:t>, </w:t>
      </w:r>
      <w:r w:rsidRPr="009C3E94">
        <w:t>Miller and Chen, 1994</w:t>
      </w:r>
      <w:r w:rsidRPr="00DD6CC2">
        <w:t>). As a result, firms in these oligopolistic type markets may be less motivated to carry out a multitude of heterogeneous competitive actions.</w:t>
      </w:r>
    </w:p>
    <w:p w14:paraId="18547ED2" w14:textId="04F73CFF" w:rsidR="00DD6CC2" w:rsidRPr="00DD6CC2" w:rsidRDefault="00DD6CC2" w:rsidP="00DD6CC2">
      <w:r w:rsidRPr="00DD6CC2">
        <w:t>Our hypothesis that firms in high-growth industries will exhibit lower levels of competitive aggressiveness was not supported and rather we found that high market growth leads to higher competitive aggressiveness. This is in line with </w:t>
      </w:r>
      <w:r w:rsidRPr="009C3E94">
        <w:t>Miller and Chen (1994)</w:t>
      </w:r>
      <w:bookmarkEnd w:id="6"/>
      <w:r w:rsidRPr="00DD6CC2">
        <w:t> who found that market growth led to new resource commitments in the form of competitive actions, and contrary to </w:t>
      </w:r>
      <w:proofErr w:type="spellStart"/>
      <w:r w:rsidRPr="009C3E94">
        <w:t>Derfus</w:t>
      </w:r>
      <w:proofErr w:type="spellEnd"/>
      <w:r w:rsidRPr="009C3E94">
        <w:t xml:space="preserve"> et al. (2008)</w:t>
      </w:r>
      <w:r w:rsidRPr="00DD6CC2">
        <w:t> who found less intense competitive activity under conditions of high growth.</w:t>
      </w:r>
    </w:p>
    <w:p w14:paraId="7C91FC8D" w14:textId="3B6CC78E" w:rsidR="00DD6CC2" w:rsidRPr="00DD6CC2" w:rsidRDefault="00DD6CC2" w:rsidP="00DD6CC2">
      <w:r w:rsidRPr="00DD6CC2">
        <w:t>Looking at the results regarding the performance implications of competitive aggressiveness, we can see some interesting findings. In support of </w:t>
      </w:r>
      <w:r w:rsidRPr="009C3E94">
        <w:t>Ferrier et al. (1999)</w:t>
      </w:r>
      <w:r w:rsidRPr="00DD6CC2">
        <w:t> among others, we found a positive relationship between competitive volume and post operating performance. However, the relationships between competitive complexity/heterogeneity and performance were not significant. Collectively, these findings show that while engaging in greater volume of actions is beneficial, firms should be aware that pursuing a complex and distinctive set of actions might not generate the desired outcomes.</w:t>
      </w:r>
    </w:p>
    <w:p w14:paraId="0792AB41" w14:textId="77777777" w:rsidR="00DD6CC2" w:rsidRPr="00DD6CC2" w:rsidRDefault="00DD6CC2" w:rsidP="00953003">
      <w:pPr>
        <w:pStyle w:val="Heading2"/>
      </w:pPr>
      <w:r w:rsidRPr="00DD6CC2">
        <w:t>5.1. Measurement issues as potential causes of non-findings</w:t>
      </w:r>
    </w:p>
    <w:p w14:paraId="20C0A42C" w14:textId="77777777" w:rsidR="00DD6CC2" w:rsidRPr="00DD6CC2" w:rsidRDefault="00DD6CC2" w:rsidP="00DD6CC2">
      <w:r w:rsidRPr="00DD6CC2">
        <w:t xml:space="preserve">Below is a table outlining the various conceptualizations and operationalizations of competitive volume, </w:t>
      </w:r>
      <w:proofErr w:type="gramStart"/>
      <w:r w:rsidRPr="00DD6CC2">
        <w:t>complexity</w:t>
      </w:r>
      <w:proofErr w:type="gramEnd"/>
      <w:r w:rsidRPr="00DD6CC2">
        <w:t xml:space="preserve"> and heterogeneity.</w:t>
      </w:r>
    </w:p>
    <w:p w14:paraId="1966F15F" w14:textId="06F0E043" w:rsidR="00DD6CC2" w:rsidRPr="00DD6CC2" w:rsidRDefault="00DD6CC2" w:rsidP="00DD6CC2">
      <w:r w:rsidRPr="00DD6CC2">
        <w:t>Variations in operationalizations could account for some lack of findings in our meta-analysis, particularly for competitive complexity which has shown conflicting results in prior literature. For example, Roberts and Amit (1995), </w:t>
      </w:r>
      <w:r w:rsidRPr="009C3E94">
        <w:t>Ferrier et al. (1999)</w:t>
      </w:r>
      <w:bookmarkEnd w:id="22"/>
      <w:r w:rsidRPr="00DD6CC2">
        <w:t>, and </w:t>
      </w:r>
      <w:r w:rsidRPr="009C3E94">
        <w:t xml:space="preserve">Basdeo, Smith, Grimm, </w:t>
      </w:r>
      <w:proofErr w:type="spellStart"/>
      <w:r w:rsidRPr="009C3E94">
        <w:t>Rindova</w:t>
      </w:r>
      <w:proofErr w:type="spellEnd"/>
      <w:r w:rsidRPr="009C3E94">
        <w:t xml:space="preserve">, and </w:t>
      </w:r>
      <w:proofErr w:type="spellStart"/>
      <w:r w:rsidRPr="009C3E94">
        <w:t>Derfus</w:t>
      </w:r>
      <w:proofErr w:type="spellEnd"/>
      <w:r w:rsidRPr="009C3E94">
        <w:t xml:space="preserve"> (2006)</w:t>
      </w:r>
      <w:bookmarkEnd w:id="93"/>
      <w:r w:rsidRPr="00DD6CC2">
        <w:t>, among others operationalize competitive complexity as a Herfindahl index that calculates the ratio of each of the action categories to total actions. Then, to account for the weighted distributions of actions, these authors square and sum each squared proportion to arrive at a complexity measure. </w:t>
      </w:r>
      <w:r w:rsidRPr="009C3E94">
        <w:rPr>
          <w:rFonts w:ascii="Tahoma" w:hAnsi="Tahoma" w:cs="Tahoma"/>
        </w:rPr>
        <w:t>⁎</w:t>
      </w:r>
      <w:r w:rsidRPr="009C3E94">
        <w:t>Miller and Chen, 1996a</w:t>
      </w:r>
      <w:r w:rsidRPr="00DD6CC2">
        <w:t>, </w:t>
      </w:r>
      <w:r w:rsidRPr="009C3E94">
        <w:rPr>
          <w:rFonts w:ascii="Tahoma" w:hAnsi="Tahoma" w:cs="Tahoma"/>
        </w:rPr>
        <w:t>⁎</w:t>
      </w:r>
      <w:r w:rsidRPr="009C3E94">
        <w:t>Miller and Chen, 1996b</w:t>
      </w:r>
      <w:bookmarkEnd w:id="36"/>
      <w:r w:rsidRPr="00DD6CC2">
        <w:t> introduce the concept of competitive </w:t>
      </w:r>
      <w:r w:rsidRPr="00DD6CC2">
        <w:rPr>
          <w:i/>
          <w:iCs/>
        </w:rPr>
        <w:t>simplicity</w:t>
      </w:r>
      <w:bookmarkStart w:id="108" w:name="bfn0005"/>
      <w:r w:rsidRPr="009C3E94">
        <w:rPr>
          <w:vertAlign w:val="superscript"/>
        </w:rPr>
        <w:t>1</w:t>
      </w:r>
      <w:bookmarkEnd w:id="108"/>
      <w:r w:rsidRPr="00DD6CC2">
        <w:t> and use three different indexes for it in their analysis. These include </w:t>
      </w:r>
      <w:r w:rsidRPr="00DD6CC2">
        <w:rPr>
          <w:i/>
          <w:iCs/>
        </w:rPr>
        <w:t>range</w:t>
      </w:r>
      <w:r w:rsidRPr="00DD6CC2">
        <w:t> (the number of different types of actions), </w:t>
      </w:r>
      <w:r w:rsidRPr="00DD6CC2">
        <w:rPr>
          <w:i/>
          <w:iCs/>
        </w:rPr>
        <w:t>concentration</w:t>
      </w:r>
      <w:r w:rsidRPr="00DD6CC2">
        <w:t xml:space="preserve"> (numerical emphasis on the </w:t>
      </w:r>
      <w:proofErr w:type="gramStart"/>
      <w:r w:rsidRPr="00DD6CC2">
        <w:t>most commonly employed</w:t>
      </w:r>
      <w:proofErr w:type="gramEnd"/>
      <w:r w:rsidRPr="00DD6CC2">
        <w:t xml:space="preserve"> action types), and </w:t>
      </w:r>
      <w:r w:rsidRPr="00DD6CC2">
        <w:rPr>
          <w:i/>
          <w:iCs/>
        </w:rPr>
        <w:t>dominance</w:t>
      </w:r>
      <w:r w:rsidRPr="00DD6CC2">
        <w:t> (numerical emphasis on the single most common type of action employed by the firm). </w:t>
      </w:r>
      <w:r w:rsidRPr="009C3E94">
        <w:t>Connelly et al. (2016)</w:t>
      </w:r>
      <w:r w:rsidRPr="00DD6CC2">
        <w:t> introduce yet a third operationalization using the Shannon index which recognizes for example ten actions in ten categories is a more sophisticated repertoire than five actions in five categories, thus assigning it a higher score whereas the Herfindahl index does not. These variations could account for the conflicting findings between </w:t>
      </w:r>
      <w:r w:rsidRPr="009C3E94">
        <w:t>Miller and Chen (1996a)</w:t>
      </w:r>
      <w:r w:rsidRPr="00DD6CC2">
        <w:t> who found a negative relationship between simplicity (the opposite of complexity, thus complexity was positive) and performance, </w:t>
      </w:r>
      <w:r w:rsidRPr="009C3E94">
        <w:t>Connelly et al. (2016)</w:t>
      </w:r>
      <w:r w:rsidRPr="00DD6CC2">
        <w:t> who found complexity as a strong </w:t>
      </w:r>
      <w:r w:rsidRPr="00DD6CC2">
        <w:rPr>
          <w:i/>
          <w:iCs/>
        </w:rPr>
        <w:t>negative</w:t>
      </w:r>
      <w:r w:rsidRPr="00DD6CC2">
        <w:t> predictor of performance, and </w:t>
      </w:r>
      <w:r w:rsidRPr="009C3E94">
        <w:t>Ferrier (2001)</w:t>
      </w:r>
      <w:bookmarkEnd w:id="10"/>
      <w:r w:rsidRPr="00DD6CC2">
        <w:t> who found no relationship. Similarly, </w:t>
      </w:r>
      <w:r w:rsidRPr="009C3E94">
        <w:t>Miller and Chen (1996a)</w:t>
      </w:r>
      <w:bookmarkEnd w:id="35"/>
      <w:r w:rsidRPr="00DD6CC2">
        <w:t xml:space="preserve"> demonstrated higher past performance had a positive impact on </w:t>
      </w:r>
      <w:proofErr w:type="gramStart"/>
      <w:r w:rsidRPr="00DD6CC2">
        <w:t>simplicity</w:t>
      </w:r>
      <w:proofErr w:type="gramEnd"/>
      <w:r w:rsidRPr="00DD6CC2">
        <w:t xml:space="preserve"> yet </w:t>
      </w:r>
      <w:r w:rsidRPr="009C3E94">
        <w:t>Connelly et al. (2016)</w:t>
      </w:r>
      <w:r w:rsidRPr="00DD6CC2">
        <w:t xml:space="preserve"> found past performance to have a positive impact on complexity. Thus, while the conceptualizations of these concepts are similar, the variations in the measurements leave us with very little consensus for complexity. </w:t>
      </w:r>
      <w:proofErr w:type="gramStart"/>
      <w:r w:rsidRPr="00DD6CC2">
        <w:t>In order to</w:t>
      </w:r>
      <w:proofErr w:type="gramEnd"/>
      <w:r w:rsidRPr="00DD6CC2">
        <w:t xml:space="preserve"> flesh out the true relationship between complexity and important variables such as performance, scholars need to coalesce around a single measure for this often-studied variable for consistency in conceptualization and enlightenment of its impact. Due to its rigor, we believe that the Shannon index utilized by </w:t>
      </w:r>
      <w:r w:rsidRPr="009C3E94">
        <w:t>Connelly et al. (2016)</w:t>
      </w:r>
      <w:r w:rsidRPr="00DD6CC2">
        <w:t> is a germane option.</w:t>
      </w:r>
    </w:p>
    <w:p w14:paraId="1D4684A2" w14:textId="7449FE41" w:rsidR="00DD6CC2" w:rsidRPr="00DD6CC2" w:rsidRDefault="00DD6CC2" w:rsidP="00DD6CC2">
      <w:r w:rsidRPr="00DD6CC2">
        <w:t>A further element of the disagreement among studies could be attributed to the varying contexts within which the research takes place. Several of the studies included in the body of competitive aggressiveness research are from the airline industry. However, the convergence stops there. For example, Ferrier et al.'s work covers 41 industries, </w:t>
      </w:r>
      <w:proofErr w:type="spellStart"/>
      <w:r w:rsidRPr="009C3E94">
        <w:t>Derfus</w:t>
      </w:r>
      <w:proofErr w:type="spellEnd"/>
      <w:r w:rsidRPr="009C3E94">
        <w:t xml:space="preserve"> et al. (2008)</w:t>
      </w:r>
      <w:r w:rsidRPr="00DD6CC2">
        <w:t> cover eleven different industries and </w:t>
      </w:r>
      <w:r w:rsidRPr="009C3E94">
        <w:t>Connelly et al. (2016)</w:t>
      </w:r>
      <w:bookmarkEnd w:id="94"/>
      <w:r w:rsidRPr="00DD6CC2">
        <w:t> cover 204 industries. Many of the other studies included are single-industry studies: </w:t>
      </w:r>
      <w:proofErr w:type="spellStart"/>
      <w:r w:rsidRPr="009C3E94">
        <w:t>Gnyawali</w:t>
      </w:r>
      <w:proofErr w:type="spellEnd"/>
      <w:r w:rsidRPr="009C3E94">
        <w:t xml:space="preserve"> et al. (2006)</w:t>
      </w:r>
      <w:bookmarkEnd w:id="7"/>
      <w:r w:rsidRPr="00DD6CC2">
        <w:t> cover the steel industry, </w:t>
      </w:r>
      <w:bookmarkStart w:id="109" w:name="bbb0455"/>
      <w:proofErr w:type="gramStart"/>
      <w:r w:rsidRPr="009C3E94">
        <w:t>Roberts</w:t>
      </w:r>
      <w:proofErr w:type="gramEnd"/>
      <w:r w:rsidRPr="009C3E94">
        <w:t xml:space="preserve"> and Amit (2003)</w:t>
      </w:r>
      <w:bookmarkEnd w:id="109"/>
      <w:r w:rsidRPr="00DD6CC2">
        <w:t> examine the Australian banking industry, </w:t>
      </w:r>
      <w:r w:rsidRPr="009C3E94">
        <w:t>Young et al. (1996)</w:t>
      </w:r>
      <w:bookmarkEnd w:id="5"/>
      <w:r w:rsidRPr="00DD6CC2">
        <w:t> look at computer software, </w:t>
      </w:r>
      <w:proofErr w:type="spellStart"/>
      <w:r w:rsidRPr="009C3E94">
        <w:t>Rindova</w:t>
      </w:r>
      <w:proofErr w:type="spellEnd"/>
      <w:r w:rsidRPr="009C3E94">
        <w:t xml:space="preserve">, Ferrier, and </w:t>
      </w:r>
      <w:proofErr w:type="spellStart"/>
      <w:r w:rsidRPr="009C3E94">
        <w:t>Wiltbank</w:t>
      </w:r>
      <w:proofErr w:type="spellEnd"/>
      <w:r w:rsidRPr="009C3E94">
        <w:t xml:space="preserve"> (2010)</w:t>
      </w:r>
      <w:bookmarkEnd w:id="101"/>
      <w:r w:rsidRPr="00DD6CC2">
        <w:t> focus on internet firms, and </w:t>
      </w:r>
      <w:r w:rsidRPr="009C3E94">
        <w:t>Hughes-Morgan et al. (2017)</w:t>
      </w:r>
      <w:bookmarkEnd w:id="72"/>
      <w:r w:rsidRPr="00DD6CC2">
        <w:t xml:space="preserve"> cover pharmaceuticals. The dynamics within these various industries could play a major role in the awareness, motivation, and capability of firms to compete aggressively. Thus, scholars may want to address the characteristics of their </w:t>
      </w:r>
      <w:proofErr w:type="gramStart"/>
      <w:r w:rsidRPr="00DD6CC2">
        <w:t>particular industry</w:t>
      </w:r>
      <w:proofErr w:type="gramEnd"/>
      <w:r w:rsidRPr="00DD6CC2">
        <w:t xml:space="preserve"> that impact competitive aggressiveness.</w:t>
      </w:r>
    </w:p>
    <w:p w14:paraId="355AFA64" w14:textId="77777777" w:rsidR="00DD6CC2" w:rsidRPr="00DD6CC2" w:rsidRDefault="00DD6CC2" w:rsidP="00953003">
      <w:pPr>
        <w:pStyle w:val="Heading2"/>
      </w:pPr>
      <w:r w:rsidRPr="00DD6CC2">
        <w:t>5.2. Limitations and future directions</w:t>
      </w:r>
    </w:p>
    <w:p w14:paraId="7E44A95D" w14:textId="51205EE6" w:rsidR="00DD6CC2" w:rsidRPr="00DD6CC2" w:rsidRDefault="00DD6CC2" w:rsidP="00DD6CC2">
      <w:r w:rsidRPr="00DD6CC2">
        <w:t>As with any study, our meta-analysis has limitations. First, we were constrained to the availability of empirical results in prior studies and could not analyze multiple studies which were qualitative in nature or lacked sufficient quantitative statistics to estimate effect sizes. While other corporate and market characteristics have been studied in the realm of competitive dynamics, there were not enough demonstrated correlations to include them in our meta-analytic procedures. For example, identity domains, decision-making speed, and social network embeddedness (</w:t>
      </w:r>
      <w:r w:rsidRPr="009C3E94">
        <w:rPr>
          <w:rFonts w:ascii="Tahoma" w:hAnsi="Tahoma" w:cs="Tahoma"/>
        </w:rPr>
        <w:t>⁎</w:t>
      </w:r>
      <w:proofErr w:type="spellStart"/>
      <w:r w:rsidRPr="009C3E94">
        <w:t>Andrevski</w:t>
      </w:r>
      <w:proofErr w:type="spellEnd"/>
      <w:r w:rsidRPr="009C3E94">
        <w:t xml:space="preserve"> et al., 2016</w:t>
      </w:r>
      <w:bookmarkEnd w:id="95"/>
      <w:r w:rsidRPr="00DD6CC2">
        <w:t>, </w:t>
      </w:r>
      <w:r w:rsidRPr="009C3E94">
        <w:rPr>
          <w:rFonts w:ascii="Tahoma" w:hAnsi="Tahoma" w:cs="Tahoma"/>
        </w:rPr>
        <w:t>⁎</w:t>
      </w:r>
      <w:r w:rsidRPr="009C3E94">
        <w:t>Ferrier and Lyon, 2004</w:t>
      </w:r>
      <w:bookmarkEnd w:id="99"/>
      <w:r w:rsidRPr="00DD6CC2">
        <w:t>, </w:t>
      </w:r>
      <w:bookmarkStart w:id="110" w:name="bbb0340"/>
      <w:proofErr w:type="spellStart"/>
      <w:r w:rsidRPr="009C3E94">
        <w:t>Livengood</w:t>
      </w:r>
      <w:proofErr w:type="spellEnd"/>
      <w:r w:rsidRPr="009C3E94">
        <w:t xml:space="preserve"> and </w:t>
      </w:r>
      <w:proofErr w:type="spellStart"/>
      <w:r w:rsidRPr="009C3E94">
        <w:t>Reger</w:t>
      </w:r>
      <w:proofErr w:type="spellEnd"/>
      <w:r w:rsidRPr="009C3E94">
        <w:t>, 2010</w:t>
      </w:r>
      <w:bookmarkEnd w:id="110"/>
      <w:r w:rsidRPr="00DD6CC2">
        <w:t xml:space="preserve">), have demonstrated significant impact on competitive aggressiveness, however there were not enough studies to include them in the analysis. Also, while many industries are covered in the analysis, as we point out previously, several of the correlations included are from the airline industry which has been studied at length. Thus, we do not portray our study as an analysis of all relationships tested in competitive aggressiveness and as such, we realize as a set, the variables examined seem basic. We are bound by the data </w:t>
      </w:r>
      <w:proofErr w:type="gramStart"/>
      <w:r w:rsidRPr="00DD6CC2">
        <w:t>available, but</w:t>
      </w:r>
      <w:proofErr w:type="gramEnd"/>
      <w:r w:rsidRPr="00DD6CC2">
        <w:t xml:space="preserve"> have teased out the proven relationships thus far in competitive aggressiveness research and we believe these results are generalizable based on the multitude of industries studied. In addition, some of our tests of aggressiveness antecedents are based on a relatively smaller number of correlations due to the limited availability of prior research. While our results support many of the hypothesized relationships put forth in the competitive aggressiveness literature and others fail to achieve significance, these are only as valid as the original data upon which the meta-analysis is based.</w:t>
      </w:r>
    </w:p>
    <w:p w14:paraId="2B22493A" w14:textId="09F76C9A" w:rsidR="00DD6CC2" w:rsidRPr="00DD6CC2" w:rsidRDefault="00DD6CC2" w:rsidP="00DD6CC2">
      <w:r w:rsidRPr="00DD6CC2">
        <w:t xml:space="preserve">With previous findings firmly established, we believe the field will be greatly enhanced by exploring and reaching field-wide conclusions as to other competitive dynamics sub-constructs. For example, competitive dynamics includes other elements, such as response, timing, order, speed, and multi-market contact, and consensus of the antecedents and consequences of these elements would be of interest to researchers and practitioners alike. Also, exploring many of the micro variables that lead to decision-making proclivities and biases that are associated with competitive volume, complexity, and heterogeneity would be a fruitful line of inquiry. The TMT literature reviewed here simply looks at the breadth of traits and experiences without pointing to specific ones that are </w:t>
      </w:r>
      <w:proofErr w:type="gramStart"/>
      <w:r w:rsidRPr="00DD6CC2">
        <w:t>more or less responsible</w:t>
      </w:r>
      <w:proofErr w:type="gramEnd"/>
      <w:r w:rsidRPr="00DD6CC2">
        <w:t xml:space="preserve"> for drivers of competitive actions. Exploring individual components of heterogeneity may demonstrate that not all heterogeneity is created equal. For example, </w:t>
      </w:r>
      <w:proofErr w:type="spellStart"/>
      <w:r w:rsidRPr="009C3E94">
        <w:t>Andrevski</w:t>
      </w:r>
      <w:proofErr w:type="spellEnd"/>
      <w:r w:rsidRPr="009C3E94">
        <w:t xml:space="preserve"> et al. (2014)</w:t>
      </w:r>
      <w:bookmarkEnd w:id="34"/>
      <w:r w:rsidRPr="00DD6CC2">
        <w:t> look specifically at racial diversity. Other areas of diversity, such as age or gender diversity, could have significant impact on aggressiveness. A meta-analysis that covers gender differences concluded that women are generally more perceptive but also more risk-averse (</w:t>
      </w:r>
      <w:bookmarkStart w:id="111" w:name="bbb0040"/>
      <w:r w:rsidRPr="009C3E94">
        <w:t>Brewer, Mitchell, &amp; Weber, 2002</w:t>
      </w:r>
      <w:bookmarkEnd w:id="111"/>
      <w:r w:rsidRPr="00DD6CC2">
        <w:t>), and </w:t>
      </w:r>
      <w:bookmarkStart w:id="112" w:name="bbb0425"/>
      <w:r w:rsidRPr="009C3E94">
        <w:t>Patel (2013)</w:t>
      </w:r>
      <w:bookmarkEnd w:id="112"/>
      <w:r w:rsidRPr="00DD6CC2">
        <w:t xml:space="preserve"> found men were more likely to react to situations with action. Thus, gender could affect the awareness and motivation of an upper management </w:t>
      </w:r>
      <w:proofErr w:type="gramStart"/>
      <w:r w:rsidRPr="00DD6CC2">
        <w:t>team</w:t>
      </w:r>
      <w:proofErr w:type="gramEnd"/>
      <w:r w:rsidRPr="00DD6CC2">
        <w:t xml:space="preserve"> or a governing board comprised of more women to undertake different levels of competitive volume, complexity, and heterogeneity compared to a male-dominated board. Along this line, investigation of individual or team level variables such as compensation and corporate governance, and characteristics, such as national origin or political affiliation, would allow competitive dynamics scholars to determine psychological and behavioral issues driving action. Thus, competitive actions can be seen as products of the perceptions and motivations of individual actors and groups of actors within an organization (</w:t>
      </w:r>
      <w:r w:rsidRPr="009C3E94">
        <w:t>Chen and Miller, 1994</w:t>
      </w:r>
      <w:bookmarkEnd w:id="29"/>
      <w:r w:rsidRPr="00DD6CC2">
        <w:t>, </w:t>
      </w:r>
      <w:r w:rsidRPr="009C3E94">
        <w:t>Chen and Miller, 2012</w:t>
      </w:r>
      <w:bookmarkEnd w:id="13"/>
      <w:r w:rsidRPr="00DD6CC2">
        <w:t>, </w:t>
      </w:r>
      <w:bookmarkStart w:id="113" w:name="bbb0140"/>
      <w:r w:rsidRPr="009C3E94">
        <w:t>Dutton and Jackson, 1987</w:t>
      </w:r>
      <w:bookmarkEnd w:id="113"/>
      <w:r w:rsidRPr="00DD6CC2">
        <w:t>). After all, corporations are run by individuals and their </w:t>
      </w:r>
      <w:r w:rsidRPr="009C3E94">
        <w:t>mindsets</w:t>
      </w:r>
      <w:r w:rsidRPr="00DD6CC2">
        <w:t> may have a significant impact on how firm resources, shown in our study to drive competitive action, are utilized.</w:t>
      </w:r>
    </w:p>
    <w:p w14:paraId="5D5FF409" w14:textId="5048D60F" w:rsidR="00DD6CC2" w:rsidRPr="00DD6CC2" w:rsidRDefault="00DD6CC2" w:rsidP="00DD6CC2">
      <w:r w:rsidRPr="00DD6CC2">
        <w:t>Additionally, the credibility intervals for some of the examined relationships were relatively large suggesting the potential presence of various moderators that could strengthen or weaken these relationships. As </w:t>
      </w:r>
      <w:r w:rsidRPr="009C3E94">
        <w:t>Chen and Miller (2015)</w:t>
      </w:r>
      <w:bookmarkEnd w:id="14"/>
      <w:r w:rsidRPr="00DD6CC2">
        <w:t xml:space="preserve"> point out, there may be circumstances where awareness, motivation, and capability are all augmented in times of industry turbulence, which could increase the strength of the relationships between these variables and competitive aggressiveness. Further our meta-analysis focuses on competitive aggressiveness at the action repertoire level. As noted above, there are other levels of analysis specifically sequences and dyads that take time into direct account. For example, Chen and colleagues conduct several studies at the action-response dyads level. Studies at the repertoire level, </w:t>
      </w:r>
      <w:proofErr w:type="gramStart"/>
      <w:r w:rsidRPr="00DD6CC2">
        <w:t>with the exception of</w:t>
      </w:r>
      <w:proofErr w:type="gramEnd"/>
      <w:r w:rsidRPr="00DD6CC2">
        <w:t> </w:t>
      </w:r>
      <w:proofErr w:type="spellStart"/>
      <w:r w:rsidRPr="009C3E94">
        <w:t>Derfus</w:t>
      </w:r>
      <w:proofErr w:type="spellEnd"/>
      <w:r w:rsidRPr="009C3E94">
        <w:t xml:space="preserve"> et al. (2008)</w:t>
      </w:r>
      <w:r w:rsidRPr="00DD6CC2">
        <w:t>, do not take response into account. The main effects mentioned above may have a demonstrable effect on the speed of rivals' response times which in turn could significantly impact performance such as demonstrated by </w:t>
      </w:r>
      <w:proofErr w:type="spellStart"/>
      <w:r w:rsidRPr="009C3E94">
        <w:t>Derfus</w:t>
      </w:r>
      <w:proofErr w:type="spellEnd"/>
      <w:r w:rsidRPr="009C3E94">
        <w:t xml:space="preserve"> et al.'s (2008)</w:t>
      </w:r>
      <w:bookmarkEnd w:id="11"/>
      <w:r w:rsidRPr="00DD6CC2">
        <w:t> Red Queen effect. In addition, the timing of action sequences could have significant performance implications both good and bad - is speed necessarily a good thing? (</w:t>
      </w:r>
      <w:bookmarkStart w:id="114" w:name="bbb0430"/>
      <w:proofErr w:type="spellStart"/>
      <w:r w:rsidRPr="009C3E94">
        <w:t>Perlow</w:t>
      </w:r>
      <w:proofErr w:type="spellEnd"/>
      <w:r w:rsidRPr="009C3E94">
        <w:t xml:space="preserve">, </w:t>
      </w:r>
      <w:proofErr w:type="spellStart"/>
      <w:r w:rsidRPr="009C3E94">
        <w:t>Okhuysen</w:t>
      </w:r>
      <w:proofErr w:type="spellEnd"/>
      <w:r w:rsidRPr="009C3E94">
        <w:t xml:space="preserve">, &amp; </w:t>
      </w:r>
      <w:proofErr w:type="spellStart"/>
      <w:r w:rsidRPr="009C3E94">
        <w:t>Repenning</w:t>
      </w:r>
      <w:proofErr w:type="spellEnd"/>
      <w:r w:rsidRPr="009C3E94">
        <w:t>, 2002</w:t>
      </w:r>
      <w:bookmarkEnd w:id="114"/>
      <w:r w:rsidRPr="00DD6CC2">
        <w:t>). This notion of timing and speed and its definitions and impact on the outcomes in competitive interaction could be a fruitful topic of future discussion.</w:t>
      </w:r>
    </w:p>
    <w:p w14:paraId="4521DF6D" w14:textId="118EBEC0" w:rsidR="00DD6CC2" w:rsidRPr="00DD6CC2" w:rsidRDefault="00DD6CC2" w:rsidP="00DD6CC2">
      <w:r w:rsidRPr="00DD6CC2">
        <w:t xml:space="preserve">Several studies examined curvilinear </w:t>
      </w:r>
      <w:proofErr w:type="gramStart"/>
      <w:r w:rsidRPr="00DD6CC2">
        <w:t>relationships</w:t>
      </w:r>
      <w:proofErr w:type="gramEnd"/>
      <w:r w:rsidRPr="00DD6CC2">
        <w:t xml:space="preserve"> but we were unable to meta-analyze them since there was not sufficient number of available correlations (at least three). For example, </w:t>
      </w:r>
      <w:proofErr w:type="spellStart"/>
      <w:r w:rsidRPr="009C3E94">
        <w:t>Andrevski</w:t>
      </w:r>
      <w:proofErr w:type="spellEnd"/>
      <w:r w:rsidRPr="009C3E94">
        <w:t xml:space="preserve"> and Ferrier (forthcoming)</w:t>
      </w:r>
      <w:bookmarkEnd w:id="20"/>
      <w:r w:rsidRPr="00DD6CC2">
        <w:t> found an inverted U-shaped relationship between competitive aggressiveness (here measured as volume) and performance. They further found that technological resource depth and network density moderate this U-shaped relationship. </w:t>
      </w:r>
      <w:r w:rsidRPr="009C3E94">
        <w:t>Ferrier and Lee (2002)</w:t>
      </w:r>
      <w:bookmarkEnd w:id="21"/>
      <w:r w:rsidRPr="00DD6CC2">
        <w:t xml:space="preserve"> found a curvilinear relationship between the focal firm's strategic heterogeneity and its stock returns. Thus, it is possible that U-shaped relationships exist not only for the variables where no main effects were found, but they could provide more </w:t>
      </w:r>
      <w:proofErr w:type="gramStart"/>
      <w:r w:rsidRPr="00DD6CC2">
        <w:t>in depth</w:t>
      </w:r>
      <w:proofErr w:type="gramEnd"/>
      <w:r w:rsidRPr="00DD6CC2">
        <w:t xml:space="preserve"> analysis for those where linear effects exist. This suggests that perhaps a delicate balance of volume, complexity, and heterogeneity that has only marginally been probed by competitive dynamics scholars (</w:t>
      </w:r>
      <w:bookmarkStart w:id="115" w:name="bbb0130"/>
      <w:proofErr w:type="spellStart"/>
      <w:r w:rsidRPr="009C3E94">
        <w:t>Deephouse</w:t>
      </w:r>
      <w:proofErr w:type="spellEnd"/>
      <w:r w:rsidRPr="009C3E94">
        <w:t>, 1999</w:t>
      </w:r>
      <w:bookmarkEnd w:id="115"/>
      <w:r w:rsidRPr="00DD6CC2">
        <w:t>) will have the greatest impact on performance. In essence, being aggressive is not enough. To achieve competitive advantage, firms will need to ascertain the optimal level of number of competitive moves, balance of competitive moves, and novelty of competitive moves that will maximize performance.</w:t>
      </w:r>
    </w:p>
    <w:p w14:paraId="3F85307D" w14:textId="77777777" w:rsidR="00DD6CC2" w:rsidRPr="00DD6CC2" w:rsidRDefault="00DD6CC2" w:rsidP="00DD6CC2">
      <w:r w:rsidRPr="00DD6CC2">
        <w:t>Thus, in answering “where are we now?”, we are at a crossroad in the competitive dynamics stream of literature where future research needs to refine measures and examine the various conditions under which these factors influence competitive aggressiveness, and ultimately performance. Scholars need to examine more nuanced set of relationships that will require significant incorporation of moderators and non-linear relationships if we are to move the field of competitive dynamics toward some degree of consensus regarding the antecedents and outcomes of competitive aggressiveness. This will help elucidate why some organizations act differently than others and why some organizations outperform others, providing fruitful guidance to both organizations and the managers who oversee them.</w:t>
      </w:r>
    </w:p>
    <w:p w14:paraId="73A207B8" w14:textId="77777777" w:rsidR="00DD6CC2" w:rsidRPr="00DD6CC2" w:rsidRDefault="00DD6CC2" w:rsidP="00953003">
      <w:pPr>
        <w:pStyle w:val="Heading1"/>
      </w:pPr>
      <w:r w:rsidRPr="00DD6CC2">
        <w:t>References</w:t>
      </w:r>
    </w:p>
    <w:p w14:paraId="48B98504" w14:textId="6A074212" w:rsidR="00DD6CC2" w:rsidRPr="00DD6CC2" w:rsidRDefault="00DD6CC2" w:rsidP="00180EC3">
      <w:pPr>
        <w:spacing w:after="0"/>
        <w:ind w:left="720" w:hanging="720"/>
      </w:pPr>
      <w:r w:rsidRPr="00180EC3">
        <w:rPr>
          <w:rFonts w:ascii="Tahoma" w:hAnsi="Tahoma" w:cs="Tahoma"/>
        </w:rPr>
        <w:t>⁎</w:t>
      </w:r>
      <w:proofErr w:type="spellStart"/>
      <w:r w:rsidRPr="00180EC3">
        <w:t>Andrevski</w:t>
      </w:r>
      <w:proofErr w:type="spellEnd"/>
      <w:r w:rsidRPr="00180EC3">
        <w:t xml:space="preserve"> et al., 2016</w:t>
      </w:r>
      <w:r w:rsidR="00180EC3">
        <w:t xml:space="preserve">. </w:t>
      </w:r>
      <w:r w:rsidRPr="00DD6CC2">
        <w:t>G. *</w:t>
      </w:r>
      <w:proofErr w:type="spellStart"/>
      <w:r w:rsidRPr="00DD6CC2">
        <w:t>Andrevski</w:t>
      </w:r>
      <w:proofErr w:type="spellEnd"/>
      <w:r w:rsidRPr="00DD6CC2">
        <w:t>, D. Brass, W. Ferrier</w:t>
      </w:r>
      <w:r w:rsidR="00180EC3">
        <w:t xml:space="preserve">. </w:t>
      </w:r>
      <w:r w:rsidRPr="00DD6CC2">
        <w:rPr>
          <w:b/>
          <w:bCs/>
        </w:rPr>
        <w:t>Alliance portfolio configurations and competitive action frequency</w:t>
      </w:r>
      <w:r w:rsidR="00180EC3">
        <w:rPr>
          <w:b/>
          <w:bCs/>
        </w:rPr>
        <w:t xml:space="preserve">. </w:t>
      </w:r>
      <w:r w:rsidRPr="00180EC3">
        <w:rPr>
          <w:i/>
          <w:iCs/>
        </w:rPr>
        <w:t>Journal of Management</w:t>
      </w:r>
      <w:r w:rsidRPr="00DD6CC2">
        <w:t>, 42 (2016), pp. 811-837</w:t>
      </w:r>
    </w:p>
    <w:p w14:paraId="59F59DB3" w14:textId="72B1D9D9" w:rsidR="00DD6CC2" w:rsidRPr="00DD6CC2" w:rsidRDefault="00DD6CC2" w:rsidP="00180EC3">
      <w:pPr>
        <w:spacing w:after="0"/>
        <w:ind w:left="720" w:hanging="720"/>
      </w:pPr>
      <w:r w:rsidRPr="00180EC3">
        <w:rPr>
          <w:rFonts w:ascii="Tahoma" w:hAnsi="Tahoma" w:cs="Tahoma"/>
        </w:rPr>
        <w:t>⁎</w:t>
      </w:r>
      <w:proofErr w:type="spellStart"/>
      <w:r w:rsidRPr="00180EC3">
        <w:t>Andrevski</w:t>
      </w:r>
      <w:proofErr w:type="spellEnd"/>
      <w:r w:rsidRPr="00180EC3">
        <w:t xml:space="preserve"> and Ferrier, 2017</w:t>
      </w:r>
      <w:r w:rsidR="00180EC3">
        <w:t xml:space="preserve">. </w:t>
      </w:r>
      <w:r w:rsidRPr="00DD6CC2">
        <w:t>G. *</w:t>
      </w:r>
      <w:proofErr w:type="spellStart"/>
      <w:r w:rsidRPr="00DD6CC2">
        <w:t>Andrevski</w:t>
      </w:r>
      <w:proofErr w:type="spellEnd"/>
      <w:r w:rsidRPr="00DD6CC2">
        <w:t>, F. Ferrier</w:t>
      </w:r>
      <w:r w:rsidR="00180EC3">
        <w:t xml:space="preserve">. </w:t>
      </w:r>
      <w:r w:rsidRPr="00DD6CC2">
        <w:rPr>
          <w:b/>
          <w:bCs/>
        </w:rPr>
        <w:t>Does it pay to compete aggressively? Contingent roles of internal and external resources</w:t>
      </w:r>
      <w:r w:rsidR="00180EC3">
        <w:rPr>
          <w:b/>
          <w:bCs/>
        </w:rPr>
        <w:t xml:space="preserve">. </w:t>
      </w:r>
      <w:r w:rsidRPr="00180EC3">
        <w:rPr>
          <w:i/>
          <w:iCs/>
        </w:rPr>
        <w:t>Journal of Management</w:t>
      </w:r>
      <w:r w:rsidRPr="00DD6CC2">
        <w:t> (2017)</w:t>
      </w:r>
      <w:r w:rsidR="00180EC3">
        <w:t xml:space="preserve">. </w:t>
      </w:r>
      <w:r w:rsidRPr="00DD6CC2">
        <w:t>(forthcoming)</w:t>
      </w:r>
    </w:p>
    <w:p w14:paraId="7E168122" w14:textId="28BFB08E" w:rsidR="00DD6CC2" w:rsidRPr="00DD6CC2" w:rsidRDefault="00DD6CC2" w:rsidP="00180EC3">
      <w:pPr>
        <w:spacing w:after="0"/>
        <w:ind w:left="720" w:hanging="720"/>
      </w:pPr>
      <w:r w:rsidRPr="00180EC3">
        <w:rPr>
          <w:rFonts w:ascii="Tahoma" w:hAnsi="Tahoma" w:cs="Tahoma"/>
        </w:rPr>
        <w:t>⁎</w:t>
      </w:r>
      <w:proofErr w:type="spellStart"/>
      <w:r w:rsidRPr="00180EC3">
        <w:t>Andrevski</w:t>
      </w:r>
      <w:proofErr w:type="spellEnd"/>
      <w:r w:rsidRPr="00180EC3">
        <w:t xml:space="preserve"> et al., 2014</w:t>
      </w:r>
      <w:r w:rsidR="004F6D47">
        <w:t xml:space="preserve">. </w:t>
      </w:r>
      <w:r w:rsidRPr="00DD6CC2">
        <w:t>G. *</w:t>
      </w:r>
      <w:proofErr w:type="spellStart"/>
      <w:r w:rsidRPr="00DD6CC2">
        <w:t>Andrevski</w:t>
      </w:r>
      <w:proofErr w:type="spellEnd"/>
      <w:r w:rsidRPr="00DD6CC2">
        <w:t>, O. Richard, J. Shaw, W. Ferrier</w:t>
      </w:r>
      <w:r w:rsidR="004F6D47">
        <w:t xml:space="preserve">. </w:t>
      </w:r>
      <w:r w:rsidRPr="00DD6CC2">
        <w:rPr>
          <w:b/>
          <w:bCs/>
        </w:rPr>
        <w:t>Racial diversity and firm performance: The mediating role of competitive intensity</w:t>
      </w:r>
      <w:r w:rsidR="004F6D47">
        <w:rPr>
          <w:b/>
          <w:bCs/>
        </w:rPr>
        <w:t xml:space="preserve">. </w:t>
      </w:r>
      <w:r w:rsidRPr="00180EC3">
        <w:rPr>
          <w:i/>
          <w:iCs/>
        </w:rPr>
        <w:t>Journal of Management</w:t>
      </w:r>
      <w:r w:rsidRPr="00DD6CC2">
        <w:t>, 40 (2014), pp. 820-844</w:t>
      </w:r>
    </w:p>
    <w:p w14:paraId="7C510FF6" w14:textId="696DB7AC" w:rsidR="00DD6CC2" w:rsidRPr="00DD6CC2" w:rsidRDefault="00DD6CC2" w:rsidP="00180EC3">
      <w:pPr>
        <w:spacing w:after="0"/>
        <w:ind w:left="720" w:hanging="720"/>
      </w:pPr>
      <w:r w:rsidRPr="00180EC3">
        <w:rPr>
          <w:rFonts w:ascii="Tahoma" w:hAnsi="Tahoma" w:cs="Tahoma"/>
        </w:rPr>
        <w:t>⁎</w:t>
      </w:r>
      <w:r w:rsidRPr="00180EC3">
        <w:t>Basdeo et al., 2006</w:t>
      </w:r>
      <w:r w:rsidR="004F6D47">
        <w:t xml:space="preserve">. </w:t>
      </w:r>
      <w:r w:rsidRPr="00DD6CC2">
        <w:t>D. *Basdeo, K. Smith, C. Grimm, V. </w:t>
      </w:r>
      <w:proofErr w:type="spellStart"/>
      <w:r w:rsidRPr="00DD6CC2">
        <w:t>Rindova</w:t>
      </w:r>
      <w:proofErr w:type="spellEnd"/>
      <w:r w:rsidRPr="00DD6CC2">
        <w:t>, P.J. </w:t>
      </w:r>
      <w:proofErr w:type="spellStart"/>
      <w:r w:rsidRPr="00DD6CC2">
        <w:t>Derfus</w:t>
      </w:r>
      <w:proofErr w:type="spellEnd"/>
      <w:r w:rsidR="004F6D47">
        <w:t xml:space="preserve">. </w:t>
      </w:r>
      <w:r w:rsidRPr="00DD6CC2">
        <w:rPr>
          <w:b/>
          <w:bCs/>
        </w:rPr>
        <w:t>The impact of market actions on firm reputation</w:t>
      </w:r>
      <w:r w:rsidR="004F6D47">
        <w:rPr>
          <w:b/>
          <w:bCs/>
        </w:rPr>
        <w:t xml:space="preserve">. </w:t>
      </w:r>
      <w:r w:rsidRPr="00180EC3">
        <w:rPr>
          <w:i/>
          <w:iCs/>
        </w:rPr>
        <w:t>Strategic Management Journal</w:t>
      </w:r>
      <w:r w:rsidRPr="00DD6CC2">
        <w:t>, 27 (2006), pp. 1205-1219</w:t>
      </w:r>
    </w:p>
    <w:p w14:paraId="7EF343FE" w14:textId="5BAC2F3A" w:rsidR="00DD6CC2" w:rsidRPr="00DD6CC2" w:rsidRDefault="00DD6CC2" w:rsidP="00180EC3">
      <w:pPr>
        <w:spacing w:after="0"/>
        <w:ind w:left="720" w:hanging="720"/>
      </w:pPr>
      <w:r w:rsidRPr="00180EC3">
        <w:t>Bettis and Weeks, 1987</w:t>
      </w:r>
      <w:r w:rsidR="004F6D47">
        <w:t xml:space="preserve">. </w:t>
      </w:r>
      <w:r w:rsidRPr="00DD6CC2">
        <w:t>R. Bettis, D. Weeks</w:t>
      </w:r>
      <w:r w:rsidR="004F6D47">
        <w:t xml:space="preserve">. </w:t>
      </w:r>
      <w:r w:rsidRPr="00DD6CC2">
        <w:rPr>
          <w:b/>
          <w:bCs/>
        </w:rPr>
        <w:t>Financial returns and strategic interaction: The case of instant photography</w:t>
      </w:r>
      <w:r w:rsidR="004F6D47">
        <w:rPr>
          <w:b/>
          <w:bCs/>
        </w:rPr>
        <w:t xml:space="preserve">. </w:t>
      </w:r>
      <w:r w:rsidRPr="00180EC3">
        <w:rPr>
          <w:i/>
          <w:iCs/>
        </w:rPr>
        <w:t>Strategic Management Journal</w:t>
      </w:r>
      <w:r w:rsidRPr="00DD6CC2">
        <w:t>, 8 (1987), pp. 549-563</w:t>
      </w:r>
    </w:p>
    <w:p w14:paraId="0F8D6DD3" w14:textId="4E415E13" w:rsidR="00DD6CC2" w:rsidRPr="00DD6CC2" w:rsidRDefault="00DD6CC2" w:rsidP="00180EC3">
      <w:pPr>
        <w:spacing w:after="0"/>
        <w:ind w:left="720" w:hanging="720"/>
      </w:pPr>
      <w:r w:rsidRPr="00180EC3">
        <w:t>Bolton, 1993</w:t>
      </w:r>
      <w:r w:rsidR="004F6D47">
        <w:t xml:space="preserve">. </w:t>
      </w:r>
      <w:r w:rsidRPr="00DD6CC2">
        <w:t>M. Bolton</w:t>
      </w:r>
      <w:r w:rsidR="004F6D47">
        <w:t xml:space="preserve">. </w:t>
      </w:r>
      <w:r w:rsidRPr="00DD6CC2">
        <w:rPr>
          <w:b/>
          <w:bCs/>
        </w:rPr>
        <w:t xml:space="preserve">Organizational innovation and substandard performance: When is necessity the mother of </w:t>
      </w:r>
      <w:proofErr w:type="gramStart"/>
      <w:r w:rsidRPr="00DD6CC2">
        <w:rPr>
          <w:b/>
          <w:bCs/>
        </w:rPr>
        <w:t>innovation?</w:t>
      </w:r>
      <w:r w:rsidR="004F6D47">
        <w:rPr>
          <w:b/>
          <w:bCs/>
        </w:rPr>
        <w:t>.</w:t>
      </w:r>
      <w:proofErr w:type="gramEnd"/>
      <w:r w:rsidR="004F6D47">
        <w:rPr>
          <w:b/>
          <w:bCs/>
        </w:rPr>
        <w:t xml:space="preserve"> </w:t>
      </w:r>
      <w:r w:rsidRPr="00180EC3">
        <w:rPr>
          <w:i/>
          <w:iCs/>
        </w:rPr>
        <w:t>Organization Science</w:t>
      </w:r>
      <w:r w:rsidRPr="00DD6CC2">
        <w:t>, 4 (1993), pp. 57-75</w:t>
      </w:r>
    </w:p>
    <w:p w14:paraId="3066D2B8" w14:textId="2F1AB88D" w:rsidR="00DD6CC2" w:rsidRPr="00DD6CC2" w:rsidRDefault="00DD6CC2" w:rsidP="00180EC3">
      <w:pPr>
        <w:spacing w:after="0"/>
        <w:ind w:left="720" w:hanging="720"/>
      </w:pPr>
      <w:r w:rsidRPr="00180EC3">
        <w:t>Bourgeois, 1981</w:t>
      </w:r>
      <w:r w:rsidR="004F6D47">
        <w:t xml:space="preserve">. </w:t>
      </w:r>
      <w:r w:rsidRPr="00DD6CC2">
        <w:t>L.J. Bourgeois</w:t>
      </w:r>
      <w:r w:rsidR="004F6D47">
        <w:t xml:space="preserve">. </w:t>
      </w:r>
      <w:r w:rsidRPr="00DD6CC2">
        <w:rPr>
          <w:b/>
          <w:bCs/>
        </w:rPr>
        <w:t>On the measurement of organizational slack</w:t>
      </w:r>
      <w:r w:rsidR="004F6D47">
        <w:rPr>
          <w:b/>
          <w:bCs/>
        </w:rPr>
        <w:t xml:space="preserve">. </w:t>
      </w:r>
      <w:r w:rsidRPr="00180EC3">
        <w:rPr>
          <w:i/>
          <w:iCs/>
        </w:rPr>
        <w:t>Academy of Management Review</w:t>
      </w:r>
      <w:r w:rsidRPr="00DD6CC2">
        <w:t>, 6 (1981), pp. 29-39</w:t>
      </w:r>
    </w:p>
    <w:p w14:paraId="4AD3DCF8" w14:textId="6B676EF8" w:rsidR="00DD6CC2" w:rsidRPr="00DD6CC2" w:rsidRDefault="00DD6CC2" w:rsidP="00180EC3">
      <w:pPr>
        <w:spacing w:after="0"/>
        <w:ind w:left="720" w:hanging="720"/>
      </w:pPr>
      <w:r w:rsidRPr="00180EC3">
        <w:t>Brewer et al., 2002</w:t>
      </w:r>
      <w:r w:rsidR="004F6D47">
        <w:t xml:space="preserve">. </w:t>
      </w:r>
      <w:r w:rsidRPr="00DD6CC2">
        <w:t>N. Brewer, P. Mitchell, N. Weber</w:t>
      </w:r>
      <w:r w:rsidR="004F6D47">
        <w:t xml:space="preserve">. </w:t>
      </w:r>
      <w:r w:rsidRPr="00DD6CC2">
        <w:rPr>
          <w:b/>
          <w:bCs/>
        </w:rPr>
        <w:t>Gender role, organizational status, and conflict management styles</w:t>
      </w:r>
      <w:r w:rsidR="004F6D47">
        <w:rPr>
          <w:b/>
          <w:bCs/>
        </w:rPr>
        <w:t xml:space="preserve">. </w:t>
      </w:r>
      <w:r w:rsidRPr="00180EC3">
        <w:rPr>
          <w:i/>
          <w:iCs/>
        </w:rPr>
        <w:t>International Journal of Conflict Management</w:t>
      </w:r>
      <w:r w:rsidRPr="00DD6CC2">
        <w:t>, 13 (2002), pp. 78-94</w:t>
      </w:r>
    </w:p>
    <w:p w14:paraId="58532D16" w14:textId="6C0E5CFC" w:rsidR="00DD6CC2" w:rsidRPr="00DD6CC2" w:rsidRDefault="00DD6CC2" w:rsidP="00180EC3">
      <w:pPr>
        <w:spacing w:after="0"/>
        <w:ind w:left="720" w:hanging="720"/>
      </w:pPr>
      <w:r w:rsidRPr="00180EC3">
        <w:t>Bromiley, 1991</w:t>
      </w:r>
      <w:r w:rsidR="004F6D47">
        <w:t xml:space="preserve">. </w:t>
      </w:r>
      <w:r w:rsidRPr="00DD6CC2">
        <w:t>P. Bromiley</w:t>
      </w:r>
      <w:r w:rsidR="004F6D47">
        <w:t xml:space="preserve">. </w:t>
      </w:r>
      <w:r w:rsidRPr="00DD6CC2">
        <w:rPr>
          <w:b/>
          <w:bCs/>
        </w:rPr>
        <w:t>Testing a causal model of corporate risk taking and performance</w:t>
      </w:r>
      <w:r w:rsidR="004F6D47">
        <w:rPr>
          <w:b/>
          <w:bCs/>
        </w:rPr>
        <w:t xml:space="preserve">. </w:t>
      </w:r>
      <w:r w:rsidRPr="00180EC3">
        <w:rPr>
          <w:i/>
          <w:iCs/>
        </w:rPr>
        <w:t>Academy of Management Journal</w:t>
      </w:r>
      <w:r w:rsidRPr="00DD6CC2">
        <w:t>, 34 (1991), pp. 37-59</w:t>
      </w:r>
    </w:p>
    <w:p w14:paraId="551BD71F" w14:textId="54B8AEE5" w:rsidR="00DD6CC2" w:rsidRPr="00DD6CC2" w:rsidRDefault="00DD6CC2" w:rsidP="00180EC3">
      <w:pPr>
        <w:spacing w:after="0"/>
        <w:ind w:left="720" w:hanging="720"/>
      </w:pPr>
      <w:r w:rsidRPr="00180EC3">
        <w:t>Carpenter, 2002</w:t>
      </w:r>
      <w:r w:rsidR="004F6D47">
        <w:t xml:space="preserve">. </w:t>
      </w:r>
      <w:r w:rsidRPr="00DD6CC2">
        <w:t>M.A. Carpenter</w:t>
      </w:r>
      <w:r w:rsidR="004F6D47">
        <w:t xml:space="preserve">. </w:t>
      </w:r>
      <w:r w:rsidRPr="00DD6CC2">
        <w:rPr>
          <w:b/>
          <w:bCs/>
        </w:rPr>
        <w:t>The implications of strategy and social context for the relationship between top management team heterogeneity and firm performance</w:t>
      </w:r>
      <w:r w:rsidR="004F6D47">
        <w:rPr>
          <w:b/>
          <w:bCs/>
        </w:rPr>
        <w:t xml:space="preserve">. </w:t>
      </w:r>
      <w:r w:rsidRPr="00180EC3">
        <w:rPr>
          <w:i/>
          <w:iCs/>
        </w:rPr>
        <w:t>Strategic Management Journal</w:t>
      </w:r>
      <w:r w:rsidRPr="00DD6CC2">
        <w:t>, 23 (3) (2002), pp. 275-284</w:t>
      </w:r>
    </w:p>
    <w:p w14:paraId="2C32CDE6" w14:textId="690763C2" w:rsidR="00DD6CC2" w:rsidRPr="00DD6CC2" w:rsidRDefault="00DD6CC2" w:rsidP="00180EC3">
      <w:pPr>
        <w:spacing w:after="0"/>
        <w:ind w:left="720" w:hanging="720"/>
      </w:pPr>
      <w:r w:rsidRPr="00180EC3">
        <w:rPr>
          <w:rFonts w:ascii="Tahoma" w:hAnsi="Tahoma" w:cs="Tahoma"/>
        </w:rPr>
        <w:t>⁎</w:t>
      </w:r>
      <w:r w:rsidRPr="00180EC3">
        <w:t>Chen and Hambrick, 1995</w:t>
      </w:r>
      <w:r w:rsidR="004F6D47">
        <w:t xml:space="preserve">. </w:t>
      </w:r>
      <w:r w:rsidRPr="00DD6CC2">
        <w:t>M. *Chen, D. Hambrick</w:t>
      </w:r>
      <w:r w:rsidR="004F6D47">
        <w:t xml:space="preserve">. </w:t>
      </w:r>
      <w:r w:rsidRPr="00DD6CC2">
        <w:rPr>
          <w:b/>
          <w:bCs/>
        </w:rPr>
        <w:t xml:space="preserve">Speed, </w:t>
      </w:r>
      <w:proofErr w:type="gramStart"/>
      <w:r w:rsidRPr="00DD6CC2">
        <w:rPr>
          <w:b/>
          <w:bCs/>
        </w:rPr>
        <w:t>stealth</w:t>
      </w:r>
      <w:proofErr w:type="gramEnd"/>
      <w:r w:rsidRPr="00DD6CC2">
        <w:rPr>
          <w:b/>
          <w:bCs/>
        </w:rPr>
        <w:t xml:space="preserve"> and selective attack: How small firms differ from large firms in competitive behavior</w:t>
      </w:r>
      <w:r w:rsidR="004F6D47">
        <w:rPr>
          <w:b/>
          <w:bCs/>
        </w:rPr>
        <w:t xml:space="preserve">. </w:t>
      </w:r>
      <w:r w:rsidRPr="00180EC3">
        <w:rPr>
          <w:i/>
          <w:iCs/>
        </w:rPr>
        <w:t>Academy of Management Journal</w:t>
      </w:r>
      <w:r w:rsidRPr="00DD6CC2">
        <w:t>, 38 (1995), pp. 453-482</w:t>
      </w:r>
    </w:p>
    <w:p w14:paraId="26576D46" w14:textId="0AC11614" w:rsidR="00DD6CC2" w:rsidRPr="00DD6CC2" w:rsidRDefault="00DD6CC2" w:rsidP="00180EC3">
      <w:pPr>
        <w:spacing w:after="0"/>
        <w:ind w:left="720" w:hanging="720"/>
      </w:pPr>
      <w:r w:rsidRPr="00180EC3">
        <w:rPr>
          <w:rFonts w:ascii="Tahoma" w:hAnsi="Tahoma" w:cs="Tahoma"/>
        </w:rPr>
        <w:t>⁎</w:t>
      </w:r>
      <w:r w:rsidRPr="00180EC3">
        <w:t>Chen et al., 2010</w:t>
      </w:r>
      <w:r w:rsidR="004F6D47">
        <w:t xml:space="preserve">. </w:t>
      </w:r>
      <w:r w:rsidRPr="00DD6CC2">
        <w:t>M.J. *Chen, H.C. Lin, J.G. Michel</w:t>
      </w:r>
      <w:r w:rsidR="004F6D47">
        <w:t xml:space="preserve">. </w:t>
      </w:r>
      <w:r w:rsidRPr="00DD6CC2">
        <w:rPr>
          <w:b/>
          <w:bCs/>
        </w:rPr>
        <w:t>Navigating in a hypercompetitive environment: The roles of action aggressiveness and TMT integration</w:t>
      </w:r>
      <w:r w:rsidR="004F6D47">
        <w:rPr>
          <w:b/>
          <w:bCs/>
        </w:rPr>
        <w:t xml:space="preserve">. </w:t>
      </w:r>
      <w:r w:rsidRPr="00180EC3">
        <w:rPr>
          <w:i/>
          <w:iCs/>
        </w:rPr>
        <w:t>Strategic Management Journal</w:t>
      </w:r>
      <w:r w:rsidRPr="00DD6CC2">
        <w:t>, 31 (13) (2010), pp. 1410-1430</w:t>
      </w:r>
    </w:p>
    <w:p w14:paraId="4640FF8B" w14:textId="6EE9F511" w:rsidR="00DD6CC2" w:rsidRPr="00DD6CC2" w:rsidRDefault="00DD6CC2" w:rsidP="00180EC3">
      <w:pPr>
        <w:spacing w:after="0"/>
        <w:ind w:left="720" w:hanging="720"/>
      </w:pPr>
      <w:r w:rsidRPr="00180EC3">
        <w:t>Chen and MacMillan, 1992</w:t>
      </w:r>
      <w:r w:rsidR="004F6D47">
        <w:t xml:space="preserve">. </w:t>
      </w:r>
      <w:r w:rsidRPr="00DD6CC2">
        <w:t>M.J. Chen, I.C. MacMillan</w:t>
      </w:r>
      <w:r w:rsidR="004F6D47">
        <w:t xml:space="preserve">. </w:t>
      </w:r>
      <w:r w:rsidRPr="00DD6CC2">
        <w:rPr>
          <w:b/>
          <w:bCs/>
        </w:rPr>
        <w:t>Nonresponse and delayed response to competitive moves: The roles of competitor dependence and action irreversibility</w:t>
      </w:r>
      <w:r w:rsidR="004F6D47">
        <w:rPr>
          <w:b/>
          <w:bCs/>
        </w:rPr>
        <w:t xml:space="preserve">. </w:t>
      </w:r>
      <w:r w:rsidRPr="00180EC3">
        <w:rPr>
          <w:i/>
          <w:iCs/>
        </w:rPr>
        <w:t>Academy of Management Journal</w:t>
      </w:r>
      <w:r w:rsidRPr="00DD6CC2">
        <w:t>, 35 (1992), pp. 539-570</w:t>
      </w:r>
    </w:p>
    <w:p w14:paraId="145C88BF" w14:textId="17723AB8" w:rsidR="00DD6CC2" w:rsidRPr="00DD6CC2" w:rsidRDefault="00DD6CC2" w:rsidP="00180EC3">
      <w:pPr>
        <w:spacing w:after="0"/>
        <w:ind w:left="720" w:hanging="720"/>
      </w:pPr>
      <w:r w:rsidRPr="00180EC3">
        <w:t>Chen and Miller, 1994</w:t>
      </w:r>
      <w:r w:rsidR="004F6D47">
        <w:t xml:space="preserve">. </w:t>
      </w:r>
      <w:r w:rsidRPr="00DD6CC2">
        <w:t>M.J. Chen, D. Miller</w:t>
      </w:r>
      <w:r w:rsidR="004F6D47">
        <w:t xml:space="preserve">. </w:t>
      </w:r>
      <w:r w:rsidRPr="00DD6CC2">
        <w:rPr>
          <w:b/>
          <w:bCs/>
        </w:rPr>
        <w:t xml:space="preserve">Competitive attack, </w:t>
      </w:r>
      <w:proofErr w:type="gramStart"/>
      <w:r w:rsidRPr="00DD6CC2">
        <w:rPr>
          <w:b/>
          <w:bCs/>
        </w:rPr>
        <w:t>retaliation</w:t>
      </w:r>
      <w:proofErr w:type="gramEnd"/>
      <w:r w:rsidRPr="00DD6CC2">
        <w:rPr>
          <w:b/>
          <w:bCs/>
        </w:rPr>
        <w:t xml:space="preserve"> and performance: An expectancy-valence framework</w:t>
      </w:r>
      <w:r w:rsidR="004F6D47">
        <w:rPr>
          <w:b/>
          <w:bCs/>
        </w:rPr>
        <w:t xml:space="preserve">. </w:t>
      </w:r>
      <w:r w:rsidRPr="00180EC3">
        <w:rPr>
          <w:i/>
          <w:iCs/>
        </w:rPr>
        <w:t>Strategic Management Journal</w:t>
      </w:r>
      <w:r w:rsidRPr="00DD6CC2">
        <w:t>, 15 (1994), pp. 85-102</w:t>
      </w:r>
    </w:p>
    <w:p w14:paraId="06954AE6" w14:textId="631F606D" w:rsidR="00DD6CC2" w:rsidRPr="00DD6CC2" w:rsidRDefault="00DD6CC2" w:rsidP="00180EC3">
      <w:pPr>
        <w:spacing w:after="0"/>
        <w:ind w:left="720" w:hanging="720"/>
      </w:pPr>
      <w:r w:rsidRPr="00180EC3">
        <w:t>Chen and Miller, 2012</w:t>
      </w:r>
      <w:r w:rsidR="004F6D47">
        <w:t xml:space="preserve">. </w:t>
      </w:r>
      <w:r w:rsidRPr="00DD6CC2">
        <w:t>M.J. Chen, D. Miller</w:t>
      </w:r>
      <w:r w:rsidR="004F6D47">
        <w:t xml:space="preserve">. </w:t>
      </w:r>
      <w:r w:rsidRPr="00DD6CC2">
        <w:rPr>
          <w:b/>
          <w:bCs/>
        </w:rPr>
        <w:t>Competitive dynamics: Themes, trends, and a prospective research platform</w:t>
      </w:r>
      <w:r w:rsidR="004F6D47">
        <w:rPr>
          <w:b/>
          <w:bCs/>
        </w:rPr>
        <w:t xml:space="preserve">. </w:t>
      </w:r>
      <w:r w:rsidRPr="00180EC3">
        <w:rPr>
          <w:i/>
          <w:iCs/>
        </w:rPr>
        <w:t>The Academy of Management Annals</w:t>
      </w:r>
      <w:r w:rsidRPr="00DD6CC2">
        <w:t>, 6 (2012), pp. 135-210</w:t>
      </w:r>
    </w:p>
    <w:p w14:paraId="61C1A022" w14:textId="5A8A582C" w:rsidR="00DD6CC2" w:rsidRPr="00DD6CC2" w:rsidRDefault="00DD6CC2" w:rsidP="00180EC3">
      <w:pPr>
        <w:spacing w:after="0"/>
        <w:ind w:left="720" w:hanging="720"/>
      </w:pPr>
      <w:r w:rsidRPr="00180EC3">
        <w:t>Chen and Miller, 2015</w:t>
      </w:r>
      <w:r w:rsidR="004F6D47">
        <w:t xml:space="preserve">. </w:t>
      </w:r>
      <w:r w:rsidRPr="00DD6CC2">
        <w:t>M.J. Chen, D. Miller</w:t>
      </w:r>
      <w:r w:rsidR="004F6D47">
        <w:t xml:space="preserve">. </w:t>
      </w:r>
      <w:r w:rsidRPr="00DD6CC2">
        <w:rPr>
          <w:b/>
          <w:bCs/>
        </w:rPr>
        <w:t>Reconceptualizing competitive dynamics: A multidimensional framework</w:t>
      </w:r>
      <w:r w:rsidR="004F6D47">
        <w:rPr>
          <w:b/>
          <w:bCs/>
        </w:rPr>
        <w:t xml:space="preserve">. </w:t>
      </w:r>
      <w:r w:rsidRPr="00180EC3">
        <w:rPr>
          <w:i/>
          <w:iCs/>
        </w:rPr>
        <w:t>Strategic Management Journal</w:t>
      </w:r>
      <w:r w:rsidRPr="00DD6CC2">
        <w:t>, 36 (2015), pp. 758-775</w:t>
      </w:r>
    </w:p>
    <w:p w14:paraId="70A20E1F" w14:textId="287D0A8B" w:rsidR="00DD6CC2" w:rsidRPr="00DD6CC2" w:rsidRDefault="00DD6CC2" w:rsidP="00180EC3">
      <w:pPr>
        <w:spacing w:after="0"/>
        <w:ind w:left="720" w:hanging="720"/>
      </w:pPr>
      <w:r w:rsidRPr="00180EC3">
        <w:rPr>
          <w:rFonts w:ascii="Tahoma" w:hAnsi="Tahoma" w:cs="Tahoma"/>
        </w:rPr>
        <w:t>⁎</w:t>
      </w:r>
      <w:r w:rsidRPr="00180EC3">
        <w:t>Chen et al., 2007</w:t>
      </w:r>
      <w:r w:rsidR="004F6D47">
        <w:t xml:space="preserve">. </w:t>
      </w:r>
      <w:r w:rsidRPr="00DD6CC2">
        <w:t>M.J. *Chen, K. Su, W. Tsai</w:t>
      </w:r>
      <w:r w:rsidR="004F6D47">
        <w:t xml:space="preserve">. </w:t>
      </w:r>
      <w:r w:rsidRPr="00DD6CC2">
        <w:rPr>
          <w:b/>
          <w:bCs/>
        </w:rPr>
        <w:t>Competitive tension: The awareness-motivation-capability perspective</w:t>
      </w:r>
      <w:r w:rsidR="004F6D47">
        <w:rPr>
          <w:b/>
          <w:bCs/>
        </w:rPr>
        <w:t xml:space="preserve">. </w:t>
      </w:r>
      <w:r w:rsidRPr="00180EC3">
        <w:rPr>
          <w:i/>
          <w:iCs/>
        </w:rPr>
        <w:t>Academy of Management Journal</w:t>
      </w:r>
      <w:r w:rsidRPr="00DD6CC2">
        <w:t>, 50 (2007), pp. 101-118</w:t>
      </w:r>
    </w:p>
    <w:p w14:paraId="37369B19" w14:textId="0BA0E997" w:rsidR="00DD6CC2" w:rsidRPr="00DD6CC2" w:rsidRDefault="00DD6CC2" w:rsidP="00180EC3">
      <w:pPr>
        <w:spacing w:after="0"/>
        <w:ind w:left="720" w:hanging="720"/>
      </w:pPr>
      <w:r w:rsidRPr="00180EC3">
        <w:rPr>
          <w:rFonts w:ascii="Tahoma" w:hAnsi="Tahoma" w:cs="Tahoma"/>
        </w:rPr>
        <w:t>⁎</w:t>
      </w:r>
      <w:r w:rsidRPr="00180EC3">
        <w:t>Connelly et al., 2010</w:t>
      </w:r>
      <w:r w:rsidR="004F6D47">
        <w:t xml:space="preserve">. </w:t>
      </w:r>
      <w:r w:rsidRPr="00DD6CC2">
        <w:t>B.L. *Connelly, L. </w:t>
      </w:r>
      <w:proofErr w:type="spellStart"/>
      <w:r w:rsidRPr="00DD6CC2">
        <w:t>Tihanyi</w:t>
      </w:r>
      <w:proofErr w:type="spellEnd"/>
      <w:r w:rsidRPr="00DD6CC2">
        <w:t>, S.T. </w:t>
      </w:r>
      <w:proofErr w:type="spellStart"/>
      <w:r w:rsidRPr="00DD6CC2">
        <w:t>Certo</w:t>
      </w:r>
      <w:proofErr w:type="spellEnd"/>
      <w:r w:rsidRPr="00DD6CC2">
        <w:t>, M.A. Hitt</w:t>
      </w:r>
      <w:r w:rsidR="004F6D47">
        <w:t xml:space="preserve">. </w:t>
      </w:r>
      <w:r w:rsidRPr="00DD6CC2">
        <w:rPr>
          <w:b/>
          <w:bCs/>
        </w:rPr>
        <w:t>Marching to the beat of different drummers: The influence of institutional owners on competitive actions</w:t>
      </w:r>
      <w:r w:rsidR="004F6D47">
        <w:rPr>
          <w:b/>
          <w:bCs/>
        </w:rPr>
        <w:t xml:space="preserve">. </w:t>
      </w:r>
      <w:r w:rsidRPr="00180EC3">
        <w:rPr>
          <w:i/>
          <w:iCs/>
        </w:rPr>
        <w:t>Academy of Management Journal</w:t>
      </w:r>
      <w:r w:rsidRPr="00DD6CC2">
        <w:t>, 53 (4) (2010), pp. 723-742</w:t>
      </w:r>
    </w:p>
    <w:p w14:paraId="593EB28D" w14:textId="3CBF5072" w:rsidR="00DD6CC2" w:rsidRPr="00DD6CC2" w:rsidRDefault="00DD6CC2" w:rsidP="00180EC3">
      <w:pPr>
        <w:spacing w:after="0"/>
        <w:ind w:left="720" w:hanging="720"/>
      </w:pPr>
      <w:r w:rsidRPr="00180EC3">
        <w:rPr>
          <w:rFonts w:ascii="Tahoma" w:hAnsi="Tahoma" w:cs="Tahoma"/>
        </w:rPr>
        <w:t>⁎</w:t>
      </w:r>
      <w:r w:rsidRPr="00180EC3">
        <w:t>Connelly et al., 2016</w:t>
      </w:r>
      <w:r w:rsidR="004F6D47">
        <w:t xml:space="preserve">. </w:t>
      </w:r>
      <w:r w:rsidRPr="00DD6CC2">
        <w:t>B.L. *Connelly, L. </w:t>
      </w:r>
      <w:proofErr w:type="spellStart"/>
      <w:r w:rsidRPr="00DD6CC2">
        <w:t>Tihanyi</w:t>
      </w:r>
      <w:proofErr w:type="spellEnd"/>
      <w:r w:rsidRPr="00DD6CC2">
        <w:t>, D. </w:t>
      </w:r>
      <w:proofErr w:type="spellStart"/>
      <w:r w:rsidRPr="00DD6CC2">
        <w:t>Ketchen</w:t>
      </w:r>
      <w:proofErr w:type="spellEnd"/>
      <w:r w:rsidRPr="00DD6CC2">
        <w:t>, C.M. Matz Carnes, W.J. Ferrier</w:t>
      </w:r>
      <w:r w:rsidR="004F6D47">
        <w:t xml:space="preserve">. </w:t>
      </w:r>
      <w:r w:rsidRPr="00DD6CC2">
        <w:rPr>
          <w:b/>
          <w:bCs/>
        </w:rPr>
        <w:t>Competitive repertoire complexity: Governance antecedents and performance outcomes</w:t>
      </w:r>
      <w:r w:rsidR="004F6D47">
        <w:rPr>
          <w:b/>
          <w:bCs/>
        </w:rPr>
        <w:t xml:space="preserve">. </w:t>
      </w:r>
      <w:r w:rsidRPr="00180EC3">
        <w:rPr>
          <w:i/>
          <w:iCs/>
        </w:rPr>
        <w:t>Strategic Management Journal</w:t>
      </w:r>
      <w:r w:rsidRPr="00DD6CC2">
        <w:t>, 5 (2016), pp. 1151-1173</w:t>
      </w:r>
    </w:p>
    <w:p w14:paraId="6CE5F6A9" w14:textId="78167E9A" w:rsidR="00DD6CC2" w:rsidRPr="00DD6CC2" w:rsidRDefault="00DD6CC2" w:rsidP="00180EC3">
      <w:pPr>
        <w:spacing w:after="0"/>
        <w:ind w:left="720" w:hanging="720"/>
      </w:pPr>
      <w:proofErr w:type="spellStart"/>
      <w:r w:rsidRPr="00180EC3">
        <w:t>Covin</w:t>
      </w:r>
      <w:proofErr w:type="spellEnd"/>
      <w:r w:rsidRPr="00180EC3">
        <w:t xml:space="preserve"> and </w:t>
      </w:r>
      <w:proofErr w:type="spellStart"/>
      <w:r w:rsidRPr="00180EC3">
        <w:t>Slevin</w:t>
      </w:r>
      <w:proofErr w:type="spellEnd"/>
      <w:r w:rsidRPr="00180EC3">
        <w:t>, 1991</w:t>
      </w:r>
      <w:r w:rsidR="004F6D47">
        <w:t xml:space="preserve">. </w:t>
      </w:r>
      <w:r w:rsidRPr="00DD6CC2">
        <w:t>J.G. </w:t>
      </w:r>
      <w:proofErr w:type="spellStart"/>
      <w:r w:rsidRPr="00DD6CC2">
        <w:t>Covin</w:t>
      </w:r>
      <w:proofErr w:type="spellEnd"/>
      <w:r w:rsidRPr="00DD6CC2">
        <w:t>, D.P. </w:t>
      </w:r>
      <w:proofErr w:type="spellStart"/>
      <w:proofErr w:type="gramStart"/>
      <w:r w:rsidRPr="00DD6CC2">
        <w:t>Slevin</w:t>
      </w:r>
      <w:proofErr w:type="spellEnd"/>
      <w:r w:rsidR="004F6D47">
        <w:t xml:space="preserve"> .</w:t>
      </w:r>
      <w:r w:rsidRPr="00DD6CC2">
        <w:rPr>
          <w:b/>
          <w:bCs/>
        </w:rPr>
        <w:t>A</w:t>
      </w:r>
      <w:proofErr w:type="gramEnd"/>
      <w:r w:rsidRPr="00DD6CC2">
        <w:rPr>
          <w:b/>
          <w:bCs/>
        </w:rPr>
        <w:t xml:space="preserve"> conceptual model of entrepreneurship as firm behavior</w:t>
      </w:r>
      <w:r w:rsidR="004F6D47">
        <w:rPr>
          <w:b/>
          <w:bCs/>
        </w:rPr>
        <w:t xml:space="preserve">. </w:t>
      </w:r>
      <w:r w:rsidRPr="00180EC3">
        <w:rPr>
          <w:i/>
          <w:iCs/>
        </w:rPr>
        <w:t>Entrepreneurship: Critical Perspectives on Business and Management</w:t>
      </w:r>
      <w:r w:rsidRPr="00DD6CC2">
        <w:t>, 3 (1991), pp. 5-28</w:t>
      </w:r>
    </w:p>
    <w:p w14:paraId="527F953E" w14:textId="08BA4B34" w:rsidR="00DD6CC2" w:rsidRPr="00DD6CC2" w:rsidRDefault="00DD6CC2" w:rsidP="00180EC3">
      <w:pPr>
        <w:spacing w:after="0"/>
        <w:ind w:left="720" w:hanging="720"/>
      </w:pPr>
      <w:proofErr w:type="spellStart"/>
      <w:r w:rsidRPr="00180EC3">
        <w:t>Cyert</w:t>
      </w:r>
      <w:proofErr w:type="spellEnd"/>
      <w:r w:rsidRPr="00180EC3">
        <w:t xml:space="preserve"> and </w:t>
      </w:r>
      <w:proofErr w:type="gramStart"/>
      <w:r w:rsidRPr="00180EC3">
        <w:t>March,</w:t>
      </w:r>
      <w:proofErr w:type="gramEnd"/>
      <w:r w:rsidRPr="00180EC3">
        <w:t xml:space="preserve"> 1963</w:t>
      </w:r>
      <w:r w:rsidR="004F6D47">
        <w:t xml:space="preserve">. </w:t>
      </w:r>
      <w:r w:rsidRPr="00DD6CC2">
        <w:t>R. </w:t>
      </w:r>
      <w:proofErr w:type="spellStart"/>
      <w:r w:rsidRPr="00DD6CC2">
        <w:t>Cyert</w:t>
      </w:r>
      <w:proofErr w:type="spellEnd"/>
      <w:r w:rsidRPr="00DD6CC2">
        <w:t>, J. March</w:t>
      </w:r>
      <w:r w:rsidR="004F6D47">
        <w:t xml:space="preserve">. </w:t>
      </w:r>
      <w:r w:rsidRPr="00180EC3">
        <w:rPr>
          <w:b/>
          <w:bCs/>
          <w:i/>
          <w:iCs/>
        </w:rPr>
        <w:t>A behavioral theory of the firm</w:t>
      </w:r>
      <w:r w:rsidR="004F6D47">
        <w:rPr>
          <w:b/>
          <w:bCs/>
          <w:i/>
          <w:iCs/>
        </w:rPr>
        <w:t xml:space="preserve">. </w:t>
      </w:r>
      <w:r w:rsidRPr="00DD6CC2">
        <w:t>Prentice-Hall, Englewood Cliffs (1963)</w:t>
      </w:r>
    </w:p>
    <w:p w14:paraId="6F418F38" w14:textId="5185D630" w:rsidR="00DD6CC2" w:rsidRPr="00DD6CC2" w:rsidRDefault="00DD6CC2" w:rsidP="00180EC3">
      <w:pPr>
        <w:spacing w:after="0"/>
        <w:ind w:left="720" w:hanging="720"/>
      </w:pPr>
      <w:r w:rsidRPr="00180EC3">
        <w:t>Dalton et al., 2003</w:t>
      </w:r>
      <w:r w:rsidR="000D7DCF">
        <w:t xml:space="preserve">. </w:t>
      </w:r>
      <w:r w:rsidRPr="00DD6CC2">
        <w:t>D.R. Dalton, C.M. Daily, S.T. </w:t>
      </w:r>
      <w:proofErr w:type="spellStart"/>
      <w:r w:rsidRPr="00DD6CC2">
        <w:t>Certo</w:t>
      </w:r>
      <w:proofErr w:type="spellEnd"/>
      <w:r w:rsidRPr="00DD6CC2">
        <w:t>, R. </w:t>
      </w:r>
      <w:proofErr w:type="spellStart"/>
      <w:r w:rsidRPr="00DD6CC2">
        <w:t>Roengpitya</w:t>
      </w:r>
      <w:proofErr w:type="spellEnd"/>
      <w:r w:rsidR="000D7DCF">
        <w:t xml:space="preserve">. </w:t>
      </w:r>
      <w:r w:rsidRPr="00DD6CC2">
        <w:rPr>
          <w:b/>
          <w:bCs/>
        </w:rPr>
        <w:t>Meta-analysis of financial performance and equity: Fusion or confusion?</w:t>
      </w:r>
      <w:r w:rsidR="000D7DCF">
        <w:rPr>
          <w:b/>
          <w:bCs/>
        </w:rPr>
        <w:t xml:space="preserve"> </w:t>
      </w:r>
      <w:r w:rsidRPr="00180EC3">
        <w:rPr>
          <w:i/>
          <w:iCs/>
        </w:rPr>
        <w:t>Academy of Management Journal</w:t>
      </w:r>
      <w:r w:rsidRPr="00DD6CC2">
        <w:t>, 46 (2003), pp. 13-26</w:t>
      </w:r>
    </w:p>
    <w:p w14:paraId="1C5262D5" w14:textId="456E57FE" w:rsidR="00DD6CC2" w:rsidRPr="00DD6CC2" w:rsidRDefault="00DD6CC2" w:rsidP="00180EC3">
      <w:pPr>
        <w:spacing w:after="0"/>
        <w:ind w:left="720" w:hanging="720"/>
      </w:pPr>
      <w:r w:rsidRPr="00180EC3">
        <w:t>Dalton et al., 1998</w:t>
      </w:r>
      <w:r w:rsidR="000D7DCF">
        <w:t xml:space="preserve">. </w:t>
      </w:r>
      <w:r w:rsidRPr="00DD6CC2">
        <w:t>D.R. Dalton, C.M. Daily, A.E. </w:t>
      </w:r>
      <w:proofErr w:type="spellStart"/>
      <w:r w:rsidRPr="00DD6CC2">
        <w:t>Ellstrand</w:t>
      </w:r>
      <w:proofErr w:type="spellEnd"/>
      <w:r w:rsidRPr="00DD6CC2">
        <w:t>, J.L. Johnson</w:t>
      </w:r>
      <w:r w:rsidR="005277B6">
        <w:t xml:space="preserve">. </w:t>
      </w:r>
      <w:r w:rsidRPr="00DD6CC2">
        <w:rPr>
          <w:b/>
          <w:bCs/>
        </w:rPr>
        <w:t>Meta-analytic reviews of board composition, leadership structure, and financial performance</w:t>
      </w:r>
      <w:r w:rsidR="005277B6">
        <w:rPr>
          <w:b/>
          <w:bCs/>
        </w:rPr>
        <w:t xml:space="preserve">. </w:t>
      </w:r>
      <w:r w:rsidRPr="00180EC3">
        <w:rPr>
          <w:i/>
          <w:iCs/>
        </w:rPr>
        <w:t>Strategic Management Journal</w:t>
      </w:r>
      <w:r w:rsidRPr="00DD6CC2">
        <w:t>, 19 (1998), pp. 269-290</w:t>
      </w:r>
    </w:p>
    <w:p w14:paraId="5EE98DF3" w14:textId="2CF81440" w:rsidR="00DD6CC2" w:rsidRPr="00DD6CC2" w:rsidRDefault="00DD6CC2" w:rsidP="00180EC3">
      <w:pPr>
        <w:spacing w:after="0"/>
        <w:ind w:left="720" w:hanging="720"/>
      </w:pPr>
      <w:proofErr w:type="spellStart"/>
      <w:r w:rsidRPr="00180EC3">
        <w:t>D'Aveni</w:t>
      </w:r>
      <w:proofErr w:type="spellEnd"/>
      <w:r w:rsidRPr="00180EC3">
        <w:t>, 1994</w:t>
      </w:r>
      <w:r w:rsidR="005277B6">
        <w:t xml:space="preserve">. </w:t>
      </w:r>
      <w:r w:rsidRPr="00DD6CC2">
        <w:t>R. </w:t>
      </w:r>
      <w:proofErr w:type="spellStart"/>
      <w:r w:rsidRPr="00DD6CC2">
        <w:t>D'Aveni</w:t>
      </w:r>
      <w:proofErr w:type="spellEnd"/>
      <w:r w:rsidR="005277B6">
        <w:t xml:space="preserve">. </w:t>
      </w:r>
      <w:proofErr w:type="spellStart"/>
      <w:r w:rsidRPr="00180EC3">
        <w:rPr>
          <w:b/>
          <w:bCs/>
          <w:i/>
          <w:iCs/>
        </w:rPr>
        <w:t>Hypercompetition</w:t>
      </w:r>
      <w:proofErr w:type="spellEnd"/>
      <w:r w:rsidRPr="00180EC3">
        <w:rPr>
          <w:b/>
          <w:bCs/>
          <w:i/>
          <w:iCs/>
        </w:rPr>
        <w:t>: Managing the dynamics of strategic maneuvering</w:t>
      </w:r>
      <w:r w:rsidR="005277B6">
        <w:rPr>
          <w:b/>
          <w:bCs/>
          <w:i/>
          <w:iCs/>
        </w:rPr>
        <w:t xml:space="preserve">. </w:t>
      </w:r>
      <w:r w:rsidRPr="00DD6CC2">
        <w:t>Freedom Press, New York (1994)</w:t>
      </w:r>
    </w:p>
    <w:p w14:paraId="0DF29AA2" w14:textId="15C5C510" w:rsidR="00DD6CC2" w:rsidRPr="00DD6CC2" w:rsidRDefault="00DD6CC2" w:rsidP="00180EC3">
      <w:pPr>
        <w:spacing w:after="0"/>
        <w:ind w:left="720" w:hanging="720"/>
      </w:pPr>
      <w:proofErr w:type="spellStart"/>
      <w:r w:rsidRPr="00180EC3">
        <w:t>Deephouse</w:t>
      </w:r>
      <w:proofErr w:type="spellEnd"/>
      <w:r w:rsidRPr="00180EC3">
        <w:t>, 1999</w:t>
      </w:r>
      <w:r w:rsidR="005277B6">
        <w:t xml:space="preserve">. </w:t>
      </w:r>
      <w:r w:rsidRPr="00DD6CC2">
        <w:t>D.L. </w:t>
      </w:r>
      <w:proofErr w:type="spellStart"/>
      <w:r w:rsidRPr="00DD6CC2">
        <w:t>Deephouse</w:t>
      </w:r>
      <w:proofErr w:type="spellEnd"/>
      <w:r w:rsidR="005277B6">
        <w:t xml:space="preserve">. </w:t>
      </w:r>
      <w:r w:rsidRPr="00DD6CC2">
        <w:rPr>
          <w:b/>
          <w:bCs/>
        </w:rPr>
        <w:t>To be different, or to be the same? It's a question (and theory) of strategic balance</w:t>
      </w:r>
      <w:r w:rsidR="005277B6">
        <w:rPr>
          <w:b/>
          <w:bCs/>
        </w:rPr>
        <w:t xml:space="preserve">. </w:t>
      </w:r>
      <w:r w:rsidRPr="00180EC3">
        <w:rPr>
          <w:i/>
          <w:iCs/>
        </w:rPr>
        <w:t>Strategic Management Journal</w:t>
      </w:r>
      <w:r w:rsidRPr="00DD6CC2">
        <w:t>, 20 (1999), pp. 147-166</w:t>
      </w:r>
    </w:p>
    <w:p w14:paraId="15A7FF11" w14:textId="68E90C24" w:rsidR="00DD6CC2" w:rsidRPr="00DD6CC2" w:rsidRDefault="00DD6CC2" w:rsidP="00180EC3">
      <w:pPr>
        <w:spacing w:after="0"/>
        <w:ind w:left="720" w:hanging="720"/>
      </w:pPr>
      <w:r w:rsidRPr="00180EC3">
        <w:rPr>
          <w:rFonts w:ascii="Tahoma" w:hAnsi="Tahoma" w:cs="Tahoma"/>
        </w:rPr>
        <w:t>⁎</w:t>
      </w:r>
      <w:proofErr w:type="spellStart"/>
      <w:r w:rsidRPr="00180EC3">
        <w:t>Derfus</w:t>
      </w:r>
      <w:proofErr w:type="spellEnd"/>
      <w:r w:rsidRPr="00180EC3">
        <w:t xml:space="preserve"> et al., 2008</w:t>
      </w:r>
      <w:r w:rsidR="005277B6">
        <w:t xml:space="preserve">. </w:t>
      </w:r>
      <w:r w:rsidRPr="00DD6CC2">
        <w:t>P. *</w:t>
      </w:r>
      <w:proofErr w:type="spellStart"/>
      <w:r w:rsidRPr="00DD6CC2">
        <w:t>Derfus</w:t>
      </w:r>
      <w:proofErr w:type="spellEnd"/>
      <w:r w:rsidRPr="00DD6CC2">
        <w:t>, P. </w:t>
      </w:r>
      <w:proofErr w:type="spellStart"/>
      <w:r w:rsidRPr="00DD6CC2">
        <w:t>Maggitti</w:t>
      </w:r>
      <w:proofErr w:type="spellEnd"/>
      <w:r w:rsidRPr="00DD6CC2">
        <w:t>, C. Grimm, K. Smith</w:t>
      </w:r>
      <w:r w:rsidR="005277B6">
        <w:t xml:space="preserve">. </w:t>
      </w:r>
      <w:r w:rsidRPr="00DD6CC2">
        <w:rPr>
          <w:b/>
          <w:bCs/>
        </w:rPr>
        <w:t>The red queen effect: Competitive actions and firm performance</w:t>
      </w:r>
      <w:r w:rsidR="005277B6">
        <w:rPr>
          <w:b/>
          <w:bCs/>
        </w:rPr>
        <w:t xml:space="preserve">. </w:t>
      </w:r>
      <w:r w:rsidRPr="00180EC3">
        <w:rPr>
          <w:i/>
          <w:iCs/>
        </w:rPr>
        <w:t>Academy of Management Journal</w:t>
      </w:r>
      <w:r w:rsidRPr="00DD6CC2">
        <w:t>, 51 (2008), pp. 61-80</w:t>
      </w:r>
    </w:p>
    <w:p w14:paraId="24D7F4FE" w14:textId="176E3E44" w:rsidR="00DD6CC2" w:rsidRPr="00DD6CC2" w:rsidRDefault="00DD6CC2" w:rsidP="00180EC3">
      <w:pPr>
        <w:spacing w:after="0"/>
        <w:ind w:left="720" w:hanging="720"/>
      </w:pPr>
      <w:r w:rsidRPr="00180EC3">
        <w:t>Dutton and Jackson, 1987</w:t>
      </w:r>
      <w:r w:rsidR="005277B6">
        <w:t xml:space="preserve">. </w:t>
      </w:r>
      <w:r w:rsidRPr="00DD6CC2">
        <w:t>J.E. Dutton, S.E. Jackson</w:t>
      </w:r>
      <w:r w:rsidR="005277B6">
        <w:t xml:space="preserve">. </w:t>
      </w:r>
      <w:r w:rsidRPr="00DD6CC2">
        <w:rPr>
          <w:b/>
          <w:bCs/>
        </w:rPr>
        <w:t>Categorizing strategic issues: Links to organizational action</w:t>
      </w:r>
      <w:r w:rsidR="005277B6">
        <w:rPr>
          <w:b/>
          <w:bCs/>
        </w:rPr>
        <w:t xml:space="preserve">. </w:t>
      </w:r>
      <w:r w:rsidRPr="00180EC3">
        <w:rPr>
          <w:i/>
          <w:iCs/>
        </w:rPr>
        <w:t>Academy of Management Review</w:t>
      </w:r>
      <w:r w:rsidRPr="00DD6CC2">
        <w:t>, 12 (1) (1987), pp. 76-90</w:t>
      </w:r>
    </w:p>
    <w:p w14:paraId="65754870" w14:textId="3928E439" w:rsidR="00DD6CC2" w:rsidRPr="00DD6CC2" w:rsidRDefault="00DD6CC2" w:rsidP="00180EC3">
      <w:pPr>
        <w:spacing w:after="0"/>
        <w:ind w:left="720" w:hanging="720"/>
      </w:pPr>
      <w:r w:rsidRPr="00180EC3">
        <w:t>Eisenhardt and Schoonhoven, 1996</w:t>
      </w:r>
      <w:r w:rsidR="005277B6">
        <w:t xml:space="preserve">. </w:t>
      </w:r>
      <w:r w:rsidRPr="00DD6CC2">
        <w:t>K.M. Eisenhardt, C.B. Schoonhoven</w:t>
      </w:r>
      <w:r w:rsidR="005277B6">
        <w:t xml:space="preserve">. </w:t>
      </w:r>
      <w:r w:rsidRPr="00DD6CC2">
        <w:rPr>
          <w:b/>
          <w:bCs/>
        </w:rPr>
        <w:t>Resource-based view of strategic alliance formation: Strategic and social effects in entrepreneurial firms</w:t>
      </w:r>
      <w:r w:rsidR="005277B6">
        <w:rPr>
          <w:b/>
          <w:bCs/>
        </w:rPr>
        <w:t xml:space="preserve">. </w:t>
      </w:r>
      <w:r w:rsidRPr="00180EC3">
        <w:rPr>
          <w:i/>
          <w:iCs/>
        </w:rPr>
        <w:t>Organization Science</w:t>
      </w:r>
      <w:r w:rsidRPr="00DD6CC2">
        <w:t>, 7 (2) (1996), pp. 136-150</w:t>
      </w:r>
    </w:p>
    <w:p w14:paraId="1FD473F2" w14:textId="3D84DE58" w:rsidR="00DD6CC2" w:rsidRPr="00DD6CC2" w:rsidRDefault="00DD6CC2" w:rsidP="00180EC3">
      <w:pPr>
        <w:spacing w:after="0"/>
        <w:ind w:left="720" w:hanging="720"/>
      </w:pPr>
      <w:r w:rsidRPr="00180EC3">
        <w:rPr>
          <w:rFonts w:ascii="Tahoma" w:hAnsi="Tahoma" w:cs="Tahoma"/>
        </w:rPr>
        <w:t>⁎</w:t>
      </w:r>
      <w:r w:rsidRPr="00180EC3">
        <w:t>Ferrier, 2001</w:t>
      </w:r>
      <w:r w:rsidR="005277B6">
        <w:t xml:space="preserve">. </w:t>
      </w:r>
      <w:r w:rsidRPr="00DD6CC2">
        <w:t>W. *Ferrier</w:t>
      </w:r>
      <w:r w:rsidR="005277B6">
        <w:t xml:space="preserve">. </w:t>
      </w:r>
      <w:r w:rsidRPr="00DD6CC2">
        <w:rPr>
          <w:b/>
          <w:bCs/>
        </w:rPr>
        <w:t>Navigating the competitive landscape: The drivers and consequences of competitive aggressiveness</w:t>
      </w:r>
      <w:r w:rsidR="005277B6">
        <w:rPr>
          <w:b/>
          <w:bCs/>
        </w:rPr>
        <w:t xml:space="preserve">. </w:t>
      </w:r>
      <w:r w:rsidRPr="00180EC3">
        <w:rPr>
          <w:i/>
          <w:iCs/>
        </w:rPr>
        <w:t>Academy of Management Journal</w:t>
      </w:r>
      <w:r w:rsidRPr="00DD6CC2">
        <w:t>, 44 (2001), pp. 858-877</w:t>
      </w:r>
    </w:p>
    <w:p w14:paraId="4F1EFE93" w14:textId="6B21076D" w:rsidR="00DD6CC2" w:rsidRPr="00DD6CC2" w:rsidRDefault="00DD6CC2" w:rsidP="00180EC3">
      <w:pPr>
        <w:spacing w:after="0"/>
        <w:ind w:left="720" w:hanging="720"/>
      </w:pPr>
      <w:r w:rsidRPr="00180EC3">
        <w:rPr>
          <w:rFonts w:ascii="Tahoma" w:hAnsi="Tahoma" w:cs="Tahoma"/>
        </w:rPr>
        <w:t>⁎</w:t>
      </w:r>
      <w:r w:rsidRPr="00180EC3">
        <w:t>Ferrier and Lee, 2002</w:t>
      </w:r>
      <w:r w:rsidR="005277B6">
        <w:t xml:space="preserve">. </w:t>
      </w:r>
      <w:r w:rsidRPr="00DD6CC2">
        <w:t>W. *Ferrier, H. Lee</w:t>
      </w:r>
      <w:r w:rsidR="005277B6">
        <w:t xml:space="preserve">. </w:t>
      </w:r>
      <w:r w:rsidRPr="00DD6CC2">
        <w:rPr>
          <w:b/>
          <w:bCs/>
        </w:rPr>
        <w:t>Strategic aggressiveness, variation, and surprise: How the sequential pattern of competitive rivalry influences stock market returns</w:t>
      </w:r>
      <w:r w:rsidR="005277B6">
        <w:rPr>
          <w:b/>
          <w:bCs/>
        </w:rPr>
        <w:t xml:space="preserve">. </w:t>
      </w:r>
      <w:r w:rsidRPr="00180EC3">
        <w:rPr>
          <w:i/>
          <w:iCs/>
        </w:rPr>
        <w:t>Journal of Managerial Issues</w:t>
      </w:r>
      <w:r w:rsidRPr="00DD6CC2">
        <w:t>, 14 (2002), pp. 162-183</w:t>
      </w:r>
    </w:p>
    <w:p w14:paraId="0F903A51" w14:textId="2C405A08" w:rsidR="00DD6CC2" w:rsidRPr="00DD6CC2" w:rsidRDefault="00DD6CC2" w:rsidP="00180EC3">
      <w:pPr>
        <w:spacing w:after="0"/>
        <w:ind w:left="720" w:hanging="720"/>
      </w:pPr>
      <w:r w:rsidRPr="00180EC3">
        <w:rPr>
          <w:rFonts w:ascii="Tahoma" w:hAnsi="Tahoma" w:cs="Tahoma"/>
        </w:rPr>
        <w:t>⁎</w:t>
      </w:r>
      <w:r w:rsidRPr="00180EC3">
        <w:t>Ferrier and Lyon, 2004</w:t>
      </w:r>
      <w:r w:rsidR="005277B6">
        <w:t xml:space="preserve">. </w:t>
      </w:r>
      <w:r w:rsidRPr="00DD6CC2">
        <w:t>W. *Ferrier, D. Lyon</w:t>
      </w:r>
      <w:r w:rsidR="005277B6">
        <w:t xml:space="preserve">. </w:t>
      </w:r>
      <w:r w:rsidRPr="00DD6CC2">
        <w:rPr>
          <w:b/>
          <w:bCs/>
        </w:rPr>
        <w:t>Competitive repertoire simplicity and firm performance: The moderating role of top management team heterogeneity</w:t>
      </w:r>
      <w:r w:rsidR="005277B6">
        <w:rPr>
          <w:b/>
          <w:bCs/>
        </w:rPr>
        <w:t xml:space="preserve">. </w:t>
      </w:r>
      <w:r w:rsidRPr="00180EC3">
        <w:rPr>
          <w:i/>
          <w:iCs/>
        </w:rPr>
        <w:t>Managerial and Decision Economics</w:t>
      </w:r>
      <w:r w:rsidRPr="00DD6CC2">
        <w:t>, 25 (6–7) (2004), pp. 317-327</w:t>
      </w:r>
    </w:p>
    <w:p w14:paraId="7380604C" w14:textId="38BD427F" w:rsidR="00DD6CC2" w:rsidRPr="00DD6CC2" w:rsidRDefault="00DD6CC2" w:rsidP="00180EC3">
      <w:pPr>
        <w:spacing w:after="0"/>
        <w:ind w:left="720" w:hanging="720"/>
      </w:pPr>
      <w:r w:rsidRPr="00180EC3">
        <w:rPr>
          <w:rFonts w:ascii="Tahoma" w:hAnsi="Tahoma" w:cs="Tahoma"/>
        </w:rPr>
        <w:t>⁎</w:t>
      </w:r>
      <w:r w:rsidRPr="00180EC3">
        <w:t>Ferrier et al., 2002</w:t>
      </w:r>
      <w:r w:rsidR="005277B6">
        <w:t xml:space="preserve">. </w:t>
      </w:r>
      <w:r w:rsidRPr="00DD6CC2">
        <w:t>W. *Ferrier, C. </w:t>
      </w:r>
      <w:proofErr w:type="spellStart"/>
      <w:r w:rsidRPr="00DD6CC2">
        <w:t>MacFhionnlaoich</w:t>
      </w:r>
      <w:proofErr w:type="spellEnd"/>
      <w:r w:rsidRPr="00DD6CC2">
        <w:t>, K. Smith, C. Grimm</w:t>
      </w:r>
      <w:r w:rsidR="005277B6">
        <w:t xml:space="preserve">. </w:t>
      </w:r>
      <w:r w:rsidRPr="00DD6CC2">
        <w:rPr>
          <w:b/>
          <w:bCs/>
        </w:rPr>
        <w:t>The impact of performance distress on aggressive competitive behavior: A reconciliation of conflicting views</w:t>
      </w:r>
      <w:r w:rsidR="005277B6">
        <w:rPr>
          <w:b/>
          <w:bCs/>
        </w:rPr>
        <w:t xml:space="preserve">. </w:t>
      </w:r>
      <w:r w:rsidRPr="00180EC3">
        <w:rPr>
          <w:i/>
          <w:iCs/>
        </w:rPr>
        <w:t>Managerial and Decision Economics</w:t>
      </w:r>
      <w:r w:rsidRPr="00DD6CC2">
        <w:t>, 23 (2002), pp. 301-316</w:t>
      </w:r>
    </w:p>
    <w:p w14:paraId="74196171" w14:textId="7020AE34" w:rsidR="00DD6CC2" w:rsidRPr="00DD6CC2" w:rsidRDefault="00DD6CC2" w:rsidP="00180EC3">
      <w:pPr>
        <w:spacing w:after="0"/>
        <w:ind w:left="720" w:hanging="720"/>
      </w:pPr>
      <w:r w:rsidRPr="00180EC3">
        <w:rPr>
          <w:rFonts w:ascii="Tahoma" w:hAnsi="Tahoma" w:cs="Tahoma"/>
        </w:rPr>
        <w:t>⁎</w:t>
      </w:r>
      <w:r w:rsidRPr="00180EC3">
        <w:t>Ferrier et al., 1999</w:t>
      </w:r>
      <w:r w:rsidR="005277B6">
        <w:t xml:space="preserve">. </w:t>
      </w:r>
      <w:r w:rsidRPr="00DD6CC2">
        <w:t>W. *Ferrier, K. Smith, C. Grimm</w:t>
      </w:r>
      <w:r w:rsidR="005277B6">
        <w:t xml:space="preserve">. </w:t>
      </w:r>
      <w:r w:rsidRPr="00DD6CC2">
        <w:rPr>
          <w:b/>
          <w:bCs/>
        </w:rPr>
        <w:t>The role of competition in market share erosion and dethronement: A study of industry leaders and challengers</w:t>
      </w:r>
      <w:r w:rsidR="005277B6">
        <w:rPr>
          <w:b/>
          <w:bCs/>
        </w:rPr>
        <w:t xml:space="preserve">. </w:t>
      </w:r>
      <w:r w:rsidRPr="00180EC3">
        <w:rPr>
          <w:i/>
          <w:iCs/>
        </w:rPr>
        <w:t>Academy of Management Journal</w:t>
      </w:r>
      <w:r w:rsidRPr="00DD6CC2">
        <w:t>, 43 (1999), pp. 372-388</w:t>
      </w:r>
    </w:p>
    <w:p w14:paraId="59651E52" w14:textId="55AABD8B" w:rsidR="00DD6CC2" w:rsidRPr="00DD6CC2" w:rsidRDefault="00DD6CC2" w:rsidP="00180EC3">
      <w:pPr>
        <w:spacing w:after="0"/>
        <w:ind w:left="720" w:hanging="720"/>
      </w:pPr>
      <w:proofErr w:type="spellStart"/>
      <w:r w:rsidRPr="00180EC3">
        <w:t>Geyskens</w:t>
      </w:r>
      <w:proofErr w:type="spellEnd"/>
      <w:r w:rsidRPr="00180EC3">
        <w:t xml:space="preserve"> et al., 2009</w:t>
      </w:r>
      <w:r w:rsidR="005277B6">
        <w:t xml:space="preserve">. </w:t>
      </w:r>
      <w:r w:rsidRPr="00DD6CC2">
        <w:t>I. </w:t>
      </w:r>
      <w:proofErr w:type="spellStart"/>
      <w:r w:rsidRPr="00DD6CC2">
        <w:t>Geyskens</w:t>
      </w:r>
      <w:proofErr w:type="spellEnd"/>
      <w:r w:rsidRPr="00DD6CC2">
        <w:t>, J. Krishnan, M. Steenkamp, P. Cunha</w:t>
      </w:r>
      <w:r w:rsidR="005277B6">
        <w:t xml:space="preserve">. </w:t>
      </w:r>
      <w:r w:rsidRPr="00DD6CC2">
        <w:rPr>
          <w:b/>
          <w:bCs/>
        </w:rPr>
        <w:t>A review and evaluation of meta-analysis practices in management research</w:t>
      </w:r>
      <w:r w:rsidR="005277B6">
        <w:rPr>
          <w:b/>
          <w:bCs/>
        </w:rPr>
        <w:t xml:space="preserve">. </w:t>
      </w:r>
      <w:r w:rsidRPr="00180EC3">
        <w:rPr>
          <w:i/>
          <w:iCs/>
        </w:rPr>
        <w:t>Journal of Management</w:t>
      </w:r>
      <w:r w:rsidRPr="00DD6CC2">
        <w:t>, 35 (2009), pp. 393-419</w:t>
      </w:r>
    </w:p>
    <w:p w14:paraId="0EA6A6A5" w14:textId="6E4E6D83" w:rsidR="00DD6CC2" w:rsidRPr="00DD6CC2" w:rsidRDefault="00DD6CC2" w:rsidP="00180EC3">
      <w:pPr>
        <w:spacing w:after="0"/>
        <w:ind w:left="720" w:hanging="720"/>
      </w:pPr>
      <w:r w:rsidRPr="00180EC3">
        <w:rPr>
          <w:rFonts w:ascii="Tahoma" w:hAnsi="Tahoma" w:cs="Tahoma"/>
        </w:rPr>
        <w:t>⁎</w:t>
      </w:r>
      <w:proofErr w:type="spellStart"/>
      <w:r w:rsidRPr="00180EC3">
        <w:t>Gnyawali</w:t>
      </w:r>
      <w:proofErr w:type="spellEnd"/>
      <w:r w:rsidRPr="00180EC3">
        <w:t xml:space="preserve"> et al., 2006</w:t>
      </w:r>
      <w:r w:rsidR="005277B6">
        <w:t xml:space="preserve">. </w:t>
      </w:r>
      <w:r w:rsidRPr="00DD6CC2">
        <w:t>D.R. *</w:t>
      </w:r>
      <w:proofErr w:type="spellStart"/>
      <w:r w:rsidRPr="00DD6CC2">
        <w:t>Gnyawali</w:t>
      </w:r>
      <w:proofErr w:type="spellEnd"/>
      <w:r w:rsidRPr="00DD6CC2">
        <w:t>, J. He, R. </w:t>
      </w:r>
      <w:proofErr w:type="spellStart"/>
      <w:r w:rsidRPr="00DD6CC2">
        <w:t>Madhavan</w:t>
      </w:r>
      <w:proofErr w:type="spellEnd"/>
      <w:r w:rsidR="005277B6">
        <w:t xml:space="preserve">. </w:t>
      </w:r>
      <w:r w:rsidRPr="00DD6CC2">
        <w:rPr>
          <w:b/>
          <w:bCs/>
        </w:rPr>
        <w:t>Impact of co-opetition on firm competitive behavior: An empirical examination</w:t>
      </w:r>
      <w:r w:rsidR="005277B6">
        <w:rPr>
          <w:b/>
          <w:bCs/>
        </w:rPr>
        <w:t xml:space="preserve">. </w:t>
      </w:r>
      <w:r w:rsidRPr="00180EC3">
        <w:rPr>
          <w:i/>
          <w:iCs/>
        </w:rPr>
        <w:t>Journal of Management</w:t>
      </w:r>
      <w:r w:rsidRPr="00DD6CC2">
        <w:t>, 32 (2006), pp. 507-530</w:t>
      </w:r>
    </w:p>
    <w:p w14:paraId="74B81A00" w14:textId="5640656D" w:rsidR="00DD6CC2" w:rsidRPr="00DD6CC2" w:rsidRDefault="00DD6CC2" w:rsidP="00180EC3">
      <w:pPr>
        <w:spacing w:after="0"/>
        <w:ind w:left="720" w:hanging="720"/>
      </w:pPr>
      <w:proofErr w:type="spellStart"/>
      <w:r w:rsidRPr="00180EC3">
        <w:t>Greve</w:t>
      </w:r>
      <w:proofErr w:type="spellEnd"/>
      <w:r w:rsidRPr="00180EC3">
        <w:t>, 1998</w:t>
      </w:r>
      <w:r w:rsidR="005277B6">
        <w:t xml:space="preserve">. </w:t>
      </w:r>
      <w:r w:rsidRPr="00DD6CC2">
        <w:t>H.R. </w:t>
      </w:r>
      <w:proofErr w:type="spellStart"/>
      <w:r w:rsidRPr="00DD6CC2">
        <w:t>Greve</w:t>
      </w:r>
      <w:proofErr w:type="spellEnd"/>
      <w:r w:rsidR="005277B6">
        <w:t xml:space="preserve">. </w:t>
      </w:r>
      <w:r w:rsidRPr="00DD6CC2">
        <w:rPr>
          <w:b/>
          <w:bCs/>
        </w:rPr>
        <w:t xml:space="preserve">Performance, </w:t>
      </w:r>
      <w:proofErr w:type="gramStart"/>
      <w:r w:rsidRPr="00DD6CC2">
        <w:rPr>
          <w:b/>
          <w:bCs/>
        </w:rPr>
        <w:t>aspirations</w:t>
      </w:r>
      <w:proofErr w:type="gramEnd"/>
      <w:r w:rsidRPr="00DD6CC2">
        <w:rPr>
          <w:b/>
          <w:bCs/>
        </w:rPr>
        <w:t xml:space="preserve"> and risky organizational change</w:t>
      </w:r>
      <w:r w:rsidR="005277B6">
        <w:rPr>
          <w:b/>
          <w:bCs/>
        </w:rPr>
        <w:t xml:space="preserve">. </w:t>
      </w:r>
      <w:r w:rsidRPr="00180EC3">
        <w:rPr>
          <w:i/>
          <w:iCs/>
        </w:rPr>
        <w:t>Administrative Science Quarterly</w:t>
      </w:r>
      <w:r w:rsidRPr="00DD6CC2">
        <w:t>, 43 (1998), pp. 58-86</w:t>
      </w:r>
    </w:p>
    <w:p w14:paraId="7E37968A" w14:textId="644F5734" w:rsidR="00DD6CC2" w:rsidRPr="00DD6CC2" w:rsidRDefault="00DD6CC2" w:rsidP="00180EC3">
      <w:pPr>
        <w:spacing w:after="0"/>
        <w:ind w:left="720" w:hanging="720"/>
      </w:pPr>
      <w:proofErr w:type="spellStart"/>
      <w:r w:rsidRPr="00180EC3">
        <w:t>Greve</w:t>
      </w:r>
      <w:proofErr w:type="spellEnd"/>
      <w:r w:rsidRPr="00180EC3">
        <w:t>, 2003</w:t>
      </w:r>
      <w:r w:rsidR="005277B6">
        <w:t xml:space="preserve">. </w:t>
      </w:r>
      <w:r w:rsidRPr="00DD6CC2">
        <w:t>H.R. </w:t>
      </w:r>
      <w:proofErr w:type="spellStart"/>
      <w:r w:rsidRPr="00DD6CC2">
        <w:t>Greve</w:t>
      </w:r>
      <w:proofErr w:type="spellEnd"/>
      <w:r w:rsidR="005277B6">
        <w:t xml:space="preserve">. </w:t>
      </w:r>
      <w:r w:rsidRPr="00DD6CC2">
        <w:rPr>
          <w:b/>
          <w:bCs/>
        </w:rPr>
        <w:t>A behavioral theory of R&amp;D expenditures and innovations: Evidence from shipbuilding</w:t>
      </w:r>
      <w:r w:rsidR="005277B6">
        <w:rPr>
          <w:b/>
          <w:bCs/>
        </w:rPr>
        <w:t xml:space="preserve">. </w:t>
      </w:r>
      <w:r w:rsidRPr="00180EC3">
        <w:rPr>
          <w:i/>
          <w:iCs/>
        </w:rPr>
        <w:t>Academy of Management Journal</w:t>
      </w:r>
      <w:r w:rsidRPr="00DD6CC2">
        <w:t>, 46 (2003), pp. 685-702</w:t>
      </w:r>
    </w:p>
    <w:p w14:paraId="061EDE4A" w14:textId="457CAADB" w:rsidR="00DD6CC2" w:rsidRPr="00DD6CC2" w:rsidRDefault="00DD6CC2" w:rsidP="00180EC3">
      <w:pPr>
        <w:spacing w:after="0"/>
        <w:ind w:left="720" w:hanging="720"/>
      </w:pPr>
      <w:proofErr w:type="spellStart"/>
      <w:r w:rsidRPr="00180EC3">
        <w:t>Greve</w:t>
      </w:r>
      <w:proofErr w:type="spellEnd"/>
      <w:r w:rsidRPr="00180EC3">
        <w:t>, 2008</w:t>
      </w:r>
      <w:r w:rsidR="005277B6">
        <w:t xml:space="preserve">. </w:t>
      </w:r>
      <w:r w:rsidRPr="00DD6CC2">
        <w:t>H.R. </w:t>
      </w:r>
      <w:proofErr w:type="spellStart"/>
      <w:r w:rsidRPr="00DD6CC2">
        <w:t>Greve</w:t>
      </w:r>
      <w:proofErr w:type="spellEnd"/>
      <w:r w:rsidR="005277B6">
        <w:t xml:space="preserve">. </w:t>
      </w:r>
      <w:r w:rsidRPr="00DD6CC2">
        <w:rPr>
          <w:b/>
          <w:bCs/>
        </w:rPr>
        <w:t>A behavioral theory of firm growth: Sequential attention to size and performance goals</w:t>
      </w:r>
      <w:r w:rsidR="005277B6">
        <w:rPr>
          <w:b/>
          <w:bCs/>
        </w:rPr>
        <w:t xml:space="preserve">. </w:t>
      </w:r>
      <w:r w:rsidRPr="00180EC3">
        <w:rPr>
          <w:i/>
          <w:iCs/>
        </w:rPr>
        <w:t>Academy of Management Journal</w:t>
      </w:r>
      <w:r w:rsidRPr="00DD6CC2">
        <w:t>, 51 (2008), pp. 476-494</w:t>
      </w:r>
    </w:p>
    <w:p w14:paraId="70DF8B71" w14:textId="779CA2C2" w:rsidR="00DD6CC2" w:rsidRPr="00DD6CC2" w:rsidRDefault="00DD6CC2" w:rsidP="00180EC3">
      <w:pPr>
        <w:spacing w:after="0"/>
        <w:ind w:left="720" w:hanging="720"/>
      </w:pPr>
      <w:proofErr w:type="spellStart"/>
      <w:r w:rsidRPr="00180EC3">
        <w:t>Grullon</w:t>
      </w:r>
      <w:proofErr w:type="spellEnd"/>
      <w:r w:rsidRPr="00180EC3">
        <w:t xml:space="preserve"> et al., 2004</w:t>
      </w:r>
      <w:r w:rsidR="005277B6">
        <w:t xml:space="preserve">. </w:t>
      </w:r>
      <w:r w:rsidRPr="00DD6CC2">
        <w:t>G. </w:t>
      </w:r>
      <w:proofErr w:type="spellStart"/>
      <w:r w:rsidRPr="00DD6CC2">
        <w:t>Grullon</w:t>
      </w:r>
      <w:proofErr w:type="spellEnd"/>
      <w:r w:rsidRPr="00DD6CC2">
        <w:t>, G. </w:t>
      </w:r>
      <w:proofErr w:type="spellStart"/>
      <w:r w:rsidRPr="00DD6CC2">
        <w:t>Kanatas</w:t>
      </w:r>
      <w:proofErr w:type="spellEnd"/>
      <w:r w:rsidRPr="00DD6CC2">
        <w:t>, J. Weston</w:t>
      </w:r>
      <w:r w:rsidR="005277B6">
        <w:t xml:space="preserve">. </w:t>
      </w:r>
      <w:r w:rsidRPr="00DD6CC2">
        <w:rPr>
          <w:b/>
          <w:bCs/>
        </w:rPr>
        <w:t>Advertising, breadth of ownership, and liquidity</w:t>
      </w:r>
      <w:r w:rsidR="005277B6">
        <w:rPr>
          <w:b/>
          <w:bCs/>
        </w:rPr>
        <w:t xml:space="preserve">. </w:t>
      </w:r>
      <w:r w:rsidRPr="00180EC3">
        <w:rPr>
          <w:i/>
          <w:iCs/>
        </w:rPr>
        <w:t>Review of Financial Studies</w:t>
      </w:r>
      <w:r w:rsidRPr="00DD6CC2">
        <w:t>, 17 (2004), pp. 439-461</w:t>
      </w:r>
    </w:p>
    <w:p w14:paraId="368B3D77" w14:textId="72C04FC0" w:rsidR="00DD6CC2" w:rsidRPr="00DD6CC2" w:rsidRDefault="00DD6CC2" w:rsidP="00180EC3">
      <w:pPr>
        <w:spacing w:after="0"/>
        <w:ind w:left="720" w:hanging="720"/>
      </w:pPr>
      <w:proofErr w:type="spellStart"/>
      <w:r w:rsidRPr="00180EC3">
        <w:t>Haleblian</w:t>
      </w:r>
      <w:proofErr w:type="spellEnd"/>
      <w:r w:rsidRPr="00180EC3">
        <w:t xml:space="preserve"> et al., 2012</w:t>
      </w:r>
      <w:r w:rsidR="005277B6">
        <w:t xml:space="preserve">. </w:t>
      </w:r>
      <w:r w:rsidRPr="00DD6CC2">
        <w:t>J.M. </w:t>
      </w:r>
      <w:proofErr w:type="spellStart"/>
      <w:r w:rsidRPr="00DD6CC2">
        <w:t>Haleblian</w:t>
      </w:r>
      <w:proofErr w:type="spellEnd"/>
      <w:r w:rsidRPr="00DD6CC2">
        <w:t>, G. McNamara, K. Kolev, B.J. Dykes</w:t>
      </w:r>
      <w:r w:rsidR="005277B6">
        <w:t xml:space="preserve">. </w:t>
      </w:r>
      <w:r w:rsidRPr="00DD6CC2">
        <w:rPr>
          <w:b/>
          <w:bCs/>
        </w:rPr>
        <w:t>Exploring firm characteristics that differentiate leaders from followers in industry merger waves: A competitive dynamics perspective</w:t>
      </w:r>
      <w:r w:rsidR="005277B6">
        <w:rPr>
          <w:b/>
          <w:bCs/>
        </w:rPr>
        <w:t xml:space="preserve">. </w:t>
      </w:r>
      <w:r w:rsidRPr="00180EC3">
        <w:rPr>
          <w:i/>
          <w:iCs/>
        </w:rPr>
        <w:t>Strategic Management Journal</w:t>
      </w:r>
      <w:r w:rsidRPr="00DD6CC2">
        <w:t>, 33 (9) (2012), pp. 1037-1052</w:t>
      </w:r>
    </w:p>
    <w:p w14:paraId="30E1E6E8" w14:textId="5E03DB45" w:rsidR="00DD6CC2" w:rsidRPr="00DD6CC2" w:rsidRDefault="00DD6CC2" w:rsidP="00180EC3">
      <w:pPr>
        <w:spacing w:after="0"/>
        <w:ind w:left="720" w:hanging="720"/>
      </w:pPr>
      <w:r w:rsidRPr="00180EC3">
        <w:rPr>
          <w:rFonts w:ascii="Tahoma" w:hAnsi="Tahoma" w:cs="Tahoma"/>
        </w:rPr>
        <w:t>⁎</w:t>
      </w:r>
      <w:r w:rsidRPr="00180EC3">
        <w:t>Hambrick et al., 1996</w:t>
      </w:r>
      <w:r w:rsidR="005277B6">
        <w:t xml:space="preserve">. </w:t>
      </w:r>
      <w:r w:rsidRPr="00DD6CC2">
        <w:t>D. *Hambrick, T. Cho, M. Chen</w:t>
      </w:r>
      <w:r w:rsidR="005277B6">
        <w:t xml:space="preserve">. </w:t>
      </w:r>
      <w:r w:rsidRPr="00DD6CC2">
        <w:rPr>
          <w:b/>
          <w:bCs/>
        </w:rPr>
        <w:t>The influence of top management team heterogeneity on firm's competitive moves</w:t>
      </w:r>
      <w:r w:rsidR="005277B6">
        <w:rPr>
          <w:b/>
          <w:bCs/>
        </w:rPr>
        <w:t xml:space="preserve">. </w:t>
      </w:r>
      <w:r w:rsidRPr="00180EC3">
        <w:rPr>
          <w:i/>
          <w:iCs/>
        </w:rPr>
        <w:t>Administrative Science Quarterly</w:t>
      </w:r>
      <w:r w:rsidRPr="00DD6CC2">
        <w:t>, 41 (1996), pp. 659-684</w:t>
      </w:r>
    </w:p>
    <w:p w14:paraId="13644129" w14:textId="4FDBDF75" w:rsidR="00DD6CC2" w:rsidRPr="00DD6CC2" w:rsidRDefault="00DD6CC2" w:rsidP="00180EC3">
      <w:pPr>
        <w:spacing w:after="0"/>
        <w:ind w:left="720" w:hanging="720"/>
      </w:pPr>
      <w:r w:rsidRPr="00180EC3">
        <w:t>Hambrick and Mason, 1984</w:t>
      </w:r>
      <w:r w:rsidR="005277B6">
        <w:t xml:space="preserve">. </w:t>
      </w:r>
      <w:r w:rsidRPr="00DD6CC2">
        <w:t>D.C. Hambrick, P.A. Mason</w:t>
      </w:r>
      <w:r w:rsidR="005277B6">
        <w:t xml:space="preserve">. </w:t>
      </w:r>
      <w:r w:rsidRPr="00DD6CC2">
        <w:rPr>
          <w:b/>
          <w:bCs/>
        </w:rPr>
        <w:t>Upper echelons: The organization as a reflection of its top managers</w:t>
      </w:r>
      <w:r w:rsidR="005277B6">
        <w:rPr>
          <w:b/>
          <w:bCs/>
        </w:rPr>
        <w:t xml:space="preserve">. </w:t>
      </w:r>
      <w:r w:rsidRPr="00180EC3">
        <w:rPr>
          <w:i/>
          <w:iCs/>
        </w:rPr>
        <w:t>Academy of Management Review</w:t>
      </w:r>
      <w:r w:rsidRPr="00DD6CC2">
        <w:t>, 9 (2) (1984), pp. 193-206</w:t>
      </w:r>
    </w:p>
    <w:p w14:paraId="7FAD7F2C" w14:textId="017219B1" w:rsidR="00DD6CC2" w:rsidRPr="00DD6CC2" w:rsidRDefault="00DD6CC2" w:rsidP="00180EC3">
      <w:pPr>
        <w:spacing w:after="0"/>
        <w:ind w:left="720" w:hanging="720"/>
      </w:pPr>
      <w:proofErr w:type="spellStart"/>
      <w:r w:rsidRPr="00180EC3">
        <w:t>Haveman</w:t>
      </w:r>
      <w:proofErr w:type="spellEnd"/>
      <w:r w:rsidRPr="00180EC3">
        <w:t xml:space="preserve"> and </w:t>
      </w:r>
      <w:proofErr w:type="spellStart"/>
      <w:r w:rsidRPr="00180EC3">
        <w:t>Nonnemaker</w:t>
      </w:r>
      <w:proofErr w:type="spellEnd"/>
      <w:r w:rsidRPr="00180EC3">
        <w:t>, 2000</w:t>
      </w:r>
      <w:r w:rsidR="005277B6">
        <w:t xml:space="preserve">. </w:t>
      </w:r>
      <w:r w:rsidRPr="00DD6CC2">
        <w:t>H. </w:t>
      </w:r>
      <w:proofErr w:type="spellStart"/>
      <w:r w:rsidRPr="00DD6CC2">
        <w:t>Haveman</w:t>
      </w:r>
      <w:proofErr w:type="spellEnd"/>
      <w:r w:rsidRPr="00DD6CC2">
        <w:t>, L. </w:t>
      </w:r>
      <w:proofErr w:type="spellStart"/>
      <w:r w:rsidRPr="00DD6CC2">
        <w:t>Nonnemaker</w:t>
      </w:r>
      <w:proofErr w:type="spellEnd"/>
      <w:r w:rsidR="005277B6">
        <w:t xml:space="preserve">. </w:t>
      </w:r>
      <w:r w:rsidRPr="00DD6CC2">
        <w:rPr>
          <w:b/>
          <w:bCs/>
        </w:rPr>
        <w:t>Competition in multiple geographic markets: The impact on growth and market entry</w:t>
      </w:r>
      <w:r w:rsidR="005277B6">
        <w:rPr>
          <w:b/>
          <w:bCs/>
        </w:rPr>
        <w:t xml:space="preserve">. </w:t>
      </w:r>
      <w:r w:rsidRPr="00180EC3">
        <w:rPr>
          <w:i/>
          <w:iCs/>
        </w:rPr>
        <w:t>Administrative Science Quarterly</w:t>
      </w:r>
      <w:r w:rsidRPr="00DD6CC2">
        <w:t>, 45 (2000), pp. 232-267</w:t>
      </w:r>
    </w:p>
    <w:p w14:paraId="5D0B2BD3" w14:textId="3E57E10E" w:rsidR="00DD6CC2" w:rsidRPr="00DD6CC2" w:rsidRDefault="00DD6CC2" w:rsidP="00180EC3">
      <w:pPr>
        <w:spacing w:after="0"/>
        <w:ind w:left="720" w:hanging="720"/>
      </w:pPr>
      <w:r w:rsidRPr="00180EC3">
        <w:t>Hoffman and Maier, 1961</w:t>
      </w:r>
      <w:r w:rsidR="005277B6">
        <w:t xml:space="preserve">. </w:t>
      </w:r>
      <w:r w:rsidRPr="00DD6CC2">
        <w:t>L.R. Hoffman, N.R. Maier</w:t>
      </w:r>
      <w:r w:rsidR="005277B6">
        <w:t xml:space="preserve">. </w:t>
      </w:r>
      <w:r w:rsidRPr="00DD6CC2">
        <w:rPr>
          <w:b/>
          <w:bCs/>
        </w:rPr>
        <w:t>Quality and acceptance of problem solutions by members of homogeneous and heterogeneous groups</w:t>
      </w:r>
      <w:r w:rsidR="005277B6">
        <w:rPr>
          <w:b/>
          <w:bCs/>
        </w:rPr>
        <w:t xml:space="preserve">. </w:t>
      </w:r>
      <w:r w:rsidRPr="00180EC3">
        <w:rPr>
          <w:i/>
          <w:iCs/>
        </w:rPr>
        <w:t>The Journal of Abnormal and Social Psychology</w:t>
      </w:r>
      <w:r w:rsidRPr="00DD6CC2">
        <w:t>, 62 (2) (1961), pp. 401-407</w:t>
      </w:r>
    </w:p>
    <w:p w14:paraId="61BB75C0" w14:textId="3A523BB3" w:rsidR="00DD6CC2" w:rsidRPr="00DD6CC2" w:rsidRDefault="00DD6CC2" w:rsidP="00180EC3">
      <w:pPr>
        <w:spacing w:after="0"/>
        <w:ind w:left="720" w:hanging="720"/>
      </w:pPr>
      <w:r w:rsidRPr="00180EC3">
        <w:t>Huff and Robinson, 1994</w:t>
      </w:r>
      <w:r w:rsidR="005277B6">
        <w:t xml:space="preserve">. </w:t>
      </w:r>
      <w:r w:rsidRPr="00DD6CC2">
        <w:t>L. Huff, W. Robinson</w:t>
      </w:r>
      <w:r w:rsidR="005277B6">
        <w:t xml:space="preserve">. </w:t>
      </w:r>
      <w:r w:rsidRPr="00DD6CC2">
        <w:rPr>
          <w:b/>
          <w:bCs/>
        </w:rPr>
        <w:t xml:space="preserve">The impact of </w:t>
      </w:r>
      <w:proofErr w:type="spellStart"/>
      <w:r w:rsidRPr="00DD6CC2">
        <w:rPr>
          <w:b/>
          <w:bCs/>
        </w:rPr>
        <w:t>leadtime</w:t>
      </w:r>
      <w:proofErr w:type="spellEnd"/>
      <w:r w:rsidRPr="00DD6CC2">
        <w:rPr>
          <w:b/>
          <w:bCs/>
        </w:rPr>
        <w:t xml:space="preserve"> and years of competitive rivalry on pioneer market share advantages</w:t>
      </w:r>
      <w:r w:rsidR="005277B6">
        <w:rPr>
          <w:b/>
          <w:bCs/>
        </w:rPr>
        <w:t xml:space="preserve">. </w:t>
      </w:r>
      <w:r w:rsidRPr="00180EC3">
        <w:rPr>
          <w:i/>
          <w:iCs/>
        </w:rPr>
        <w:t>Management Science</w:t>
      </w:r>
      <w:r w:rsidRPr="00DD6CC2">
        <w:t>, 40 (1994), pp. 1370-1377</w:t>
      </w:r>
    </w:p>
    <w:p w14:paraId="0AAC1754" w14:textId="01A8541E" w:rsidR="00DD6CC2" w:rsidRPr="00DD6CC2" w:rsidRDefault="00DD6CC2" w:rsidP="00180EC3">
      <w:pPr>
        <w:spacing w:after="0"/>
        <w:ind w:left="720" w:hanging="720"/>
      </w:pPr>
      <w:r w:rsidRPr="00180EC3">
        <w:rPr>
          <w:rFonts w:ascii="Tahoma" w:hAnsi="Tahoma" w:cs="Tahoma"/>
        </w:rPr>
        <w:t>⁎</w:t>
      </w:r>
      <w:r w:rsidRPr="00180EC3">
        <w:t>Hughes-Morgan et al., 2010</w:t>
      </w:r>
      <w:r w:rsidR="005277B6">
        <w:t xml:space="preserve">. </w:t>
      </w:r>
      <w:r w:rsidRPr="00DD6CC2">
        <w:t>M. *Hughes-Morgan, F. Ferrier, G. </w:t>
      </w:r>
      <w:proofErr w:type="spellStart"/>
      <w:r w:rsidRPr="00DD6CC2">
        <w:t>Labianca</w:t>
      </w:r>
      <w:proofErr w:type="spellEnd"/>
      <w:r w:rsidR="005277B6">
        <w:t xml:space="preserve">. </w:t>
      </w:r>
      <w:r w:rsidRPr="00DD6CC2">
        <w:rPr>
          <w:b/>
          <w:bCs/>
        </w:rPr>
        <w:t>Competitive strategy and stock risk: Investors' responses to perceived incongruity between TMT heterogeneity and competitive actions</w:t>
      </w:r>
      <w:r w:rsidR="005277B6">
        <w:rPr>
          <w:b/>
          <w:bCs/>
        </w:rPr>
        <w:t xml:space="preserve">. </w:t>
      </w:r>
      <w:r w:rsidRPr="00DD6CC2">
        <w:t>M. Carpenter (Ed.), </w:t>
      </w:r>
      <w:r w:rsidRPr="00180EC3">
        <w:rPr>
          <w:i/>
          <w:iCs/>
        </w:rPr>
        <w:t>Handbook of top management team research</w:t>
      </w:r>
      <w:r w:rsidRPr="00DD6CC2">
        <w:t>, Edward Elgar, Northampton, MA (2010), pp. 261-283</w:t>
      </w:r>
    </w:p>
    <w:p w14:paraId="27468DC5" w14:textId="0214F47F" w:rsidR="00DD6CC2" w:rsidRPr="00DD6CC2" w:rsidRDefault="00DD6CC2" w:rsidP="00180EC3">
      <w:pPr>
        <w:spacing w:after="0"/>
        <w:ind w:left="720" w:hanging="720"/>
      </w:pPr>
      <w:r w:rsidRPr="00180EC3">
        <w:rPr>
          <w:rFonts w:ascii="Tahoma" w:hAnsi="Tahoma" w:cs="Tahoma"/>
        </w:rPr>
        <w:t>⁎</w:t>
      </w:r>
      <w:r w:rsidRPr="00180EC3">
        <w:t>Hughes-Morgan et al., 2017</w:t>
      </w:r>
      <w:r w:rsidR="005D2BE0">
        <w:t xml:space="preserve">. </w:t>
      </w:r>
      <w:r w:rsidRPr="00DD6CC2">
        <w:t>M. *Hughes-Morgan, W. Ferrier, F. Morgan</w:t>
      </w:r>
      <w:r w:rsidR="005D2BE0">
        <w:t xml:space="preserve">. </w:t>
      </w:r>
      <w:r w:rsidRPr="00DD6CC2">
        <w:rPr>
          <w:b/>
          <w:bCs/>
        </w:rPr>
        <w:t>How long-buyers and short-sellers react differently to competitive actions</w:t>
      </w:r>
      <w:r w:rsidR="005D2BE0">
        <w:rPr>
          <w:b/>
          <w:bCs/>
        </w:rPr>
        <w:t xml:space="preserve">. </w:t>
      </w:r>
      <w:r w:rsidRPr="00180EC3">
        <w:rPr>
          <w:i/>
          <w:iCs/>
        </w:rPr>
        <w:t>Journal of Managerial Issues</w:t>
      </w:r>
      <w:r w:rsidRPr="00DD6CC2">
        <w:t> (2017)</w:t>
      </w:r>
      <w:r w:rsidR="005D2BE0">
        <w:t xml:space="preserve"> </w:t>
      </w:r>
      <w:r w:rsidRPr="00DD6CC2">
        <w:t>(forthcoming)</w:t>
      </w:r>
    </w:p>
    <w:p w14:paraId="592A34A6" w14:textId="415FFE1D" w:rsidR="00DD6CC2" w:rsidRPr="00DD6CC2" w:rsidRDefault="00DD6CC2" w:rsidP="00180EC3">
      <w:pPr>
        <w:spacing w:after="0"/>
        <w:ind w:left="720" w:hanging="720"/>
      </w:pPr>
      <w:r w:rsidRPr="00180EC3">
        <w:rPr>
          <w:rFonts w:ascii="Tahoma" w:hAnsi="Tahoma" w:cs="Tahoma"/>
        </w:rPr>
        <w:t>⁎</w:t>
      </w:r>
      <w:r w:rsidRPr="00180EC3">
        <w:t>Hughes-Morgan and Ferrier, 2014</w:t>
      </w:r>
      <w:r w:rsidR="005D2BE0">
        <w:t xml:space="preserve">. </w:t>
      </w:r>
      <w:r w:rsidRPr="00DD6CC2">
        <w:t>M. *Hughes-Morgan, W.J. Ferrier</w:t>
      </w:r>
      <w:r w:rsidR="005D2BE0">
        <w:t xml:space="preserve">. </w:t>
      </w:r>
      <w:r w:rsidRPr="00DD6CC2">
        <w:rPr>
          <w:b/>
          <w:bCs/>
        </w:rPr>
        <w:t>Competitive action repertoires and stock risk</w:t>
      </w:r>
      <w:r w:rsidR="005D2BE0">
        <w:rPr>
          <w:b/>
          <w:bCs/>
        </w:rPr>
        <w:t xml:space="preserve">. </w:t>
      </w:r>
      <w:r w:rsidRPr="00180EC3">
        <w:rPr>
          <w:i/>
          <w:iCs/>
        </w:rPr>
        <w:t>Journal of Managerial Issues</w:t>
      </w:r>
      <w:r w:rsidRPr="00DD6CC2">
        <w:t>, 26 (1) (2014), p. 55</w:t>
      </w:r>
    </w:p>
    <w:p w14:paraId="33B861DA" w14:textId="4F32756C" w:rsidR="00DD6CC2" w:rsidRPr="00DD6CC2" w:rsidRDefault="00DD6CC2" w:rsidP="00180EC3">
      <w:pPr>
        <w:spacing w:after="0"/>
        <w:ind w:left="720" w:hanging="720"/>
      </w:pPr>
      <w:r w:rsidRPr="00180EC3">
        <w:t>Hunter and Schmidt, 1990</w:t>
      </w:r>
      <w:r w:rsidR="005D2BE0">
        <w:t xml:space="preserve">. </w:t>
      </w:r>
      <w:r w:rsidRPr="00DD6CC2">
        <w:t>J. Hunter, F. Schmidt</w:t>
      </w:r>
      <w:r w:rsidR="005D2BE0">
        <w:t xml:space="preserve">. </w:t>
      </w:r>
      <w:r w:rsidRPr="00DD6CC2">
        <w:rPr>
          <w:b/>
          <w:bCs/>
        </w:rPr>
        <w:t>Dichotomization of continuous variables: The implications for meta-analysis</w:t>
      </w:r>
      <w:r w:rsidR="005D2BE0">
        <w:rPr>
          <w:b/>
          <w:bCs/>
        </w:rPr>
        <w:t xml:space="preserve">. </w:t>
      </w:r>
      <w:r w:rsidRPr="00180EC3">
        <w:rPr>
          <w:i/>
          <w:iCs/>
        </w:rPr>
        <w:t>Journal of Applied Psychology</w:t>
      </w:r>
      <w:r w:rsidRPr="00DD6CC2">
        <w:t>, 75 (1990), pp. 334-349</w:t>
      </w:r>
    </w:p>
    <w:p w14:paraId="6181A394" w14:textId="3CA19BA5" w:rsidR="00DD6CC2" w:rsidRPr="00DD6CC2" w:rsidRDefault="00DD6CC2" w:rsidP="00180EC3">
      <w:pPr>
        <w:spacing w:after="0"/>
        <w:ind w:left="720" w:hanging="720"/>
      </w:pPr>
      <w:r w:rsidRPr="00180EC3">
        <w:t>Hunter and Schmidt, 2004</w:t>
      </w:r>
      <w:r w:rsidR="005D2BE0">
        <w:t xml:space="preserve">. </w:t>
      </w:r>
      <w:r w:rsidRPr="00DD6CC2">
        <w:t>J. Hunter, F. Schmidt</w:t>
      </w:r>
      <w:r w:rsidR="005D2BE0">
        <w:t xml:space="preserve">. </w:t>
      </w:r>
      <w:r w:rsidRPr="00180EC3">
        <w:rPr>
          <w:b/>
          <w:bCs/>
          <w:i/>
          <w:iCs/>
        </w:rPr>
        <w:t>Methods of meta-analysis: Correcting error and bias in research findings</w:t>
      </w:r>
      <w:r w:rsidR="005D2BE0">
        <w:rPr>
          <w:b/>
          <w:bCs/>
          <w:i/>
          <w:iCs/>
        </w:rPr>
        <w:t xml:space="preserve">. </w:t>
      </w:r>
      <w:r w:rsidRPr="00DD6CC2">
        <w:t>Sage Publications, Newbury Park (2004)</w:t>
      </w:r>
    </w:p>
    <w:p w14:paraId="347E0960" w14:textId="5002EFEC" w:rsidR="00DD6CC2" w:rsidRPr="00DD6CC2" w:rsidRDefault="00DD6CC2" w:rsidP="00180EC3">
      <w:pPr>
        <w:spacing w:after="0"/>
        <w:ind w:left="720" w:hanging="720"/>
      </w:pPr>
      <w:proofErr w:type="spellStart"/>
      <w:r w:rsidRPr="00180EC3">
        <w:t>Iyer</w:t>
      </w:r>
      <w:proofErr w:type="spellEnd"/>
      <w:r w:rsidRPr="00180EC3">
        <w:t xml:space="preserve"> and Miller, 2008</w:t>
      </w:r>
      <w:r w:rsidR="005D2BE0">
        <w:t xml:space="preserve">. </w:t>
      </w:r>
      <w:r w:rsidRPr="00DD6CC2">
        <w:t>D. </w:t>
      </w:r>
      <w:proofErr w:type="spellStart"/>
      <w:r w:rsidRPr="00DD6CC2">
        <w:t>Iyer</w:t>
      </w:r>
      <w:proofErr w:type="spellEnd"/>
      <w:r w:rsidRPr="00DD6CC2">
        <w:t>, K. Miller</w:t>
      </w:r>
      <w:r w:rsidR="005D2BE0">
        <w:t xml:space="preserve">. </w:t>
      </w:r>
      <w:r w:rsidRPr="00DD6CC2">
        <w:rPr>
          <w:b/>
          <w:bCs/>
        </w:rPr>
        <w:t>Performance feedback, slack, and the timing of acquisitions</w:t>
      </w:r>
      <w:r w:rsidR="005D2BE0">
        <w:rPr>
          <w:b/>
          <w:bCs/>
        </w:rPr>
        <w:t xml:space="preserve">. </w:t>
      </w:r>
      <w:r w:rsidRPr="00180EC3">
        <w:rPr>
          <w:i/>
          <w:iCs/>
        </w:rPr>
        <w:t>Academy of Management Journal</w:t>
      </w:r>
      <w:r w:rsidRPr="00DD6CC2">
        <w:t>, 51 (2008), pp. 808-822</w:t>
      </w:r>
    </w:p>
    <w:p w14:paraId="6C62FA7E" w14:textId="1D886FED" w:rsidR="00DD6CC2" w:rsidRPr="00DD6CC2" w:rsidRDefault="00DD6CC2" w:rsidP="00180EC3">
      <w:pPr>
        <w:spacing w:after="0"/>
        <w:ind w:left="720" w:hanging="720"/>
      </w:pPr>
      <w:r w:rsidRPr="00180EC3">
        <w:t>Jackson, 1992</w:t>
      </w:r>
      <w:r w:rsidR="005D2BE0">
        <w:t xml:space="preserve">. </w:t>
      </w:r>
      <w:r w:rsidRPr="00DD6CC2">
        <w:t>S.E. Jackson</w:t>
      </w:r>
      <w:r w:rsidR="005D2BE0">
        <w:t xml:space="preserve">. </w:t>
      </w:r>
      <w:r w:rsidRPr="00DD6CC2">
        <w:rPr>
          <w:b/>
          <w:bCs/>
        </w:rPr>
        <w:t>Consequences of group composition for the interpersonal dynamics of strategic issue processing</w:t>
      </w:r>
      <w:r w:rsidR="005D2BE0">
        <w:rPr>
          <w:b/>
          <w:bCs/>
        </w:rPr>
        <w:t xml:space="preserve">. </w:t>
      </w:r>
      <w:r w:rsidRPr="00180EC3">
        <w:rPr>
          <w:i/>
          <w:iCs/>
        </w:rPr>
        <w:t>Advances in Strategic Management</w:t>
      </w:r>
      <w:r w:rsidRPr="00DD6CC2">
        <w:t>, 8 (3) (1992), pp. 345-382</w:t>
      </w:r>
    </w:p>
    <w:p w14:paraId="327AB1EB" w14:textId="0C5C41B6" w:rsidR="00DD6CC2" w:rsidRPr="00DD6CC2" w:rsidRDefault="00DD6CC2" w:rsidP="00180EC3">
      <w:pPr>
        <w:spacing w:after="0"/>
        <w:ind w:left="720" w:hanging="720"/>
      </w:pPr>
      <w:r w:rsidRPr="00180EC3">
        <w:t>Jacobson, 1992</w:t>
      </w:r>
      <w:r w:rsidR="005D2BE0">
        <w:t xml:space="preserve">. </w:t>
      </w:r>
      <w:r w:rsidRPr="00DD6CC2">
        <w:t>R. Jacobson</w:t>
      </w:r>
      <w:r w:rsidR="005D2BE0">
        <w:t xml:space="preserve">. </w:t>
      </w:r>
      <w:r w:rsidRPr="00DD6CC2">
        <w:rPr>
          <w:b/>
          <w:bCs/>
        </w:rPr>
        <w:t>The “Austrian” school of strategy</w:t>
      </w:r>
      <w:r w:rsidR="005D2BE0">
        <w:rPr>
          <w:b/>
          <w:bCs/>
        </w:rPr>
        <w:t xml:space="preserve">. </w:t>
      </w:r>
      <w:r w:rsidRPr="00180EC3">
        <w:rPr>
          <w:i/>
          <w:iCs/>
        </w:rPr>
        <w:t>Academy of Management Review</w:t>
      </w:r>
      <w:r w:rsidRPr="00DD6CC2">
        <w:t>, 17 (1992), pp. 782-807</w:t>
      </w:r>
    </w:p>
    <w:p w14:paraId="3B405F3B" w14:textId="5D6BD514" w:rsidR="00DD6CC2" w:rsidRPr="00DD6CC2" w:rsidRDefault="00DD6CC2" w:rsidP="00180EC3">
      <w:pPr>
        <w:spacing w:after="0"/>
        <w:ind w:left="720" w:hanging="720"/>
      </w:pPr>
      <w:r w:rsidRPr="00180EC3">
        <w:t xml:space="preserve">Kelly and </w:t>
      </w:r>
      <w:proofErr w:type="spellStart"/>
      <w:r w:rsidRPr="00180EC3">
        <w:t>Amburgey</w:t>
      </w:r>
      <w:proofErr w:type="spellEnd"/>
      <w:r w:rsidRPr="00180EC3">
        <w:t>, 1991</w:t>
      </w:r>
      <w:r w:rsidR="005D2BE0">
        <w:t xml:space="preserve">. </w:t>
      </w:r>
      <w:r w:rsidRPr="00DD6CC2">
        <w:t>D. Kelly, T. </w:t>
      </w:r>
      <w:proofErr w:type="spellStart"/>
      <w:r w:rsidRPr="00DD6CC2">
        <w:t>Amburgey</w:t>
      </w:r>
      <w:proofErr w:type="spellEnd"/>
      <w:r w:rsidR="005D2BE0">
        <w:t xml:space="preserve">. </w:t>
      </w:r>
      <w:r w:rsidRPr="00DD6CC2">
        <w:rPr>
          <w:b/>
          <w:bCs/>
        </w:rPr>
        <w:t>Organizational inertia and momentum: A dynamic model of strategic change</w:t>
      </w:r>
      <w:r w:rsidR="005D2BE0">
        <w:rPr>
          <w:b/>
          <w:bCs/>
        </w:rPr>
        <w:t xml:space="preserve">. </w:t>
      </w:r>
      <w:r w:rsidRPr="00180EC3">
        <w:rPr>
          <w:i/>
          <w:iCs/>
        </w:rPr>
        <w:t>Academy of Management Journal</w:t>
      </w:r>
      <w:r w:rsidRPr="00DD6CC2">
        <w:t>, 34 (1991), pp. 591-612</w:t>
      </w:r>
    </w:p>
    <w:p w14:paraId="0AC79B17" w14:textId="5DB4DB0A" w:rsidR="00DD6CC2" w:rsidRPr="00DD6CC2" w:rsidRDefault="00DD6CC2" w:rsidP="00180EC3">
      <w:pPr>
        <w:spacing w:after="0"/>
        <w:ind w:left="720" w:hanging="720"/>
      </w:pPr>
      <w:proofErr w:type="spellStart"/>
      <w:r w:rsidRPr="00180EC3">
        <w:t>Kepes</w:t>
      </w:r>
      <w:proofErr w:type="spellEnd"/>
      <w:r w:rsidRPr="00180EC3">
        <w:t xml:space="preserve"> et al., 2012</w:t>
      </w:r>
      <w:r w:rsidR="005D2BE0">
        <w:t xml:space="preserve">. </w:t>
      </w:r>
      <w:r w:rsidRPr="00DD6CC2">
        <w:t>S. </w:t>
      </w:r>
      <w:proofErr w:type="spellStart"/>
      <w:r w:rsidRPr="00DD6CC2">
        <w:t>Kepes</w:t>
      </w:r>
      <w:proofErr w:type="spellEnd"/>
      <w:r w:rsidRPr="00DD6CC2">
        <w:t>, G. Banks, M. McDaniel, D. </w:t>
      </w:r>
      <w:proofErr w:type="spellStart"/>
      <w:r w:rsidRPr="00DD6CC2">
        <w:t>Whetzel</w:t>
      </w:r>
      <w:proofErr w:type="spellEnd"/>
      <w:r w:rsidR="005D2BE0">
        <w:t xml:space="preserve">. </w:t>
      </w:r>
      <w:r w:rsidRPr="00DD6CC2">
        <w:rPr>
          <w:b/>
          <w:bCs/>
        </w:rPr>
        <w:t>Publication bias in the organizational sciences</w:t>
      </w:r>
      <w:r w:rsidR="005D2BE0">
        <w:rPr>
          <w:b/>
          <w:bCs/>
        </w:rPr>
        <w:t xml:space="preserve">. </w:t>
      </w:r>
      <w:r w:rsidRPr="00180EC3">
        <w:rPr>
          <w:i/>
          <w:iCs/>
        </w:rPr>
        <w:t>Organizational Research Methods</w:t>
      </w:r>
      <w:r w:rsidRPr="00DD6CC2">
        <w:t>, 15 (2012), pp. 624-662</w:t>
      </w:r>
    </w:p>
    <w:p w14:paraId="382ADEB8" w14:textId="20CFDCAA" w:rsidR="00DD6CC2" w:rsidRPr="00DD6CC2" w:rsidRDefault="00DD6CC2" w:rsidP="00180EC3">
      <w:pPr>
        <w:spacing w:after="0"/>
        <w:ind w:left="720" w:hanging="720"/>
      </w:pPr>
      <w:proofErr w:type="spellStart"/>
      <w:r w:rsidRPr="00180EC3">
        <w:t>Ketchen</w:t>
      </w:r>
      <w:proofErr w:type="spellEnd"/>
      <w:r w:rsidRPr="00180EC3">
        <w:t xml:space="preserve"> et al., 2004</w:t>
      </w:r>
      <w:r w:rsidR="005D2BE0">
        <w:t xml:space="preserve">. </w:t>
      </w:r>
      <w:r w:rsidRPr="00DD6CC2">
        <w:t>D. </w:t>
      </w:r>
      <w:proofErr w:type="spellStart"/>
      <w:r w:rsidRPr="00DD6CC2">
        <w:t>Ketchen</w:t>
      </w:r>
      <w:proofErr w:type="spellEnd"/>
      <w:r w:rsidRPr="00DD6CC2">
        <w:t>, C. Snow, V. Hoover</w:t>
      </w:r>
      <w:r w:rsidR="005D2BE0">
        <w:t xml:space="preserve">. </w:t>
      </w:r>
      <w:r w:rsidRPr="00DD6CC2">
        <w:rPr>
          <w:b/>
          <w:bCs/>
        </w:rPr>
        <w:t>Research on competitive dynamics: Recent accomplishments and future challenges</w:t>
      </w:r>
      <w:r w:rsidR="005D2BE0">
        <w:rPr>
          <w:b/>
          <w:bCs/>
        </w:rPr>
        <w:t xml:space="preserve">. </w:t>
      </w:r>
      <w:r w:rsidRPr="00180EC3">
        <w:rPr>
          <w:i/>
          <w:iCs/>
        </w:rPr>
        <w:t>Journal of Management</w:t>
      </w:r>
      <w:r w:rsidRPr="00DD6CC2">
        <w:t>, 30 (2004), pp. 779-804</w:t>
      </w:r>
    </w:p>
    <w:p w14:paraId="6CA9A690" w14:textId="436DF954" w:rsidR="00DD6CC2" w:rsidRPr="00DD6CC2" w:rsidRDefault="00DD6CC2" w:rsidP="00180EC3">
      <w:pPr>
        <w:spacing w:after="0"/>
        <w:ind w:left="720" w:hanging="720"/>
      </w:pPr>
      <w:r w:rsidRPr="00180EC3">
        <w:t>King et al., 2004</w:t>
      </w:r>
      <w:r w:rsidR="005D2BE0">
        <w:t xml:space="preserve">. </w:t>
      </w:r>
      <w:r w:rsidRPr="00DD6CC2">
        <w:t>D. King, D. Dalton, C. Daily, J. </w:t>
      </w:r>
      <w:proofErr w:type="spellStart"/>
      <w:r w:rsidRPr="00DD6CC2">
        <w:t>Covin</w:t>
      </w:r>
      <w:proofErr w:type="spellEnd"/>
      <w:r w:rsidR="005D2BE0">
        <w:t xml:space="preserve">. </w:t>
      </w:r>
      <w:r w:rsidRPr="00DD6CC2">
        <w:rPr>
          <w:b/>
          <w:bCs/>
        </w:rPr>
        <w:t>Meta-analyses of post-acquisition performance: Indications of unidentified moderators</w:t>
      </w:r>
      <w:r w:rsidR="005D2BE0">
        <w:rPr>
          <w:b/>
          <w:bCs/>
        </w:rPr>
        <w:t xml:space="preserve">. </w:t>
      </w:r>
      <w:r w:rsidRPr="00180EC3">
        <w:rPr>
          <w:i/>
          <w:iCs/>
        </w:rPr>
        <w:t>Strategic Management Journal</w:t>
      </w:r>
      <w:r w:rsidRPr="00DD6CC2">
        <w:t>, 25 (2004), pp. 187-200</w:t>
      </w:r>
    </w:p>
    <w:p w14:paraId="73354F6C" w14:textId="4A7D06DA" w:rsidR="00DD6CC2" w:rsidRPr="00DD6CC2" w:rsidRDefault="00DD6CC2" w:rsidP="00180EC3">
      <w:pPr>
        <w:spacing w:after="0"/>
        <w:ind w:left="720" w:hanging="720"/>
      </w:pPr>
      <w:proofErr w:type="spellStart"/>
      <w:r w:rsidRPr="00180EC3">
        <w:t>Kirzner</w:t>
      </w:r>
      <w:proofErr w:type="spellEnd"/>
      <w:r w:rsidRPr="00180EC3">
        <w:t>, 1973</w:t>
      </w:r>
      <w:r w:rsidR="005D2BE0">
        <w:t xml:space="preserve">. </w:t>
      </w:r>
      <w:r w:rsidRPr="00DD6CC2">
        <w:t>I. </w:t>
      </w:r>
      <w:proofErr w:type="spellStart"/>
      <w:r w:rsidRPr="00DD6CC2">
        <w:t>Kirzner</w:t>
      </w:r>
      <w:proofErr w:type="spellEnd"/>
      <w:r w:rsidR="005D2BE0">
        <w:t xml:space="preserve">. </w:t>
      </w:r>
      <w:r w:rsidRPr="00180EC3">
        <w:rPr>
          <w:b/>
          <w:bCs/>
          <w:i/>
          <w:iCs/>
        </w:rPr>
        <w:t>Competition and entrepreneurship</w:t>
      </w:r>
      <w:r w:rsidR="005D2BE0">
        <w:rPr>
          <w:b/>
          <w:bCs/>
          <w:i/>
          <w:iCs/>
        </w:rPr>
        <w:t xml:space="preserve">. </w:t>
      </w:r>
      <w:r w:rsidRPr="00DD6CC2">
        <w:t>University of Chicago Press, Chicago (1973)</w:t>
      </w:r>
    </w:p>
    <w:p w14:paraId="7F037824" w14:textId="0012020D" w:rsidR="00DD6CC2" w:rsidRPr="00DD6CC2" w:rsidRDefault="00DD6CC2" w:rsidP="00180EC3">
      <w:pPr>
        <w:spacing w:after="0"/>
        <w:ind w:left="720" w:hanging="720"/>
      </w:pPr>
      <w:r w:rsidRPr="00180EC3">
        <w:t>Knight et al., 1999</w:t>
      </w:r>
      <w:r w:rsidR="005D2BE0">
        <w:t xml:space="preserve">. </w:t>
      </w:r>
      <w:r w:rsidRPr="00DD6CC2">
        <w:t>D. Knight, C.L. Pearce, K.G. Smith, J.D. Olian, H.P. Sims, K.A. Smith, P. Flood</w:t>
      </w:r>
      <w:r w:rsidR="005D2BE0">
        <w:t xml:space="preserve">. </w:t>
      </w:r>
      <w:r w:rsidRPr="00DD6CC2">
        <w:rPr>
          <w:b/>
          <w:bCs/>
        </w:rPr>
        <w:t>Top management team diversity, group process, and strategic consensus</w:t>
      </w:r>
      <w:r w:rsidR="005D2BE0">
        <w:rPr>
          <w:b/>
          <w:bCs/>
        </w:rPr>
        <w:t xml:space="preserve">. </w:t>
      </w:r>
      <w:r w:rsidRPr="00180EC3">
        <w:rPr>
          <w:i/>
          <w:iCs/>
        </w:rPr>
        <w:t>Strategic Management Journal</w:t>
      </w:r>
      <w:r w:rsidRPr="00DD6CC2">
        <w:t>, 20 (1999), pp. 445-465</w:t>
      </w:r>
    </w:p>
    <w:p w14:paraId="275BEA52" w14:textId="0768008E" w:rsidR="00DD6CC2" w:rsidRPr="00DD6CC2" w:rsidRDefault="00DD6CC2" w:rsidP="00180EC3">
      <w:pPr>
        <w:spacing w:after="0"/>
        <w:ind w:left="720" w:hanging="720"/>
      </w:pPr>
      <w:r w:rsidRPr="00180EC3">
        <w:t>Kolev, 2016</w:t>
      </w:r>
      <w:r w:rsidR="005D2BE0">
        <w:t xml:space="preserve">. </w:t>
      </w:r>
      <w:r w:rsidRPr="00DD6CC2">
        <w:t>K.D. Kolev</w:t>
      </w:r>
      <w:r w:rsidR="005D2BE0">
        <w:t xml:space="preserve">. </w:t>
      </w:r>
      <w:r w:rsidRPr="00DD6CC2">
        <w:rPr>
          <w:b/>
          <w:bCs/>
        </w:rPr>
        <w:t>To divest or not to divest: A meta-analysis of the antecedents of corporate divestitures</w:t>
      </w:r>
      <w:r w:rsidR="005D2BE0">
        <w:rPr>
          <w:b/>
          <w:bCs/>
        </w:rPr>
        <w:t xml:space="preserve">. </w:t>
      </w:r>
      <w:r w:rsidRPr="00180EC3">
        <w:rPr>
          <w:i/>
          <w:iCs/>
        </w:rPr>
        <w:t>British Journal of Management</w:t>
      </w:r>
      <w:r w:rsidRPr="00DD6CC2">
        <w:t>, 27 (1) (2016), pp. 179-196</w:t>
      </w:r>
    </w:p>
    <w:p w14:paraId="118FD2EF" w14:textId="171862C2" w:rsidR="00DD6CC2" w:rsidRPr="00DD6CC2" w:rsidRDefault="00DD6CC2" w:rsidP="00180EC3">
      <w:pPr>
        <w:spacing w:after="0"/>
        <w:ind w:left="720" w:hanging="720"/>
      </w:pPr>
      <w:r w:rsidRPr="00180EC3">
        <w:t>Lant et al., 1992</w:t>
      </w:r>
      <w:r w:rsidR="005D2BE0">
        <w:t xml:space="preserve">. </w:t>
      </w:r>
      <w:r w:rsidRPr="00DD6CC2">
        <w:t>T. Lant, F. Milliken, B. Batra</w:t>
      </w:r>
      <w:r w:rsidR="005D2BE0">
        <w:t xml:space="preserve">. </w:t>
      </w:r>
      <w:r w:rsidRPr="00DD6CC2">
        <w:rPr>
          <w:b/>
          <w:bCs/>
        </w:rPr>
        <w:t>The role of managerial learning and interpretation in strategic persistence and reorientation: An empirical exploration</w:t>
      </w:r>
      <w:r w:rsidR="005D2BE0">
        <w:rPr>
          <w:b/>
          <w:bCs/>
        </w:rPr>
        <w:t xml:space="preserve">. </w:t>
      </w:r>
      <w:r w:rsidRPr="00180EC3">
        <w:rPr>
          <w:i/>
          <w:iCs/>
        </w:rPr>
        <w:t>Strategic Management Journal</w:t>
      </w:r>
      <w:r w:rsidRPr="00DD6CC2">
        <w:t>, 13 (1992), pp. 585-608</w:t>
      </w:r>
    </w:p>
    <w:p w14:paraId="3C8BB51B" w14:textId="13E5B8FC" w:rsidR="00DD6CC2" w:rsidRPr="00DD6CC2" w:rsidRDefault="00DD6CC2" w:rsidP="00180EC3">
      <w:pPr>
        <w:spacing w:after="0"/>
        <w:ind w:left="720" w:hanging="720"/>
      </w:pPr>
      <w:r w:rsidRPr="00180EC3">
        <w:rPr>
          <w:rFonts w:ascii="Tahoma" w:hAnsi="Tahoma" w:cs="Tahoma"/>
        </w:rPr>
        <w:t>⁎</w:t>
      </w:r>
      <w:proofErr w:type="spellStart"/>
      <w:r w:rsidRPr="00180EC3">
        <w:t>Larrañeta</w:t>
      </w:r>
      <w:proofErr w:type="spellEnd"/>
      <w:r w:rsidRPr="00180EC3">
        <w:t xml:space="preserve"> et al., 2014</w:t>
      </w:r>
      <w:r w:rsidR="005D2BE0">
        <w:t xml:space="preserve">. </w:t>
      </w:r>
      <w:r w:rsidRPr="00DD6CC2">
        <w:t>B. *</w:t>
      </w:r>
      <w:proofErr w:type="spellStart"/>
      <w:r w:rsidRPr="00DD6CC2">
        <w:t>Larrañeta</w:t>
      </w:r>
      <w:proofErr w:type="spellEnd"/>
      <w:r w:rsidRPr="00DD6CC2">
        <w:t>, S.A. Zahra, J.L. </w:t>
      </w:r>
      <w:proofErr w:type="spellStart"/>
      <w:r w:rsidRPr="00DD6CC2">
        <w:t>Galán</w:t>
      </w:r>
      <w:proofErr w:type="spellEnd"/>
      <w:r w:rsidRPr="00DD6CC2">
        <w:t xml:space="preserve"> González</w:t>
      </w:r>
      <w:r w:rsidR="005D2BE0">
        <w:t xml:space="preserve">. </w:t>
      </w:r>
      <w:r w:rsidRPr="00DD6CC2">
        <w:rPr>
          <w:b/>
          <w:bCs/>
        </w:rPr>
        <w:t>Strategic repertoire variety and new venture growth: The moderating effects of origin and industry dynamism</w:t>
      </w:r>
      <w:r w:rsidR="005D2BE0">
        <w:rPr>
          <w:b/>
          <w:bCs/>
        </w:rPr>
        <w:t xml:space="preserve">. </w:t>
      </w:r>
      <w:r w:rsidRPr="00180EC3">
        <w:rPr>
          <w:i/>
          <w:iCs/>
        </w:rPr>
        <w:t>Strategic Management Journal</w:t>
      </w:r>
      <w:r w:rsidRPr="00DD6CC2">
        <w:t>, 35 (5) (2014), pp. 761-772</w:t>
      </w:r>
    </w:p>
    <w:p w14:paraId="13AFBF85" w14:textId="677D4750" w:rsidR="00DD6CC2" w:rsidRPr="00DD6CC2" w:rsidRDefault="00DD6CC2" w:rsidP="00180EC3">
      <w:pPr>
        <w:spacing w:after="0"/>
        <w:ind w:left="720" w:hanging="720"/>
      </w:pPr>
      <w:r w:rsidRPr="00180EC3">
        <w:t xml:space="preserve">Lee and </w:t>
      </w:r>
      <w:proofErr w:type="spellStart"/>
      <w:r w:rsidRPr="00180EC3">
        <w:t>Madhavan</w:t>
      </w:r>
      <w:proofErr w:type="spellEnd"/>
      <w:r w:rsidRPr="00180EC3">
        <w:t>, 2010</w:t>
      </w:r>
      <w:r w:rsidR="005D2BE0">
        <w:t xml:space="preserve">. </w:t>
      </w:r>
      <w:r w:rsidRPr="00DD6CC2">
        <w:t>D. Lee, R. </w:t>
      </w:r>
      <w:proofErr w:type="spellStart"/>
      <w:r w:rsidRPr="00DD6CC2">
        <w:t>Madhavan</w:t>
      </w:r>
      <w:proofErr w:type="spellEnd"/>
      <w:r w:rsidR="005D2BE0">
        <w:t xml:space="preserve">. </w:t>
      </w:r>
      <w:r w:rsidRPr="00DD6CC2">
        <w:rPr>
          <w:b/>
          <w:bCs/>
        </w:rPr>
        <w:t>Divestiture and firm performance: A meta-analysis</w:t>
      </w:r>
      <w:r w:rsidR="005D2BE0">
        <w:rPr>
          <w:b/>
          <w:bCs/>
        </w:rPr>
        <w:t xml:space="preserve">. </w:t>
      </w:r>
      <w:r w:rsidRPr="00180EC3">
        <w:rPr>
          <w:i/>
          <w:iCs/>
        </w:rPr>
        <w:t>Journal of Management</w:t>
      </w:r>
      <w:r w:rsidRPr="00DD6CC2">
        <w:t>, 36 (6) (2010), pp. 1345-1371</w:t>
      </w:r>
    </w:p>
    <w:p w14:paraId="7FD312D6" w14:textId="03A3E7C6" w:rsidR="00DD6CC2" w:rsidRPr="00DD6CC2" w:rsidRDefault="00DD6CC2" w:rsidP="00180EC3">
      <w:pPr>
        <w:spacing w:after="0"/>
        <w:ind w:left="720" w:hanging="720"/>
      </w:pPr>
      <w:r w:rsidRPr="00180EC3">
        <w:t>Levin et al., 1985</w:t>
      </w:r>
      <w:r w:rsidR="0047568A">
        <w:t xml:space="preserve">. </w:t>
      </w:r>
      <w:r w:rsidRPr="00DD6CC2">
        <w:t>R. Levin, W. Cohen, D. Mowery</w:t>
      </w:r>
      <w:r w:rsidR="0047568A">
        <w:t xml:space="preserve">. </w:t>
      </w:r>
      <w:r w:rsidRPr="00DD6CC2">
        <w:rPr>
          <w:b/>
          <w:bCs/>
        </w:rPr>
        <w:t xml:space="preserve">R&amp;D appropriability, opportunity, and market structure: </w:t>
      </w:r>
      <w:proofErr w:type="gramStart"/>
      <w:r w:rsidRPr="00DD6CC2">
        <w:rPr>
          <w:b/>
          <w:bCs/>
        </w:rPr>
        <w:t>New</w:t>
      </w:r>
      <w:proofErr w:type="gramEnd"/>
      <w:r w:rsidRPr="00DD6CC2">
        <w:rPr>
          <w:b/>
          <w:bCs/>
        </w:rPr>
        <w:t xml:space="preserve"> evidence on some Schumpeterian hypotheses</w:t>
      </w:r>
      <w:r w:rsidR="0047568A">
        <w:rPr>
          <w:b/>
          <w:bCs/>
        </w:rPr>
        <w:t xml:space="preserve">. </w:t>
      </w:r>
      <w:r w:rsidRPr="00180EC3">
        <w:rPr>
          <w:i/>
          <w:iCs/>
        </w:rPr>
        <w:t>The American Economic Review</w:t>
      </w:r>
      <w:r w:rsidRPr="00DD6CC2">
        <w:t>, 75 (1985), pp. 20-24</w:t>
      </w:r>
    </w:p>
    <w:p w14:paraId="66DBC551" w14:textId="711619D0" w:rsidR="00DD6CC2" w:rsidRPr="00DD6CC2" w:rsidRDefault="00DD6CC2" w:rsidP="00180EC3">
      <w:pPr>
        <w:spacing w:after="0"/>
        <w:ind w:left="720" w:hanging="720"/>
      </w:pPr>
      <w:r w:rsidRPr="00180EC3">
        <w:t xml:space="preserve">Levinthal and </w:t>
      </w:r>
      <w:proofErr w:type="gramStart"/>
      <w:r w:rsidRPr="00180EC3">
        <w:t>March,</w:t>
      </w:r>
      <w:proofErr w:type="gramEnd"/>
      <w:r w:rsidRPr="00180EC3">
        <w:t xml:space="preserve"> 1981</w:t>
      </w:r>
      <w:r w:rsidR="0047568A">
        <w:t xml:space="preserve">. </w:t>
      </w:r>
      <w:r w:rsidRPr="00DD6CC2">
        <w:t>D. Levinthal, J. March</w:t>
      </w:r>
      <w:r w:rsidR="0047568A">
        <w:t xml:space="preserve">. </w:t>
      </w:r>
      <w:r w:rsidRPr="00DD6CC2">
        <w:rPr>
          <w:b/>
          <w:bCs/>
        </w:rPr>
        <w:t>A model of adaptive organizational search</w:t>
      </w:r>
      <w:r w:rsidR="0047568A">
        <w:rPr>
          <w:b/>
          <w:bCs/>
        </w:rPr>
        <w:t xml:space="preserve">. </w:t>
      </w:r>
      <w:r w:rsidRPr="00180EC3">
        <w:rPr>
          <w:i/>
          <w:iCs/>
        </w:rPr>
        <w:t>Journal of Economic Behavior and Organization</w:t>
      </w:r>
      <w:r w:rsidRPr="00DD6CC2">
        <w:t>, 2 (1981), pp. 307-333</w:t>
      </w:r>
    </w:p>
    <w:p w14:paraId="0AD6E129" w14:textId="161FA12C" w:rsidR="00DD6CC2" w:rsidRPr="00DD6CC2" w:rsidRDefault="00DD6CC2" w:rsidP="00180EC3">
      <w:pPr>
        <w:spacing w:after="0"/>
        <w:ind w:left="720" w:hanging="720"/>
      </w:pPr>
      <w:proofErr w:type="spellStart"/>
      <w:r w:rsidRPr="00180EC3">
        <w:t>Livengood</w:t>
      </w:r>
      <w:proofErr w:type="spellEnd"/>
      <w:r w:rsidRPr="00180EC3">
        <w:t xml:space="preserve"> and </w:t>
      </w:r>
      <w:proofErr w:type="spellStart"/>
      <w:r w:rsidRPr="00180EC3">
        <w:t>Reger</w:t>
      </w:r>
      <w:proofErr w:type="spellEnd"/>
      <w:r w:rsidRPr="00180EC3">
        <w:t>, 2010</w:t>
      </w:r>
      <w:r w:rsidR="0047568A">
        <w:t xml:space="preserve">. </w:t>
      </w:r>
      <w:r w:rsidRPr="00DD6CC2">
        <w:t>R.S. </w:t>
      </w:r>
      <w:proofErr w:type="spellStart"/>
      <w:r w:rsidRPr="00DD6CC2">
        <w:t>Livengood</w:t>
      </w:r>
      <w:proofErr w:type="spellEnd"/>
      <w:r w:rsidRPr="00DD6CC2">
        <w:t>, R.K. </w:t>
      </w:r>
      <w:proofErr w:type="spellStart"/>
      <w:r w:rsidRPr="00DD6CC2">
        <w:t>Reger</w:t>
      </w:r>
      <w:proofErr w:type="spellEnd"/>
      <w:r w:rsidR="0047568A">
        <w:t xml:space="preserve">. </w:t>
      </w:r>
      <w:r w:rsidRPr="00DD6CC2">
        <w:rPr>
          <w:b/>
          <w:bCs/>
        </w:rPr>
        <w:t>That's our turf! Identity domains and competitive dynamics</w:t>
      </w:r>
      <w:r w:rsidR="0047568A">
        <w:rPr>
          <w:b/>
          <w:bCs/>
        </w:rPr>
        <w:t xml:space="preserve">. </w:t>
      </w:r>
      <w:r w:rsidRPr="00180EC3">
        <w:rPr>
          <w:i/>
          <w:iCs/>
        </w:rPr>
        <w:t>Academy of Management Review</w:t>
      </w:r>
      <w:r w:rsidRPr="00DD6CC2">
        <w:t>, 35 (1) (2010), pp. 48-66</w:t>
      </w:r>
    </w:p>
    <w:p w14:paraId="12242972" w14:textId="75373EB3" w:rsidR="00DD6CC2" w:rsidRPr="00DD6CC2" w:rsidRDefault="00DD6CC2" w:rsidP="00180EC3">
      <w:pPr>
        <w:spacing w:after="0"/>
        <w:ind w:left="720" w:hanging="720"/>
      </w:pPr>
      <w:r w:rsidRPr="00180EC3">
        <w:t>Lumpkin and Dess, 1996</w:t>
      </w:r>
      <w:r w:rsidR="0047568A">
        <w:t xml:space="preserve">. </w:t>
      </w:r>
      <w:r w:rsidRPr="00DD6CC2">
        <w:t>G. Lumpkin, G. Dess</w:t>
      </w:r>
      <w:r w:rsidR="0047568A">
        <w:t xml:space="preserve">. </w:t>
      </w:r>
      <w:r w:rsidRPr="00DD6CC2">
        <w:rPr>
          <w:b/>
          <w:bCs/>
        </w:rPr>
        <w:t>Clarifying the entrepreneurial orientation construct and linking it to performance</w:t>
      </w:r>
      <w:r w:rsidR="0047568A">
        <w:rPr>
          <w:b/>
          <w:bCs/>
        </w:rPr>
        <w:t xml:space="preserve">. </w:t>
      </w:r>
      <w:r w:rsidRPr="00180EC3">
        <w:rPr>
          <w:i/>
          <w:iCs/>
        </w:rPr>
        <w:t>Academy of Management Review</w:t>
      </w:r>
      <w:r w:rsidRPr="00DD6CC2">
        <w:t>, 21 (1996), pp. 135-172</w:t>
      </w:r>
    </w:p>
    <w:p w14:paraId="521D4722" w14:textId="2B52F1E4" w:rsidR="00DD6CC2" w:rsidRPr="00DD6CC2" w:rsidRDefault="00DD6CC2" w:rsidP="00180EC3">
      <w:pPr>
        <w:spacing w:after="0"/>
        <w:ind w:left="720" w:hanging="720"/>
      </w:pPr>
      <w:r w:rsidRPr="00180EC3">
        <w:t>MacMillan et al., 1985</w:t>
      </w:r>
      <w:r w:rsidR="0047568A">
        <w:t xml:space="preserve">. </w:t>
      </w:r>
      <w:r w:rsidRPr="00DD6CC2">
        <w:t xml:space="preserve">I. MacMillan, M.L. McCaffery, G. Van </w:t>
      </w:r>
      <w:proofErr w:type="spellStart"/>
      <w:r w:rsidRPr="00DD6CC2">
        <w:t>Wijk</w:t>
      </w:r>
      <w:proofErr w:type="spellEnd"/>
      <w:r w:rsidR="0047568A">
        <w:t xml:space="preserve">. </w:t>
      </w:r>
      <w:r w:rsidRPr="00DD6CC2">
        <w:rPr>
          <w:b/>
          <w:bCs/>
        </w:rPr>
        <w:t>Competitors' responses to easily imitated new products—Exploring commercial banking product introductions</w:t>
      </w:r>
      <w:r w:rsidR="0047568A">
        <w:rPr>
          <w:b/>
          <w:bCs/>
        </w:rPr>
        <w:t xml:space="preserve">. </w:t>
      </w:r>
      <w:r w:rsidRPr="00180EC3">
        <w:rPr>
          <w:i/>
          <w:iCs/>
        </w:rPr>
        <w:t>Strategic Management Journal</w:t>
      </w:r>
      <w:r w:rsidRPr="00DD6CC2">
        <w:t>, 6 (1) (1985), pp. 75-86</w:t>
      </w:r>
    </w:p>
    <w:p w14:paraId="7EA828B0" w14:textId="1261AE26" w:rsidR="00DD6CC2" w:rsidRPr="00DD6CC2" w:rsidRDefault="00DD6CC2" w:rsidP="00180EC3">
      <w:pPr>
        <w:spacing w:after="0"/>
        <w:ind w:left="720" w:hanging="720"/>
      </w:pPr>
      <w:r w:rsidRPr="00180EC3">
        <w:rPr>
          <w:rFonts w:ascii="Tahoma" w:hAnsi="Tahoma" w:cs="Tahoma"/>
        </w:rPr>
        <w:t>⁎</w:t>
      </w:r>
      <w:r w:rsidRPr="00180EC3">
        <w:t>Marcel et al., 2011</w:t>
      </w:r>
      <w:r w:rsidR="0047568A">
        <w:t xml:space="preserve">. </w:t>
      </w:r>
      <w:r w:rsidRPr="00DD6CC2">
        <w:t>J.J. *Marcel, P.S. Barr, I.M. </w:t>
      </w:r>
      <w:proofErr w:type="spellStart"/>
      <w:r w:rsidRPr="00DD6CC2">
        <w:t>Duhaime</w:t>
      </w:r>
      <w:proofErr w:type="spellEnd"/>
      <w:r w:rsidR="0047568A">
        <w:t xml:space="preserve">. </w:t>
      </w:r>
      <w:r w:rsidRPr="00DD6CC2">
        <w:rPr>
          <w:b/>
          <w:bCs/>
        </w:rPr>
        <w:t>The influence of executive cognition on competitive dynamics</w:t>
      </w:r>
      <w:r w:rsidR="0047568A">
        <w:rPr>
          <w:b/>
          <w:bCs/>
        </w:rPr>
        <w:t xml:space="preserve">. </w:t>
      </w:r>
      <w:r w:rsidRPr="00180EC3">
        <w:rPr>
          <w:i/>
          <w:iCs/>
        </w:rPr>
        <w:t>Strategic Management Journal</w:t>
      </w:r>
      <w:r w:rsidRPr="00DD6CC2">
        <w:t>, 32 (2) (2011), pp. 115-138</w:t>
      </w:r>
    </w:p>
    <w:p w14:paraId="68BCF7AA" w14:textId="7D361D4F" w:rsidR="00DD6CC2" w:rsidRPr="00DD6CC2" w:rsidRDefault="00DD6CC2" w:rsidP="00180EC3">
      <w:pPr>
        <w:spacing w:after="0"/>
        <w:ind w:left="720" w:hanging="720"/>
      </w:pPr>
      <w:r w:rsidRPr="00180EC3">
        <w:t>McNamara et al., 2008</w:t>
      </w:r>
      <w:r w:rsidR="0047568A">
        <w:t xml:space="preserve">. </w:t>
      </w:r>
      <w:r w:rsidRPr="00DD6CC2">
        <w:t>G.M. McNamara, J.J. </w:t>
      </w:r>
      <w:proofErr w:type="spellStart"/>
      <w:r w:rsidRPr="00DD6CC2">
        <w:t>Haleblian</w:t>
      </w:r>
      <w:proofErr w:type="spellEnd"/>
      <w:r w:rsidRPr="00DD6CC2">
        <w:t>, B.J. Dykes</w:t>
      </w:r>
      <w:r w:rsidR="0047568A">
        <w:t xml:space="preserve">. </w:t>
      </w:r>
      <w:r w:rsidRPr="00DD6CC2">
        <w:rPr>
          <w:b/>
          <w:bCs/>
        </w:rPr>
        <w:t>The performance implications of participating in an acquisition wave: Early mover advantages, bandwagon effects, and the moderating influence of industry characteristics and acquirer tactics</w:t>
      </w:r>
      <w:r w:rsidR="0047568A">
        <w:rPr>
          <w:b/>
          <w:bCs/>
        </w:rPr>
        <w:t xml:space="preserve">. </w:t>
      </w:r>
      <w:r w:rsidRPr="00180EC3">
        <w:rPr>
          <w:i/>
          <w:iCs/>
        </w:rPr>
        <w:t>Academy of Management Journal</w:t>
      </w:r>
      <w:r w:rsidRPr="00DD6CC2">
        <w:t>, 51 (2008), pp. 113-130</w:t>
      </w:r>
    </w:p>
    <w:p w14:paraId="058AB8FA" w14:textId="0AE27AC5" w:rsidR="00DD6CC2" w:rsidRPr="00DD6CC2" w:rsidRDefault="00DD6CC2" w:rsidP="00180EC3">
      <w:pPr>
        <w:spacing w:after="0"/>
        <w:ind w:left="720" w:hanging="720"/>
      </w:pPr>
      <w:r w:rsidRPr="00180EC3">
        <w:t>Meyer, 1982</w:t>
      </w:r>
      <w:r w:rsidR="0047568A">
        <w:t xml:space="preserve">. </w:t>
      </w:r>
      <w:r w:rsidRPr="00DD6CC2">
        <w:t>A.D. Meyer</w:t>
      </w:r>
      <w:r w:rsidR="0047568A">
        <w:t xml:space="preserve">. </w:t>
      </w:r>
      <w:r w:rsidRPr="00DD6CC2">
        <w:rPr>
          <w:b/>
          <w:bCs/>
        </w:rPr>
        <w:t>Adapting to environmental jolts</w:t>
      </w:r>
      <w:r w:rsidR="0047568A">
        <w:rPr>
          <w:b/>
          <w:bCs/>
        </w:rPr>
        <w:t xml:space="preserve">. </w:t>
      </w:r>
      <w:r w:rsidRPr="00180EC3">
        <w:rPr>
          <w:i/>
          <w:iCs/>
        </w:rPr>
        <w:t>Administrative Science Quarterly</w:t>
      </w:r>
      <w:r w:rsidRPr="00DD6CC2">
        <w:t>, 27 (1982), pp. 515-537</w:t>
      </w:r>
    </w:p>
    <w:p w14:paraId="3EB89699" w14:textId="5617FF3C" w:rsidR="00DD6CC2" w:rsidRPr="00DD6CC2" w:rsidRDefault="00DD6CC2" w:rsidP="00180EC3">
      <w:pPr>
        <w:spacing w:after="0"/>
        <w:ind w:left="720" w:hanging="720"/>
      </w:pPr>
      <w:r w:rsidRPr="00180EC3">
        <w:t>Miller, 1990</w:t>
      </w:r>
      <w:r w:rsidR="0047568A">
        <w:t xml:space="preserve">. </w:t>
      </w:r>
      <w:r w:rsidRPr="00DD6CC2">
        <w:t>D. Miller</w:t>
      </w:r>
      <w:r w:rsidR="0047568A">
        <w:t xml:space="preserve">. </w:t>
      </w:r>
      <w:r w:rsidRPr="00180EC3">
        <w:rPr>
          <w:b/>
          <w:bCs/>
          <w:i/>
          <w:iCs/>
        </w:rPr>
        <w:t>The Icarus paradox: How exceptional companies bring about their own downfall</w:t>
      </w:r>
      <w:r w:rsidR="0047568A">
        <w:rPr>
          <w:b/>
          <w:bCs/>
          <w:i/>
          <w:iCs/>
        </w:rPr>
        <w:t xml:space="preserve">. </w:t>
      </w:r>
      <w:r w:rsidRPr="00DD6CC2">
        <w:t>Harper Collins, New York (1990)</w:t>
      </w:r>
    </w:p>
    <w:p w14:paraId="26573B85" w14:textId="3A535752" w:rsidR="00DD6CC2" w:rsidRPr="00DD6CC2" w:rsidRDefault="00DD6CC2" w:rsidP="00180EC3">
      <w:pPr>
        <w:spacing w:after="0"/>
        <w:ind w:left="720" w:hanging="720"/>
      </w:pPr>
      <w:r w:rsidRPr="00180EC3">
        <w:t>Miller and Chen, 1994</w:t>
      </w:r>
      <w:r w:rsidR="0047568A">
        <w:t xml:space="preserve">. </w:t>
      </w:r>
      <w:r w:rsidRPr="00DD6CC2">
        <w:t>D. Miller, M.J. Chen</w:t>
      </w:r>
      <w:r w:rsidR="0047568A">
        <w:t xml:space="preserve">. </w:t>
      </w:r>
      <w:r w:rsidRPr="00DD6CC2">
        <w:rPr>
          <w:b/>
          <w:bCs/>
        </w:rPr>
        <w:t>Sources and consequences of competitive inertia: A study of the US airline industry</w:t>
      </w:r>
      <w:r w:rsidR="0047568A">
        <w:rPr>
          <w:b/>
          <w:bCs/>
        </w:rPr>
        <w:t xml:space="preserve">. </w:t>
      </w:r>
      <w:r w:rsidRPr="00180EC3">
        <w:rPr>
          <w:i/>
          <w:iCs/>
        </w:rPr>
        <w:t>Administrative Science Quarterly</w:t>
      </w:r>
      <w:r w:rsidRPr="00DD6CC2">
        <w:t>, 39 (1994), pp. 1-23</w:t>
      </w:r>
    </w:p>
    <w:p w14:paraId="2B2AD3DE" w14:textId="1FE0C62C" w:rsidR="00DD6CC2" w:rsidRPr="00DD6CC2" w:rsidRDefault="00DD6CC2" w:rsidP="00180EC3">
      <w:pPr>
        <w:spacing w:after="0"/>
        <w:ind w:left="720" w:hanging="720"/>
      </w:pPr>
      <w:r w:rsidRPr="00180EC3">
        <w:rPr>
          <w:rFonts w:ascii="Tahoma" w:hAnsi="Tahoma" w:cs="Tahoma"/>
        </w:rPr>
        <w:t>⁎</w:t>
      </w:r>
      <w:r w:rsidRPr="00180EC3">
        <w:t>Miller and Chen, 1996a</w:t>
      </w:r>
      <w:r w:rsidR="0047568A">
        <w:t xml:space="preserve">. </w:t>
      </w:r>
      <w:r w:rsidRPr="00DD6CC2">
        <w:t>D. *Miller, M.J. Chen</w:t>
      </w:r>
      <w:r w:rsidR="0047568A">
        <w:t xml:space="preserve">. </w:t>
      </w:r>
      <w:r w:rsidRPr="00DD6CC2">
        <w:rPr>
          <w:b/>
          <w:bCs/>
        </w:rPr>
        <w:t>The simplicity of competitive repertoires: An empirical analysis</w:t>
      </w:r>
      <w:r w:rsidR="0047568A">
        <w:rPr>
          <w:b/>
          <w:bCs/>
        </w:rPr>
        <w:t xml:space="preserve">. </w:t>
      </w:r>
      <w:r w:rsidRPr="00180EC3">
        <w:rPr>
          <w:i/>
          <w:iCs/>
        </w:rPr>
        <w:t>Strategic Management Journal</w:t>
      </w:r>
      <w:r w:rsidRPr="00DD6CC2">
        <w:t>, 17 (1996), pp. 419-439</w:t>
      </w:r>
    </w:p>
    <w:p w14:paraId="02D81D4C" w14:textId="008A6E7D" w:rsidR="00DD6CC2" w:rsidRPr="00DD6CC2" w:rsidRDefault="00DD6CC2" w:rsidP="00180EC3">
      <w:pPr>
        <w:spacing w:after="0"/>
        <w:ind w:left="720" w:hanging="720"/>
      </w:pPr>
      <w:r w:rsidRPr="00180EC3">
        <w:rPr>
          <w:rFonts w:ascii="Tahoma" w:hAnsi="Tahoma" w:cs="Tahoma"/>
        </w:rPr>
        <w:t>⁎</w:t>
      </w:r>
      <w:r w:rsidRPr="00180EC3">
        <w:t>Miller and Chen, 1996b</w:t>
      </w:r>
      <w:r w:rsidR="0047568A">
        <w:t xml:space="preserve">. </w:t>
      </w:r>
      <w:r w:rsidRPr="00DD6CC2">
        <w:t>D. *Miller, M.J. Chen</w:t>
      </w:r>
      <w:r w:rsidR="00DE3234">
        <w:t xml:space="preserve">. </w:t>
      </w:r>
      <w:r w:rsidRPr="00DD6CC2">
        <w:rPr>
          <w:b/>
          <w:bCs/>
        </w:rPr>
        <w:t>Nonconformity in competitive repertoires: A sociological view of markets</w:t>
      </w:r>
      <w:r w:rsidR="00DE3234">
        <w:rPr>
          <w:b/>
          <w:bCs/>
        </w:rPr>
        <w:t xml:space="preserve">. </w:t>
      </w:r>
      <w:r w:rsidRPr="00180EC3">
        <w:rPr>
          <w:i/>
          <w:iCs/>
        </w:rPr>
        <w:t>Social Forces</w:t>
      </w:r>
      <w:r w:rsidRPr="00DD6CC2">
        <w:t>, 74 (1996), pp. 1209-1234</w:t>
      </w:r>
    </w:p>
    <w:p w14:paraId="4ACF8226" w14:textId="5E0F7A97" w:rsidR="00DD6CC2" w:rsidRPr="00DD6CC2" w:rsidRDefault="00DD6CC2" w:rsidP="00180EC3">
      <w:pPr>
        <w:spacing w:after="0"/>
        <w:ind w:left="720" w:hanging="720"/>
      </w:pPr>
      <w:r w:rsidRPr="00180EC3">
        <w:t>Miller and Friesen, 1984</w:t>
      </w:r>
      <w:r w:rsidR="00DE3234">
        <w:t xml:space="preserve">. </w:t>
      </w:r>
      <w:r w:rsidRPr="00DD6CC2">
        <w:t>D. Miller, P. Friesen</w:t>
      </w:r>
      <w:r w:rsidR="00DE3234">
        <w:t xml:space="preserve">. </w:t>
      </w:r>
      <w:r w:rsidRPr="00DD6CC2">
        <w:rPr>
          <w:b/>
          <w:bCs/>
        </w:rPr>
        <w:t>A longitudinal study of the corporate life cycle</w:t>
      </w:r>
      <w:r w:rsidR="00DE3234">
        <w:rPr>
          <w:b/>
          <w:bCs/>
        </w:rPr>
        <w:t xml:space="preserve">. </w:t>
      </w:r>
      <w:r w:rsidRPr="00180EC3">
        <w:rPr>
          <w:i/>
          <w:iCs/>
        </w:rPr>
        <w:t>Management Science</w:t>
      </w:r>
      <w:r w:rsidRPr="00DD6CC2">
        <w:t>, 30 (1984), pp. 1161-1183</w:t>
      </w:r>
    </w:p>
    <w:p w14:paraId="5B8A9AF3" w14:textId="3222D51E" w:rsidR="00DD6CC2" w:rsidRPr="00DD6CC2" w:rsidRDefault="00DD6CC2" w:rsidP="00180EC3">
      <w:pPr>
        <w:spacing w:after="0"/>
        <w:ind w:left="720" w:hanging="720"/>
      </w:pPr>
      <w:r w:rsidRPr="00180EC3">
        <w:t>Mishina et al., 2010</w:t>
      </w:r>
      <w:r w:rsidR="00DE3234">
        <w:t xml:space="preserve">. </w:t>
      </w:r>
      <w:r w:rsidRPr="00DD6CC2">
        <w:t>Y. Mishina, B. Dykes, E. Block, T. Pollock</w:t>
      </w:r>
      <w:r w:rsidR="00DE3234">
        <w:t xml:space="preserve">. </w:t>
      </w:r>
      <w:r w:rsidRPr="00DD6CC2">
        <w:rPr>
          <w:b/>
          <w:bCs/>
        </w:rPr>
        <w:t>Why “good” firms do bad things: The effects of high aspirations, high expectations, and prominence on the incidence of corporate illegality</w:t>
      </w:r>
      <w:r w:rsidR="00DE3234">
        <w:rPr>
          <w:b/>
          <w:bCs/>
        </w:rPr>
        <w:t xml:space="preserve">. </w:t>
      </w:r>
      <w:r w:rsidRPr="00180EC3">
        <w:rPr>
          <w:i/>
          <w:iCs/>
        </w:rPr>
        <w:t>Academy of Management Journal</w:t>
      </w:r>
      <w:r w:rsidRPr="00DD6CC2">
        <w:t>, 53 (2010), pp. 701-722</w:t>
      </w:r>
    </w:p>
    <w:p w14:paraId="0B215B0B" w14:textId="506F8845" w:rsidR="00DD6CC2" w:rsidRPr="00DD6CC2" w:rsidRDefault="00DD6CC2" w:rsidP="00180EC3">
      <w:pPr>
        <w:spacing w:after="0"/>
        <w:ind w:left="720" w:hanging="720"/>
      </w:pPr>
      <w:r w:rsidRPr="00180EC3">
        <w:rPr>
          <w:rFonts w:ascii="Tahoma" w:hAnsi="Tahoma" w:cs="Tahoma"/>
        </w:rPr>
        <w:t>⁎</w:t>
      </w:r>
      <w:r w:rsidRPr="00180EC3">
        <w:t>Nadkarni et al., 2016</w:t>
      </w:r>
      <w:r w:rsidR="00DE3234">
        <w:t xml:space="preserve">. </w:t>
      </w:r>
      <w:r w:rsidRPr="00DD6CC2">
        <w:t>S. *Nadkarni, T. Chen, J. Chen</w:t>
      </w:r>
      <w:r w:rsidR="00DE3234">
        <w:t xml:space="preserve">. </w:t>
      </w:r>
      <w:r w:rsidRPr="00DD6CC2">
        <w:rPr>
          <w:b/>
          <w:bCs/>
        </w:rPr>
        <w:t>The clock is ticking! Executive temporal depth, industry velocity, and competitive aggressiveness</w:t>
      </w:r>
      <w:r w:rsidR="00DE3234">
        <w:rPr>
          <w:b/>
          <w:bCs/>
        </w:rPr>
        <w:t xml:space="preserve">. </w:t>
      </w:r>
      <w:r w:rsidRPr="00180EC3">
        <w:rPr>
          <w:i/>
          <w:iCs/>
        </w:rPr>
        <w:t>Strategic Management Journal</w:t>
      </w:r>
      <w:r w:rsidRPr="00DD6CC2">
        <w:t>, 37 (6) (2016), pp. 1132-1153</w:t>
      </w:r>
    </w:p>
    <w:p w14:paraId="31C7749F" w14:textId="003D6C08" w:rsidR="00DD6CC2" w:rsidRPr="00DD6CC2" w:rsidRDefault="00DD6CC2" w:rsidP="00180EC3">
      <w:pPr>
        <w:spacing w:after="0"/>
        <w:ind w:left="720" w:hanging="720"/>
      </w:pPr>
      <w:r w:rsidRPr="00180EC3">
        <w:t xml:space="preserve">Nair and </w:t>
      </w:r>
      <w:proofErr w:type="spellStart"/>
      <w:r w:rsidRPr="00180EC3">
        <w:t>Selover</w:t>
      </w:r>
      <w:proofErr w:type="spellEnd"/>
      <w:r w:rsidRPr="00180EC3">
        <w:t>, 2012</w:t>
      </w:r>
      <w:r w:rsidR="00AC4586">
        <w:t xml:space="preserve">. </w:t>
      </w:r>
      <w:r w:rsidRPr="00DD6CC2">
        <w:t>A. Nair, D.D. </w:t>
      </w:r>
      <w:proofErr w:type="spellStart"/>
      <w:r w:rsidRPr="00DD6CC2">
        <w:t>Selover</w:t>
      </w:r>
      <w:proofErr w:type="spellEnd"/>
      <w:r w:rsidR="009C3E94">
        <w:t xml:space="preserve">. </w:t>
      </w:r>
      <w:r w:rsidRPr="00DD6CC2">
        <w:rPr>
          <w:b/>
          <w:bCs/>
        </w:rPr>
        <w:t>A study of competitive dynamics</w:t>
      </w:r>
      <w:r w:rsidR="009C3E94">
        <w:rPr>
          <w:b/>
          <w:bCs/>
        </w:rPr>
        <w:t xml:space="preserve">. </w:t>
      </w:r>
      <w:r w:rsidRPr="00180EC3">
        <w:rPr>
          <w:i/>
          <w:iCs/>
        </w:rPr>
        <w:t>Journal of Business Research</w:t>
      </w:r>
      <w:r w:rsidRPr="00DD6CC2">
        <w:t>, 65 (2012), pp. 355-361</w:t>
      </w:r>
    </w:p>
    <w:p w14:paraId="4531368F" w14:textId="7124DD10" w:rsidR="00DD6CC2" w:rsidRPr="00DD6CC2" w:rsidRDefault="00DD6CC2" w:rsidP="00180EC3">
      <w:pPr>
        <w:spacing w:after="0"/>
        <w:ind w:left="720" w:hanging="720"/>
      </w:pPr>
      <w:r w:rsidRPr="00180EC3">
        <w:rPr>
          <w:rFonts w:ascii="Tahoma" w:hAnsi="Tahoma" w:cs="Tahoma"/>
        </w:rPr>
        <w:t>⁎</w:t>
      </w:r>
      <w:proofErr w:type="spellStart"/>
      <w:r w:rsidRPr="00180EC3">
        <w:t>Ndofor</w:t>
      </w:r>
      <w:proofErr w:type="spellEnd"/>
      <w:r w:rsidRPr="00180EC3">
        <w:t xml:space="preserve"> et al., 2011</w:t>
      </w:r>
      <w:r w:rsidR="009C3E94">
        <w:t xml:space="preserve">. </w:t>
      </w:r>
      <w:r w:rsidRPr="00DD6CC2">
        <w:t>H.A. *</w:t>
      </w:r>
      <w:proofErr w:type="spellStart"/>
      <w:r w:rsidRPr="00DD6CC2">
        <w:t>Ndofor</w:t>
      </w:r>
      <w:proofErr w:type="spellEnd"/>
      <w:r w:rsidRPr="00DD6CC2">
        <w:t>, D.G. </w:t>
      </w:r>
      <w:proofErr w:type="spellStart"/>
      <w:r w:rsidRPr="00DD6CC2">
        <w:t>Sirmon</w:t>
      </w:r>
      <w:proofErr w:type="spellEnd"/>
      <w:r w:rsidRPr="00DD6CC2">
        <w:t>, X. He</w:t>
      </w:r>
      <w:r w:rsidR="009C3E94">
        <w:t xml:space="preserve">. </w:t>
      </w:r>
      <w:r w:rsidRPr="00DD6CC2">
        <w:rPr>
          <w:b/>
          <w:bCs/>
        </w:rPr>
        <w:t xml:space="preserve">Firm resources, competitive </w:t>
      </w:r>
      <w:proofErr w:type="gramStart"/>
      <w:r w:rsidRPr="00DD6CC2">
        <w:rPr>
          <w:b/>
          <w:bCs/>
        </w:rPr>
        <w:t>actions</w:t>
      </w:r>
      <w:proofErr w:type="gramEnd"/>
      <w:r w:rsidRPr="00DD6CC2">
        <w:rPr>
          <w:b/>
          <w:bCs/>
        </w:rPr>
        <w:t xml:space="preserve"> and performance: Investigating a mediated model with evidence from the in-vitro diagnostics industry</w:t>
      </w:r>
      <w:r w:rsidR="009C3E94">
        <w:rPr>
          <w:b/>
          <w:bCs/>
        </w:rPr>
        <w:t xml:space="preserve">. </w:t>
      </w:r>
      <w:r w:rsidRPr="00180EC3">
        <w:rPr>
          <w:i/>
          <w:iCs/>
        </w:rPr>
        <w:t>Strategic Management Journal</w:t>
      </w:r>
      <w:r w:rsidRPr="00DD6CC2">
        <w:t>, 32 (6) (2011), pp. 640-657</w:t>
      </w:r>
    </w:p>
    <w:p w14:paraId="01BDE7A2" w14:textId="3AA93049" w:rsidR="00DD6CC2" w:rsidRPr="00DD6CC2" w:rsidRDefault="00DD6CC2" w:rsidP="00180EC3">
      <w:pPr>
        <w:spacing w:after="0"/>
        <w:ind w:left="720" w:hanging="720"/>
      </w:pPr>
      <w:proofErr w:type="spellStart"/>
      <w:r w:rsidRPr="00180EC3">
        <w:t>Nohria</w:t>
      </w:r>
      <w:proofErr w:type="spellEnd"/>
      <w:r w:rsidRPr="00180EC3">
        <w:t xml:space="preserve"> and Gulati, 1996</w:t>
      </w:r>
      <w:r w:rsidR="009C3E94">
        <w:t xml:space="preserve">. </w:t>
      </w:r>
      <w:r w:rsidRPr="00DD6CC2">
        <w:t>N. </w:t>
      </w:r>
      <w:proofErr w:type="spellStart"/>
      <w:r w:rsidRPr="00DD6CC2">
        <w:t>Nohria</w:t>
      </w:r>
      <w:proofErr w:type="spellEnd"/>
      <w:r w:rsidRPr="00DD6CC2">
        <w:t>, R. Gulati</w:t>
      </w:r>
      <w:r w:rsidR="009C3E94">
        <w:t xml:space="preserve">. </w:t>
      </w:r>
      <w:r w:rsidRPr="00DD6CC2">
        <w:rPr>
          <w:b/>
          <w:bCs/>
        </w:rPr>
        <w:t>Is slack good or bad for innovation?</w:t>
      </w:r>
      <w:r w:rsidR="009C3E94">
        <w:rPr>
          <w:b/>
          <w:bCs/>
        </w:rPr>
        <w:t xml:space="preserve"> </w:t>
      </w:r>
      <w:r w:rsidRPr="00180EC3">
        <w:rPr>
          <w:i/>
          <w:iCs/>
        </w:rPr>
        <w:t>Academy of Management Journal</w:t>
      </w:r>
      <w:r w:rsidRPr="00DD6CC2">
        <w:t>, 39 (1996), pp. 1245-1264</w:t>
      </w:r>
    </w:p>
    <w:p w14:paraId="63BFA935" w14:textId="69376911" w:rsidR="00DD6CC2" w:rsidRPr="00DD6CC2" w:rsidRDefault="00DD6CC2" w:rsidP="00180EC3">
      <w:pPr>
        <w:spacing w:after="0"/>
        <w:ind w:left="720" w:hanging="720"/>
      </w:pPr>
      <w:r w:rsidRPr="00180EC3">
        <w:rPr>
          <w:rFonts w:ascii="Tahoma" w:hAnsi="Tahoma" w:cs="Tahoma"/>
        </w:rPr>
        <w:t>⁎</w:t>
      </w:r>
      <w:r w:rsidRPr="00180EC3">
        <w:t>Norman et al., 2007</w:t>
      </w:r>
      <w:r w:rsidR="009C3E94">
        <w:t xml:space="preserve">. </w:t>
      </w:r>
      <w:r w:rsidRPr="00DD6CC2">
        <w:t>P.M. *Norman, K.W. </w:t>
      </w:r>
      <w:proofErr w:type="spellStart"/>
      <w:r w:rsidRPr="00DD6CC2">
        <w:t>Artz</w:t>
      </w:r>
      <w:proofErr w:type="spellEnd"/>
      <w:r w:rsidRPr="00DD6CC2">
        <w:t>, R.J. Martinez</w:t>
      </w:r>
      <w:r w:rsidR="009C3E94">
        <w:t xml:space="preserve">. </w:t>
      </w:r>
      <w:r w:rsidRPr="00DD6CC2">
        <w:rPr>
          <w:b/>
          <w:bCs/>
        </w:rPr>
        <w:t>Does it pay to be different? Competitive non-conformity under different regulatory regimes</w:t>
      </w:r>
      <w:r w:rsidR="009C3E94">
        <w:rPr>
          <w:b/>
          <w:bCs/>
        </w:rPr>
        <w:t xml:space="preserve">. </w:t>
      </w:r>
      <w:r w:rsidRPr="00180EC3">
        <w:rPr>
          <w:i/>
          <w:iCs/>
        </w:rPr>
        <w:t>Journal of Business Research</w:t>
      </w:r>
      <w:r w:rsidRPr="00DD6CC2">
        <w:t>, 60 (11) (2007), pp. 1135-1143</w:t>
      </w:r>
    </w:p>
    <w:p w14:paraId="1FE53C8B" w14:textId="661BB9F4" w:rsidR="00DD6CC2" w:rsidRPr="00180EC3" w:rsidRDefault="00DD6CC2" w:rsidP="00180EC3">
      <w:pPr>
        <w:spacing w:after="0"/>
        <w:ind w:left="720" w:hanging="720"/>
        <w:rPr>
          <w:i/>
          <w:iCs/>
        </w:rPr>
      </w:pPr>
      <w:r w:rsidRPr="00180EC3">
        <w:t>Patel, 2013</w:t>
      </w:r>
      <w:r w:rsidR="009C3E94">
        <w:t xml:space="preserve">. </w:t>
      </w:r>
      <w:r w:rsidRPr="00DD6CC2">
        <w:t>G. Patel</w:t>
      </w:r>
      <w:r w:rsidR="009C3E94">
        <w:t xml:space="preserve">. </w:t>
      </w:r>
      <w:r w:rsidRPr="00DD6CC2">
        <w:rPr>
          <w:b/>
          <w:bCs/>
        </w:rPr>
        <w:t>Gender differences in leadership styles and the impact within corporate boards</w:t>
      </w:r>
      <w:r w:rsidR="009C3E94">
        <w:rPr>
          <w:b/>
          <w:bCs/>
        </w:rPr>
        <w:t xml:space="preserve">. </w:t>
      </w:r>
      <w:r w:rsidRPr="00180EC3">
        <w:rPr>
          <w:i/>
          <w:iCs/>
        </w:rPr>
        <w:t xml:space="preserve">The Commonwealth Secretariat, Social Transformation </w:t>
      </w:r>
      <w:proofErr w:type="spellStart"/>
      <w:r w:rsidRPr="00180EC3">
        <w:rPr>
          <w:i/>
          <w:iCs/>
        </w:rPr>
        <w:t>Programmes</w:t>
      </w:r>
      <w:proofErr w:type="spellEnd"/>
      <w:r w:rsidRPr="00180EC3">
        <w:rPr>
          <w:i/>
          <w:iCs/>
        </w:rPr>
        <w:t xml:space="preserve"> Division – Proceedings (2013)</w:t>
      </w:r>
    </w:p>
    <w:p w14:paraId="4FA95609" w14:textId="6113AB6F" w:rsidR="00DD6CC2" w:rsidRPr="00DD6CC2" w:rsidRDefault="00DD6CC2" w:rsidP="00180EC3">
      <w:pPr>
        <w:spacing w:after="0"/>
        <w:ind w:left="720" w:hanging="720"/>
      </w:pPr>
      <w:proofErr w:type="spellStart"/>
      <w:r w:rsidRPr="00180EC3">
        <w:t>Perlow</w:t>
      </w:r>
      <w:proofErr w:type="spellEnd"/>
      <w:r w:rsidRPr="00180EC3">
        <w:t xml:space="preserve"> et al., 2002</w:t>
      </w:r>
      <w:r w:rsidR="009C3E94">
        <w:t xml:space="preserve">. </w:t>
      </w:r>
      <w:r w:rsidRPr="00DD6CC2">
        <w:t>L. </w:t>
      </w:r>
      <w:proofErr w:type="spellStart"/>
      <w:r w:rsidRPr="00DD6CC2">
        <w:t>Perlow</w:t>
      </w:r>
      <w:proofErr w:type="spellEnd"/>
      <w:r w:rsidRPr="00DD6CC2">
        <w:t>, G. </w:t>
      </w:r>
      <w:proofErr w:type="spellStart"/>
      <w:r w:rsidRPr="00DD6CC2">
        <w:t>Okhuysen</w:t>
      </w:r>
      <w:proofErr w:type="spellEnd"/>
      <w:r w:rsidRPr="00DD6CC2">
        <w:t>, N. </w:t>
      </w:r>
      <w:proofErr w:type="spellStart"/>
      <w:r w:rsidRPr="00DD6CC2">
        <w:t>Repenning</w:t>
      </w:r>
      <w:proofErr w:type="spellEnd"/>
      <w:r w:rsidR="009C3E94">
        <w:t xml:space="preserve">. </w:t>
      </w:r>
      <w:r w:rsidRPr="00DD6CC2">
        <w:rPr>
          <w:b/>
          <w:bCs/>
        </w:rPr>
        <w:t>The speed trap: Exploring the relationship between decision making and temporal context</w:t>
      </w:r>
      <w:r w:rsidR="009C3E94">
        <w:rPr>
          <w:b/>
          <w:bCs/>
        </w:rPr>
        <w:t xml:space="preserve">. </w:t>
      </w:r>
      <w:r w:rsidRPr="00180EC3">
        <w:rPr>
          <w:i/>
          <w:iCs/>
        </w:rPr>
        <w:t>Academy of Management Journal</w:t>
      </w:r>
      <w:r w:rsidRPr="00DD6CC2">
        <w:t>, 45 (5) (2002), pp. 931-955</w:t>
      </w:r>
    </w:p>
    <w:p w14:paraId="7995990C" w14:textId="4F5C752C" w:rsidR="00DD6CC2" w:rsidRPr="00DD6CC2" w:rsidRDefault="00DD6CC2" w:rsidP="00180EC3">
      <w:pPr>
        <w:spacing w:after="0"/>
        <w:ind w:left="720" w:hanging="720"/>
      </w:pPr>
      <w:r w:rsidRPr="00180EC3">
        <w:t>Pina et al., 2013</w:t>
      </w:r>
      <w:r w:rsidR="009C3E94">
        <w:t xml:space="preserve">. </w:t>
      </w:r>
      <w:r w:rsidRPr="00DD6CC2">
        <w:t>J.M. Pina, F.D.O. Riley, W. Lomax</w:t>
      </w:r>
      <w:r w:rsidR="009C3E94">
        <w:t xml:space="preserve">. </w:t>
      </w:r>
      <w:r w:rsidRPr="00DD6CC2">
        <w:rPr>
          <w:b/>
          <w:bCs/>
        </w:rPr>
        <w:t>Generalizing spillover effects of goods and service brand extensions: A meta-analysis approach</w:t>
      </w:r>
      <w:r w:rsidR="009C3E94">
        <w:rPr>
          <w:b/>
          <w:bCs/>
        </w:rPr>
        <w:t xml:space="preserve">. </w:t>
      </w:r>
      <w:r w:rsidRPr="00180EC3">
        <w:rPr>
          <w:i/>
          <w:iCs/>
        </w:rPr>
        <w:t>Journal of Business Research</w:t>
      </w:r>
      <w:r w:rsidRPr="00DD6CC2">
        <w:t>, 66 (9) (2013), pp. 1411-1419</w:t>
      </w:r>
    </w:p>
    <w:p w14:paraId="74E33070" w14:textId="688961FE" w:rsidR="00DD6CC2" w:rsidRPr="00DD6CC2" w:rsidRDefault="00DD6CC2" w:rsidP="00180EC3">
      <w:pPr>
        <w:spacing w:after="0"/>
        <w:ind w:left="720" w:hanging="720"/>
      </w:pPr>
      <w:r w:rsidRPr="00180EC3">
        <w:t>Porter, 1980</w:t>
      </w:r>
      <w:r w:rsidR="009C3E94">
        <w:t xml:space="preserve">. </w:t>
      </w:r>
      <w:r w:rsidRPr="00DD6CC2">
        <w:t>M. Porter</w:t>
      </w:r>
      <w:r w:rsidR="009C3E94">
        <w:t xml:space="preserve">. </w:t>
      </w:r>
      <w:r w:rsidRPr="00180EC3">
        <w:rPr>
          <w:b/>
          <w:bCs/>
          <w:i/>
          <w:iCs/>
        </w:rPr>
        <w:t>Corporate strategy</w:t>
      </w:r>
      <w:r w:rsidR="009C3E94">
        <w:rPr>
          <w:b/>
          <w:bCs/>
          <w:i/>
          <w:iCs/>
        </w:rPr>
        <w:t xml:space="preserve">. </w:t>
      </w:r>
      <w:r w:rsidRPr="00DD6CC2">
        <w:t>Free Press, New York (1980)</w:t>
      </w:r>
    </w:p>
    <w:p w14:paraId="37DF41A4" w14:textId="36C55B87" w:rsidR="00DD6CC2" w:rsidRPr="00DD6CC2" w:rsidRDefault="00DD6CC2" w:rsidP="00180EC3">
      <w:pPr>
        <w:spacing w:after="0"/>
        <w:ind w:left="720" w:hanging="720"/>
      </w:pPr>
      <w:r w:rsidRPr="00180EC3">
        <w:t>Porter, 1985</w:t>
      </w:r>
      <w:r w:rsidR="009C3E94">
        <w:t xml:space="preserve">. </w:t>
      </w:r>
      <w:r w:rsidRPr="00DD6CC2">
        <w:t>M. Porter</w:t>
      </w:r>
      <w:r w:rsidR="009C3E94">
        <w:t xml:space="preserve">. </w:t>
      </w:r>
      <w:r w:rsidRPr="00180EC3">
        <w:rPr>
          <w:b/>
          <w:bCs/>
          <w:i/>
          <w:iCs/>
        </w:rPr>
        <w:t>Competitive advantage: Creating and sustaining superior performance</w:t>
      </w:r>
      <w:r w:rsidR="009C3E94">
        <w:rPr>
          <w:b/>
          <w:bCs/>
          <w:i/>
          <w:iCs/>
        </w:rPr>
        <w:t xml:space="preserve">. </w:t>
      </w:r>
      <w:r w:rsidRPr="00DD6CC2">
        <w:t>Free Press, New York (1985)</w:t>
      </w:r>
    </w:p>
    <w:p w14:paraId="26925635" w14:textId="73AAFA05" w:rsidR="00DD6CC2" w:rsidRPr="00DD6CC2" w:rsidRDefault="00DD6CC2" w:rsidP="00180EC3">
      <w:pPr>
        <w:spacing w:after="0"/>
        <w:ind w:left="720" w:hanging="720"/>
      </w:pPr>
      <w:r w:rsidRPr="00180EC3">
        <w:rPr>
          <w:rFonts w:ascii="Tahoma" w:hAnsi="Tahoma" w:cs="Tahoma"/>
        </w:rPr>
        <w:t>⁎</w:t>
      </w:r>
      <w:proofErr w:type="spellStart"/>
      <w:r w:rsidRPr="00180EC3">
        <w:t>Rindova</w:t>
      </w:r>
      <w:proofErr w:type="spellEnd"/>
      <w:r w:rsidRPr="00180EC3">
        <w:t xml:space="preserve"> et al., 2010</w:t>
      </w:r>
      <w:r w:rsidR="009C3E94">
        <w:t xml:space="preserve">. </w:t>
      </w:r>
      <w:r w:rsidRPr="00DD6CC2">
        <w:t>V. *</w:t>
      </w:r>
      <w:proofErr w:type="spellStart"/>
      <w:r w:rsidRPr="00DD6CC2">
        <w:t>Rindova</w:t>
      </w:r>
      <w:proofErr w:type="spellEnd"/>
      <w:r w:rsidRPr="00DD6CC2">
        <w:t>, W.J. Ferrier, R. </w:t>
      </w:r>
      <w:proofErr w:type="spellStart"/>
      <w:r w:rsidRPr="00DD6CC2">
        <w:t>Wiltbank</w:t>
      </w:r>
      <w:proofErr w:type="spellEnd"/>
      <w:r w:rsidR="009C3E94">
        <w:t xml:space="preserve">. </w:t>
      </w:r>
      <w:r w:rsidRPr="00DD6CC2">
        <w:rPr>
          <w:b/>
          <w:bCs/>
        </w:rPr>
        <w:t>Value from gestalt: How sequences of competitive actions create advantage for firms in nascent markets</w:t>
      </w:r>
      <w:r w:rsidR="009C3E94">
        <w:rPr>
          <w:b/>
          <w:bCs/>
        </w:rPr>
        <w:t xml:space="preserve">. </w:t>
      </w:r>
      <w:r w:rsidRPr="00180EC3">
        <w:rPr>
          <w:i/>
          <w:iCs/>
        </w:rPr>
        <w:t>Strategic Management Journal</w:t>
      </w:r>
      <w:r w:rsidRPr="00DD6CC2">
        <w:t>, 31 (13) (2010), pp. 1474-1497</w:t>
      </w:r>
    </w:p>
    <w:p w14:paraId="7A58D8D6" w14:textId="1457EB32" w:rsidR="00DD6CC2" w:rsidRPr="00DD6CC2" w:rsidRDefault="00DD6CC2" w:rsidP="00180EC3">
      <w:pPr>
        <w:spacing w:after="0"/>
        <w:ind w:left="720" w:hanging="720"/>
      </w:pPr>
      <w:r w:rsidRPr="00180EC3">
        <w:rPr>
          <w:rFonts w:ascii="Tahoma" w:hAnsi="Tahoma" w:cs="Tahoma"/>
        </w:rPr>
        <w:t>⁎</w:t>
      </w:r>
      <w:r w:rsidRPr="00180EC3">
        <w:t>Roberts and Amit, 2003</w:t>
      </w:r>
      <w:r w:rsidR="009C3E94">
        <w:t xml:space="preserve">. </w:t>
      </w:r>
      <w:r w:rsidRPr="00DD6CC2">
        <w:t>P. *Roberts, R. Amit</w:t>
      </w:r>
      <w:r w:rsidR="009C3E94">
        <w:t xml:space="preserve">. </w:t>
      </w:r>
      <w:r w:rsidRPr="00DD6CC2">
        <w:rPr>
          <w:b/>
          <w:bCs/>
        </w:rPr>
        <w:t>The dynamics of innovative activity and competitive advantage: The case of Australian retail banking 1981 to 1995</w:t>
      </w:r>
      <w:r w:rsidR="009C3E94">
        <w:rPr>
          <w:b/>
          <w:bCs/>
        </w:rPr>
        <w:t xml:space="preserve">. </w:t>
      </w:r>
      <w:r w:rsidRPr="00180EC3">
        <w:rPr>
          <w:i/>
          <w:iCs/>
        </w:rPr>
        <w:t>Organization Science</w:t>
      </w:r>
      <w:r w:rsidRPr="00DD6CC2">
        <w:t>, 14 (2003), pp. 107-122</w:t>
      </w:r>
    </w:p>
    <w:p w14:paraId="1F4A3B4D" w14:textId="2B7FF87B" w:rsidR="00DD6CC2" w:rsidRPr="00DD6CC2" w:rsidRDefault="00DD6CC2" w:rsidP="00180EC3">
      <w:pPr>
        <w:spacing w:after="0"/>
        <w:ind w:left="720" w:hanging="720"/>
      </w:pPr>
      <w:proofErr w:type="spellStart"/>
      <w:r w:rsidRPr="00180EC3">
        <w:t>Shamsie</w:t>
      </w:r>
      <w:proofErr w:type="spellEnd"/>
      <w:r w:rsidRPr="00180EC3">
        <w:t>, 1990</w:t>
      </w:r>
      <w:r w:rsidR="009C3E94">
        <w:t xml:space="preserve">. </w:t>
      </w:r>
      <w:r w:rsidRPr="00DD6CC2">
        <w:t>J. </w:t>
      </w:r>
      <w:proofErr w:type="spellStart"/>
      <w:r w:rsidRPr="00DD6CC2">
        <w:t>Shamsie</w:t>
      </w:r>
      <w:proofErr w:type="spellEnd"/>
      <w:r w:rsidR="009C3E94">
        <w:t xml:space="preserve">. </w:t>
      </w:r>
      <w:r w:rsidRPr="00180EC3">
        <w:rPr>
          <w:b/>
          <w:bCs/>
          <w:i/>
          <w:iCs/>
        </w:rPr>
        <w:t>A question of timing: Is first movement advantageous? Working paper</w:t>
      </w:r>
      <w:r w:rsidR="009C3E94">
        <w:rPr>
          <w:b/>
          <w:bCs/>
          <w:i/>
          <w:iCs/>
        </w:rPr>
        <w:t xml:space="preserve">. </w:t>
      </w:r>
      <w:r w:rsidRPr="00DD6CC2">
        <w:t>McGill University, Montreal, Quebec (1990)</w:t>
      </w:r>
    </w:p>
    <w:p w14:paraId="6F310E14" w14:textId="18CCAEF5" w:rsidR="00DD6CC2" w:rsidRPr="00DD6CC2" w:rsidRDefault="00DD6CC2" w:rsidP="00180EC3">
      <w:pPr>
        <w:spacing w:after="0"/>
        <w:ind w:left="720" w:hanging="720"/>
      </w:pPr>
      <w:r w:rsidRPr="00180EC3">
        <w:t>Smith et al., 1991</w:t>
      </w:r>
      <w:r w:rsidR="009C3E94">
        <w:t xml:space="preserve">. </w:t>
      </w:r>
      <w:r w:rsidRPr="00DD6CC2">
        <w:t>K. Smith, C. Grimm, M. Gannon, M. Chen</w:t>
      </w:r>
      <w:r w:rsidR="009C3E94">
        <w:t xml:space="preserve">. </w:t>
      </w:r>
      <w:r w:rsidRPr="00DD6CC2">
        <w:rPr>
          <w:b/>
          <w:bCs/>
        </w:rPr>
        <w:t>Organizational information processing, competitive responses, and performance in the US domestic airline industry</w:t>
      </w:r>
      <w:r w:rsidR="009C3E94">
        <w:rPr>
          <w:b/>
          <w:bCs/>
        </w:rPr>
        <w:t xml:space="preserve">. </w:t>
      </w:r>
      <w:r w:rsidRPr="00180EC3">
        <w:rPr>
          <w:i/>
          <w:iCs/>
        </w:rPr>
        <w:t>Academy of Management Journal</w:t>
      </w:r>
      <w:r w:rsidRPr="00DD6CC2">
        <w:t>, 34 (1991), pp. 60-85</w:t>
      </w:r>
    </w:p>
    <w:p w14:paraId="0A66A17C" w14:textId="19B6C1AB" w:rsidR="00DD6CC2" w:rsidRPr="00DD6CC2" w:rsidRDefault="00DD6CC2" w:rsidP="00180EC3">
      <w:pPr>
        <w:spacing w:after="0"/>
        <w:ind w:left="720" w:hanging="720"/>
      </w:pPr>
      <w:r w:rsidRPr="00180EC3">
        <w:t>Smith et al., 2001</w:t>
      </w:r>
      <w:r w:rsidR="009C3E94">
        <w:t xml:space="preserve">. </w:t>
      </w:r>
      <w:r w:rsidRPr="00DD6CC2">
        <w:t>K.G. Smith, W.J. Ferrier, C.M. Grimm</w:t>
      </w:r>
      <w:r w:rsidR="009C3E94">
        <w:t xml:space="preserve">. </w:t>
      </w:r>
      <w:r w:rsidRPr="00DD6CC2">
        <w:rPr>
          <w:b/>
          <w:bCs/>
        </w:rPr>
        <w:t>King of the hill: Dethroning the industry leader</w:t>
      </w:r>
      <w:r w:rsidR="009C3E94">
        <w:rPr>
          <w:b/>
          <w:bCs/>
        </w:rPr>
        <w:t xml:space="preserve">. </w:t>
      </w:r>
      <w:r w:rsidRPr="00180EC3">
        <w:rPr>
          <w:i/>
          <w:iCs/>
        </w:rPr>
        <w:t>The Academy of Management Executive</w:t>
      </w:r>
      <w:r w:rsidRPr="00DD6CC2">
        <w:t>, 15 (2001), pp. 59-70</w:t>
      </w:r>
    </w:p>
    <w:p w14:paraId="58615AB0" w14:textId="5EB5D78F" w:rsidR="00DD6CC2" w:rsidRPr="00DD6CC2" w:rsidRDefault="00DD6CC2" w:rsidP="00180EC3">
      <w:pPr>
        <w:spacing w:after="0"/>
        <w:ind w:left="720" w:hanging="720"/>
      </w:pPr>
      <w:r w:rsidRPr="00180EC3">
        <w:t>Smith et al., 1992</w:t>
      </w:r>
      <w:r w:rsidR="009C3E94">
        <w:t xml:space="preserve">. </w:t>
      </w:r>
      <w:r w:rsidRPr="00DD6CC2">
        <w:t>K.G. Smith, C. Grimm, M. Gannon</w:t>
      </w:r>
      <w:r w:rsidR="009C3E94">
        <w:t xml:space="preserve">. </w:t>
      </w:r>
      <w:r w:rsidRPr="00180EC3">
        <w:rPr>
          <w:b/>
          <w:bCs/>
          <w:i/>
          <w:iCs/>
        </w:rPr>
        <w:t>Dynamics of competitive strategy</w:t>
      </w:r>
      <w:r w:rsidR="009C3E94">
        <w:rPr>
          <w:b/>
          <w:bCs/>
          <w:i/>
          <w:iCs/>
        </w:rPr>
        <w:t xml:space="preserve">. </w:t>
      </w:r>
      <w:r w:rsidRPr="00DD6CC2">
        <w:t>Sage Publications, London (1992)</w:t>
      </w:r>
    </w:p>
    <w:p w14:paraId="42F41B77" w14:textId="742E0DB1" w:rsidR="00DD6CC2" w:rsidRPr="00DD6CC2" w:rsidRDefault="00DD6CC2" w:rsidP="00180EC3">
      <w:pPr>
        <w:spacing w:after="0"/>
        <w:ind w:left="720" w:hanging="720"/>
      </w:pPr>
      <w:r w:rsidRPr="00180EC3">
        <w:t>Starbuck, 1985</w:t>
      </w:r>
      <w:r w:rsidR="009C3E94">
        <w:t xml:space="preserve">. </w:t>
      </w:r>
      <w:r w:rsidRPr="00DD6CC2">
        <w:t>W.H. Starbuck</w:t>
      </w:r>
      <w:r w:rsidR="009C3E94">
        <w:t xml:space="preserve">. </w:t>
      </w:r>
      <w:r w:rsidRPr="00DD6CC2">
        <w:rPr>
          <w:b/>
          <w:bCs/>
        </w:rPr>
        <w:t>Acting first and thinking later: Theory versus reality in strategic change</w:t>
      </w:r>
      <w:r w:rsidR="009C3E94">
        <w:rPr>
          <w:b/>
          <w:bCs/>
        </w:rPr>
        <w:t xml:space="preserve">. </w:t>
      </w:r>
      <w:r w:rsidRPr="00DD6CC2">
        <w:t>J.M. </w:t>
      </w:r>
      <w:proofErr w:type="spellStart"/>
      <w:r w:rsidRPr="00DD6CC2">
        <w:t>Pennings</w:t>
      </w:r>
      <w:proofErr w:type="spellEnd"/>
      <w:r w:rsidRPr="00DD6CC2">
        <w:t>, </w:t>
      </w:r>
      <w:r w:rsidRPr="00DD6CC2">
        <w:rPr>
          <w:i/>
          <w:iCs/>
        </w:rPr>
        <w:t>et al.</w:t>
      </w:r>
      <w:r w:rsidRPr="00DD6CC2">
        <w:t> (Eds.), </w:t>
      </w:r>
      <w:r w:rsidRPr="00180EC3">
        <w:rPr>
          <w:i/>
          <w:iCs/>
        </w:rPr>
        <w:t>Organizational strategy and change</w:t>
      </w:r>
      <w:r w:rsidRPr="00DD6CC2">
        <w:t>, Jossey-Bass, San Francisco (1985), pp. 336-372</w:t>
      </w:r>
    </w:p>
    <w:p w14:paraId="45F60CBB" w14:textId="276B3944" w:rsidR="00DD6CC2" w:rsidRPr="00DD6CC2" w:rsidRDefault="00DD6CC2" w:rsidP="00180EC3">
      <w:pPr>
        <w:spacing w:after="0"/>
        <w:ind w:left="720" w:hanging="720"/>
      </w:pPr>
      <w:r w:rsidRPr="00180EC3">
        <w:t>Thompson, 1961</w:t>
      </w:r>
      <w:r w:rsidR="009C3E94">
        <w:t xml:space="preserve">. </w:t>
      </w:r>
      <w:r w:rsidRPr="00DD6CC2">
        <w:t>V.A. Thompson</w:t>
      </w:r>
      <w:r w:rsidR="009C3E94">
        <w:t xml:space="preserve">. </w:t>
      </w:r>
      <w:r w:rsidRPr="00DD6CC2">
        <w:rPr>
          <w:b/>
          <w:bCs/>
        </w:rPr>
        <w:t>Hierarchy, specialization, and organizational conflict</w:t>
      </w:r>
      <w:r w:rsidR="009C3E94">
        <w:rPr>
          <w:b/>
          <w:bCs/>
        </w:rPr>
        <w:t xml:space="preserve">. </w:t>
      </w:r>
      <w:r w:rsidRPr="00180EC3">
        <w:rPr>
          <w:i/>
          <w:iCs/>
        </w:rPr>
        <w:t>Administrative Science Quarterly</w:t>
      </w:r>
      <w:r w:rsidRPr="00DD6CC2">
        <w:t>, 4 (1961), pp. 485-521</w:t>
      </w:r>
    </w:p>
    <w:p w14:paraId="5E3F9033" w14:textId="2EDC3FA0" w:rsidR="00DD6CC2" w:rsidRPr="00DD6CC2" w:rsidRDefault="00DD6CC2" w:rsidP="00180EC3">
      <w:pPr>
        <w:spacing w:after="0"/>
        <w:ind w:left="720" w:hanging="720"/>
      </w:pPr>
      <w:proofErr w:type="spellStart"/>
      <w:r w:rsidRPr="00180EC3">
        <w:t>Uhlenbruck</w:t>
      </w:r>
      <w:proofErr w:type="spellEnd"/>
      <w:r w:rsidRPr="00180EC3">
        <w:t xml:space="preserve"> et al., 2017</w:t>
      </w:r>
      <w:r w:rsidR="009C3E94">
        <w:t xml:space="preserve">. </w:t>
      </w:r>
      <w:r w:rsidRPr="00DD6CC2">
        <w:t>K. </w:t>
      </w:r>
      <w:proofErr w:type="spellStart"/>
      <w:r w:rsidRPr="00DD6CC2">
        <w:t>Uhlenbruck</w:t>
      </w:r>
      <w:proofErr w:type="spellEnd"/>
      <w:r w:rsidRPr="00DD6CC2">
        <w:t>, M. Hughes-Morgan, M. </w:t>
      </w:r>
      <w:proofErr w:type="spellStart"/>
      <w:r w:rsidRPr="00DD6CC2">
        <w:t>Hitt</w:t>
      </w:r>
      <w:proofErr w:type="spellEnd"/>
      <w:r w:rsidRPr="00DD6CC2">
        <w:t>, W. Ferrier, R. </w:t>
      </w:r>
      <w:proofErr w:type="spellStart"/>
      <w:r w:rsidRPr="00DD6CC2">
        <w:t>Brymer</w:t>
      </w:r>
      <w:proofErr w:type="spellEnd"/>
      <w:r w:rsidR="009C3E94">
        <w:t xml:space="preserve">. </w:t>
      </w:r>
      <w:r w:rsidRPr="00DD6CC2">
        <w:rPr>
          <w:b/>
          <w:bCs/>
        </w:rPr>
        <w:t>Rivals' reactions to mergers and acquisitions: A competitive dynamics perspective</w:t>
      </w:r>
      <w:r w:rsidR="009C3E94">
        <w:rPr>
          <w:b/>
          <w:bCs/>
        </w:rPr>
        <w:t xml:space="preserve">. </w:t>
      </w:r>
      <w:r w:rsidRPr="00180EC3">
        <w:rPr>
          <w:i/>
          <w:iCs/>
        </w:rPr>
        <w:t>Strategic Organization</w:t>
      </w:r>
      <w:r w:rsidRPr="00DD6CC2">
        <w:t>, 15 (2017), pp. 40-66</w:t>
      </w:r>
    </w:p>
    <w:p w14:paraId="21A8ED15" w14:textId="2FA0279F" w:rsidR="00DD6CC2" w:rsidRPr="00DD6CC2" w:rsidRDefault="00DD6CC2" w:rsidP="00180EC3">
      <w:pPr>
        <w:spacing w:after="0"/>
        <w:ind w:left="720" w:hanging="720"/>
      </w:pPr>
      <w:r w:rsidRPr="00180EC3">
        <w:t>West and Anderson, 1996</w:t>
      </w:r>
      <w:r w:rsidR="009C3E94">
        <w:t xml:space="preserve">. </w:t>
      </w:r>
      <w:r w:rsidRPr="00DD6CC2">
        <w:t>M.A. West, N.R. Anderson</w:t>
      </w:r>
      <w:r w:rsidR="009C3E94">
        <w:t xml:space="preserve">. </w:t>
      </w:r>
      <w:r w:rsidRPr="00DD6CC2">
        <w:rPr>
          <w:b/>
          <w:bCs/>
        </w:rPr>
        <w:t>Innovation in top management teams</w:t>
      </w:r>
      <w:r w:rsidR="009C3E94">
        <w:rPr>
          <w:b/>
          <w:bCs/>
        </w:rPr>
        <w:t xml:space="preserve">. </w:t>
      </w:r>
      <w:r w:rsidRPr="00180EC3">
        <w:rPr>
          <w:i/>
          <w:iCs/>
        </w:rPr>
        <w:t>Journal of Applied Psychology</w:t>
      </w:r>
      <w:r w:rsidRPr="00DD6CC2">
        <w:t>, 81 (6) (1996), pp. 680-693</w:t>
      </w:r>
    </w:p>
    <w:p w14:paraId="5ED9630F" w14:textId="1E279D2F" w:rsidR="00DD6CC2" w:rsidRPr="00DD6CC2" w:rsidRDefault="00DD6CC2" w:rsidP="00180EC3">
      <w:pPr>
        <w:spacing w:after="0"/>
        <w:ind w:left="720" w:hanging="720"/>
      </w:pPr>
      <w:r w:rsidRPr="00180EC3">
        <w:t xml:space="preserve">Wiersema and </w:t>
      </w:r>
      <w:proofErr w:type="spellStart"/>
      <w:r w:rsidRPr="00180EC3">
        <w:t>Bantel</w:t>
      </w:r>
      <w:proofErr w:type="spellEnd"/>
      <w:r w:rsidRPr="00180EC3">
        <w:t>, 1992</w:t>
      </w:r>
      <w:r w:rsidR="009C3E94">
        <w:t xml:space="preserve">. </w:t>
      </w:r>
      <w:r w:rsidRPr="00DD6CC2">
        <w:t>M. Wiersema, K. </w:t>
      </w:r>
      <w:proofErr w:type="spellStart"/>
      <w:r w:rsidRPr="00DD6CC2">
        <w:t>Bantel</w:t>
      </w:r>
      <w:proofErr w:type="spellEnd"/>
      <w:r w:rsidR="009C3E94">
        <w:t xml:space="preserve">. </w:t>
      </w:r>
      <w:r w:rsidRPr="00DD6CC2">
        <w:rPr>
          <w:b/>
          <w:bCs/>
        </w:rPr>
        <w:t>Top management team demography and corporate strategic change</w:t>
      </w:r>
      <w:r w:rsidR="009C3E94">
        <w:rPr>
          <w:b/>
          <w:bCs/>
        </w:rPr>
        <w:t xml:space="preserve">. </w:t>
      </w:r>
      <w:r w:rsidRPr="00180EC3">
        <w:rPr>
          <w:i/>
          <w:iCs/>
        </w:rPr>
        <w:t>Academy of Management Journal</w:t>
      </w:r>
      <w:r w:rsidRPr="00DD6CC2">
        <w:t>, 35 (1992), pp. 91-121</w:t>
      </w:r>
    </w:p>
    <w:p w14:paraId="10D44FF9" w14:textId="5B8BF4EB" w:rsidR="00DD6CC2" w:rsidRPr="00DD6CC2" w:rsidRDefault="00DD6CC2" w:rsidP="00180EC3">
      <w:pPr>
        <w:spacing w:after="0"/>
        <w:ind w:left="720" w:hanging="720"/>
      </w:pPr>
      <w:r w:rsidRPr="00180EC3">
        <w:t>Williamson, 1964</w:t>
      </w:r>
      <w:r w:rsidR="009C3E94">
        <w:t xml:space="preserve">. </w:t>
      </w:r>
      <w:r w:rsidRPr="00DD6CC2">
        <w:t>O.E. Williamson</w:t>
      </w:r>
      <w:r w:rsidR="009C3E94">
        <w:t xml:space="preserve">. </w:t>
      </w:r>
      <w:r w:rsidRPr="00180EC3">
        <w:rPr>
          <w:b/>
          <w:bCs/>
          <w:i/>
          <w:iCs/>
        </w:rPr>
        <w:t>The economics of discretionary behavior: Managerial objectives in a theory of the firm</w:t>
      </w:r>
      <w:r w:rsidR="009C3E94">
        <w:rPr>
          <w:b/>
          <w:bCs/>
          <w:i/>
          <w:iCs/>
        </w:rPr>
        <w:t xml:space="preserve">. </w:t>
      </w:r>
      <w:r w:rsidRPr="00DD6CC2">
        <w:t>Prentice-Hall, Englewood Cliffs (1964)</w:t>
      </w:r>
    </w:p>
    <w:p w14:paraId="3C75CC69" w14:textId="2B1E0A7A" w:rsidR="00DD6CC2" w:rsidRPr="00DD6CC2" w:rsidRDefault="00DD6CC2" w:rsidP="00180EC3">
      <w:pPr>
        <w:spacing w:after="0"/>
        <w:ind w:left="720" w:hanging="720"/>
      </w:pPr>
      <w:r w:rsidRPr="00180EC3">
        <w:rPr>
          <w:rFonts w:ascii="Tahoma" w:hAnsi="Tahoma" w:cs="Tahoma"/>
        </w:rPr>
        <w:t>⁎</w:t>
      </w:r>
      <w:r w:rsidRPr="00180EC3">
        <w:t>Young et al., 1996</w:t>
      </w:r>
      <w:r w:rsidR="009C3E94">
        <w:t xml:space="preserve">. </w:t>
      </w:r>
      <w:r w:rsidRPr="00DD6CC2">
        <w:t>G. *Young, K. Smith, C. Grimm</w:t>
      </w:r>
      <w:r w:rsidR="009C3E94">
        <w:t xml:space="preserve">. </w:t>
      </w:r>
      <w:r w:rsidRPr="00DD6CC2">
        <w:rPr>
          <w:b/>
          <w:bCs/>
        </w:rPr>
        <w:t>“Austrian” and industrial organization perspectives on firm-level competitive activity and performance</w:t>
      </w:r>
      <w:r w:rsidR="009C3E94">
        <w:rPr>
          <w:b/>
          <w:bCs/>
        </w:rPr>
        <w:t xml:space="preserve">. </w:t>
      </w:r>
      <w:r w:rsidRPr="00180EC3">
        <w:rPr>
          <w:i/>
          <w:iCs/>
        </w:rPr>
        <w:t>Organization Science</w:t>
      </w:r>
      <w:r w:rsidRPr="00DD6CC2">
        <w:t>, 7 (1996), pp. 243-254</w:t>
      </w:r>
    </w:p>
    <w:p w14:paraId="1F05BC5D" w14:textId="5BDA08D6" w:rsidR="00DD6CC2" w:rsidRPr="00DD6CC2" w:rsidRDefault="00DD6CC2" w:rsidP="00180EC3">
      <w:pPr>
        <w:spacing w:after="0"/>
        <w:ind w:left="720" w:hanging="720"/>
      </w:pPr>
      <w:r w:rsidRPr="00180EC3">
        <w:rPr>
          <w:rFonts w:ascii="Tahoma" w:hAnsi="Tahoma" w:cs="Tahoma"/>
        </w:rPr>
        <w:t>⁎</w:t>
      </w:r>
      <w:r w:rsidRPr="00180EC3">
        <w:t>Young et al., 2000</w:t>
      </w:r>
      <w:r w:rsidR="009C3E94">
        <w:t xml:space="preserve">. </w:t>
      </w:r>
      <w:r w:rsidRPr="00DD6CC2">
        <w:t>G. *Young, K. Smith, C. Grimm, D. Simon</w:t>
      </w:r>
      <w:r w:rsidR="009C3E94">
        <w:t xml:space="preserve">. </w:t>
      </w:r>
      <w:r w:rsidRPr="00DD6CC2">
        <w:rPr>
          <w:b/>
          <w:bCs/>
        </w:rPr>
        <w:t>Multimarket contact and resource dissimilarity: A competitive dynamics perspective</w:t>
      </w:r>
      <w:r w:rsidR="009C3E94">
        <w:rPr>
          <w:b/>
          <w:bCs/>
        </w:rPr>
        <w:t xml:space="preserve">. </w:t>
      </w:r>
      <w:r w:rsidRPr="00180EC3">
        <w:rPr>
          <w:i/>
          <w:iCs/>
        </w:rPr>
        <w:t>Journal of Management</w:t>
      </w:r>
      <w:r w:rsidRPr="00DD6CC2">
        <w:t>, 26 (2000), pp. 1217-1236</w:t>
      </w:r>
    </w:p>
    <w:p w14:paraId="0CE4C839" w14:textId="77777777" w:rsidR="00DD6CC2" w:rsidRDefault="00DD6CC2" w:rsidP="00F3006E"/>
    <w:p w14:paraId="444C719A" w14:textId="2BF6D8D7" w:rsidR="007B6CBD" w:rsidRPr="00FF4E2A" w:rsidRDefault="00FF4E2A" w:rsidP="00FF4E2A">
      <w:pPr>
        <w:pStyle w:val="NoSpacing"/>
      </w:pPr>
      <w:r>
        <w:t>*</w:t>
      </w:r>
      <w:r w:rsidR="007B6CBD" w:rsidRPr="00FF4E2A">
        <w:t>Corresponding author.</w:t>
      </w:r>
    </w:p>
    <w:sectPr w:rsidR="007B6CBD" w:rsidRPr="00FF4E2A" w:rsidSect="009530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BC565F"/>
    <w:multiLevelType w:val="multilevel"/>
    <w:tmpl w:val="99CC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2646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apJBGR0PkRQPixm25olO9+xh8tKlpjn8Np7QS/uk47yz3lHaAhw/+1pJ8SOwm9Elo2AqVhb01UCjBWZ0/9NEA==" w:salt="BUtOquq7oUyGTb1VG7Jp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0D7DCF"/>
    <w:rsid w:val="00180EC3"/>
    <w:rsid w:val="002B77E0"/>
    <w:rsid w:val="0047568A"/>
    <w:rsid w:val="004A03F4"/>
    <w:rsid w:val="004A37CE"/>
    <w:rsid w:val="004F6D47"/>
    <w:rsid w:val="005277B6"/>
    <w:rsid w:val="005D2BE0"/>
    <w:rsid w:val="005F2B34"/>
    <w:rsid w:val="006C3F8F"/>
    <w:rsid w:val="007118B0"/>
    <w:rsid w:val="007B6CBD"/>
    <w:rsid w:val="0089532A"/>
    <w:rsid w:val="00910B35"/>
    <w:rsid w:val="00953003"/>
    <w:rsid w:val="009C3E94"/>
    <w:rsid w:val="00A765A5"/>
    <w:rsid w:val="00AC4586"/>
    <w:rsid w:val="00CE651D"/>
    <w:rsid w:val="00DD6CC2"/>
    <w:rsid w:val="00DE3234"/>
    <w:rsid w:val="00DE56CE"/>
    <w:rsid w:val="00E83A73"/>
    <w:rsid w:val="00F3006E"/>
    <w:rsid w:val="00FF4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3F4"/>
  </w:style>
  <w:style w:type="paragraph" w:styleId="Heading1">
    <w:name w:val="heading 1"/>
    <w:basedOn w:val="Normal"/>
    <w:next w:val="Normal"/>
    <w:link w:val="Heading1Char"/>
    <w:uiPriority w:val="9"/>
    <w:qFormat/>
    <w:rsid w:val="004A03F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A03F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A03F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A03F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A03F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A03F4"/>
    <w:pPr>
      <w:keepNext/>
      <w:keepLines/>
      <w:spacing w:before="40" w:after="0"/>
      <w:outlineLvl w:val="5"/>
    </w:pPr>
  </w:style>
  <w:style w:type="paragraph" w:styleId="Heading7">
    <w:name w:val="heading 7"/>
    <w:basedOn w:val="Normal"/>
    <w:next w:val="Normal"/>
    <w:link w:val="Heading7Char"/>
    <w:uiPriority w:val="9"/>
    <w:semiHidden/>
    <w:unhideWhenUsed/>
    <w:qFormat/>
    <w:rsid w:val="004A03F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A03F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A03F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06E"/>
    <w:rPr>
      <w:color w:val="0563C1" w:themeColor="hyperlink"/>
      <w:u w:val="single"/>
    </w:rPr>
  </w:style>
  <w:style w:type="character" w:styleId="UnresolvedMention">
    <w:name w:val="Unresolved Mention"/>
    <w:basedOn w:val="DefaultParagraphFont"/>
    <w:uiPriority w:val="99"/>
    <w:semiHidden/>
    <w:unhideWhenUsed/>
    <w:rsid w:val="00F3006E"/>
    <w:rPr>
      <w:color w:val="605E5C"/>
      <w:shd w:val="clear" w:color="auto" w:fill="E1DFDD"/>
    </w:rPr>
  </w:style>
  <w:style w:type="character" w:customStyle="1" w:styleId="Heading2Char">
    <w:name w:val="Heading 2 Char"/>
    <w:basedOn w:val="DefaultParagraphFont"/>
    <w:link w:val="Heading2"/>
    <w:uiPriority w:val="9"/>
    <w:rsid w:val="004A03F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A03F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A03F4"/>
    <w:rPr>
      <w:i/>
      <w:iCs/>
    </w:rPr>
  </w:style>
  <w:style w:type="paragraph" w:customStyle="1" w:styleId="msonormal0">
    <w:name w:val="msonormal"/>
    <w:basedOn w:val="Normal"/>
    <w:rsid w:val="00DD6CC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D6C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DD6CC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D6CC2"/>
    <w:rPr>
      <w:color w:val="800080"/>
      <w:u w:val="single"/>
    </w:rPr>
  </w:style>
  <w:style w:type="character" w:customStyle="1" w:styleId="button-alternative-text">
    <w:name w:val="button-alternative-text"/>
    <w:basedOn w:val="DefaultParagraphFont"/>
    <w:rsid w:val="00DD6CC2"/>
  </w:style>
  <w:style w:type="character" w:styleId="Strong">
    <w:name w:val="Strong"/>
    <w:basedOn w:val="DefaultParagraphFont"/>
    <w:uiPriority w:val="22"/>
    <w:qFormat/>
    <w:rsid w:val="004A03F4"/>
    <w:rPr>
      <w:b/>
      <w:bCs/>
      <w:color w:val="auto"/>
    </w:rPr>
  </w:style>
  <w:style w:type="character" w:customStyle="1" w:styleId="extra-detail-1">
    <w:name w:val="extra-detail-1"/>
    <w:basedOn w:val="DefaultParagraphFont"/>
    <w:rsid w:val="00DD6CC2"/>
  </w:style>
  <w:style w:type="character" w:customStyle="1" w:styleId="extra-detail-2">
    <w:name w:val="extra-detail-2"/>
    <w:basedOn w:val="DefaultParagraphFont"/>
    <w:rsid w:val="00DD6CC2"/>
  </w:style>
  <w:style w:type="paragraph" w:customStyle="1" w:styleId="next">
    <w:name w:val="next"/>
    <w:basedOn w:val="Normal"/>
    <w:rsid w:val="00DD6CC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03F4"/>
    <w:rPr>
      <w:i/>
      <w:iCs/>
      <w:color w:val="auto"/>
    </w:rPr>
  </w:style>
  <w:style w:type="character" w:customStyle="1" w:styleId="captions">
    <w:name w:val="captions"/>
    <w:basedOn w:val="DefaultParagraphFont"/>
    <w:rsid w:val="00DD6CC2"/>
  </w:style>
  <w:style w:type="character" w:customStyle="1" w:styleId="label">
    <w:name w:val="label"/>
    <w:basedOn w:val="DefaultParagraphFont"/>
    <w:rsid w:val="00DD6CC2"/>
  </w:style>
  <w:style w:type="character" w:customStyle="1" w:styleId="text">
    <w:name w:val="text"/>
    <w:basedOn w:val="DefaultParagraphFont"/>
    <w:rsid w:val="00DD6CC2"/>
  </w:style>
  <w:style w:type="character" w:customStyle="1" w:styleId="anchor-text">
    <w:name w:val="anchor-text"/>
    <w:basedOn w:val="DefaultParagraphFont"/>
    <w:rsid w:val="00DD6CC2"/>
  </w:style>
  <w:style w:type="character" w:customStyle="1" w:styleId="Heading1Char">
    <w:name w:val="Heading 1 Char"/>
    <w:basedOn w:val="DefaultParagraphFont"/>
    <w:link w:val="Heading1"/>
    <w:uiPriority w:val="9"/>
    <w:rsid w:val="004A03F4"/>
    <w:rPr>
      <w:rFonts w:asciiTheme="majorHAnsi" w:eastAsiaTheme="majorEastAsia" w:hAnsiTheme="majorHAnsi" w:cstheme="majorBidi"/>
      <w:color w:val="262626" w:themeColor="text1" w:themeTint="D9"/>
      <w:sz w:val="32"/>
      <w:szCs w:val="32"/>
    </w:rPr>
  </w:style>
  <w:style w:type="character" w:customStyle="1" w:styleId="Heading5Char">
    <w:name w:val="Heading 5 Char"/>
    <w:basedOn w:val="DefaultParagraphFont"/>
    <w:link w:val="Heading5"/>
    <w:uiPriority w:val="9"/>
    <w:semiHidden/>
    <w:rsid w:val="004A03F4"/>
    <w:rPr>
      <w:color w:val="404040" w:themeColor="text1" w:themeTint="BF"/>
    </w:rPr>
  </w:style>
  <w:style w:type="character" w:customStyle="1" w:styleId="Heading6Char">
    <w:name w:val="Heading 6 Char"/>
    <w:basedOn w:val="DefaultParagraphFont"/>
    <w:link w:val="Heading6"/>
    <w:uiPriority w:val="9"/>
    <w:semiHidden/>
    <w:rsid w:val="004A03F4"/>
  </w:style>
  <w:style w:type="character" w:customStyle="1" w:styleId="Heading7Char">
    <w:name w:val="Heading 7 Char"/>
    <w:basedOn w:val="DefaultParagraphFont"/>
    <w:link w:val="Heading7"/>
    <w:uiPriority w:val="9"/>
    <w:semiHidden/>
    <w:rsid w:val="004A03F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03F4"/>
    <w:rPr>
      <w:color w:val="262626" w:themeColor="text1" w:themeTint="D9"/>
      <w:sz w:val="21"/>
      <w:szCs w:val="21"/>
    </w:rPr>
  </w:style>
  <w:style w:type="character" w:customStyle="1" w:styleId="Heading9Char">
    <w:name w:val="Heading 9 Char"/>
    <w:basedOn w:val="DefaultParagraphFont"/>
    <w:link w:val="Heading9"/>
    <w:uiPriority w:val="9"/>
    <w:semiHidden/>
    <w:rsid w:val="004A03F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A03F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A03F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A03F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A03F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A03F4"/>
    <w:rPr>
      <w:color w:val="5A5A5A" w:themeColor="text1" w:themeTint="A5"/>
      <w:spacing w:val="15"/>
    </w:rPr>
  </w:style>
  <w:style w:type="paragraph" w:styleId="NoSpacing">
    <w:name w:val="No Spacing"/>
    <w:uiPriority w:val="1"/>
    <w:qFormat/>
    <w:rsid w:val="004A03F4"/>
    <w:pPr>
      <w:spacing w:after="0" w:line="240" w:lineRule="auto"/>
    </w:pPr>
  </w:style>
  <w:style w:type="paragraph" w:styleId="Quote">
    <w:name w:val="Quote"/>
    <w:basedOn w:val="Normal"/>
    <w:next w:val="Normal"/>
    <w:link w:val="QuoteChar"/>
    <w:uiPriority w:val="29"/>
    <w:qFormat/>
    <w:rsid w:val="004A03F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A03F4"/>
    <w:rPr>
      <w:i/>
      <w:iCs/>
      <w:color w:val="404040" w:themeColor="text1" w:themeTint="BF"/>
    </w:rPr>
  </w:style>
  <w:style w:type="paragraph" w:styleId="IntenseQuote">
    <w:name w:val="Intense Quote"/>
    <w:basedOn w:val="Normal"/>
    <w:next w:val="Normal"/>
    <w:link w:val="IntenseQuoteChar"/>
    <w:uiPriority w:val="30"/>
    <w:qFormat/>
    <w:rsid w:val="004A03F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A03F4"/>
    <w:rPr>
      <w:i/>
      <w:iCs/>
      <w:color w:val="404040" w:themeColor="text1" w:themeTint="BF"/>
    </w:rPr>
  </w:style>
  <w:style w:type="character" w:styleId="SubtleEmphasis">
    <w:name w:val="Subtle Emphasis"/>
    <w:basedOn w:val="DefaultParagraphFont"/>
    <w:uiPriority w:val="19"/>
    <w:qFormat/>
    <w:rsid w:val="004A03F4"/>
    <w:rPr>
      <w:i/>
      <w:iCs/>
      <w:color w:val="404040" w:themeColor="text1" w:themeTint="BF"/>
    </w:rPr>
  </w:style>
  <w:style w:type="character" w:styleId="IntenseEmphasis">
    <w:name w:val="Intense Emphasis"/>
    <w:basedOn w:val="DefaultParagraphFont"/>
    <w:uiPriority w:val="21"/>
    <w:qFormat/>
    <w:rsid w:val="004A03F4"/>
    <w:rPr>
      <w:b/>
      <w:bCs/>
      <w:i/>
      <w:iCs/>
      <w:color w:val="auto"/>
    </w:rPr>
  </w:style>
  <w:style w:type="character" w:styleId="SubtleReference">
    <w:name w:val="Subtle Reference"/>
    <w:basedOn w:val="DefaultParagraphFont"/>
    <w:uiPriority w:val="31"/>
    <w:qFormat/>
    <w:rsid w:val="004A03F4"/>
    <w:rPr>
      <w:smallCaps/>
      <w:color w:val="404040" w:themeColor="text1" w:themeTint="BF"/>
    </w:rPr>
  </w:style>
  <w:style w:type="character" w:styleId="IntenseReference">
    <w:name w:val="Intense Reference"/>
    <w:basedOn w:val="DefaultParagraphFont"/>
    <w:uiPriority w:val="32"/>
    <w:qFormat/>
    <w:rsid w:val="004A03F4"/>
    <w:rPr>
      <w:b/>
      <w:bCs/>
      <w:smallCaps/>
      <w:color w:val="404040" w:themeColor="text1" w:themeTint="BF"/>
      <w:spacing w:val="5"/>
    </w:rPr>
  </w:style>
  <w:style w:type="character" w:styleId="BookTitle">
    <w:name w:val="Book Title"/>
    <w:basedOn w:val="DefaultParagraphFont"/>
    <w:uiPriority w:val="33"/>
    <w:qFormat/>
    <w:rsid w:val="004A03F4"/>
    <w:rPr>
      <w:b/>
      <w:bCs/>
      <w:i/>
      <w:iCs/>
      <w:spacing w:val="5"/>
    </w:rPr>
  </w:style>
  <w:style w:type="paragraph" w:styleId="TOCHeading">
    <w:name w:val="TOC Heading"/>
    <w:basedOn w:val="Heading1"/>
    <w:next w:val="Normal"/>
    <w:uiPriority w:val="39"/>
    <w:semiHidden/>
    <w:unhideWhenUsed/>
    <w:qFormat/>
    <w:rsid w:val="004A03F4"/>
    <w:pPr>
      <w:outlineLvl w:val="9"/>
    </w:pPr>
  </w:style>
  <w:style w:type="table" w:styleId="TableGrid">
    <w:name w:val="Table Grid"/>
    <w:basedOn w:val="TableNormal"/>
    <w:uiPriority w:val="39"/>
    <w:rsid w:val="005F2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F2B3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081059">
      <w:bodyDiv w:val="1"/>
      <w:marLeft w:val="0"/>
      <w:marRight w:val="0"/>
      <w:marTop w:val="0"/>
      <w:marBottom w:val="0"/>
      <w:divBdr>
        <w:top w:val="none" w:sz="0" w:space="0" w:color="auto"/>
        <w:left w:val="none" w:sz="0" w:space="0" w:color="auto"/>
        <w:bottom w:val="none" w:sz="0" w:space="0" w:color="auto"/>
        <w:right w:val="none" w:sz="0" w:space="0" w:color="auto"/>
      </w:divBdr>
      <w:divsChild>
        <w:div w:id="1625699137">
          <w:marLeft w:val="0"/>
          <w:marRight w:val="0"/>
          <w:marTop w:val="0"/>
          <w:marBottom w:val="120"/>
          <w:divBdr>
            <w:top w:val="none" w:sz="0" w:space="0" w:color="auto"/>
            <w:left w:val="none" w:sz="0" w:space="0" w:color="auto"/>
            <w:bottom w:val="none" w:sz="0" w:space="0" w:color="auto"/>
            <w:right w:val="none" w:sz="0" w:space="0" w:color="auto"/>
          </w:divBdr>
          <w:divsChild>
            <w:div w:id="402415745">
              <w:marLeft w:val="0"/>
              <w:marRight w:val="0"/>
              <w:marTop w:val="0"/>
              <w:marBottom w:val="0"/>
              <w:divBdr>
                <w:top w:val="none" w:sz="0" w:space="0" w:color="auto"/>
                <w:left w:val="none" w:sz="0" w:space="0" w:color="auto"/>
                <w:bottom w:val="none" w:sz="0" w:space="0" w:color="auto"/>
                <w:right w:val="none" w:sz="0" w:space="0" w:color="auto"/>
              </w:divBdr>
              <w:divsChild>
                <w:div w:id="268709722">
                  <w:marLeft w:val="0"/>
                  <w:marRight w:val="0"/>
                  <w:marTop w:val="0"/>
                  <w:marBottom w:val="0"/>
                  <w:divBdr>
                    <w:top w:val="none" w:sz="0" w:space="0" w:color="auto"/>
                    <w:left w:val="none" w:sz="0" w:space="0" w:color="auto"/>
                    <w:bottom w:val="none" w:sz="0" w:space="0" w:color="auto"/>
                    <w:right w:val="none" w:sz="0" w:space="0" w:color="auto"/>
                  </w:divBdr>
                  <w:divsChild>
                    <w:div w:id="17607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047005">
      <w:bodyDiv w:val="1"/>
      <w:marLeft w:val="0"/>
      <w:marRight w:val="0"/>
      <w:marTop w:val="0"/>
      <w:marBottom w:val="0"/>
      <w:divBdr>
        <w:top w:val="none" w:sz="0" w:space="0" w:color="auto"/>
        <w:left w:val="none" w:sz="0" w:space="0" w:color="auto"/>
        <w:bottom w:val="none" w:sz="0" w:space="0" w:color="auto"/>
        <w:right w:val="none" w:sz="0" w:space="0" w:color="auto"/>
      </w:divBdr>
      <w:divsChild>
        <w:div w:id="958924193">
          <w:marLeft w:val="0"/>
          <w:marRight w:val="0"/>
          <w:marTop w:val="0"/>
          <w:marBottom w:val="0"/>
          <w:divBdr>
            <w:top w:val="none" w:sz="0" w:space="0" w:color="auto"/>
            <w:left w:val="none" w:sz="0" w:space="0" w:color="auto"/>
            <w:bottom w:val="none" w:sz="0" w:space="0" w:color="auto"/>
            <w:right w:val="none" w:sz="0" w:space="0" w:color="auto"/>
          </w:divBdr>
          <w:divsChild>
            <w:div w:id="1541748461">
              <w:marLeft w:val="0"/>
              <w:marRight w:val="0"/>
              <w:marTop w:val="0"/>
              <w:marBottom w:val="120"/>
              <w:divBdr>
                <w:top w:val="none" w:sz="0" w:space="0" w:color="auto"/>
                <w:left w:val="none" w:sz="0" w:space="0" w:color="auto"/>
                <w:bottom w:val="none" w:sz="0" w:space="0" w:color="auto"/>
                <w:right w:val="none" w:sz="0" w:space="0" w:color="auto"/>
              </w:divBdr>
              <w:divsChild>
                <w:div w:id="69790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1096">
          <w:marLeft w:val="0"/>
          <w:marRight w:val="0"/>
          <w:marTop w:val="0"/>
          <w:marBottom w:val="0"/>
          <w:divBdr>
            <w:top w:val="none" w:sz="0" w:space="0" w:color="auto"/>
            <w:left w:val="none" w:sz="0" w:space="0" w:color="auto"/>
            <w:bottom w:val="none" w:sz="0" w:space="0" w:color="auto"/>
            <w:right w:val="none" w:sz="0" w:space="0" w:color="auto"/>
          </w:divBdr>
          <w:divsChild>
            <w:div w:id="1407872430">
              <w:marLeft w:val="0"/>
              <w:marRight w:val="0"/>
              <w:marTop w:val="0"/>
              <w:marBottom w:val="0"/>
              <w:divBdr>
                <w:top w:val="none" w:sz="0" w:space="0" w:color="auto"/>
                <w:left w:val="none" w:sz="0" w:space="0" w:color="auto"/>
                <w:bottom w:val="none" w:sz="0" w:space="0" w:color="auto"/>
                <w:right w:val="none" w:sz="0" w:space="0" w:color="auto"/>
              </w:divBdr>
              <w:divsChild>
                <w:div w:id="1728381975">
                  <w:marLeft w:val="0"/>
                  <w:marRight w:val="0"/>
                  <w:marTop w:val="0"/>
                  <w:marBottom w:val="0"/>
                  <w:divBdr>
                    <w:top w:val="none" w:sz="0" w:space="0" w:color="auto"/>
                    <w:left w:val="none" w:sz="0" w:space="0" w:color="auto"/>
                    <w:bottom w:val="none" w:sz="0" w:space="0" w:color="auto"/>
                    <w:right w:val="none" w:sz="0" w:space="0" w:color="auto"/>
                  </w:divBdr>
                  <w:divsChild>
                    <w:div w:id="95489998">
                      <w:marLeft w:val="0"/>
                      <w:marRight w:val="0"/>
                      <w:marTop w:val="240"/>
                      <w:marBottom w:val="240"/>
                      <w:divBdr>
                        <w:top w:val="single" w:sz="12" w:space="0" w:color="EBEBEB"/>
                        <w:left w:val="none" w:sz="0" w:space="0" w:color="auto"/>
                        <w:bottom w:val="single" w:sz="12" w:space="0" w:color="EBEBEB"/>
                        <w:right w:val="none" w:sz="0" w:space="0" w:color="auto"/>
                      </w:divBdr>
                      <w:divsChild>
                        <w:div w:id="17200079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70646577">
                  <w:marLeft w:val="0"/>
                  <w:marRight w:val="0"/>
                  <w:marTop w:val="0"/>
                  <w:marBottom w:val="0"/>
                  <w:divBdr>
                    <w:top w:val="none" w:sz="0" w:space="0" w:color="auto"/>
                    <w:left w:val="none" w:sz="0" w:space="0" w:color="auto"/>
                    <w:bottom w:val="none" w:sz="0" w:space="0" w:color="auto"/>
                    <w:right w:val="none" w:sz="0" w:space="0" w:color="auto"/>
                  </w:divBdr>
                  <w:divsChild>
                    <w:div w:id="614677644">
                      <w:marLeft w:val="0"/>
                      <w:marRight w:val="0"/>
                      <w:marTop w:val="240"/>
                      <w:marBottom w:val="240"/>
                      <w:divBdr>
                        <w:top w:val="single" w:sz="12" w:space="0" w:color="EBEBEB"/>
                        <w:left w:val="none" w:sz="0" w:space="0" w:color="auto"/>
                        <w:bottom w:val="single" w:sz="12" w:space="0" w:color="EBEBEB"/>
                        <w:right w:val="none" w:sz="0" w:space="0" w:color="auto"/>
                      </w:divBdr>
                      <w:divsChild>
                        <w:div w:id="20709549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97006632">
          <w:marLeft w:val="0"/>
          <w:marRight w:val="0"/>
          <w:marTop w:val="0"/>
          <w:marBottom w:val="0"/>
          <w:divBdr>
            <w:top w:val="none" w:sz="0" w:space="0" w:color="auto"/>
            <w:left w:val="none" w:sz="0" w:space="0" w:color="auto"/>
            <w:bottom w:val="none" w:sz="0" w:space="0" w:color="auto"/>
            <w:right w:val="none" w:sz="0" w:space="0" w:color="auto"/>
          </w:divBdr>
          <w:divsChild>
            <w:div w:id="942953459">
              <w:marLeft w:val="0"/>
              <w:marRight w:val="0"/>
              <w:marTop w:val="0"/>
              <w:marBottom w:val="0"/>
              <w:divBdr>
                <w:top w:val="none" w:sz="0" w:space="0" w:color="auto"/>
                <w:left w:val="none" w:sz="0" w:space="0" w:color="auto"/>
                <w:bottom w:val="none" w:sz="0" w:space="0" w:color="auto"/>
                <w:right w:val="none" w:sz="0" w:space="0" w:color="auto"/>
              </w:divBdr>
            </w:div>
          </w:divsChild>
        </w:div>
        <w:div w:id="95297068">
          <w:marLeft w:val="0"/>
          <w:marRight w:val="0"/>
          <w:marTop w:val="0"/>
          <w:marBottom w:val="0"/>
          <w:divBdr>
            <w:top w:val="none" w:sz="0" w:space="0" w:color="auto"/>
            <w:left w:val="none" w:sz="0" w:space="0" w:color="auto"/>
            <w:bottom w:val="none" w:sz="0" w:space="0" w:color="auto"/>
            <w:right w:val="none" w:sz="0" w:space="0" w:color="auto"/>
          </w:divBdr>
        </w:div>
        <w:div w:id="2107579555">
          <w:marLeft w:val="0"/>
          <w:marRight w:val="0"/>
          <w:marTop w:val="0"/>
          <w:marBottom w:val="0"/>
          <w:divBdr>
            <w:top w:val="none" w:sz="0" w:space="0" w:color="auto"/>
            <w:left w:val="none" w:sz="0" w:space="0" w:color="auto"/>
            <w:bottom w:val="none" w:sz="0" w:space="0" w:color="auto"/>
            <w:right w:val="none" w:sz="0" w:space="0" w:color="auto"/>
          </w:divBdr>
          <w:divsChild>
            <w:div w:id="241449097">
              <w:marLeft w:val="0"/>
              <w:marRight w:val="360"/>
              <w:marTop w:val="0"/>
              <w:marBottom w:val="0"/>
              <w:divBdr>
                <w:top w:val="none" w:sz="0" w:space="0" w:color="auto"/>
                <w:left w:val="none" w:sz="0" w:space="0" w:color="auto"/>
                <w:bottom w:val="none" w:sz="0" w:space="0" w:color="auto"/>
                <w:right w:val="none" w:sz="0" w:space="0" w:color="auto"/>
              </w:divBdr>
            </w:div>
          </w:divsChild>
        </w:div>
        <w:div w:id="71702046">
          <w:marLeft w:val="0"/>
          <w:marRight w:val="0"/>
          <w:marTop w:val="0"/>
          <w:marBottom w:val="0"/>
          <w:divBdr>
            <w:top w:val="none" w:sz="0" w:space="0" w:color="auto"/>
            <w:left w:val="none" w:sz="0" w:space="0" w:color="auto"/>
            <w:bottom w:val="none" w:sz="0" w:space="0" w:color="auto"/>
            <w:right w:val="none" w:sz="0" w:space="0" w:color="auto"/>
          </w:divBdr>
          <w:divsChild>
            <w:div w:id="460346874">
              <w:marLeft w:val="0"/>
              <w:marRight w:val="0"/>
              <w:marTop w:val="0"/>
              <w:marBottom w:val="0"/>
              <w:divBdr>
                <w:top w:val="none" w:sz="0" w:space="0" w:color="auto"/>
                <w:left w:val="none" w:sz="0" w:space="0" w:color="auto"/>
                <w:bottom w:val="none" w:sz="0" w:space="0" w:color="auto"/>
                <w:right w:val="none" w:sz="0" w:space="0" w:color="auto"/>
              </w:divBdr>
            </w:div>
          </w:divsChild>
        </w:div>
        <w:div w:id="157352142">
          <w:marLeft w:val="0"/>
          <w:marRight w:val="0"/>
          <w:marTop w:val="0"/>
          <w:marBottom w:val="0"/>
          <w:divBdr>
            <w:top w:val="none" w:sz="0" w:space="0" w:color="auto"/>
            <w:left w:val="none" w:sz="0" w:space="0" w:color="auto"/>
            <w:bottom w:val="none" w:sz="0" w:space="0" w:color="auto"/>
            <w:right w:val="none" w:sz="0" w:space="0" w:color="auto"/>
          </w:divBdr>
        </w:div>
        <w:div w:id="1412579671">
          <w:marLeft w:val="0"/>
          <w:marRight w:val="0"/>
          <w:marTop w:val="0"/>
          <w:marBottom w:val="0"/>
          <w:divBdr>
            <w:top w:val="none" w:sz="0" w:space="0" w:color="auto"/>
            <w:left w:val="none" w:sz="0" w:space="0" w:color="auto"/>
            <w:bottom w:val="none" w:sz="0" w:space="0" w:color="auto"/>
            <w:right w:val="none" w:sz="0" w:space="0" w:color="auto"/>
          </w:divBdr>
        </w:div>
        <w:div w:id="1337266219">
          <w:marLeft w:val="0"/>
          <w:marRight w:val="0"/>
          <w:marTop w:val="0"/>
          <w:marBottom w:val="0"/>
          <w:divBdr>
            <w:top w:val="none" w:sz="0" w:space="0" w:color="auto"/>
            <w:left w:val="none" w:sz="0" w:space="0" w:color="auto"/>
            <w:bottom w:val="none" w:sz="0" w:space="0" w:color="auto"/>
            <w:right w:val="none" w:sz="0" w:space="0" w:color="auto"/>
          </w:divBdr>
        </w:div>
        <w:div w:id="1566836600">
          <w:marLeft w:val="0"/>
          <w:marRight w:val="0"/>
          <w:marTop w:val="0"/>
          <w:marBottom w:val="0"/>
          <w:divBdr>
            <w:top w:val="none" w:sz="0" w:space="0" w:color="auto"/>
            <w:left w:val="none" w:sz="0" w:space="0" w:color="auto"/>
            <w:bottom w:val="none" w:sz="0" w:space="0" w:color="auto"/>
            <w:right w:val="none" w:sz="0" w:space="0" w:color="auto"/>
          </w:divBdr>
          <w:divsChild>
            <w:div w:id="1256592514">
              <w:marLeft w:val="0"/>
              <w:marRight w:val="0"/>
              <w:marTop w:val="0"/>
              <w:marBottom w:val="0"/>
              <w:divBdr>
                <w:top w:val="none" w:sz="0" w:space="0" w:color="auto"/>
                <w:left w:val="none" w:sz="0" w:space="0" w:color="auto"/>
                <w:bottom w:val="none" w:sz="0" w:space="0" w:color="auto"/>
                <w:right w:val="none" w:sz="0" w:space="0" w:color="auto"/>
              </w:divBdr>
            </w:div>
          </w:divsChild>
        </w:div>
        <w:div w:id="314070178">
          <w:marLeft w:val="0"/>
          <w:marRight w:val="0"/>
          <w:marTop w:val="0"/>
          <w:marBottom w:val="0"/>
          <w:divBdr>
            <w:top w:val="none" w:sz="0" w:space="0" w:color="auto"/>
            <w:left w:val="none" w:sz="0" w:space="0" w:color="auto"/>
            <w:bottom w:val="none" w:sz="0" w:space="0" w:color="auto"/>
            <w:right w:val="none" w:sz="0" w:space="0" w:color="auto"/>
          </w:divBdr>
        </w:div>
        <w:div w:id="2013952905">
          <w:marLeft w:val="0"/>
          <w:marRight w:val="0"/>
          <w:marTop w:val="0"/>
          <w:marBottom w:val="0"/>
          <w:divBdr>
            <w:top w:val="none" w:sz="0" w:space="0" w:color="auto"/>
            <w:left w:val="none" w:sz="0" w:space="0" w:color="auto"/>
            <w:bottom w:val="none" w:sz="0" w:space="0" w:color="auto"/>
            <w:right w:val="none" w:sz="0" w:space="0" w:color="auto"/>
          </w:divBdr>
        </w:div>
        <w:div w:id="2025477836">
          <w:marLeft w:val="0"/>
          <w:marRight w:val="0"/>
          <w:marTop w:val="0"/>
          <w:marBottom w:val="0"/>
          <w:divBdr>
            <w:top w:val="none" w:sz="0" w:space="0" w:color="auto"/>
            <w:left w:val="none" w:sz="0" w:space="0" w:color="auto"/>
            <w:bottom w:val="none" w:sz="0" w:space="0" w:color="auto"/>
            <w:right w:val="none" w:sz="0" w:space="0" w:color="auto"/>
          </w:divBdr>
          <w:divsChild>
            <w:div w:id="1639067234">
              <w:marLeft w:val="0"/>
              <w:marRight w:val="0"/>
              <w:marTop w:val="0"/>
              <w:marBottom w:val="0"/>
              <w:divBdr>
                <w:top w:val="none" w:sz="0" w:space="0" w:color="auto"/>
                <w:left w:val="none" w:sz="0" w:space="0" w:color="auto"/>
                <w:bottom w:val="none" w:sz="0" w:space="0" w:color="auto"/>
                <w:right w:val="none" w:sz="0" w:space="0" w:color="auto"/>
              </w:divBdr>
            </w:div>
          </w:divsChild>
        </w:div>
        <w:div w:id="1936205236">
          <w:marLeft w:val="0"/>
          <w:marRight w:val="0"/>
          <w:marTop w:val="0"/>
          <w:marBottom w:val="0"/>
          <w:divBdr>
            <w:top w:val="none" w:sz="0" w:space="0" w:color="auto"/>
            <w:left w:val="none" w:sz="0" w:space="0" w:color="auto"/>
            <w:bottom w:val="none" w:sz="0" w:space="0" w:color="auto"/>
            <w:right w:val="none" w:sz="0" w:space="0" w:color="auto"/>
          </w:divBdr>
        </w:div>
        <w:div w:id="211157971">
          <w:marLeft w:val="0"/>
          <w:marRight w:val="0"/>
          <w:marTop w:val="0"/>
          <w:marBottom w:val="0"/>
          <w:divBdr>
            <w:top w:val="none" w:sz="0" w:space="0" w:color="auto"/>
            <w:left w:val="none" w:sz="0" w:space="0" w:color="auto"/>
            <w:bottom w:val="none" w:sz="0" w:space="0" w:color="auto"/>
            <w:right w:val="none" w:sz="0" w:space="0" w:color="auto"/>
          </w:divBdr>
          <w:divsChild>
            <w:div w:id="234750136">
              <w:marLeft w:val="0"/>
              <w:marRight w:val="360"/>
              <w:marTop w:val="0"/>
              <w:marBottom w:val="0"/>
              <w:divBdr>
                <w:top w:val="none" w:sz="0" w:space="0" w:color="auto"/>
                <w:left w:val="none" w:sz="0" w:space="0" w:color="auto"/>
                <w:bottom w:val="none" w:sz="0" w:space="0" w:color="auto"/>
                <w:right w:val="none" w:sz="0" w:space="0" w:color="auto"/>
              </w:divBdr>
            </w:div>
          </w:divsChild>
        </w:div>
        <w:div w:id="798914337">
          <w:marLeft w:val="0"/>
          <w:marRight w:val="0"/>
          <w:marTop w:val="0"/>
          <w:marBottom w:val="0"/>
          <w:divBdr>
            <w:top w:val="none" w:sz="0" w:space="0" w:color="auto"/>
            <w:left w:val="none" w:sz="0" w:space="0" w:color="auto"/>
            <w:bottom w:val="none" w:sz="0" w:space="0" w:color="auto"/>
            <w:right w:val="none" w:sz="0" w:space="0" w:color="auto"/>
          </w:divBdr>
          <w:divsChild>
            <w:div w:id="776368617">
              <w:marLeft w:val="0"/>
              <w:marRight w:val="0"/>
              <w:marTop w:val="0"/>
              <w:marBottom w:val="0"/>
              <w:divBdr>
                <w:top w:val="none" w:sz="0" w:space="0" w:color="auto"/>
                <w:left w:val="none" w:sz="0" w:space="0" w:color="auto"/>
                <w:bottom w:val="none" w:sz="0" w:space="0" w:color="auto"/>
                <w:right w:val="none" w:sz="0" w:space="0" w:color="auto"/>
              </w:divBdr>
            </w:div>
          </w:divsChild>
        </w:div>
        <w:div w:id="1312321422">
          <w:marLeft w:val="0"/>
          <w:marRight w:val="0"/>
          <w:marTop w:val="0"/>
          <w:marBottom w:val="0"/>
          <w:divBdr>
            <w:top w:val="none" w:sz="0" w:space="0" w:color="auto"/>
            <w:left w:val="none" w:sz="0" w:space="0" w:color="auto"/>
            <w:bottom w:val="none" w:sz="0" w:space="0" w:color="auto"/>
            <w:right w:val="none" w:sz="0" w:space="0" w:color="auto"/>
          </w:divBdr>
        </w:div>
        <w:div w:id="828136878">
          <w:marLeft w:val="0"/>
          <w:marRight w:val="0"/>
          <w:marTop w:val="0"/>
          <w:marBottom w:val="0"/>
          <w:divBdr>
            <w:top w:val="none" w:sz="0" w:space="0" w:color="auto"/>
            <w:left w:val="none" w:sz="0" w:space="0" w:color="auto"/>
            <w:bottom w:val="none" w:sz="0" w:space="0" w:color="auto"/>
            <w:right w:val="none" w:sz="0" w:space="0" w:color="auto"/>
          </w:divBdr>
          <w:divsChild>
            <w:div w:id="1084104844">
              <w:marLeft w:val="0"/>
              <w:marRight w:val="360"/>
              <w:marTop w:val="0"/>
              <w:marBottom w:val="0"/>
              <w:divBdr>
                <w:top w:val="none" w:sz="0" w:space="0" w:color="auto"/>
                <w:left w:val="none" w:sz="0" w:space="0" w:color="auto"/>
                <w:bottom w:val="none" w:sz="0" w:space="0" w:color="auto"/>
                <w:right w:val="none" w:sz="0" w:space="0" w:color="auto"/>
              </w:divBdr>
            </w:div>
          </w:divsChild>
        </w:div>
        <w:div w:id="1417091366">
          <w:marLeft w:val="0"/>
          <w:marRight w:val="0"/>
          <w:marTop w:val="0"/>
          <w:marBottom w:val="0"/>
          <w:divBdr>
            <w:top w:val="none" w:sz="0" w:space="0" w:color="auto"/>
            <w:left w:val="none" w:sz="0" w:space="0" w:color="auto"/>
            <w:bottom w:val="none" w:sz="0" w:space="0" w:color="auto"/>
            <w:right w:val="none" w:sz="0" w:space="0" w:color="auto"/>
          </w:divBdr>
          <w:divsChild>
            <w:div w:id="2022389299">
              <w:marLeft w:val="0"/>
              <w:marRight w:val="0"/>
              <w:marTop w:val="0"/>
              <w:marBottom w:val="0"/>
              <w:divBdr>
                <w:top w:val="none" w:sz="0" w:space="0" w:color="auto"/>
                <w:left w:val="none" w:sz="0" w:space="0" w:color="auto"/>
                <w:bottom w:val="none" w:sz="0" w:space="0" w:color="auto"/>
                <w:right w:val="none" w:sz="0" w:space="0" w:color="auto"/>
              </w:divBdr>
            </w:div>
          </w:divsChild>
        </w:div>
        <w:div w:id="1449466573">
          <w:marLeft w:val="0"/>
          <w:marRight w:val="0"/>
          <w:marTop w:val="0"/>
          <w:marBottom w:val="0"/>
          <w:divBdr>
            <w:top w:val="none" w:sz="0" w:space="0" w:color="auto"/>
            <w:left w:val="none" w:sz="0" w:space="0" w:color="auto"/>
            <w:bottom w:val="none" w:sz="0" w:space="0" w:color="auto"/>
            <w:right w:val="none" w:sz="0" w:space="0" w:color="auto"/>
          </w:divBdr>
        </w:div>
        <w:div w:id="1886747482">
          <w:marLeft w:val="0"/>
          <w:marRight w:val="0"/>
          <w:marTop w:val="0"/>
          <w:marBottom w:val="0"/>
          <w:divBdr>
            <w:top w:val="none" w:sz="0" w:space="0" w:color="auto"/>
            <w:left w:val="none" w:sz="0" w:space="0" w:color="auto"/>
            <w:bottom w:val="none" w:sz="0" w:space="0" w:color="auto"/>
            <w:right w:val="none" w:sz="0" w:space="0" w:color="auto"/>
          </w:divBdr>
          <w:divsChild>
            <w:div w:id="1189375707">
              <w:marLeft w:val="0"/>
              <w:marRight w:val="360"/>
              <w:marTop w:val="0"/>
              <w:marBottom w:val="0"/>
              <w:divBdr>
                <w:top w:val="none" w:sz="0" w:space="0" w:color="auto"/>
                <w:left w:val="none" w:sz="0" w:space="0" w:color="auto"/>
                <w:bottom w:val="none" w:sz="0" w:space="0" w:color="auto"/>
                <w:right w:val="none" w:sz="0" w:space="0" w:color="auto"/>
              </w:divBdr>
            </w:div>
          </w:divsChild>
        </w:div>
        <w:div w:id="1762337259">
          <w:marLeft w:val="0"/>
          <w:marRight w:val="0"/>
          <w:marTop w:val="0"/>
          <w:marBottom w:val="0"/>
          <w:divBdr>
            <w:top w:val="none" w:sz="0" w:space="0" w:color="auto"/>
            <w:left w:val="none" w:sz="0" w:space="0" w:color="auto"/>
            <w:bottom w:val="none" w:sz="0" w:space="0" w:color="auto"/>
            <w:right w:val="none" w:sz="0" w:space="0" w:color="auto"/>
          </w:divBdr>
          <w:divsChild>
            <w:div w:id="1456678327">
              <w:marLeft w:val="0"/>
              <w:marRight w:val="0"/>
              <w:marTop w:val="0"/>
              <w:marBottom w:val="0"/>
              <w:divBdr>
                <w:top w:val="none" w:sz="0" w:space="0" w:color="auto"/>
                <w:left w:val="none" w:sz="0" w:space="0" w:color="auto"/>
                <w:bottom w:val="none" w:sz="0" w:space="0" w:color="auto"/>
                <w:right w:val="none" w:sz="0" w:space="0" w:color="auto"/>
              </w:divBdr>
            </w:div>
          </w:divsChild>
        </w:div>
        <w:div w:id="1245992108">
          <w:marLeft w:val="0"/>
          <w:marRight w:val="0"/>
          <w:marTop w:val="0"/>
          <w:marBottom w:val="0"/>
          <w:divBdr>
            <w:top w:val="none" w:sz="0" w:space="0" w:color="auto"/>
            <w:left w:val="none" w:sz="0" w:space="0" w:color="auto"/>
            <w:bottom w:val="none" w:sz="0" w:space="0" w:color="auto"/>
            <w:right w:val="none" w:sz="0" w:space="0" w:color="auto"/>
          </w:divBdr>
        </w:div>
        <w:div w:id="1896965191">
          <w:marLeft w:val="0"/>
          <w:marRight w:val="0"/>
          <w:marTop w:val="0"/>
          <w:marBottom w:val="0"/>
          <w:divBdr>
            <w:top w:val="none" w:sz="0" w:space="0" w:color="auto"/>
            <w:left w:val="none" w:sz="0" w:space="0" w:color="auto"/>
            <w:bottom w:val="none" w:sz="0" w:space="0" w:color="auto"/>
            <w:right w:val="none" w:sz="0" w:space="0" w:color="auto"/>
          </w:divBdr>
        </w:div>
        <w:div w:id="1549992886">
          <w:marLeft w:val="0"/>
          <w:marRight w:val="0"/>
          <w:marTop w:val="0"/>
          <w:marBottom w:val="0"/>
          <w:divBdr>
            <w:top w:val="none" w:sz="0" w:space="0" w:color="auto"/>
            <w:left w:val="none" w:sz="0" w:space="0" w:color="auto"/>
            <w:bottom w:val="none" w:sz="0" w:space="0" w:color="auto"/>
            <w:right w:val="none" w:sz="0" w:space="0" w:color="auto"/>
          </w:divBdr>
          <w:divsChild>
            <w:div w:id="437024996">
              <w:marLeft w:val="0"/>
              <w:marRight w:val="0"/>
              <w:marTop w:val="0"/>
              <w:marBottom w:val="0"/>
              <w:divBdr>
                <w:top w:val="none" w:sz="0" w:space="0" w:color="auto"/>
                <w:left w:val="none" w:sz="0" w:space="0" w:color="auto"/>
                <w:bottom w:val="none" w:sz="0" w:space="0" w:color="auto"/>
                <w:right w:val="none" w:sz="0" w:space="0" w:color="auto"/>
              </w:divBdr>
            </w:div>
          </w:divsChild>
        </w:div>
        <w:div w:id="1663661121">
          <w:marLeft w:val="0"/>
          <w:marRight w:val="0"/>
          <w:marTop w:val="0"/>
          <w:marBottom w:val="0"/>
          <w:divBdr>
            <w:top w:val="none" w:sz="0" w:space="0" w:color="auto"/>
            <w:left w:val="none" w:sz="0" w:space="0" w:color="auto"/>
            <w:bottom w:val="none" w:sz="0" w:space="0" w:color="auto"/>
            <w:right w:val="none" w:sz="0" w:space="0" w:color="auto"/>
          </w:divBdr>
        </w:div>
        <w:div w:id="479924753">
          <w:marLeft w:val="0"/>
          <w:marRight w:val="0"/>
          <w:marTop w:val="0"/>
          <w:marBottom w:val="0"/>
          <w:divBdr>
            <w:top w:val="none" w:sz="0" w:space="0" w:color="auto"/>
            <w:left w:val="none" w:sz="0" w:space="0" w:color="auto"/>
            <w:bottom w:val="none" w:sz="0" w:space="0" w:color="auto"/>
            <w:right w:val="none" w:sz="0" w:space="0" w:color="auto"/>
          </w:divBdr>
          <w:divsChild>
            <w:div w:id="350956177">
              <w:marLeft w:val="0"/>
              <w:marRight w:val="360"/>
              <w:marTop w:val="0"/>
              <w:marBottom w:val="0"/>
              <w:divBdr>
                <w:top w:val="none" w:sz="0" w:space="0" w:color="auto"/>
                <w:left w:val="none" w:sz="0" w:space="0" w:color="auto"/>
                <w:bottom w:val="none" w:sz="0" w:space="0" w:color="auto"/>
                <w:right w:val="none" w:sz="0" w:space="0" w:color="auto"/>
              </w:divBdr>
            </w:div>
          </w:divsChild>
        </w:div>
        <w:div w:id="2169780">
          <w:marLeft w:val="0"/>
          <w:marRight w:val="0"/>
          <w:marTop w:val="0"/>
          <w:marBottom w:val="0"/>
          <w:divBdr>
            <w:top w:val="none" w:sz="0" w:space="0" w:color="auto"/>
            <w:left w:val="none" w:sz="0" w:space="0" w:color="auto"/>
            <w:bottom w:val="none" w:sz="0" w:space="0" w:color="auto"/>
            <w:right w:val="none" w:sz="0" w:space="0" w:color="auto"/>
          </w:divBdr>
          <w:divsChild>
            <w:div w:id="644432547">
              <w:marLeft w:val="0"/>
              <w:marRight w:val="0"/>
              <w:marTop w:val="0"/>
              <w:marBottom w:val="0"/>
              <w:divBdr>
                <w:top w:val="none" w:sz="0" w:space="0" w:color="auto"/>
                <w:left w:val="none" w:sz="0" w:space="0" w:color="auto"/>
                <w:bottom w:val="none" w:sz="0" w:space="0" w:color="auto"/>
                <w:right w:val="none" w:sz="0" w:space="0" w:color="auto"/>
              </w:divBdr>
            </w:div>
          </w:divsChild>
        </w:div>
        <w:div w:id="1795440401">
          <w:marLeft w:val="0"/>
          <w:marRight w:val="0"/>
          <w:marTop w:val="0"/>
          <w:marBottom w:val="0"/>
          <w:divBdr>
            <w:top w:val="none" w:sz="0" w:space="0" w:color="auto"/>
            <w:left w:val="none" w:sz="0" w:space="0" w:color="auto"/>
            <w:bottom w:val="none" w:sz="0" w:space="0" w:color="auto"/>
            <w:right w:val="none" w:sz="0" w:space="0" w:color="auto"/>
          </w:divBdr>
        </w:div>
        <w:div w:id="93865801">
          <w:marLeft w:val="0"/>
          <w:marRight w:val="0"/>
          <w:marTop w:val="0"/>
          <w:marBottom w:val="0"/>
          <w:divBdr>
            <w:top w:val="none" w:sz="0" w:space="0" w:color="auto"/>
            <w:left w:val="none" w:sz="0" w:space="0" w:color="auto"/>
            <w:bottom w:val="none" w:sz="0" w:space="0" w:color="auto"/>
            <w:right w:val="none" w:sz="0" w:space="0" w:color="auto"/>
          </w:divBdr>
        </w:div>
        <w:div w:id="1197087475">
          <w:marLeft w:val="0"/>
          <w:marRight w:val="0"/>
          <w:marTop w:val="0"/>
          <w:marBottom w:val="0"/>
          <w:divBdr>
            <w:top w:val="none" w:sz="0" w:space="0" w:color="auto"/>
            <w:left w:val="none" w:sz="0" w:space="0" w:color="auto"/>
            <w:bottom w:val="none" w:sz="0" w:space="0" w:color="auto"/>
            <w:right w:val="none" w:sz="0" w:space="0" w:color="auto"/>
          </w:divBdr>
          <w:divsChild>
            <w:div w:id="1608583267">
              <w:marLeft w:val="0"/>
              <w:marRight w:val="0"/>
              <w:marTop w:val="0"/>
              <w:marBottom w:val="0"/>
              <w:divBdr>
                <w:top w:val="none" w:sz="0" w:space="0" w:color="auto"/>
                <w:left w:val="none" w:sz="0" w:space="0" w:color="auto"/>
                <w:bottom w:val="none" w:sz="0" w:space="0" w:color="auto"/>
                <w:right w:val="none" w:sz="0" w:space="0" w:color="auto"/>
              </w:divBdr>
            </w:div>
          </w:divsChild>
        </w:div>
        <w:div w:id="2024476389">
          <w:marLeft w:val="0"/>
          <w:marRight w:val="0"/>
          <w:marTop w:val="0"/>
          <w:marBottom w:val="0"/>
          <w:divBdr>
            <w:top w:val="none" w:sz="0" w:space="0" w:color="auto"/>
            <w:left w:val="none" w:sz="0" w:space="0" w:color="auto"/>
            <w:bottom w:val="none" w:sz="0" w:space="0" w:color="auto"/>
            <w:right w:val="none" w:sz="0" w:space="0" w:color="auto"/>
          </w:divBdr>
        </w:div>
        <w:div w:id="1965891769">
          <w:marLeft w:val="0"/>
          <w:marRight w:val="0"/>
          <w:marTop w:val="0"/>
          <w:marBottom w:val="0"/>
          <w:divBdr>
            <w:top w:val="none" w:sz="0" w:space="0" w:color="auto"/>
            <w:left w:val="none" w:sz="0" w:space="0" w:color="auto"/>
            <w:bottom w:val="none" w:sz="0" w:space="0" w:color="auto"/>
            <w:right w:val="none" w:sz="0" w:space="0" w:color="auto"/>
          </w:divBdr>
        </w:div>
        <w:div w:id="1441486290">
          <w:marLeft w:val="0"/>
          <w:marRight w:val="0"/>
          <w:marTop w:val="0"/>
          <w:marBottom w:val="0"/>
          <w:divBdr>
            <w:top w:val="none" w:sz="0" w:space="0" w:color="auto"/>
            <w:left w:val="none" w:sz="0" w:space="0" w:color="auto"/>
            <w:bottom w:val="none" w:sz="0" w:space="0" w:color="auto"/>
            <w:right w:val="none" w:sz="0" w:space="0" w:color="auto"/>
          </w:divBdr>
          <w:divsChild>
            <w:div w:id="1566381076">
              <w:marLeft w:val="0"/>
              <w:marRight w:val="0"/>
              <w:marTop w:val="0"/>
              <w:marBottom w:val="0"/>
              <w:divBdr>
                <w:top w:val="none" w:sz="0" w:space="0" w:color="auto"/>
                <w:left w:val="none" w:sz="0" w:space="0" w:color="auto"/>
                <w:bottom w:val="none" w:sz="0" w:space="0" w:color="auto"/>
                <w:right w:val="none" w:sz="0" w:space="0" w:color="auto"/>
              </w:divBdr>
            </w:div>
          </w:divsChild>
        </w:div>
        <w:div w:id="1762066844">
          <w:marLeft w:val="0"/>
          <w:marRight w:val="0"/>
          <w:marTop w:val="0"/>
          <w:marBottom w:val="0"/>
          <w:divBdr>
            <w:top w:val="none" w:sz="0" w:space="0" w:color="auto"/>
            <w:left w:val="none" w:sz="0" w:space="0" w:color="auto"/>
            <w:bottom w:val="none" w:sz="0" w:space="0" w:color="auto"/>
            <w:right w:val="none" w:sz="0" w:space="0" w:color="auto"/>
          </w:divBdr>
        </w:div>
        <w:div w:id="386342117">
          <w:marLeft w:val="0"/>
          <w:marRight w:val="0"/>
          <w:marTop w:val="0"/>
          <w:marBottom w:val="0"/>
          <w:divBdr>
            <w:top w:val="none" w:sz="0" w:space="0" w:color="auto"/>
            <w:left w:val="none" w:sz="0" w:space="0" w:color="auto"/>
            <w:bottom w:val="none" w:sz="0" w:space="0" w:color="auto"/>
            <w:right w:val="none" w:sz="0" w:space="0" w:color="auto"/>
          </w:divBdr>
          <w:divsChild>
            <w:div w:id="980188806">
              <w:marLeft w:val="0"/>
              <w:marRight w:val="360"/>
              <w:marTop w:val="0"/>
              <w:marBottom w:val="0"/>
              <w:divBdr>
                <w:top w:val="none" w:sz="0" w:space="0" w:color="auto"/>
                <w:left w:val="none" w:sz="0" w:space="0" w:color="auto"/>
                <w:bottom w:val="none" w:sz="0" w:space="0" w:color="auto"/>
                <w:right w:val="none" w:sz="0" w:space="0" w:color="auto"/>
              </w:divBdr>
            </w:div>
          </w:divsChild>
        </w:div>
        <w:div w:id="1816408413">
          <w:marLeft w:val="0"/>
          <w:marRight w:val="0"/>
          <w:marTop w:val="0"/>
          <w:marBottom w:val="0"/>
          <w:divBdr>
            <w:top w:val="none" w:sz="0" w:space="0" w:color="auto"/>
            <w:left w:val="none" w:sz="0" w:space="0" w:color="auto"/>
            <w:bottom w:val="none" w:sz="0" w:space="0" w:color="auto"/>
            <w:right w:val="none" w:sz="0" w:space="0" w:color="auto"/>
          </w:divBdr>
          <w:divsChild>
            <w:div w:id="355544006">
              <w:marLeft w:val="0"/>
              <w:marRight w:val="0"/>
              <w:marTop w:val="0"/>
              <w:marBottom w:val="0"/>
              <w:divBdr>
                <w:top w:val="none" w:sz="0" w:space="0" w:color="auto"/>
                <w:left w:val="none" w:sz="0" w:space="0" w:color="auto"/>
                <w:bottom w:val="none" w:sz="0" w:space="0" w:color="auto"/>
                <w:right w:val="none" w:sz="0" w:space="0" w:color="auto"/>
              </w:divBdr>
            </w:div>
          </w:divsChild>
        </w:div>
        <w:div w:id="1466772344">
          <w:marLeft w:val="0"/>
          <w:marRight w:val="0"/>
          <w:marTop w:val="0"/>
          <w:marBottom w:val="0"/>
          <w:divBdr>
            <w:top w:val="none" w:sz="0" w:space="0" w:color="auto"/>
            <w:left w:val="none" w:sz="0" w:space="0" w:color="auto"/>
            <w:bottom w:val="none" w:sz="0" w:space="0" w:color="auto"/>
            <w:right w:val="none" w:sz="0" w:space="0" w:color="auto"/>
          </w:divBdr>
        </w:div>
        <w:div w:id="1107235310">
          <w:marLeft w:val="0"/>
          <w:marRight w:val="0"/>
          <w:marTop w:val="0"/>
          <w:marBottom w:val="0"/>
          <w:divBdr>
            <w:top w:val="none" w:sz="0" w:space="0" w:color="auto"/>
            <w:left w:val="none" w:sz="0" w:space="0" w:color="auto"/>
            <w:bottom w:val="none" w:sz="0" w:space="0" w:color="auto"/>
            <w:right w:val="none" w:sz="0" w:space="0" w:color="auto"/>
          </w:divBdr>
          <w:divsChild>
            <w:div w:id="520818544">
              <w:marLeft w:val="0"/>
              <w:marRight w:val="360"/>
              <w:marTop w:val="0"/>
              <w:marBottom w:val="0"/>
              <w:divBdr>
                <w:top w:val="none" w:sz="0" w:space="0" w:color="auto"/>
                <w:left w:val="none" w:sz="0" w:space="0" w:color="auto"/>
                <w:bottom w:val="none" w:sz="0" w:space="0" w:color="auto"/>
                <w:right w:val="none" w:sz="0" w:space="0" w:color="auto"/>
              </w:divBdr>
            </w:div>
          </w:divsChild>
        </w:div>
        <w:div w:id="1476679913">
          <w:marLeft w:val="0"/>
          <w:marRight w:val="0"/>
          <w:marTop w:val="0"/>
          <w:marBottom w:val="0"/>
          <w:divBdr>
            <w:top w:val="none" w:sz="0" w:space="0" w:color="auto"/>
            <w:left w:val="none" w:sz="0" w:space="0" w:color="auto"/>
            <w:bottom w:val="none" w:sz="0" w:space="0" w:color="auto"/>
            <w:right w:val="none" w:sz="0" w:space="0" w:color="auto"/>
          </w:divBdr>
          <w:divsChild>
            <w:div w:id="1639533882">
              <w:marLeft w:val="0"/>
              <w:marRight w:val="0"/>
              <w:marTop w:val="0"/>
              <w:marBottom w:val="0"/>
              <w:divBdr>
                <w:top w:val="none" w:sz="0" w:space="0" w:color="auto"/>
                <w:left w:val="none" w:sz="0" w:space="0" w:color="auto"/>
                <w:bottom w:val="none" w:sz="0" w:space="0" w:color="auto"/>
                <w:right w:val="none" w:sz="0" w:space="0" w:color="auto"/>
              </w:divBdr>
            </w:div>
          </w:divsChild>
        </w:div>
        <w:div w:id="2093114937">
          <w:marLeft w:val="0"/>
          <w:marRight w:val="0"/>
          <w:marTop w:val="0"/>
          <w:marBottom w:val="0"/>
          <w:divBdr>
            <w:top w:val="none" w:sz="0" w:space="0" w:color="auto"/>
            <w:left w:val="none" w:sz="0" w:space="0" w:color="auto"/>
            <w:bottom w:val="none" w:sz="0" w:space="0" w:color="auto"/>
            <w:right w:val="none" w:sz="0" w:space="0" w:color="auto"/>
          </w:divBdr>
        </w:div>
        <w:div w:id="1248538948">
          <w:marLeft w:val="0"/>
          <w:marRight w:val="0"/>
          <w:marTop w:val="0"/>
          <w:marBottom w:val="0"/>
          <w:divBdr>
            <w:top w:val="none" w:sz="0" w:space="0" w:color="auto"/>
            <w:left w:val="none" w:sz="0" w:space="0" w:color="auto"/>
            <w:bottom w:val="none" w:sz="0" w:space="0" w:color="auto"/>
            <w:right w:val="none" w:sz="0" w:space="0" w:color="auto"/>
          </w:divBdr>
        </w:div>
        <w:div w:id="1549342116">
          <w:marLeft w:val="0"/>
          <w:marRight w:val="0"/>
          <w:marTop w:val="0"/>
          <w:marBottom w:val="0"/>
          <w:divBdr>
            <w:top w:val="none" w:sz="0" w:space="0" w:color="auto"/>
            <w:left w:val="none" w:sz="0" w:space="0" w:color="auto"/>
            <w:bottom w:val="none" w:sz="0" w:space="0" w:color="auto"/>
            <w:right w:val="none" w:sz="0" w:space="0" w:color="auto"/>
          </w:divBdr>
          <w:divsChild>
            <w:div w:id="199053870">
              <w:marLeft w:val="0"/>
              <w:marRight w:val="0"/>
              <w:marTop w:val="0"/>
              <w:marBottom w:val="0"/>
              <w:divBdr>
                <w:top w:val="none" w:sz="0" w:space="0" w:color="auto"/>
                <w:left w:val="none" w:sz="0" w:space="0" w:color="auto"/>
                <w:bottom w:val="none" w:sz="0" w:space="0" w:color="auto"/>
                <w:right w:val="none" w:sz="0" w:space="0" w:color="auto"/>
              </w:divBdr>
            </w:div>
          </w:divsChild>
        </w:div>
        <w:div w:id="1204708295">
          <w:marLeft w:val="0"/>
          <w:marRight w:val="0"/>
          <w:marTop w:val="0"/>
          <w:marBottom w:val="0"/>
          <w:divBdr>
            <w:top w:val="none" w:sz="0" w:space="0" w:color="auto"/>
            <w:left w:val="none" w:sz="0" w:space="0" w:color="auto"/>
            <w:bottom w:val="none" w:sz="0" w:space="0" w:color="auto"/>
            <w:right w:val="none" w:sz="0" w:space="0" w:color="auto"/>
          </w:divBdr>
        </w:div>
        <w:div w:id="926226676">
          <w:marLeft w:val="0"/>
          <w:marRight w:val="0"/>
          <w:marTop w:val="0"/>
          <w:marBottom w:val="0"/>
          <w:divBdr>
            <w:top w:val="none" w:sz="0" w:space="0" w:color="auto"/>
            <w:left w:val="none" w:sz="0" w:space="0" w:color="auto"/>
            <w:bottom w:val="none" w:sz="0" w:space="0" w:color="auto"/>
            <w:right w:val="none" w:sz="0" w:space="0" w:color="auto"/>
          </w:divBdr>
          <w:divsChild>
            <w:div w:id="1774594125">
              <w:marLeft w:val="0"/>
              <w:marRight w:val="360"/>
              <w:marTop w:val="0"/>
              <w:marBottom w:val="0"/>
              <w:divBdr>
                <w:top w:val="none" w:sz="0" w:space="0" w:color="auto"/>
                <w:left w:val="none" w:sz="0" w:space="0" w:color="auto"/>
                <w:bottom w:val="none" w:sz="0" w:space="0" w:color="auto"/>
                <w:right w:val="none" w:sz="0" w:space="0" w:color="auto"/>
              </w:divBdr>
            </w:div>
          </w:divsChild>
        </w:div>
        <w:div w:id="751199484">
          <w:marLeft w:val="0"/>
          <w:marRight w:val="0"/>
          <w:marTop w:val="0"/>
          <w:marBottom w:val="0"/>
          <w:divBdr>
            <w:top w:val="none" w:sz="0" w:space="0" w:color="auto"/>
            <w:left w:val="none" w:sz="0" w:space="0" w:color="auto"/>
            <w:bottom w:val="none" w:sz="0" w:space="0" w:color="auto"/>
            <w:right w:val="none" w:sz="0" w:space="0" w:color="auto"/>
          </w:divBdr>
          <w:divsChild>
            <w:div w:id="1285774584">
              <w:marLeft w:val="0"/>
              <w:marRight w:val="0"/>
              <w:marTop w:val="0"/>
              <w:marBottom w:val="0"/>
              <w:divBdr>
                <w:top w:val="none" w:sz="0" w:space="0" w:color="auto"/>
                <w:left w:val="none" w:sz="0" w:space="0" w:color="auto"/>
                <w:bottom w:val="none" w:sz="0" w:space="0" w:color="auto"/>
                <w:right w:val="none" w:sz="0" w:space="0" w:color="auto"/>
              </w:divBdr>
            </w:div>
          </w:divsChild>
        </w:div>
        <w:div w:id="991563469">
          <w:marLeft w:val="0"/>
          <w:marRight w:val="0"/>
          <w:marTop w:val="0"/>
          <w:marBottom w:val="0"/>
          <w:divBdr>
            <w:top w:val="none" w:sz="0" w:space="0" w:color="auto"/>
            <w:left w:val="none" w:sz="0" w:space="0" w:color="auto"/>
            <w:bottom w:val="none" w:sz="0" w:space="0" w:color="auto"/>
            <w:right w:val="none" w:sz="0" w:space="0" w:color="auto"/>
          </w:divBdr>
        </w:div>
        <w:div w:id="1263683855">
          <w:marLeft w:val="0"/>
          <w:marRight w:val="0"/>
          <w:marTop w:val="0"/>
          <w:marBottom w:val="0"/>
          <w:divBdr>
            <w:top w:val="none" w:sz="0" w:space="0" w:color="auto"/>
            <w:left w:val="none" w:sz="0" w:space="0" w:color="auto"/>
            <w:bottom w:val="none" w:sz="0" w:space="0" w:color="auto"/>
            <w:right w:val="none" w:sz="0" w:space="0" w:color="auto"/>
          </w:divBdr>
        </w:div>
        <w:div w:id="1191870091">
          <w:marLeft w:val="0"/>
          <w:marRight w:val="0"/>
          <w:marTop w:val="0"/>
          <w:marBottom w:val="0"/>
          <w:divBdr>
            <w:top w:val="none" w:sz="0" w:space="0" w:color="auto"/>
            <w:left w:val="none" w:sz="0" w:space="0" w:color="auto"/>
            <w:bottom w:val="none" w:sz="0" w:space="0" w:color="auto"/>
            <w:right w:val="none" w:sz="0" w:space="0" w:color="auto"/>
          </w:divBdr>
          <w:divsChild>
            <w:div w:id="1334602825">
              <w:marLeft w:val="0"/>
              <w:marRight w:val="0"/>
              <w:marTop w:val="0"/>
              <w:marBottom w:val="0"/>
              <w:divBdr>
                <w:top w:val="none" w:sz="0" w:space="0" w:color="auto"/>
                <w:left w:val="none" w:sz="0" w:space="0" w:color="auto"/>
                <w:bottom w:val="none" w:sz="0" w:space="0" w:color="auto"/>
                <w:right w:val="none" w:sz="0" w:space="0" w:color="auto"/>
              </w:divBdr>
            </w:div>
          </w:divsChild>
        </w:div>
        <w:div w:id="1529023674">
          <w:marLeft w:val="0"/>
          <w:marRight w:val="0"/>
          <w:marTop w:val="0"/>
          <w:marBottom w:val="0"/>
          <w:divBdr>
            <w:top w:val="none" w:sz="0" w:space="0" w:color="auto"/>
            <w:left w:val="none" w:sz="0" w:space="0" w:color="auto"/>
            <w:bottom w:val="none" w:sz="0" w:space="0" w:color="auto"/>
            <w:right w:val="none" w:sz="0" w:space="0" w:color="auto"/>
          </w:divBdr>
        </w:div>
        <w:div w:id="1445419367">
          <w:marLeft w:val="0"/>
          <w:marRight w:val="0"/>
          <w:marTop w:val="0"/>
          <w:marBottom w:val="0"/>
          <w:divBdr>
            <w:top w:val="none" w:sz="0" w:space="0" w:color="auto"/>
            <w:left w:val="none" w:sz="0" w:space="0" w:color="auto"/>
            <w:bottom w:val="none" w:sz="0" w:space="0" w:color="auto"/>
            <w:right w:val="none" w:sz="0" w:space="0" w:color="auto"/>
          </w:divBdr>
          <w:divsChild>
            <w:div w:id="1206791604">
              <w:marLeft w:val="0"/>
              <w:marRight w:val="360"/>
              <w:marTop w:val="0"/>
              <w:marBottom w:val="0"/>
              <w:divBdr>
                <w:top w:val="none" w:sz="0" w:space="0" w:color="auto"/>
                <w:left w:val="none" w:sz="0" w:space="0" w:color="auto"/>
                <w:bottom w:val="none" w:sz="0" w:space="0" w:color="auto"/>
                <w:right w:val="none" w:sz="0" w:space="0" w:color="auto"/>
              </w:divBdr>
            </w:div>
          </w:divsChild>
        </w:div>
        <w:div w:id="645403285">
          <w:marLeft w:val="0"/>
          <w:marRight w:val="0"/>
          <w:marTop w:val="0"/>
          <w:marBottom w:val="0"/>
          <w:divBdr>
            <w:top w:val="none" w:sz="0" w:space="0" w:color="auto"/>
            <w:left w:val="none" w:sz="0" w:space="0" w:color="auto"/>
            <w:bottom w:val="none" w:sz="0" w:space="0" w:color="auto"/>
            <w:right w:val="none" w:sz="0" w:space="0" w:color="auto"/>
          </w:divBdr>
          <w:divsChild>
            <w:div w:id="1964581164">
              <w:marLeft w:val="0"/>
              <w:marRight w:val="0"/>
              <w:marTop w:val="0"/>
              <w:marBottom w:val="0"/>
              <w:divBdr>
                <w:top w:val="none" w:sz="0" w:space="0" w:color="auto"/>
                <w:left w:val="none" w:sz="0" w:space="0" w:color="auto"/>
                <w:bottom w:val="none" w:sz="0" w:space="0" w:color="auto"/>
                <w:right w:val="none" w:sz="0" w:space="0" w:color="auto"/>
              </w:divBdr>
            </w:div>
          </w:divsChild>
        </w:div>
        <w:div w:id="1555895718">
          <w:marLeft w:val="0"/>
          <w:marRight w:val="0"/>
          <w:marTop w:val="0"/>
          <w:marBottom w:val="0"/>
          <w:divBdr>
            <w:top w:val="none" w:sz="0" w:space="0" w:color="auto"/>
            <w:left w:val="none" w:sz="0" w:space="0" w:color="auto"/>
            <w:bottom w:val="none" w:sz="0" w:space="0" w:color="auto"/>
            <w:right w:val="none" w:sz="0" w:space="0" w:color="auto"/>
          </w:divBdr>
        </w:div>
        <w:div w:id="81991727">
          <w:marLeft w:val="0"/>
          <w:marRight w:val="0"/>
          <w:marTop w:val="0"/>
          <w:marBottom w:val="0"/>
          <w:divBdr>
            <w:top w:val="none" w:sz="0" w:space="0" w:color="auto"/>
            <w:left w:val="none" w:sz="0" w:space="0" w:color="auto"/>
            <w:bottom w:val="none" w:sz="0" w:space="0" w:color="auto"/>
            <w:right w:val="none" w:sz="0" w:space="0" w:color="auto"/>
          </w:divBdr>
        </w:div>
        <w:div w:id="1950430523">
          <w:marLeft w:val="0"/>
          <w:marRight w:val="0"/>
          <w:marTop w:val="0"/>
          <w:marBottom w:val="0"/>
          <w:divBdr>
            <w:top w:val="none" w:sz="0" w:space="0" w:color="auto"/>
            <w:left w:val="none" w:sz="0" w:space="0" w:color="auto"/>
            <w:bottom w:val="none" w:sz="0" w:space="0" w:color="auto"/>
            <w:right w:val="none" w:sz="0" w:space="0" w:color="auto"/>
          </w:divBdr>
          <w:divsChild>
            <w:div w:id="1214076276">
              <w:marLeft w:val="0"/>
              <w:marRight w:val="0"/>
              <w:marTop w:val="0"/>
              <w:marBottom w:val="0"/>
              <w:divBdr>
                <w:top w:val="none" w:sz="0" w:space="0" w:color="auto"/>
                <w:left w:val="none" w:sz="0" w:space="0" w:color="auto"/>
                <w:bottom w:val="none" w:sz="0" w:space="0" w:color="auto"/>
                <w:right w:val="none" w:sz="0" w:space="0" w:color="auto"/>
              </w:divBdr>
            </w:div>
          </w:divsChild>
        </w:div>
        <w:div w:id="1118796632">
          <w:marLeft w:val="0"/>
          <w:marRight w:val="0"/>
          <w:marTop w:val="0"/>
          <w:marBottom w:val="0"/>
          <w:divBdr>
            <w:top w:val="none" w:sz="0" w:space="0" w:color="auto"/>
            <w:left w:val="none" w:sz="0" w:space="0" w:color="auto"/>
            <w:bottom w:val="none" w:sz="0" w:space="0" w:color="auto"/>
            <w:right w:val="none" w:sz="0" w:space="0" w:color="auto"/>
          </w:divBdr>
        </w:div>
        <w:div w:id="62602259">
          <w:marLeft w:val="0"/>
          <w:marRight w:val="0"/>
          <w:marTop w:val="0"/>
          <w:marBottom w:val="0"/>
          <w:divBdr>
            <w:top w:val="none" w:sz="0" w:space="0" w:color="auto"/>
            <w:left w:val="none" w:sz="0" w:space="0" w:color="auto"/>
            <w:bottom w:val="none" w:sz="0" w:space="0" w:color="auto"/>
            <w:right w:val="none" w:sz="0" w:space="0" w:color="auto"/>
          </w:divBdr>
        </w:div>
        <w:div w:id="62341591">
          <w:marLeft w:val="0"/>
          <w:marRight w:val="0"/>
          <w:marTop w:val="0"/>
          <w:marBottom w:val="0"/>
          <w:divBdr>
            <w:top w:val="none" w:sz="0" w:space="0" w:color="auto"/>
            <w:left w:val="none" w:sz="0" w:space="0" w:color="auto"/>
            <w:bottom w:val="none" w:sz="0" w:space="0" w:color="auto"/>
            <w:right w:val="none" w:sz="0" w:space="0" w:color="auto"/>
          </w:divBdr>
          <w:divsChild>
            <w:div w:id="979529649">
              <w:marLeft w:val="0"/>
              <w:marRight w:val="0"/>
              <w:marTop w:val="0"/>
              <w:marBottom w:val="0"/>
              <w:divBdr>
                <w:top w:val="none" w:sz="0" w:space="0" w:color="auto"/>
                <w:left w:val="none" w:sz="0" w:space="0" w:color="auto"/>
                <w:bottom w:val="none" w:sz="0" w:space="0" w:color="auto"/>
                <w:right w:val="none" w:sz="0" w:space="0" w:color="auto"/>
              </w:divBdr>
            </w:div>
          </w:divsChild>
        </w:div>
        <w:div w:id="1759523952">
          <w:marLeft w:val="0"/>
          <w:marRight w:val="0"/>
          <w:marTop w:val="0"/>
          <w:marBottom w:val="0"/>
          <w:divBdr>
            <w:top w:val="none" w:sz="0" w:space="0" w:color="auto"/>
            <w:left w:val="none" w:sz="0" w:space="0" w:color="auto"/>
            <w:bottom w:val="none" w:sz="0" w:space="0" w:color="auto"/>
            <w:right w:val="none" w:sz="0" w:space="0" w:color="auto"/>
          </w:divBdr>
        </w:div>
        <w:div w:id="954603145">
          <w:marLeft w:val="0"/>
          <w:marRight w:val="0"/>
          <w:marTop w:val="0"/>
          <w:marBottom w:val="0"/>
          <w:divBdr>
            <w:top w:val="none" w:sz="0" w:space="0" w:color="auto"/>
            <w:left w:val="none" w:sz="0" w:space="0" w:color="auto"/>
            <w:bottom w:val="none" w:sz="0" w:space="0" w:color="auto"/>
            <w:right w:val="none" w:sz="0" w:space="0" w:color="auto"/>
          </w:divBdr>
        </w:div>
        <w:div w:id="1384065113">
          <w:marLeft w:val="0"/>
          <w:marRight w:val="0"/>
          <w:marTop w:val="0"/>
          <w:marBottom w:val="0"/>
          <w:divBdr>
            <w:top w:val="none" w:sz="0" w:space="0" w:color="auto"/>
            <w:left w:val="none" w:sz="0" w:space="0" w:color="auto"/>
            <w:bottom w:val="none" w:sz="0" w:space="0" w:color="auto"/>
            <w:right w:val="none" w:sz="0" w:space="0" w:color="auto"/>
          </w:divBdr>
          <w:divsChild>
            <w:div w:id="594167278">
              <w:marLeft w:val="0"/>
              <w:marRight w:val="0"/>
              <w:marTop w:val="0"/>
              <w:marBottom w:val="0"/>
              <w:divBdr>
                <w:top w:val="none" w:sz="0" w:space="0" w:color="auto"/>
                <w:left w:val="none" w:sz="0" w:space="0" w:color="auto"/>
                <w:bottom w:val="none" w:sz="0" w:space="0" w:color="auto"/>
                <w:right w:val="none" w:sz="0" w:space="0" w:color="auto"/>
              </w:divBdr>
            </w:div>
          </w:divsChild>
        </w:div>
        <w:div w:id="2132548754">
          <w:marLeft w:val="0"/>
          <w:marRight w:val="0"/>
          <w:marTop w:val="0"/>
          <w:marBottom w:val="0"/>
          <w:divBdr>
            <w:top w:val="none" w:sz="0" w:space="0" w:color="auto"/>
            <w:left w:val="none" w:sz="0" w:space="0" w:color="auto"/>
            <w:bottom w:val="none" w:sz="0" w:space="0" w:color="auto"/>
            <w:right w:val="none" w:sz="0" w:space="0" w:color="auto"/>
          </w:divBdr>
        </w:div>
        <w:div w:id="629752804">
          <w:marLeft w:val="0"/>
          <w:marRight w:val="0"/>
          <w:marTop w:val="0"/>
          <w:marBottom w:val="0"/>
          <w:divBdr>
            <w:top w:val="none" w:sz="0" w:space="0" w:color="auto"/>
            <w:left w:val="none" w:sz="0" w:space="0" w:color="auto"/>
            <w:bottom w:val="none" w:sz="0" w:space="0" w:color="auto"/>
            <w:right w:val="none" w:sz="0" w:space="0" w:color="auto"/>
          </w:divBdr>
        </w:div>
        <w:div w:id="1786197705">
          <w:marLeft w:val="0"/>
          <w:marRight w:val="0"/>
          <w:marTop w:val="0"/>
          <w:marBottom w:val="0"/>
          <w:divBdr>
            <w:top w:val="none" w:sz="0" w:space="0" w:color="auto"/>
            <w:left w:val="none" w:sz="0" w:space="0" w:color="auto"/>
            <w:bottom w:val="none" w:sz="0" w:space="0" w:color="auto"/>
            <w:right w:val="none" w:sz="0" w:space="0" w:color="auto"/>
          </w:divBdr>
          <w:divsChild>
            <w:div w:id="806968900">
              <w:marLeft w:val="0"/>
              <w:marRight w:val="0"/>
              <w:marTop w:val="0"/>
              <w:marBottom w:val="0"/>
              <w:divBdr>
                <w:top w:val="none" w:sz="0" w:space="0" w:color="auto"/>
                <w:left w:val="none" w:sz="0" w:space="0" w:color="auto"/>
                <w:bottom w:val="none" w:sz="0" w:space="0" w:color="auto"/>
                <w:right w:val="none" w:sz="0" w:space="0" w:color="auto"/>
              </w:divBdr>
            </w:div>
          </w:divsChild>
        </w:div>
        <w:div w:id="1469859291">
          <w:marLeft w:val="0"/>
          <w:marRight w:val="0"/>
          <w:marTop w:val="0"/>
          <w:marBottom w:val="0"/>
          <w:divBdr>
            <w:top w:val="none" w:sz="0" w:space="0" w:color="auto"/>
            <w:left w:val="none" w:sz="0" w:space="0" w:color="auto"/>
            <w:bottom w:val="none" w:sz="0" w:space="0" w:color="auto"/>
            <w:right w:val="none" w:sz="0" w:space="0" w:color="auto"/>
          </w:divBdr>
        </w:div>
        <w:div w:id="1888373468">
          <w:marLeft w:val="0"/>
          <w:marRight w:val="0"/>
          <w:marTop w:val="0"/>
          <w:marBottom w:val="0"/>
          <w:divBdr>
            <w:top w:val="none" w:sz="0" w:space="0" w:color="auto"/>
            <w:left w:val="none" w:sz="0" w:space="0" w:color="auto"/>
            <w:bottom w:val="none" w:sz="0" w:space="0" w:color="auto"/>
            <w:right w:val="none" w:sz="0" w:space="0" w:color="auto"/>
          </w:divBdr>
        </w:div>
        <w:div w:id="1642735098">
          <w:marLeft w:val="0"/>
          <w:marRight w:val="0"/>
          <w:marTop w:val="0"/>
          <w:marBottom w:val="0"/>
          <w:divBdr>
            <w:top w:val="none" w:sz="0" w:space="0" w:color="auto"/>
            <w:left w:val="none" w:sz="0" w:space="0" w:color="auto"/>
            <w:bottom w:val="none" w:sz="0" w:space="0" w:color="auto"/>
            <w:right w:val="none" w:sz="0" w:space="0" w:color="auto"/>
          </w:divBdr>
          <w:divsChild>
            <w:div w:id="1711295486">
              <w:marLeft w:val="0"/>
              <w:marRight w:val="0"/>
              <w:marTop w:val="0"/>
              <w:marBottom w:val="0"/>
              <w:divBdr>
                <w:top w:val="none" w:sz="0" w:space="0" w:color="auto"/>
                <w:left w:val="none" w:sz="0" w:space="0" w:color="auto"/>
                <w:bottom w:val="none" w:sz="0" w:space="0" w:color="auto"/>
                <w:right w:val="none" w:sz="0" w:space="0" w:color="auto"/>
              </w:divBdr>
            </w:div>
          </w:divsChild>
        </w:div>
        <w:div w:id="1996107326">
          <w:marLeft w:val="0"/>
          <w:marRight w:val="0"/>
          <w:marTop w:val="0"/>
          <w:marBottom w:val="0"/>
          <w:divBdr>
            <w:top w:val="none" w:sz="0" w:space="0" w:color="auto"/>
            <w:left w:val="none" w:sz="0" w:space="0" w:color="auto"/>
            <w:bottom w:val="none" w:sz="0" w:space="0" w:color="auto"/>
            <w:right w:val="none" w:sz="0" w:space="0" w:color="auto"/>
          </w:divBdr>
        </w:div>
        <w:div w:id="438453625">
          <w:marLeft w:val="0"/>
          <w:marRight w:val="0"/>
          <w:marTop w:val="0"/>
          <w:marBottom w:val="0"/>
          <w:divBdr>
            <w:top w:val="none" w:sz="0" w:space="0" w:color="auto"/>
            <w:left w:val="none" w:sz="0" w:space="0" w:color="auto"/>
            <w:bottom w:val="none" w:sz="0" w:space="0" w:color="auto"/>
            <w:right w:val="none" w:sz="0" w:space="0" w:color="auto"/>
          </w:divBdr>
        </w:div>
        <w:div w:id="1228303460">
          <w:marLeft w:val="0"/>
          <w:marRight w:val="0"/>
          <w:marTop w:val="0"/>
          <w:marBottom w:val="0"/>
          <w:divBdr>
            <w:top w:val="none" w:sz="0" w:space="0" w:color="auto"/>
            <w:left w:val="none" w:sz="0" w:space="0" w:color="auto"/>
            <w:bottom w:val="none" w:sz="0" w:space="0" w:color="auto"/>
            <w:right w:val="none" w:sz="0" w:space="0" w:color="auto"/>
          </w:divBdr>
          <w:divsChild>
            <w:div w:id="1348823279">
              <w:marLeft w:val="0"/>
              <w:marRight w:val="0"/>
              <w:marTop w:val="0"/>
              <w:marBottom w:val="0"/>
              <w:divBdr>
                <w:top w:val="none" w:sz="0" w:space="0" w:color="auto"/>
                <w:left w:val="none" w:sz="0" w:space="0" w:color="auto"/>
                <w:bottom w:val="none" w:sz="0" w:space="0" w:color="auto"/>
                <w:right w:val="none" w:sz="0" w:space="0" w:color="auto"/>
              </w:divBdr>
            </w:div>
          </w:divsChild>
        </w:div>
        <w:div w:id="1626888603">
          <w:marLeft w:val="0"/>
          <w:marRight w:val="0"/>
          <w:marTop w:val="0"/>
          <w:marBottom w:val="0"/>
          <w:divBdr>
            <w:top w:val="none" w:sz="0" w:space="0" w:color="auto"/>
            <w:left w:val="none" w:sz="0" w:space="0" w:color="auto"/>
            <w:bottom w:val="none" w:sz="0" w:space="0" w:color="auto"/>
            <w:right w:val="none" w:sz="0" w:space="0" w:color="auto"/>
          </w:divBdr>
        </w:div>
        <w:div w:id="559558072">
          <w:marLeft w:val="0"/>
          <w:marRight w:val="0"/>
          <w:marTop w:val="0"/>
          <w:marBottom w:val="0"/>
          <w:divBdr>
            <w:top w:val="none" w:sz="0" w:space="0" w:color="auto"/>
            <w:left w:val="none" w:sz="0" w:space="0" w:color="auto"/>
            <w:bottom w:val="none" w:sz="0" w:space="0" w:color="auto"/>
            <w:right w:val="none" w:sz="0" w:space="0" w:color="auto"/>
          </w:divBdr>
        </w:div>
        <w:div w:id="2029524538">
          <w:marLeft w:val="0"/>
          <w:marRight w:val="0"/>
          <w:marTop w:val="0"/>
          <w:marBottom w:val="0"/>
          <w:divBdr>
            <w:top w:val="none" w:sz="0" w:space="0" w:color="auto"/>
            <w:left w:val="none" w:sz="0" w:space="0" w:color="auto"/>
            <w:bottom w:val="none" w:sz="0" w:space="0" w:color="auto"/>
            <w:right w:val="none" w:sz="0" w:space="0" w:color="auto"/>
          </w:divBdr>
          <w:divsChild>
            <w:div w:id="121776394">
              <w:marLeft w:val="0"/>
              <w:marRight w:val="0"/>
              <w:marTop w:val="0"/>
              <w:marBottom w:val="0"/>
              <w:divBdr>
                <w:top w:val="none" w:sz="0" w:space="0" w:color="auto"/>
                <w:left w:val="none" w:sz="0" w:space="0" w:color="auto"/>
                <w:bottom w:val="none" w:sz="0" w:space="0" w:color="auto"/>
                <w:right w:val="none" w:sz="0" w:space="0" w:color="auto"/>
              </w:divBdr>
            </w:div>
          </w:divsChild>
        </w:div>
        <w:div w:id="1182815869">
          <w:marLeft w:val="0"/>
          <w:marRight w:val="0"/>
          <w:marTop w:val="0"/>
          <w:marBottom w:val="0"/>
          <w:divBdr>
            <w:top w:val="none" w:sz="0" w:space="0" w:color="auto"/>
            <w:left w:val="none" w:sz="0" w:space="0" w:color="auto"/>
            <w:bottom w:val="none" w:sz="0" w:space="0" w:color="auto"/>
            <w:right w:val="none" w:sz="0" w:space="0" w:color="auto"/>
          </w:divBdr>
        </w:div>
        <w:div w:id="162204989">
          <w:marLeft w:val="0"/>
          <w:marRight w:val="0"/>
          <w:marTop w:val="0"/>
          <w:marBottom w:val="0"/>
          <w:divBdr>
            <w:top w:val="none" w:sz="0" w:space="0" w:color="auto"/>
            <w:left w:val="none" w:sz="0" w:space="0" w:color="auto"/>
            <w:bottom w:val="none" w:sz="0" w:space="0" w:color="auto"/>
            <w:right w:val="none" w:sz="0" w:space="0" w:color="auto"/>
          </w:divBdr>
        </w:div>
        <w:div w:id="338897843">
          <w:marLeft w:val="0"/>
          <w:marRight w:val="0"/>
          <w:marTop w:val="0"/>
          <w:marBottom w:val="0"/>
          <w:divBdr>
            <w:top w:val="none" w:sz="0" w:space="0" w:color="auto"/>
            <w:left w:val="none" w:sz="0" w:space="0" w:color="auto"/>
            <w:bottom w:val="none" w:sz="0" w:space="0" w:color="auto"/>
            <w:right w:val="none" w:sz="0" w:space="0" w:color="auto"/>
          </w:divBdr>
          <w:divsChild>
            <w:div w:id="1501969146">
              <w:marLeft w:val="0"/>
              <w:marRight w:val="0"/>
              <w:marTop w:val="0"/>
              <w:marBottom w:val="0"/>
              <w:divBdr>
                <w:top w:val="none" w:sz="0" w:space="0" w:color="auto"/>
                <w:left w:val="none" w:sz="0" w:space="0" w:color="auto"/>
                <w:bottom w:val="none" w:sz="0" w:space="0" w:color="auto"/>
                <w:right w:val="none" w:sz="0" w:space="0" w:color="auto"/>
              </w:divBdr>
            </w:div>
          </w:divsChild>
        </w:div>
        <w:div w:id="380908368">
          <w:marLeft w:val="0"/>
          <w:marRight w:val="0"/>
          <w:marTop w:val="0"/>
          <w:marBottom w:val="0"/>
          <w:divBdr>
            <w:top w:val="none" w:sz="0" w:space="0" w:color="auto"/>
            <w:left w:val="none" w:sz="0" w:space="0" w:color="auto"/>
            <w:bottom w:val="none" w:sz="0" w:space="0" w:color="auto"/>
            <w:right w:val="none" w:sz="0" w:space="0" w:color="auto"/>
          </w:divBdr>
        </w:div>
        <w:div w:id="381370404">
          <w:marLeft w:val="0"/>
          <w:marRight w:val="0"/>
          <w:marTop w:val="0"/>
          <w:marBottom w:val="0"/>
          <w:divBdr>
            <w:top w:val="none" w:sz="0" w:space="0" w:color="auto"/>
            <w:left w:val="none" w:sz="0" w:space="0" w:color="auto"/>
            <w:bottom w:val="none" w:sz="0" w:space="0" w:color="auto"/>
            <w:right w:val="none" w:sz="0" w:space="0" w:color="auto"/>
          </w:divBdr>
        </w:div>
        <w:div w:id="839127666">
          <w:marLeft w:val="0"/>
          <w:marRight w:val="0"/>
          <w:marTop w:val="0"/>
          <w:marBottom w:val="0"/>
          <w:divBdr>
            <w:top w:val="none" w:sz="0" w:space="0" w:color="auto"/>
            <w:left w:val="none" w:sz="0" w:space="0" w:color="auto"/>
            <w:bottom w:val="none" w:sz="0" w:space="0" w:color="auto"/>
            <w:right w:val="none" w:sz="0" w:space="0" w:color="auto"/>
          </w:divBdr>
          <w:divsChild>
            <w:div w:id="1305692830">
              <w:marLeft w:val="0"/>
              <w:marRight w:val="0"/>
              <w:marTop w:val="0"/>
              <w:marBottom w:val="0"/>
              <w:divBdr>
                <w:top w:val="none" w:sz="0" w:space="0" w:color="auto"/>
                <w:left w:val="none" w:sz="0" w:space="0" w:color="auto"/>
                <w:bottom w:val="none" w:sz="0" w:space="0" w:color="auto"/>
                <w:right w:val="none" w:sz="0" w:space="0" w:color="auto"/>
              </w:divBdr>
            </w:div>
          </w:divsChild>
        </w:div>
        <w:div w:id="834804218">
          <w:marLeft w:val="0"/>
          <w:marRight w:val="0"/>
          <w:marTop w:val="0"/>
          <w:marBottom w:val="0"/>
          <w:divBdr>
            <w:top w:val="none" w:sz="0" w:space="0" w:color="auto"/>
            <w:left w:val="none" w:sz="0" w:space="0" w:color="auto"/>
            <w:bottom w:val="none" w:sz="0" w:space="0" w:color="auto"/>
            <w:right w:val="none" w:sz="0" w:space="0" w:color="auto"/>
          </w:divBdr>
        </w:div>
        <w:div w:id="614484430">
          <w:marLeft w:val="0"/>
          <w:marRight w:val="0"/>
          <w:marTop w:val="0"/>
          <w:marBottom w:val="0"/>
          <w:divBdr>
            <w:top w:val="none" w:sz="0" w:space="0" w:color="auto"/>
            <w:left w:val="none" w:sz="0" w:space="0" w:color="auto"/>
            <w:bottom w:val="none" w:sz="0" w:space="0" w:color="auto"/>
            <w:right w:val="none" w:sz="0" w:space="0" w:color="auto"/>
          </w:divBdr>
        </w:div>
        <w:div w:id="1094400750">
          <w:marLeft w:val="0"/>
          <w:marRight w:val="0"/>
          <w:marTop w:val="0"/>
          <w:marBottom w:val="0"/>
          <w:divBdr>
            <w:top w:val="none" w:sz="0" w:space="0" w:color="auto"/>
            <w:left w:val="none" w:sz="0" w:space="0" w:color="auto"/>
            <w:bottom w:val="none" w:sz="0" w:space="0" w:color="auto"/>
            <w:right w:val="none" w:sz="0" w:space="0" w:color="auto"/>
          </w:divBdr>
          <w:divsChild>
            <w:div w:id="2027172462">
              <w:marLeft w:val="0"/>
              <w:marRight w:val="0"/>
              <w:marTop w:val="0"/>
              <w:marBottom w:val="0"/>
              <w:divBdr>
                <w:top w:val="none" w:sz="0" w:space="0" w:color="auto"/>
                <w:left w:val="none" w:sz="0" w:space="0" w:color="auto"/>
                <w:bottom w:val="none" w:sz="0" w:space="0" w:color="auto"/>
                <w:right w:val="none" w:sz="0" w:space="0" w:color="auto"/>
              </w:divBdr>
            </w:div>
          </w:divsChild>
        </w:div>
        <w:div w:id="1148014066">
          <w:marLeft w:val="0"/>
          <w:marRight w:val="0"/>
          <w:marTop w:val="0"/>
          <w:marBottom w:val="0"/>
          <w:divBdr>
            <w:top w:val="none" w:sz="0" w:space="0" w:color="auto"/>
            <w:left w:val="none" w:sz="0" w:space="0" w:color="auto"/>
            <w:bottom w:val="none" w:sz="0" w:space="0" w:color="auto"/>
            <w:right w:val="none" w:sz="0" w:space="0" w:color="auto"/>
          </w:divBdr>
        </w:div>
        <w:div w:id="1616055633">
          <w:marLeft w:val="0"/>
          <w:marRight w:val="0"/>
          <w:marTop w:val="0"/>
          <w:marBottom w:val="0"/>
          <w:divBdr>
            <w:top w:val="none" w:sz="0" w:space="0" w:color="auto"/>
            <w:left w:val="none" w:sz="0" w:space="0" w:color="auto"/>
            <w:bottom w:val="none" w:sz="0" w:space="0" w:color="auto"/>
            <w:right w:val="none" w:sz="0" w:space="0" w:color="auto"/>
          </w:divBdr>
        </w:div>
        <w:div w:id="137236234">
          <w:marLeft w:val="0"/>
          <w:marRight w:val="0"/>
          <w:marTop w:val="0"/>
          <w:marBottom w:val="0"/>
          <w:divBdr>
            <w:top w:val="none" w:sz="0" w:space="0" w:color="auto"/>
            <w:left w:val="none" w:sz="0" w:space="0" w:color="auto"/>
            <w:bottom w:val="none" w:sz="0" w:space="0" w:color="auto"/>
            <w:right w:val="none" w:sz="0" w:space="0" w:color="auto"/>
          </w:divBdr>
          <w:divsChild>
            <w:div w:id="1649282703">
              <w:marLeft w:val="0"/>
              <w:marRight w:val="0"/>
              <w:marTop w:val="0"/>
              <w:marBottom w:val="0"/>
              <w:divBdr>
                <w:top w:val="none" w:sz="0" w:space="0" w:color="auto"/>
                <w:left w:val="none" w:sz="0" w:space="0" w:color="auto"/>
                <w:bottom w:val="none" w:sz="0" w:space="0" w:color="auto"/>
                <w:right w:val="none" w:sz="0" w:space="0" w:color="auto"/>
              </w:divBdr>
            </w:div>
          </w:divsChild>
        </w:div>
        <w:div w:id="2126268401">
          <w:marLeft w:val="0"/>
          <w:marRight w:val="0"/>
          <w:marTop w:val="0"/>
          <w:marBottom w:val="0"/>
          <w:divBdr>
            <w:top w:val="none" w:sz="0" w:space="0" w:color="auto"/>
            <w:left w:val="none" w:sz="0" w:space="0" w:color="auto"/>
            <w:bottom w:val="none" w:sz="0" w:space="0" w:color="auto"/>
            <w:right w:val="none" w:sz="0" w:space="0" w:color="auto"/>
          </w:divBdr>
        </w:div>
        <w:div w:id="748383466">
          <w:marLeft w:val="0"/>
          <w:marRight w:val="0"/>
          <w:marTop w:val="0"/>
          <w:marBottom w:val="0"/>
          <w:divBdr>
            <w:top w:val="none" w:sz="0" w:space="0" w:color="auto"/>
            <w:left w:val="none" w:sz="0" w:space="0" w:color="auto"/>
            <w:bottom w:val="none" w:sz="0" w:space="0" w:color="auto"/>
            <w:right w:val="none" w:sz="0" w:space="0" w:color="auto"/>
          </w:divBdr>
          <w:divsChild>
            <w:div w:id="1957367386">
              <w:marLeft w:val="0"/>
              <w:marRight w:val="360"/>
              <w:marTop w:val="0"/>
              <w:marBottom w:val="0"/>
              <w:divBdr>
                <w:top w:val="none" w:sz="0" w:space="0" w:color="auto"/>
                <w:left w:val="none" w:sz="0" w:space="0" w:color="auto"/>
                <w:bottom w:val="none" w:sz="0" w:space="0" w:color="auto"/>
                <w:right w:val="none" w:sz="0" w:space="0" w:color="auto"/>
              </w:divBdr>
            </w:div>
          </w:divsChild>
        </w:div>
        <w:div w:id="1994292618">
          <w:marLeft w:val="0"/>
          <w:marRight w:val="0"/>
          <w:marTop w:val="0"/>
          <w:marBottom w:val="0"/>
          <w:divBdr>
            <w:top w:val="none" w:sz="0" w:space="0" w:color="auto"/>
            <w:left w:val="none" w:sz="0" w:space="0" w:color="auto"/>
            <w:bottom w:val="none" w:sz="0" w:space="0" w:color="auto"/>
            <w:right w:val="none" w:sz="0" w:space="0" w:color="auto"/>
          </w:divBdr>
          <w:divsChild>
            <w:div w:id="1658142514">
              <w:marLeft w:val="0"/>
              <w:marRight w:val="0"/>
              <w:marTop w:val="0"/>
              <w:marBottom w:val="0"/>
              <w:divBdr>
                <w:top w:val="none" w:sz="0" w:space="0" w:color="auto"/>
                <w:left w:val="none" w:sz="0" w:space="0" w:color="auto"/>
                <w:bottom w:val="none" w:sz="0" w:space="0" w:color="auto"/>
                <w:right w:val="none" w:sz="0" w:space="0" w:color="auto"/>
              </w:divBdr>
            </w:div>
          </w:divsChild>
        </w:div>
        <w:div w:id="843981343">
          <w:marLeft w:val="0"/>
          <w:marRight w:val="0"/>
          <w:marTop w:val="0"/>
          <w:marBottom w:val="0"/>
          <w:divBdr>
            <w:top w:val="none" w:sz="0" w:space="0" w:color="auto"/>
            <w:left w:val="none" w:sz="0" w:space="0" w:color="auto"/>
            <w:bottom w:val="none" w:sz="0" w:space="0" w:color="auto"/>
            <w:right w:val="none" w:sz="0" w:space="0" w:color="auto"/>
          </w:divBdr>
        </w:div>
        <w:div w:id="502358593">
          <w:marLeft w:val="0"/>
          <w:marRight w:val="0"/>
          <w:marTop w:val="0"/>
          <w:marBottom w:val="0"/>
          <w:divBdr>
            <w:top w:val="none" w:sz="0" w:space="0" w:color="auto"/>
            <w:left w:val="none" w:sz="0" w:space="0" w:color="auto"/>
            <w:bottom w:val="none" w:sz="0" w:space="0" w:color="auto"/>
            <w:right w:val="none" w:sz="0" w:space="0" w:color="auto"/>
          </w:divBdr>
        </w:div>
        <w:div w:id="2044019491">
          <w:marLeft w:val="0"/>
          <w:marRight w:val="0"/>
          <w:marTop w:val="0"/>
          <w:marBottom w:val="0"/>
          <w:divBdr>
            <w:top w:val="none" w:sz="0" w:space="0" w:color="auto"/>
            <w:left w:val="none" w:sz="0" w:space="0" w:color="auto"/>
            <w:bottom w:val="none" w:sz="0" w:space="0" w:color="auto"/>
            <w:right w:val="none" w:sz="0" w:space="0" w:color="auto"/>
          </w:divBdr>
          <w:divsChild>
            <w:div w:id="1807314911">
              <w:marLeft w:val="0"/>
              <w:marRight w:val="0"/>
              <w:marTop w:val="0"/>
              <w:marBottom w:val="0"/>
              <w:divBdr>
                <w:top w:val="none" w:sz="0" w:space="0" w:color="auto"/>
                <w:left w:val="none" w:sz="0" w:space="0" w:color="auto"/>
                <w:bottom w:val="none" w:sz="0" w:space="0" w:color="auto"/>
                <w:right w:val="none" w:sz="0" w:space="0" w:color="auto"/>
              </w:divBdr>
            </w:div>
          </w:divsChild>
        </w:div>
        <w:div w:id="1147816408">
          <w:marLeft w:val="0"/>
          <w:marRight w:val="0"/>
          <w:marTop w:val="0"/>
          <w:marBottom w:val="0"/>
          <w:divBdr>
            <w:top w:val="none" w:sz="0" w:space="0" w:color="auto"/>
            <w:left w:val="none" w:sz="0" w:space="0" w:color="auto"/>
            <w:bottom w:val="none" w:sz="0" w:space="0" w:color="auto"/>
            <w:right w:val="none" w:sz="0" w:space="0" w:color="auto"/>
          </w:divBdr>
        </w:div>
        <w:div w:id="144903628">
          <w:marLeft w:val="0"/>
          <w:marRight w:val="0"/>
          <w:marTop w:val="0"/>
          <w:marBottom w:val="0"/>
          <w:divBdr>
            <w:top w:val="none" w:sz="0" w:space="0" w:color="auto"/>
            <w:left w:val="none" w:sz="0" w:space="0" w:color="auto"/>
            <w:bottom w:val="none" w:sz="0" w:space="0" w:color="auto"/>
            <w:right w:val="none" w:sz="0" w:space="0" w:color="auto"/>
          </w:divBdr>
        </w:div>
        <w:div w:id="1527718104">
          <w:marLeft w:val="0"/>
          <w:marRight w:val="0"/>
          <w:marTop w:val="0"/>
          <w:marBottom w:val="0"/>
          <w:divBdr>
            <w:top w:val="none" w:sz="0" w:space="0" w:color="auto"/>
            <w:left w:val="none" w:sz="0" w:space="0" w:color="auto"/>
            <w:bottom w:val="none" w:sz="0" w:space="0" w:color="auto"/>
            <w:right w:val="none" w:sz="0" w:space="0" w:color="auto"/>
          </w:divBdr>
          <w:divsChild>
            <w:div w:id="1203176874">
              <w:marLeft w:val="0"/>
              <w:marRight w:val="0"/>
              <w:marTop w:val="0"/>
              <w:marBottom w:val="0"/>
              <w:divBdr>
                <w:top w:val="none" w:sz="0" w:space="0" w:color="auto"/>
                <w:left w:val="none" w:sz="0" w:space="0" w:color="auto"/>
                <w:bottom w:val="none" w:sz="0" w:space="0" w:color="auto"/>
                <w:right w:val="none" w:sz="0" w:space="0" w:color="auto"/>
              </w:divBdr>
            </w:div>
          </w:divsChild>
        </w:div>
        <w:div w:id="307170177">
          <w:marLeft w:val="0"/>
          <w:marRight w:val="0"/>
          <w:marTop w:val="0"/>
          <w:marBottom w:val="0"/>
          <w:divBdr>
            <w:top w:val="none" w:sz="0" w:space="0" w:color="auto"/>
            <w:left w:val="none" w:sz="0" w:space="0" w:color="auto"/>
            <w:bottom w:val="none" w:sz="0" w:space="0" w:color="auto"/>
            <w:right w:val="none" w:sz="0" w:space="0" w:color="auto"/>
          </w:divBdr>
        </w:div>
        <w:div w:id="1597864934">
          <w:marLeft w:val="0"/>
          <w:marRight w:val="0"/>
          <w:marTop w:val="0"/>
          <w:marBottom w:val="0"/>
          <w:divBdr>
            <w:top w:val="none" w:sz="0" w:space="0" w:color="auto"/>
            <w:left w:val="none" w:sz="0" w:space="0" w:color="auto"/>
            <w:bottom w:val="none" w:sz="0" w:space="0" w:color="auto"/>
            <w:right w:val="none" w:sz="0" w:space="0" w:color="auto"/>
          </w:divBdr>
        </w:div>
        <w:div w:id="1411610573">
          <w:marLeft w:val="0"/>
          <w:marRight w:val="0"/>
          <w:marTop w:val="0"/>
          <w:marBottom w:val="0"/>
          <w:divBdr>
            <w:top w:val="none" w:sz="0" w:space="0" w:color="auto"/>
            <w:left w:val="none" w:sz="0" w:space="0" w:color="auto"/>
            <w:bottom w:val="none" w:sz="0" w:space="0" w:color="auto"/>
            <w:right w:val="none" w:sz="0" w:space="0" w:color="auto"/>
          </w:divBdr>
          <w:divsChild>
            <w:div w:id="1542547058">
              <w:marLeft w:val="0"/>
              <w:marRight w:val="0"/>
              <w:marTop w:val="0"/>
              <w:marBottom w:val="0"/>
              <w:divBdr>
                <w:top w:val="none" w:sz="0" w:space="0" w:color="auto"/>
                <w:left w:val="none" w:sz="0" w:space="0" w:color="auto"/>
                <w:bottom w:val="none" w:sz="0" w:space="0" w:color="auto"/>
                <w:right w:val="none" w:sz="0" w:space="0" w:color="auto"/>
              </w:divBdr>
            </w:div>
          </w:divsChild>
        </w:div>
        <w:div w:id="722753727">
          <w:marLeft w:val="0"/>
          <w:marRight w:val="0"/>
          <w:marTop w:val="0"/>
          <w:marBottom w:val="0"/>
          <w:divBdr>
            <w:top w:val="none" w:sz="0" w:space="0" w:color="auto"/>
            <w:left w:val="none" w:sz="0" w:space="0" w:color="auto"/>
            <w:bottom w:val="none" w:sz="0" w:space="0" w:color="auto"/>
            <w:right w:val="none" w:sz="0" w:space="0" w:color="auto"/>
          </w:divBdr>
        </w:div>
        <w:div w:id="877088714">
          <w:marLeft w:val="0"/>
          <w:marRight w:val="0"/>
          <w:marTop w:val="0"/>
          <w:marBottom w:val="0"/>
          <w:divBdr>
            <w:top w:val="none" w:sz="0" w:space="0" w:color="auto"/>
            <w:left w:val="none" w:sz="0" w:space="0" w:color="auto"/>
            <w:bottom w:val="none" w:sz="0" w:space="0" w:color="auto"/>
            <w:right w:val="none" w:sz="0" w:space="0" w:color="auto"/>
          </w:divBdr>
        </w:div>
        <w:div w:id="1806777456">
          <w:marLeft w:val="0"/>
          <w:marRight w:val="0"/>
          <w:marTop w:val="0"/>
          <w:marBottom w:val="0"/>
          <w:divBdr>
            <w:top w:val="none" w:sz="0" w:space="0" w:color="auto"/>
            <w:left w:val="none" w:sz="0" w:space="0" w:color="auto"/>
            <w:bottom w:val="none" w:sz="0" w:space="0" w:color="auto"/>
            <w:right w:val="none" w:sz="0" w:space="0" w:color="auto"/>
          </w:divBdr>
          <w:divsChild>
            <w:div w:id="501045510">
              <w:marLeft w:val="0"/>
              <w:marRight w:val="0"/>
              <w:marTop w:val="0"/>
              <w:marBottom w:val="0"/>
              <w:divBdr>
                <w:top w:val="none" w:sz="0" w:space="0" w:color="auto"/>
                <w:left w:val="none" w:sz="0" w:space="0" w:color="auto"/>
                <w:bottom w:val="none" w:sz="0" w:space="0" w:color="auto"/>
                <w:right w:val="none" w:sz="0" w:space="0" w:color="auto"/>
              </w:divBdr>
            </w:div>
          </w:divsChild>
        </w:div>
        <w:div w:id="1068767587">
          <w:marLeft w:val="0"/>
          <w:marRight w:val="0"/>
          <w:marTop w:val="0"/>
          <w:marBottom w:val="0"/>
          <w:divBdr>
            <w:top w:val="none" w:sz="0" w:space="0" w:color="auto"/>
            <w:left w:val="none" w:sz="0" w:space="0" w:color="auto"/>
            <w:bottom w:val="none" w:sz="0" w:space="0" w:color="auto"/>
            <w:right w:val="none" w:sz="0" w:space="0" w:color="auto"/>
          </w:divBdr>
        </w:div>
        <w:div w:id="2050645048">
          <w:marLeft w:val="0"/>
          <w:marRight w:val="0"/>
          <w:marTop w:val="0"/>
          <w:marBottom w:val="0"/>
          <w:divBdr>
            <w:top w:val="none" w:sz="0" w:space="0" w:color="auto"/>
            <w:left w:val="none" w:sz="0" w:space="0" w:color="auto"/>
            <w:bottom w:val="none" w:sz="0" w:space="0" w:color="auto"/>
            <w:right w:val="none" w:sz="0" w:space="0" w:color="auto"/>
          </w:divBdr>
        </w:div>
        <w:div w:id="464348637">
          <w:marLeft w:val="0"/>
          <w:marRight w:val="0"/>
          <w:marTop w:val="0"/>
          <w:marBottom w:val="0"/>
          <w:divBdr>
            <w:top w:val="none" w:sz="0" w:space="0" w:color="auto"/>
            <w:left w:val="none" w:sz="0" w:space="0" w:color="auto"/>
            <w:bottom w:val="none" w:sz="0" w:space="0" w:color="auto"/>
            <w:right w:val="none" w:sz="0" w:space="0" w:color="auto"/>
          </w:divBdr>
          <w:divsChild>
            <w:div w:id="2041667855">
              <w:marLeft w:val="0"/>
              <w:marRight w:val="0"/>
              <w:marTop w:val="0"/>
              <w:marBottom w:val="0"/>
              <w:divBdr>
                <w:top w:val="none" w:sz="0" w:space="0" w:color="auto"/>
                <w:left w:val="none" w:sz="0" w:space="0" w:color="auto"/>
                <w:bottom w:val="none" w:sz="0" w:space="0" w:color="auto"/>
                <w:right w:val="none" w:sz="0" w:space="0" w:color="auto"/>
              </w:divBdr>
            </w:div>
          </w:divsChild>
        </w:div>
        <w:div w:id="2009558813">
          <w:marLeft w:val="0"/>
          <w:marRight w:val="0"/>
          <w:marTop w:val="0"/>
          <w:marBottom w:val="0"/>
          <w:divBdr>
            <w:top w:val="none" w:sz="0" w:space="0" w:color="auto"/>
            <w:left w:val="none" w:sz="0" w:space="0" w:color="auto"/>
            <w:bottom w:val="none" w:sz="0" w:space="0" w:color="auto"/>
            <w:right w:val="none" w:sz="0" w:space="0" w:color="auto"/>
          </w:divBdr>
        </w:div>
        <w:div w:id="45183727">
          <w:marLeft w:val="0"/>
          <w:marRight w:val="0"/>
          <w:marTop w:val="0"/>
          <w:marBottom w:val="0"/>
          <w:divBdr>
            <w:top w:val="none" w:sz="0" w:space="0" w:color="auto"/>
            <w:left w:val="none" w:sz="0" w:space="0" w:color="auto"/>
            <w:bottom w:val="none" w:sz="0" w:space="0" w:color="auto"/>
            <w:right w:val="none" w:sz="0" w:space="0" w:color="auto"/>
          </w:divBdr>
          <w:divsChild>
            <w:div w:id="1524660726">
              <w:marLeft w:val="0"/>
              <w:marRight w:val="360"/>
              <w:marTop w:val="0"/>
              <w:marBottom w:val="0"/>
              <w:divBdr>
                <w:top w:val="none" w:sz="0" w:space="0" w:color="auto"/>
                <w:left w:val="none" w:sz="0" w:space="0" w:color="auto"/>
                <w:bottom w:val="none" w:sz="0" w:space="0" w:color="auto"/>
                <w:right w:val="none" w:sz="0" w:space="0" w:color="auto"/>
              </w:divBdr>
            </w:div>
          </w:divsChild>
        </w:div>
        <w:div w:id="2089963958">
          <w:marLeft w:val="0"/>
          <w:marRight w:val="0"/>
          <w:marTop w:val="0"/>
          <w:marBottom w:val="0"/>
          <w:divBdr>
            <w:top w:val="none" w:sz="0" w:space="0" w:color="auto"/>
            <w:left w:val="none" w:sz="0" w:space="0" w:color="auto"/>
            <w:bottom w:val="none" w:sz="0" w:space="0" w:color="auto"/>
            <w:right w:val="none" w:sz="0" w:space="0" w:color="auto"/>
          </w:divBdr>
          <w:divsChild>
            <w:div w:id="1380858223">
              <w:marLeft w:val="0"/>
              <w:marRight w:val="0"/>
              <w:marTop w:val="0"/>
              <w:marBottom w:val="0"/>
              <w:divBdr>
                <w:top w:val="none" w:sz="0" w:space="0" w:color="auto"/>
                <w:left w:val="none" w:sz="0" w:space="0" w:color="auto"/>
                <w:bottom w:val="none" w:sz="0" w:space="0" w:color="auto"/>
                <w:right w:val="none" w:sz="0" w:space="0" w:color="auto"/>
              </w:divBdr>
            </w:div>
          </w:divsChild>
        </w:div>
        <w:div w:id="1522355782">
          <w:marLeft w:val="0"/>
          <w:marRight w:val="0"/>
          <w:marTop w:val="0"/>
          <w:marBottom w:val="0"/>
          <w:divBdr>
            <w:top w:val="none" w:sz="0" w:space="0" w:color="auto"/>
            <w:left w:val="none" w:sz="0" w:space="0" w:color="auto"/>
            <w:bottom w:val="none" w:sz="0" w:space="0" w:color="auto"/>
            <w:right w:val="none" w:sz="0" w:space="0" w:color="auto"/>
          </w:divBdr>
        </w:div>
        <w:div w:id="1802261364">
          <w:marLeft w:val="0"/>
          <w:marRight w:val="0"/>
          <w:marTop w:val="0"/>
          <w:marBottom w:val="0"/>
          <w:divBdr>
            <w:top w:val="none" w:sz="0" w:space="0" w:color="auto"/>
            <w:left w:val="none" w:sz="0" w:space="0" w:color="auto"/>
            <w:bottom w:val="none" w:sz="0" w:space="0" w:color="auto"/>
            <w:right w:val="none" w:sz="0" w:space="0" w:color="auto"/>
          </w:divBdr>
          <w:divsChild>
            <w:div w:id="1702318682">
              <w:marLeft w:val="0"/>
              <w:marRight w:val="360"/>
              <w:marTop w:val="0"/>
              <w:marBottom w:val="0"/>
              <w:divBdr>
                <w:top w:val="none" w:sz="0" w:space="0" w:color="auto"/>
                <w:left w:val="none" w:sz="0" w:space="0" w:color="auto"/>
                <w:bottom w:val="none" w:sz="0" w:space="0" w:color="auto"/>
                <w:right w:val="none" w:sz="0" w:space="0" w:color="auto"/>
              </w:divBdr>
            </w:div>
          </w:divsChild>
        </w:div>
        <w:div w:id="153763998">
          <w:marLeft w:val="0"/>
          <w:marRight w:val="0"/>
          <w:marTop w:val="0"/>
          <w:marBottom w:val="0"/>
          <w:divBdr>
            <w:top w:val="none" w:sz="0" w:space="0" w:color="auto"/>
            <w:left w:val="none" w:sz="0" w:space="0" w:color="auto"/>
            <w:bottom w:val="none" w:sz="0" w:space="0" w:color="auto"/>
            <w:right w:val="none" w:sz="0" w:space="0" w:color="auto"/>
          </w:divBdr>
          <w:divsChild>
            <w:div w:id="880829103">
              <w:marLeft w:val="0"/>
              <w:marRight w:val="0"/>
              <w:marTop w:val="0"/>
              <w:marBottom w:val="0"/>
              <w:divBdr>
                <w:top w:val="none" w:sz="0" w:space="0" w:color="auto"/>
                <w:left w:val="none" w:sz="0" w:space="0" w:color="auto"/>
                <w:bottom w:val="none" w:sz="0" w:space="0" w:color="auto"/>
                <w:right w:val="none" w:sz="0" w:space="0" w:color="auto"/>
              </w:divBdr>
            </w:div>
          </w:divsChild>
        </w:div>
        <w:div w:id="458375339">
          <w:marLeft w:val="0"/>
          <w:marRight w:val="0"/>
          <w:marTop w:val="0"/>
          <w:marBottom w:val="0"/>
          <w:divBdr>
            <w:top w:val="none" w:sz="0" w:space="0" w:color="auto"/>
            <w:left w:val="none" w:sz="0" w:space="0" w:color="auto"/>
            <w:bottom w:val="none" w:sz="0" w:space="0" w:color="auto"/>
            <w:right w:val="none" w:sz="0" w:space="0" w:color="auto"/>
          </w:divBdr>
        </w:div>
        <w:div w:id="2002998747">
          <w:marLeft w:val="0"/>
          <w:marRight w:val="0"/>
          <w:marTop w:val="0"/>
          <w:marBottom w:val="0"/>
          <w:divBdr>
            <w:top w:val="none" w:sz="0" w:space="0" w:color="auto"/>
            <w:left w:val="none" w:sz="0" w:space="0" w:color="auto"/>
            <w:bottom w:val="none" w:sz="0" w:space="0" w:color="auto"/>
            <w:right w:val="none" w:sz="0" w:space="0" w:color="auto"/>
          </w:divBdr>
          <w:divsChild>
            <w:div w:id="1907032471">
              <w:marLeft w:val="0"/>
              <w:marRight w:val="360"/>
              <w:marTop w:val="0"/>
              <w:marBottom w:val="0"/>
              <w:divBdr>
                <w:top w:val="none" w:sz="0" w:space="0" w:color="auto"/>
                <w:left w:val="none" w:sz="0" w:space="0" w:color="auto"/>
                <w:bottom w:val="none" w:sz="0" w:space="0" w:color="auto"/>
                <w:right w:val="none" w:sz="0" w:space="0" w:color="auto"/>
              </w:divBdr>
            </w:div>
          </w:divsChild>
        </w:div>
        <w:div w:id="1594585636">
          <w:marLeft w:val="0"/>
          <w:marRight w:val="0"/>
          <w:marTop w:val="0"/>
          <w:marBottom w:val="0"/>
          <w:divBdr>
            <w:top w:val="none" w:sz="0" w:space="0" w:color="auto"/>
            <w:left w:val="none" w:sz="0" w:space="0" w:color="auto"/>
            <w:bottom w:val="none" w:sz="0" w:space="0" w:color="auto"/>
            <w:right w:val="none" w:sz="0" w:space="0" w:color="auto"/>
          </w:divBdr>
          <w:divsChild>
            <w:div w:id="1299645019">
              <w:marLeft w:val="0"/>
              <w:marRight w:val="0"/>
              <w:marTop w:val="0"/>
              <w:marBottom w:val="0"/>
              <w:divBdr>
                <w:top w:val="none" w:sz="0" w:space="0" w:color="auto"/>
                <w:left w:val="none" w:sz="0" w:space="0" w:color="auto"/>
                <w:bottom w:val="none" w:sz="0" w:space="0" w:color="auto"/>
                <w:right w:val="none" w:sz="0" w:space="0" w:color="auto"/>
              </w:divBdr>
            </w:div>
          </w:divsChild>
        </w:div>
        <w:div w:id="1781144417">
          <w:marLeft w:val="0"/>
          <w:marRight w:val="0"/>
          <w:marTop w:val="0"/>
          <w:marBottom w:val="0"/>
          <w:divBdr>
            <w:top w:val="none" w:sz="0" w:space="0" w:color="auto"/>
            <w:left w:val="none" w:sz="0" w:space="0" w:color="auto"/>
            <w:bottom w:val="none" w:sz="0" w:space="0" w:color="auto"/>
            <w:right w:val="none" w:sz="0" w:space="0" w:color="auto"/>
          </w:divBdr>
        </w:div>
        <w:div w:id="1874222793">
          <w:marLeft w:val="0"/>
          <w:marRight w:val="0"/>
          <w:marTop w:val="0"/>
          <w:marBottom w:val="0"/>
          <w:divBdr>
            <w:top w:val="none" w:sz="0" w:space="0" w:color="auto"/>
            <w:left w:val="none" w:sz="0" w:space="0" w:color="auto"/>
            <w:bottom w:val="none" w:sz="0" w:space="0" w:color="auto"/>
            <w:right w:val="none" w:sz="0" w:space="0" w:color="auto"/>
          </w:divBdr>
        </w:div>
        <w:div w:id="892693341">
          <w:marLeft w:val="0"/>
          <w:marRight w:val="0"/>
          <w:marTop w:val="0"/>
          <w:marBottom w:val="0"/>
          <w:divBdr>
            <w:top w:val="none" w:sz="0" w:space="0" w:color="auto"/>
            <w:left w:val="none" w:sz="0" w:space="0" w:color="auto"/>
            <w:bottom w:val="none" w:sz="0" w:space="0" w:color="auto"/>
            <w:right w:val="none" w:sz="0" w:space="0" w:color="auto"/>
          </w:divBdr>
          <w:divsChild>
            <w:div w:id="1825507727">
              <w:marLeft w:val="0"/>
              <w:marRight w:val="0"/>
              <w:marTop w:val="0"/>
              <w:marBottom w:val="0"/>
              <w:divBdr>
                <w:top w:val="none" w:sz="0" w:space="0" w:color="auto"/>
                <w:left w:val="none" w:sz="0" w:space="0" w:color="auto"/>
                <w:bottom w:val="none" w:sz="0" w:space="0" w:color="auto"/>
                <w:right w:val="none" w:sz="0" w:space="0" w:color="auto"/>
              </w:divBdr>
            </w:div>
          </w:divsChild>
        </w:div>
        <w:div w:id="1873882011">
          <w:marLeft w:val="0"/>
          <w:marRight w:val="0"/>
          <w:marTop w:val="0"/>
          <w:marBottom w:val="0"/>
          <w:divBdr>
            <w:top w:val="none" w:sz="0" w:space="0" w:color="auto"/>
            <w:left w:val="none" w:sz="0" w:space="0" w:color="auto"/>
            <w:bottom w:val="none" w:sz="0" w:space="0" w:color="auto"/>
            <w:right w:val="none" w:sz="0" w:space="0" w:color="auto"/>
          </w:divBdr>
        </w:div>
        <w:div w:id="1701319919">
          <w:marLeft w:val="0"/>
          <w:marRight w:val="0"/>
          <w:marTop w:val="0"/>
          <w:marBottom w:val="0"/>
          <w:divBdr>
            <w:top w:val="none" w:sz="0" w:space="0" w:color="auto"/>
            <w:left w:val="none" w:sz="0" w:space="0" w:color="auto"/>
            <w:bottom w:val="none" w:sz="0" w:space="0" w:color="auto"/>
            <w:right w:val="none" w:sz="0" w:space="0" w:color="auto"/>
          </w:divBdr>
        </w:div>
        <w:div w:id="1558972330">
          <w:marLeft w:val="0"/>
          <w:marRight w:val="0"/>
          <w:marTop w:val="0"/>
          <w:marBottom w:val="0"/>
          <w:divBdr>
            <w:top w:val="none" w:sz="0" w:space="0" w:color="auto"/>
            <w:left w:val="none" w:sz="0" w:space="0" w:color="auto"/>
            <w:bottom w:val="none" w:sz="0" w:space="0" w:color="auto"/>
            <w:right w:val="none" w:sz="0" w:space="0" w:color="auto"/>
          </w:divBdr>
          <w:divsChild>
            <w:div w:id="271522380">
              <w:marLeft w:val="0"/>
              <w:marRight w:val="0"/>
              <w:marTop w:val="0"/>
              <w:marBottom w:val="0"/>
              <w:divBdr>
                <w:top w:val="none" w:sz="0" w:space="0" w:color="auto"/>
                <w:left w:val="none" w:sz="0" w:space="0" w:color="auto"/>
                <w:bottom w:val="none" w:sz="0" w:space="0" w:color="auto"/>
                <w:right w:val="none" w:sz="0" w:space="0" w:color="auto"/>
              </w:divBdr>
            </w:div>
          </w:divsChild>
        </w:div>
        <w:div w:id="371462584">
          <w:marLeft w:val="0"/>
          <w:marRight w:val="0"/>
          <w:marTop w:val="0"/>
          <w:marBottom w:val="0"/>
          <w:divBdr>
            <w:top w:val="none" w:sz="0" w:space="0" w:color="auto"/>
            <w:left w:val="none" w:sz="0" w:space="0" w:color="auto"/>
            <w:bottom w:val="none" w:sz="0" w:space="0" w:color="auto"/>
            <w:right w:val="none" w:sz="0" w:space="0" w:color="auto"/>
          </w:divBdr>
        </w:div>
        <w:div w:id="1248152182">
          <w:marLeft w:val="0"/>
          <w:marRight w:val="0"/>
          <w:marTop w:val="0"/>
          <w:marBottom w:val="0"/>
          <w:divBdr>
            <w:top w:val="none" w:sz="0" w:space="0" w:color="auto"/>
            <w:left w:val="none" w:sz="0" w:space="0" w:color="auto"/>
            <w:bottom w:val="none" w:sz="0" w:space="0" w:color="auto"/>
            <w:right w:val="none" w:sz="0" w:space="0" w:color="auto"/>
          </w:divBdr>
        </w:div>
        <w:div w:id="102071719">
          <w:marLeft w:val="0"/>
          <w:marRight w:val="0"/>
          <w:marTop w:val="0"/>
          <w:marBottom w:val="0"/>
          <w:divBdr>
            <w:top w:val="none" w:sz="0" w:space="0" w:color="auto"/>
            <w:left w:val="none" w:sz="0" w:space="0" w:color="auto"/>
            <w:bottom w:val="none" w:sz="0" w:space="0" w:color="auto"/>
            <w:right w:val="none" w:sz="0" w:space="0" w:color="auto"/>
          </w:divBdr>
          <w:divsChild>
            <w:div w:id="765879466">
              <w:marLeft w:val="0"/>
              <w:marRight w:val="0"/>
              <w:marTop w:val="0"/>
              <w:marBottom w:val="0"/>
              <w:divBdr>
                <w:top w:val="none" w:sz="0" w:space="0" w:color="auto"/>
                <w:left w:val="none" w:sz="0" w:space="0" w:color="auto"/>
                <w:bottom w:val="none" w:sz="0" w:space="0" w:color="auto"/>
                <w:right w:val="none" w:sz="0" w:space="0" w:color="auto"/>
              </w:divBdr>
            </w:div>
          </w:divsChild>
        </w:div>
        <w:div w:id="553275008">
          <w:marLeft w:val="0"/>
          <w:marRight w:val="0"/>
          <w:marTop w:val="0"/>
          <w:marBottom w:val="0"/>
          <w:divBdr>
            <w:top w:val="none" w:sz="0" w:space="0" w:color="auto"/>
            <w:left w:val="none" w:sz="0" w:space="0" w:color="auto"/>
            <w:bottom w:val="none" w:sz="0" w:space="0" w:color="auto"/>
            <w:right w:val="none" w:sz="0" w:space="0" w:color="auto"/>
          </w:divBdr>
        </w:div>
        <w:div w:id="1563786575">
          <w:marLeft w:val="0"/>
          <w:marRight w:val="0"/>
          <w:marTop w:val="0"/>
          <w:marBottom w:val="0"/>
          <w:divBdr>
            <w:top w:val="none" w:sz="0" w:space="0" w:color="auto"/>
            <w:left w:val="none" w:sz="0" w:space="0" w:color="auto"/>
            <w:bottom w:val="none" w:sz="0" w:space="0" w:color="auto"/>
            <w:right w:val="none" w:sz="0" w:space="0" w:color="auto"/>
          </w:divBdr>
          <w:divsChild>
            <w:div w:id="917833934">
              <w:marLeft w:val="0"/>
              <w:marRight w:val="360"/>
              <w:marTop w:val="0"/>
              <w:marBottom w:val="0"/>
              <w:divBdr>
                <w:top w:val="none" w:sz="0" w:space="0" w:color="auto"/>
                <w:left w:val="none" w:sz="0" w:space="0" w:color="auto"/>
                <w:bottom w:val="none" w:sz="0" w:space="0" w:color="auto"/>
                <w:right w:val="none" w:sz="0" w:space="0" w:color="auto"/>
              </w:divBdr>
            </w:div>
          </w:divsChild>
        </w:div>
        <w:div w:id="1687629980">
          <w:marLeft w:val="0"/>
          <w:marRight w:val="0"/>
          <w:marTop w:val="0"/>
          <w:marBottom w:val="0"/>
          <w:divBdr>
            <w:top w:val="none" w:sz="0" w:space="0" w:color="auto"/>
            <w:left w:val="none" w:sz="0" w:space="0" w:color="auto"/>
            <w:bottom w:val="none" w:sz="0" w:space="0" w:color="auto"/>
            <w:right w:val="none" w:sz="0" w:space="0" w:color="auto"/>
          </w:divBdr>
          <w:divsChild>
            <w:div w:id="1799488141">
              <w:marLeft w:val="0"/>
              <w:marRight w:val="0"/>
              <w:marTop w:val="0"/>
              <w:marBottom w:val="0"/>
              <w:divBdr>
                <w:top w:val="none" w:sz="0" w:space="0" w:color="auto"/>
                <w:left w:val="none" w:sz="0" w:space="0" w:color="auto"/>
                <w:bottom w:val="none" w:sz="0" w:space="0" w:color="auto"/>
                <w:right w:val="none" w:sz="0" w:space="0" w:color="auto"/>
              </w:divBdr>
            </w:div>
          </w:divsChild>
        </w:div>
        <w:div w:id="1628579914">
          <w:marLeft w:val="0"/>
          <w:marRight w:val="0"/>
          <w:marTop w:val="0"/>
          <w:marBottom w:val="0"/>
          <w:divBdr>
            <w:top w:val="none" w:sz="0" w:space="0" w:color="auto"/>
            <w:left w:val="none" w:sz="0" w:space="0" w:color="auto"/>
            <w:bottom w:val="none" w:sz="0" w:space="0" w:color="auto"/>
            <w:right w:val="none" w:sz="0" w:space="0" w:color="auto"/>
          </w:divBdr>
        </w:div>
        <w:div w:id="1096293610">
          <w:marLeft w:val="0"/>
          <w:marRight w:val="0"/>
          <w:marTop w:val="0"/>
          <w:marBottom w:val="0"/>
          <w:divBdr>
            <w:top w:val="none" w:sz="0" w:space="0" w:color="auto"/>
            <w:left w:val="none" w:sz="0" w:space="0" w:color="auto"/>
            <w:bottom w:val="none" w:sz="0" w:space="0" w:color="auto"/>
            <w:right w:val="none" w:sz="0" w:space="0" w:color="auto"/>
          </w:divBdr>
          <w:divsChild>
            <w:div w:id="612202322">
              <w:marLeft w:val="0"/>
              <w:marRight w:val="360"/>
              <w:marTop w:val="0"/>
              <w:marBottom w:val="0"/>
              <w:divBdr>
                <w:top w:val="none" w:sz="0" w:space="0" w:color="auto"/>
                <w:left w:val="none" w:sz="0" w:space="0" w:color="auto"/>
                <w:bottom w:val="none" w:sz="0" w:space="0" w:color="auto"/>
                <w:right w:val="none" w:sz="0" w:space="0" w:color="auto"/>
              </w:divBdr>
            </w:div>
          </w:divsChild>
        </w:div>
        <w:div w:id="1526480162">
          <w:marLeft w:val="0"/>
          <w:marRight w:val="0"/>
          <w:marTop w:val="0"/>
          <w:marBottom w:val="0"/>
          <w:divBdr>
            <w:top w:val="none" w:sz="0" w:space="0" w:color="auto"/>
            <w:left w:val="none" w:sz="0" w:space="0" w:color="auto"/>
            <w:bottom w:val="none" w:sz="0" w:space="0" w:color="auto"/>
            <w:right w:val="none" w:sz="0" w:space="0" w:color="auto"/>
          </w:divBdr>
          <w:divsChild>
            <w:div w:id="992297971">
              <w:marLeft w:val="0"/>
              <w:marRight w:val="0"/>
              <w:marTop w:val="0"/>
              <w:marBottom w:val="0"/>
              <w:divBdr>
                <w:top w:val="none" w:sz="0" w:space="0" w:color="auto"/>
                <w:left w:val="none" w:sz="0" w:space="0" w:color="auto"/>
                <w:bottom w:val="none" w:sz="0" w:space="0" w:color="auto"/>
                <w:right w:val="none" w:sz="0" w:space="0" w:color="auto"/>
              </w:divBdr>
            </w:div>
          </w:divsChild>
        </w:div>
        <w:div w:id="1374235828">
          <w:marLeft w:val="0"/>
          <w:marRight w:val="0"/>
          <w:marTop w:val="0"/>
          <w:marBottom w:val="0"/>
          <w:divBdr>
            <w:top w:val="none" w:sz="0" w:space="0" w:color="auto"/>
            <w:left w:val="none" w:sz="0" w:space="0" w:color="auto"/>
            <w:bottom w:val="none" w:sz="0" w:space="0" w:color="auto"/>
            <w:right w:val="none" w:sz="0" w:space="0" w:color="auto"/>
          </w:divBdr>
        </w:div>
        <w:div w:id="373311029">
          <w:marLeft w:val="0"/>
          <w:marRight w:val="0"/>
          <w:marTop w:val="0"/>
          <w:marBottom w:val="0"/>
          <w:divBdr>
            <w:top w:val="none" w:sz="0" w:space="0" w:color="auto"/>
            <w:left w:val="none" w:sz="0" w:space="0" w:color="auto"/>
            <w:bottom w:val="none" w:sz="0" w:space="0" w:color="auto"/>
            <w:right w:val="none" w:sz="0" w:space="0" w:color="auto"/>
          </w:divBdr>
        </w:div>
        <w:div w:id="285818391">
          <w:marLeft w:val="0"/>
          <w:marRight w:val="0"/>
          <w:marTop w:val="0"/>
          <w:marBottom w:val="0"/>
          <w:divBdr>
            <w:top w:val="none" w:sz="0" w:space="0" w:color="auto"/>
            <w:left w:val="none" w:sz="0" w:space="0" w:color="auto"/>
            <w:bottom w:val="none" w:sz="0" w:space="0" w:color="auto"/>
            <w:right w:val="none" w:sz="0" w:space="0" w:color="auto"/>
          </w:divBdr>
          <w:divsChild>
            <w:div w:id="2017921425">
              <w:marLeft w:val="0"/>
              <w:marRight w:val="0"/>
              <w:marTop w:val="0"/>
              <w:marBottom w:val="0"/>
              <w:divBdr>
                <w:top w:val="none" w:sz="0" w:space="0" w:color="auto"/>
                <w:left w:val="none" w:sz="0" w:space="0" w:color="auto"/>
                <w:bottom w:val="none" w:sz="0" w:space="0" w:color="auto"/>
                <w:right w:val="none" w:sz="0" w:space="0" w:color="auto"/>
              </w:divBdr>
            </w:div>
          </w:divsChild>
        </w:div>
        <w:div w:id="172963807">
          <w:marLeft w:val="0"/>
          <w:marRight w:val="0"/>
          <w:marTop w:val="0"/>
          <w:marBottom w:val="0"/>
          <w:divBdr>
            <w:top w:val="none" w:sz="0" w:space="0" w:color="auto"/>
            <w:left w:val="none" w:sz="0" w:space="0" w:color="auto"/>
            <w:bottom w:val="none" w:sz="0" w:space="0" w:color="auto"/>
            <w:right w:val="none" w:sz="0" w:space="0" w:color="auto"/>
          </w:divBdr>
        </w:div>
        <w:div w:id="631909570">
          <w:marLeft w:val="0"/>
          <w:marRight w:val="0"/>
          <w:marTop w:val="0"/>
          <w:marBottom w:val="0"/>
          <w:divBdr>
            <w:top w:val="none" w:sz="0" w:space="0" w:color="auto"/>
            <w:left w:val="none" w:sz="0" w:space="0" w:color="auto"/>
            <w:bottom w:val="none" w:sz="0" w:space="0" w:color="auto"/>
            <w:right w:val="none" w:sz="0" w:space="0" w:color="auto"/>
          </w:divBdr>
          <w:divsChild>
            <w:div w:id="2056420885">
              <w:marLeft w:val="0"/>
              <w:marRight w:val="360"/>
              <w:marTop w:val="0"/>
              <w:marBottom w:val="0"/>
              <w:divBdr>
                <w:top w:val="none" w:sz="0" w:space="0" w:color="auto"/>
                <w:left w:val="none" w:sz="0" w:space="0" w:color="auto"/>
                <w:bottom w:val="none" w:sz="0" w:space="0" w:color="auto"/>
                <w:right w:val="none" w:sz="0" w:space="0" w:color="auto"/>
              </w:divBdr>
            </w:div>
          </w:divsChild>
        </w:div>
        <w:div w:id="1537237857">
          <w:marLeft w:val="0"/>
          <w:marRight w:val="0"/>
          <w:marTop w:val="0"/>
          <w:marBottom w:val="0"/>
          <w:divBdr>
            <w:top w:val="none" w:sz="0" w:space="0" w:color="auto"/>
            <w:left w:val="none" w:sz="0" w:space="0" w:color="auto"/>
            <w:bottom w:val="none" w:sz="0" w:space="0" w:color="auto"/>
            <w:right w:val="none" w:sz="0" w:space="0" w:color="auto"/>
          </w:divBdr>
          <w:divsChild>
            <w:div w:id="546070727">
              <w:marLeft w:val="0"/>
              <w:marRight w:val="0"/>
              <w:marTop w:val="0"/>
              <w:marBottom w:val="0"/>
              <w:divBdr>
                <w:top w:val="none" w:sz="0" w:space="0" w:color="auto"/>
                <w:left w:val="none" w:sz="0" w:space="0" w:color="auto"/>
                <w:bottom w:val="none" w:sz="0" w:space="0" w:color="auto"/>
                <w:right w:val="none" w:sz="0" w:space="0" w:color="auto"/>
              </w:divBdr>
            </w:div>
          </w:divsChild>
        </w:div>
        <w:div w:id="396976952">
          <w:marLeft w:val="0"/>
          <w:marRight w:val="0"/>
          <w:marTop w:val="0"/>
          <w:marBottom w:val="0"/>
          <w:divBdr>
            <w:top w:val="none" w:sz="0" w:space="0" w:color="auto"/>
            <w:left w:val="none" w:sz="0" w:space="0" w:color="auto"/>
            <w:bottom w:val="none" w:sz="0" w:space="0" w:color="auto"/>
            <w:right w:val="none" w:sz="0" w:space="0" w:color="auto"/>
          </w:divBdr>
        </w:div>
        <w:div w:id="378169995">
          <w:marLeft w:val="0"/>
          <w:marRight w:val="0"/>
          <w:marTop w:val="0"/>
          <w:marBottom w:val="0"/>
          <w:divBdr>
            <w:top w:val="none" w:sz="0" w:space="0" w:color="auto"/>
            <w:left w:val="none" w:sz="0" w:space="0" w:color="auto"/>
            <w:bottom w:val="none" w:sz="0" w:space="0" w:color="auto"/>
            <w:right w:val="none" w:sz="0" w:space="0" w:color="auto"/>
          </w:divBdr>
          <w:divsChild>
            <w:div w:id="2004239882">
              <w:marLeft w:val="0"/>
              <w:marRight w:val="360"/>
              <w:marTop w:val="0"/>
              <w:marBottom w:val="0"/>
              <w:divBdr>
                <w:top w:val="none" w:sz="0" w:space="0" w:color="auto"/>
                <w:left w:val="none" w:sz="0" w:space="0" w:color="auto"/>
                <w:bottom w:val="none" w:sz="0" w:space="0" w:color="auto"/>
                <w:right w:val="none" w:sz="0" w:space="0" w:color="auto"/>
              </w:divBdr>
            </w:div>
          </w:divsChild>
        </w:div>
        <w:div w:id="1658919173">
          <w:marLeft w:val="0"/>
          <w:marRight w:val="0"/>
          <w:marTop w:val="0"/>
          <w:marBottom w:val="0"/>
          <w:divBdr>
            <w:top w:val="none" w:sz="0" w:space="0" w:color="auto"/>
            <w:left w:val="none" w:sz="0" w:space="0" w:color="auto"/>
            <w:bottom w:val="none" w:sz="0" w:space="0" w:color="auto"/>
            <w:right w:val="none" w:sz="0" w:space="0" w:color="auto"/>
          </w:divBdr>
          <w:divsChild>
            <w:div w:id="25640693">
              <w:marLeft w:val="0"/>
              <w:marRight w:val="0"/>
              <w:marTop w:val="0"/>
              <w:marBottom w:val="0"/>
              <w:divBdr>
                <w:top w:val="none" w:sz="0" w:space="0" w:color="auto"/>
                <w:left w:val="none" w:sz="0" w:space="0" w:color="auto"/>
                <w:bottom w:val="none" w:sz="0" w:space="0" w:color="auto"/>
                <w:right w:val="none" w:sz="0" w:space="0" w:color="auto"/>
              </w:divBdr>
            </w:div>
          </w:divsChild>
        </w:div>
        <w:div w:id="1834687340">
          <w:marLeft w:val="0"/>
          <w:marRight w:val="0"/>
          <w:marTop w:val="0"/>
          <w:marBottom w:val="0"/>
          <w:divBdr>
            <w:top w:val="none" w:sz="0" w:space="0" w:color="auto"/>
            <w:left w:val="none" w:sz="0" w:space="0" w:color="auto"/>
            <w:bottom w:val="none" w:sz="0" w:space="0" w:color="auto"/>
            <w:right w:val="none" w:sz="0" w:space="0" w:color="auto"/>
          </w:divBdr>
        </w:div>
        <w:div w:id="1111707132">
          <w:marLeft w:val="0"/>
          <w:marRight w:val="0"/>
          <w:marTop w:val="0"/>
          <w:marBottom w:val="0"/>
          <w:divBdr>
            <w:top w:val="none" w:sz="0" w:space="0" w:color="auto"/>
            <w:left w:val="none" w:sz="0" w:space="0" w:color="auto"/>
            <w:bottom w:val="none" w:sz="0" w:space="0" w:color="auto"/>
            <w:right w:val="none" w:sz="0" w:space="0" w:color="auto"/>
          </w:divBdr>
          <w:divsChild>
            <w:div w:id="89203913">
              <w:marLeft w:val="0"/>
              <w:marRight w:val="360"/>
              <w:marTop w:val="0"/>
              <w:marBottom w:val="0"/>
              <w:divBdr>
                <w:top w:val="none" w:sz="0" w:space="0" w:color="auto"/>
                <w:left w:val="none" w:sz="0" w:space="0" w:color="auto"/>
                <w:bottom w:val="none" w:sz="0" w:space="0" w:color="auto"/>
                <w:right w:val="none" w:sz="0" w:space="0" w:color="auto"/>
              </w:divBdr>
            </w:div>
          </w:divsChild>
        </w:div>
        <w:div w:id="601885852">
          <w:marLeft w:val="0"/>
          <w:marRight w:val="0"/>
          <w:marTop w:val="0"/>
          <w:marBottom w:val="0"/>
          <w:divBdr>
            <w:top w:val="none" w:sz="0" w:space="0" w:color="auto"/>
            <w:left w:val="none" w:sz="0" w:space="0" w:color="auto"/>
            <w:bottom w:val="none" w:sz="0" w:space="0" w:color="auto"/>
            <w:right w:val="none" w:sz="0" w:space="0" w:color="auto"/>
          </w:divBdr>
          <w:divsChild>
            <w:div w:id="1276795191">
              <w:marLeft w:val="0"/>
              <w:marRight w:val="0"/>
              <w:marTop w:val="0"/>
              <w:marBottom w:val="0"/>
              <w:divBdr>
                <w:top w:val="none" w:sz="0" w:space="0" w:color="auto"/>
                <w:left w:val="none" w:sz="0" w:space="0" w:color="auto"/>
                <w:bottom w:val="none" w:sz="0" w:space="0" w:color="auto"/>
                <w:right w:val="none" w:sz="0" w:space="0" w:color="auto"/>
              </w:divBdr>
            </w:div>
          </w:divsChild>
        </w:div>
        <w:div w:id="1052002374">
          <w:marLeft w:val="0"/>
          <w:marRight w:val="0"/>
          <w:marTop w:val="0"/>
          <w:marBottom w:val="0"/>
          <w:divBdr>
            <w:top w:val="none" w:sz="0" w:space="0" w:color="auto"/>
            <w:left w:val="none" w:sz="0" w:space="0" w:color="auto"/>
            <w:bottom w:val="none" w:sz="0" w:space="0" w:color="auto"/>
            <w:right w:val="none" w:sz="0" w:space="0" w:color="auto"/>
          </w:divBdr>
        </w:div>
        <w:div w:id="1275331813">
          <w:marLeft w:val="0"/>
          <w:marRight w:val="0"/>
          <w:marTop w:val="0"/>
          <w:marBottom w:val="0"/>
          <w:divBdr>
            <w:top w:val="none" w:sz="0" w:space="0" w:color="auto"/>
            <w:left w:val="none" w:sz="0" w:space="0" w:color="auto"/>
            <w:bottom w:val="none" w:sz="0" w:space="0" w:color="auto"/>
            <w:right w:val="none" w:sz="0" w:space="0" w:color="auto"/>
          </w:divBdr>
        </w:div>
        <w:div w:id="51278231">
          <w:marLeft w:val="0"/>
          <w:marRight w:val="0"/>
          <w:marTop w:val="0"/>
          <w:marBottom w:val="0"/>
          <w:divBdr>
            <w:top w:val="none" w:sz="0" w:space="0" w:color="auto"/>
            <w:left w:val="none" w:sz="0" w:space="0" w:color="auto"/>
            <w:bottom w:val="none" w:sz="0" w:space="0" w:color="auto"/>
            <w:right w:val="none" w:sz="0" w:space="0" w:color="auto"/>
          </w:divBdr>
          <w:divsChild>
            <w:div w:id="1544900166">
              <w:marLeft w:val="0"/>
              <w:marRight w:val="0"/>
              <w:marTop w:val="0"/>
              <w:marBottom w:val="0"/>
              <w:divBdr>
                <w:top w:val="none" w:sz="0" w:space="0" w:color="auto"/>
                <w:left w:val="none" w:sz="0" w:space="0" w:color="auto"/>
                <w:bottom w:val="none" w:sz="0" w:space="0" w:color="auto"/>
                <w:right w:val="none" w:sz="0" w:space="0" w:color="auto"/>
              </w:divBdr>
            </w:div>
          </w:divsChild>
        </w:div>
        <w:div w:id="1265267533">
          <w:marLeft w:val="0"/>
          <w:marRight w:val="0"/>
          <w:marTop w:val="0"/>
          <w:marBottom w:val="0"/>
          <w:divBdr>
            <w:top w:val="none" w:sz="0" w:space="0" w:color="auto"/>
            <w:left w:val="none" w:sz="0" w:space="0" w:color="auto"/>
            <w:bottom w:val="none" w:sz="0" w:space="0" w:color="auto"/>
            <w:right w:val="none" w:sz="0" w:space="0" w:color="auto"/>
          </w:divBdr>
        </w:div>
        <w:div w:id="1748459954">
          <w:marLeft w:val="0"/>
          <w:marRight w:val="0"/>
          <w:marTop w:val="0"/>
          <w:marBottom w:val="0"/>
          <w:divBdr>
            <w:top w:val="none" w:sz="0" w:space="0" w:color="auto"/>
            <w:left w:val="none" w:sz="0" w:space="0" w:color="auto"/>
            <w:bottom w:val="none" w:sz="0" w:space="0" w:color="auto"/>
            <w:right w:val="none" w:sz="0" w:space="0" w:color="auto"/>
          </w:divBdr>
        </w:div>
        <w:div w:id="191459450">
          <w:marLeft w:val="0"/>
          <w:marRight w:val="0"/>
          <w:marTop w:val="0"/>
          <w:marBottom w:val="0"/>
          <w:divBdr>
            <w:top w:val="none" w:sz="0" w:space="0" w:color="auto"/>
            <w:left w:val="none" w:sz="0" w:space="0" w:color="auto"/>
            <w:bottom w:val="none" w:sz="0" w:space="0" w:color="auto"/>
            <w:right w:val="none" w:sz="0" w:space="0" w:color="auto"/>
          </w:divBdr>
        </w:div>
        <w:div w:id="267470293">
          <w:marLeft w:val="0"/>
          <w:marRight w:val="0"/>
          <w:marTop w:val="0"/>
          <w:marBottom w:val="0"/>
          <w:divBdr>
            <w:top w:val="none" w:sz="0" w:space="0" w:color="auto"/>
            <w:left w:val="none" w:sz="0" w:space="0" w:color="auto"/>
            <w:bottom w:val="none" w:sz="0" w:space="0" w:color="auto"/>
            <w:right w:val="none" w:sz="0" w:space="0" w:color="auto"/>
          </w:divBdr>
          <w:divsChild>
            <w:div w:id="453333268">
              <w:marLeft w:val="0"/>
              <w:marRight w:val="0"/>
              <w:marTop w:val="0"/>
              <w:marBottom w:val="0"/>
              <w:divBdr>
                <w:top w:val="none" w:sz="0" w:space="0" w:color="auto"/>
                <w:left w:val="none" w:sz="0" w:space="0" w:color="auto"/>
                <w:bottom w:val="none" w:sz="0" w:space="0" w:color="auto"/>
                <w:right w:val="none" w:sz="0" w:space="0" w:color="auto"/>
              </w:divBdr>
            </w:div>
          </w:divsChild>
        </w:div>
        <w:div w:id="431711243">
          <w:marLeft w:val="0"/>
          <w:marRight w:val="0"/>
          <w:marTop w:val="0"/>
          <w:marBottom w:val="0"/>
          <w:divBdr>
            <w:top w:val="none" w:sz="0" w:space="0" w:color="auto"/>
            <w:left w:val="none" w:sz="0" w:space="0" w:color="auto"/>
            <w:bottom w:val="none" w:sz="0" w:space="0" w:color="auto"/>
            <w:right w:val="none" w:sz="0" w:space="0" w:color="auto"/>
          </w:divBdr>
        </w:div>
        <w:div w:id="548995767">
          <w:marLeft w:val="0"/>
          <w:marRight w:val="0"/>
          <w:marTop w:val="0"/>
          <w:marBottom w:val="0"/>
          <w:divBdr>
            <w:top w:val="none" w:sz="0" w:space="0" w:color="auto"/>
            <w:left w:val="none" w:sz="0" w:space="0" w:color="auto"/>
            <w:bottom w:val="none" w:sz="0" w:space="0" w:color="auto"/>
            <w:right w:val="none" w:sz="0" w:space="0" w:color="auto"/>
          </w:divBdr>
        </w:div>
        <w:div w:id="157891095">
          <w:marLeft w:val="0"/>
          <w:marRight w:val="0"/>
          <w:marTop w:val="0"/>
          <w:marBottom w:val="0"/>
          <w:divBdr>
            <w:top w:val="none" w:sz="0" w:space="0" w:color="auto"/>
            <w:left w:val="none" w:sz="0" w:space="0" w:color="auto"/>
            <w:bottom w:val="none" w:sz="0" w:space="0" w:color="auto"/>
            <w:right w:val="none" w:sz="0" w:space="0" w:color="auto"/>
          </w:divBdr>
          <w:divsChild>
            <w:div w:id="512184419">
              <w:marLeft w:val="0"/>
              <w:marRight w:val="0"/>
              <w:marTop w:val="0"/>
              <w:marBottom w:val="0"/>
              <w:divBdr>
                <w:top w:val="none" w:sz="0" w:space="0" w:color="auto"/>
                <w:left w:val="none" w:sz="0" w:space="0" w:color="auto"/>
                <w:bottom w:val="none" w:sz="0" w:space="0" w:color="auto"/>
                <w:right w:val="none" w:sz="0" w:space="0" w:color="auto"/>
              </w:divBdr>
            </w:div>
          </w:divsChild>
        </w:div>
        <w:div w:id="754668611">
          <w:marLeft w:val="0"/>
          <w:marRight w:val="0"/>
          <w:marTop w:val="0"/>
          <w:marBottom w:val="0"/>
          <w:divBdr>
            <w:top w:val="none" w:sz="0" w:space="0" w:color="auto"/>
            <w:left w:val="none" w:sz="0" w:space="0" w:color="auto"/>
            <w:bottom w:val="none" w:sz="0" w:space="0" w:color="auto"/>
            <w:right w:val="none" w:sz="0" w:space="0" w:color="auto"/>
          </w:divBdr>
        </w:div>
        <w:div w:id="912011577">
          <w:marLeft w:val="0"/>
          <w:marRight w:val="0"/>
          <w:marTop w:val="0"/>
          <w:marBottom w:val="0"/>
          <w:divBdr>
            <w:top w:val="none" w:sz="0" w:space="0" w:color="auto"/>
            <w:left w:val="none" w:sz="0" w:space="0" w:color="auto"/>
            <w:bottom w:val="none" w:sz="0" w:space="0" w:color="auto"/>
            <w:right w:val="none" w:sz="0" w:space="0" w:color="auto"/>
          </w:divBdr>
        </w:div>
        <w:div w:id="1543594623">
          <w:marLeft w:val="0"/>
          <w:marRight w:val="0"/>
          <w:marTop w:val="0"/>
          <w:marBottom w:val="0"/>
          <w:divBdr>
            <w:top w:val="none" w:sz="0" w:space="0" w:color="auto"/>
            <w:left w:val="none" w:sz="0" w:space="0" w:color="auto"/>
            <w:bottom w:val="none" w:sz="0" w:space="0" w:color="auto"/>
            <w:right w:val="none" w:sz="0" w:space="0" w:color="auto"/>
          </w:divBdr>
          <w:divsChild>
            <w:div w:id="1896353505">
              <w:marLeft w:val="0"/>
              <w:marRight w:val="0"/>
              <w:marTop w:val="0"/>
              <w:marBottom w:val="0"/>
              <w:divBdr>
                <w:top w:val="none" w:sz="0" w:space="0" w:color="auto"/>
                <w:left w:val="none" w:sz="0" w:space="0" w:color="auto"/>
                <w:bottom w:val="none" w:sz="0" w:space="0" w:color="auto"/>
                <w:right w:val="none" w:sz="0" w:space="0" w:color="auto"/>
              </w:divBdr>
            </w:div>
          </w:divsChild>
        </w:div>
        <w:div w:id="1288659461">
          <w:marLeft w:val="0"/>
          <w:marRight w:val="0"/>
          <w:marTop w:val="0"/>
          <w:marBottom w:val="0"/>
          <w:divBdr>
            <w:top w:val="none" w:sz="0" w:space="0" w:color="auto"/>
            <w:left w:val="none" w:sz="0" w:space="0" w:color="auto"/>
            <w:bottom w:val="none" w:sz="0" w:space="0" w:color="auto"/>
            <w:right w:val="none" w:sz="0" w:space="0" w:color="auto"/>
          </w:divBdr>
        </w:div>
        <w:div w:id="75981423">
          <w:marLeft w:val="0"/>
          <w:marRight w:val="0"/>
          <w:marTop w:val="0"/>
          <w:marBottom w:val="0"/>
          <w:divBdr>
            <w:top w:val="none" w:sz="0" w:space="0" w:color="auto"/>
            <w:left w:val="none" w:sz="0" w:space="0" w:color="auto"/>
            <w:bottom w:val="none" w:sz="0" w:space="0" w:color="auto"/>
            <w:right w:val="none" w:sz="0" w:space="0" w:color="auto"/>
          </w:divBdr>
        </w:div>
        <w:div w:id="139346274">
          <w:marLeft w:val="0"/>
          <w:marRight w:val="0"/>
          <w:marTop w:val="0"/>
          <w:marBottom w:val="0"/>
          <w:divBdr>
            <w:top w:val="none" w:sz="0" w:space="0" w:color="auto"/>
            <w:left w:val="none" w:sz="0" w:space="0" w:color="auto"/>
            <w:bottom w:val="none" w:sz="0" w:space="0" w:color="auto"/>
            <w:right w:val="none" w:sz="0" w:space="0" w:color="auto"/>
          </w:divBdr>
          <w:divsChild>
            <w:div w:id="1789274919">
              <w:marLeft w:val="0"/>
              <w:marRight w:val="0"/>
              <w:marTop w:val="0"/>
              <w:marBottom w:val="0"/>
              <w:divBdr>
                <w:top w:val="none" w:sz="0" w:space="0" w:color="auto"/>
                <w:left w:val="none" w:sz="0" w:space="0" w:color="auto"/>
                <w:bottom w:val="none" w:sz="0" w:space="0" w:color="auto"/>
                <w:right w:val="none" w:sz="0" w:space="0" w:color="auto"/>
              </w:divBdr>
            </w:div>
          </w:divsChild>
        </w:div>
        <w:div w:id="1455363452">
          <w:marLeft w:val="0"/>
          <w:marRight w:val="0"/>
          <w:marTop w:val="0"/>
          <w:marBottom w:val="0"/>
          <w:divBdr>
            <w:top w:val="none" w:sz="0" w:space="0" w:color="auto"/>
            <w:left w:val="none" w:sz="0" w:space="0" w:color="auto"/>
            <w:bottom w:val="none" w:sz="0" w:space="0" w:color="auto"/>
            <w:right w:val="none" w:sz="0" w:space="0" w:color="auto"/>
          </w:divBdr>
        </w:div>
        <w:div w:id="1465927454">
          <w:marLeft w:val="0"/>
          <w:marRight w:val="0"/>
          <w:marTop w:val="0"/>
          <w:marBottom w:val="0"/>
          <w:divBdr>
            <w:top w:val="none" w:sz="0" w:space="0" w:color="auto"/>
            <w:left w:val="none" w:sz="0" w:space="0" w:color="auto"/>
            <w:bottom w:val="none" w:sz="0" w:space="0" w:color="auto"/>
            <w:right w:val="none" w:sz="0" w:space="0" w:color="auto"/>
          </w:divBdr>
        </w:div>
        <w:div w:id="1535389796">
          <w:marLeft w:val="0"/>
          <w:marRight w:val="0"/>
          <w:marTop w:val="0"/>
          <w:marBottom w:val="0"/>
          <w:divBdr>
            <w:top w:val="none" w:sz="0" w:space="0" w:color="auto"/>
            <w:left w:val="none" w:sz="0" w:space="0" w:color="auto"/>
            <w:bottom w:val="none" w:sz="0" w:space="0" w:color="auto"/>
            <w:right w:val="none" w:sz="0" w:space="0" w:color="auto"/>
          </w:divBdr>
          <w:divsChild>
            <w:div w:id="1925409985">
              <w:marLeft w:val="0"/>
              <w:marRight w:val="0"/>
              <w:marTop w:val="0"/>
              <w:marBottom w:val="0"/>
              <w:divBdr>
                <w:top w:val="none" w:sz="0" w:space="0" w:color="auto"/>
                <w:left w:val="none" w:sz="0" w:space="0" w:color="auto"/>
                <w:bottom w:val="none" w:sz="0" w:space="0" w:color="auto"/>
                <w:right w:val="none" w:sz="0" w:space="0" w:color="auto"/>
              </w:divBdr>
            </w:div>
          </w:divsChild>
        </w:div>
        <w:div w:id="92628696">
          <w:marLeft w:val="0"/>
          <w:marRight w:val="0"/>
          <w:marTop w:val="0"/>
          <w:marBottom w:val="0"/>
          <w:divBdr>
            <w:top w:val="none" w:sz="0" w:space="0" w:color="auto"/>
            <w:left w:val="none" w:sz="0" w:space="0" w:color="auto"/>
            <w:bottom w:val="none" w:sz="0" w:space="0" w:color="auto"/>
            <w:right w:val="none" w:sz="0" w:space="0" w:color="auto"/>
          </w:divBdr>
        </w:div>
        <w:div w:id="608972547">
          <w:marLeft w:val="0"/>
          <w:marRight w:val="0"/>
          <w:marTop w:val="0"/>
          <w:marBottom w:val="0"/>
          <w:divBdr>
            <w:top w:val="none" w:sz="0" w:space="0" w:color="auto"/>
            <w:left w:val="none" w:sz="0" w:space="0" w:color="auto"/>
            <w:bottom w:val="none" w:sz="0" w:space="0" w:color="auto"/>
            <w:right w:val="none" w:sz="0" w:space="0" w:color="auto"/>
          </w:divBdr>
        </w:div>
        <w:div w:id="924996755">
          <w:marLeft w:val="0"/>
          <w:marRight w:val="0"/>
          <w:marTop w:val="0"/>
          <w:marBottom w:val="0"/>
          <w:divBdr>
            <w:top w:val="none" w:sz="0" w:space="0" w:color="auto"/>
            <w:left w:val="none" w:sz="0" w:space="0" w:color="auto"/>
            <w:bottom w:val="none" w:sz="0" w:space="0" w:color="auto"/>
            <w:right w:val="none" w:sz="0" w:space="0" w:color="auto"/>
          </w:divBdr>
          <w:divsChild>
            <w:div w:id="430395556">
              <w:marLeft w:val="0"/>
              <w:marRight w:val="0"/>
              <w:marTop w:val="0"/>
              <w:marBottom w:val="0"/>
              <w:divBdr>
                <w:top w:val="none" w:sz="0" w:space="0" w:color="auto"/>
                <w:left w:val="none" w:sz="0" w:space="0" w:color="auto"/>
                <w:bottom w:val="none" w:sz="0" w:space="0" w:color="auto"/>
                <w:right w:val="none" w:sz="0" w:space="0" w:color="auto"/>
              </w:divBdr>
            </w:div>
          </w:divsChild>
        </w:div>
        <w:div w:id="938219094">
          <w:marLeft w:val="0"/>
          <w:marRight w:val="0"/>
          <w:marTop w:val="0"/>
          <w:marBottom w:val="0"/>
          <w:divBdr>
            <w:top w:val="none" w:sz="0" w:space="0" w:color="auto"/>
            <w:left w:val="none" w:sz="0" w:space="0" w:color="auto"/>
            <w:bottom w:val="none" w:sz="0" w:space="0" w:color="auto"/>
            <w:right w:val="none" w:sz="0" w:space="0" w:color="auto"/>
          </w:divBdr>
        </w:div>
        <w:div w:id="1784301918">
          <w:marLeft w:val="0"/>
          <w:marRight w:val="0"/>
          <w:marTop w:val="0"/>
          <w:marBottom w:val="0"/>
          <w:divBdr>
            <w:top w:val="none" w:sz="0" w:space="0" w:color="auto"/>
            <w:left w:val="none" w:sz="0" w:space="0" w:color="auto"/>
            <w:bottom w:val="none" w:sz="0" w:space="0" w:color="auto"/>
            <w:right w:val="none" w:sz="0" w:space="0" w:color="auto"/>
          </w:divBdr>
        </w:div>
        <w:div w:id="1075052555">
          <w:marLeft w:val="0"/>
          <w:marRight w:val="0"/>
          <w:marTop w:val="0"/>
          <w:marBottom w:val="0"/>
          <w:divBdr>
            <w:top w:val="none" w:sz="0" w:space="0" w:color="auto"/>
            <w:left w:val="none" w:sz="0" w:space="0" w:color="auto"/>
            <w:bottom w:val="none" w:sz="0" w:space="0" w:color="auto"/>
            <w:right w:val="none" w:sz="0" w:space="0" w:color="auto"/>
          </w:divBdr>
          <w:divsChild>
            <w:div w:id="807480838">
              <w:marLeft w:val="0"/>
              <w:marRight w:val="0"/>
              <w:marTop w:val="0"/>
              <w:marBottom w:val="0"/>
              <w:divBdr>
                <w:top w:val="none" w:sz="0" w:space="0" w:color="auto"/>
                <w:left w:val="none" w:sz="0" w:space="0" w:color="auto"/>
                <w:bottom w:val="none" w:sz="0" w:space="0" w:color="auto"/>
                <w:right w:val="none" w:sz="0" w:space="0" w:color="auto"/>
              </w:divBdr>
            </w:div>
          </w:divsChild>
        </w:div>
        <w:div w:id="1034111082">
          <w:marLeft w:val="0"/>
          <w:marRight w:val="0"/>
          <w:marTop w:val="0"/>
          <w:marBottom w:val="0"/>
          <w:divBdr>
            <w:top w:val="none" w:sz="0" w:space="0" w:color="auto"/>
            <w:left w:val="none" w:sz="0" w:space="0" w:color="auto"/>
            <w:bottom w:val="none" w:sz="0" w:space="0" w:color="auto"/>
            <w:right w:val="none" w:sz="0" w:space="0" w:color="auto"/>
          </w:divBdr>
        </w:div>
        <w:div w:id="945619549">
          <w:marLeft w:val="0"/>
          <w:marRight w:val="0"/>
          <w:marTop w:val="0"/>
          <w:marBottom w:val="0"/>
          <w:divBdr>
            <w:top w:val="none" w:sz="0" w:space="0" w:color="auto"/>
            <w:left w:val="none" w:sz="0" w:space="0" w:color="auto"/>
            <w:bottom w:val="none" w:sz="0" w:space="0" w:color="auto"/>
            <w:right w:val="none" w:sz="0" w:space="0" w:color="auto"/>
          </w:divBdr>
        </w:div>
        <w:div w:id="1127746555">
          <w:marLeft w:val="0"/>
          <w:marRight w:val="0"/>
          <w:marTop w:val="0"/>
          <w:marBottom w:val="0"/>
          <w:divBdr>
            <w:top w:val="none" w:sz="0" w:space="0" w:color="auto"/>
            <w:left w:val="none" w:sz="0" w:space="0" w:color="auto"/>
            <w:bottom w:val="none" w:sz="0" w:space="0" w:color="auto"/>
            <w:right w:val="none" w:sz="0" w:space="0" w:color="auto"/>
          </w:divBdr>
          <w:divsChild>
            <w:div w:id="754589259">
              <w:marLeft w:val="0"/>
              <w:marRight w:val="0"/>
              <w:marTop w:val="0"/>
              <w:marBottom w:val="0"/>
              <w:divBdr>
                <w:top w:val="none" w:sz="0" w:space="0" w:color="auto"/>
                <w:left w:val="none" w:sz="0" w:space="0" w:color="auto"/>
                <w:bottom w:val="none" w:sz="0" w:space="0" w:color="auto"/>
                <w:right w:val="none" w:sz="0" w:space="0" w:color="auto"/>
              </w:divBdr>
            </w:div>
          </w:divsChild>
        </w:div>
        <w:div w:id="732238565">
          <w:marLeft w:val="0"/>
          <w:marRight w:val="0"/>
          <w:marTop w:val="0"/>
          <w:marBottom w:val="0"/>
          <w:divBdr>
            <w:top w:val="none" w:sz="0" w:space="0" w:color="auto"/>
            <w:left w:val="none" w:sz="0" w:space="0" w:color="auto"/>
            <w:bottom w:val="none" w:sz="0" w:space="0" w:color="auto"/>
            <w:right w:val="none" w:sz="0" w:space="0" w:color="auto"/>
          </w:divBdr>
        </w:div>
        <w:div w:id="282426988">
          <w:marLeft w:val="0"/>
          <w:marRight w:val="0"/>
          <w:marTop w:val="0"/>
          <w:marBottom w:val="0"/>
          <w:divBdr>
            <w:top w:val="none" w:sz="0" w:space="0" w:color="auto"/>
            <w:left w:val="none" w:sz="0" w:space="0" w:color="auto"/>
            <w:bottom w:val="none" w:sz="0" w:space="0" w:color="auto"/>
            <w:right w:val="none" w:sz="0" w:space="0" w:color="auto"/>
          </w:divBdr>
          <w:divsChild>
            <w:div w:id="1501504905">
              <w:marLeft w:val="0"/>
              <w:marRight w:val="360"/>
              <w:marTop w:val="0"/>
              <w:marBottom w:val="0"/>
              <w:divBdr>
                <w:top w:val="none" w:sz="0" w:space="0" w:color="auto"/>
                <w:left w:val="none" w:sz="0" w:space="0" w:color="auto"/>
                <w:bottom w:val="none" w:sz="0" w:space="0" w:color="auto"/>
                <w:right w:val="none" w:sz="0" w:space="0" w:color="auto"/>
              </w:divBdr>
            </w:div>
          </w:divsChild>
        </w:div>
        <w:div w:id="977076779">
          <w:marLeft w:val="0"/>
          <w:marRight w:val="0"/>
          <w:marTop w:val="0"/>
          <w:marBottom w:val="0"/>
          <w:divBdr>
            <w:top w:val="none" w:sz="0" w:space="0" w:color="auto"/>
            <w:left w:val="none" w:sz="0" w:space="0" w:color="auto"/>
            <w:bottom w:val="none" w:sz="0" w:space="0" w:color="auto"/>
            <w:right w:val="none" w:sz="0" w:space="0" w:color="auto"/>
          </w:divBdr>
          <w:divsChild>
            <w:div w:id="723677363">
              <w:marLeft w:val="0"/>
              <w:marRight w:val="0"/>
              <w:marTop w:val="0"/>
              <w:marBottom w:val="0"/>
              <w:divBdr>
                <w:top w:val="none" w:sz="0" w:space="0" w:color="auto"/>
                <w:left w:val="none" w:sz="0" w:space="0" w:color="auto"/>
                <w:bottom w:val="none" w:sz="0" w:space="0" w:color="auto"/>
                <w:right w:val="none" w:sz="0" w:space="0" w:color="auto"/>
              </w:divBdr>
            </w:div>
          </w:divsChild>
        </w:div>
        <w:div w:id="596867035">
          <w:marLeft w:val="0"/>
          <w:marRight w:val="0"/>
          <w:marTop w:val="0"/>
          <w:marBottom w:val="0"/>
          <w:divBdr>
            <w:top w:val="none" w:sz="0" w:space="0" w:color="auto"/>
            <w:left w:val="none" w:sz="0" w:space="0" w:color="auto"/>
            <w:bottom w:val="none" w:sz="0" w:space="0" w:color="auto"/>
            <w:right w:val="none" w:sz="0" w:space="0" w:color="auto"/>
          </w:divBdr>
        </w:div>
        <w:div w:id="946349716">
          <w:marLeft w:val="0"/>
          <w:marRight w:val="0"/>
          <w:marTop w:val="0"/>
          <w:marBottom w:val="0"/>
          <w:divBdr>
            <w:top w:val="none" w:sz="0" w:space="0" w:color="auto"/>
            <w:left w:val="none" w:sz="0" w:space="0" w:color="auto"/>
            <w:bottom w:val="none" w:sz="0" w:space="0" w:color="auto"/>
            <w:right w:val="none" w:sz="0" w:space="0" w:color="auto"/>
          </w:divBdr>
        </w:div>
        <w:div w:id="1050422268">
          <w:marLeft w:val="0"/>
          <w:marRight w:val="0"/>
          <w:marTop w:val="0"/>
          <w:marBottom w:val="0"/>
          <w:divBdr>
            <w:top w:val="none" w:sz="0" w:space="0" w:color="auto"/>
            <w:left w:val="none" w:sz="0" w:space="0" w:color="auto"/>
            <w:bottom w:val="none" w:sz="0" w:space="0" w:color="auto"/>
            <w:right w:val="none" w:sz="0" w:space="0" w:color="auto"/>
          </w:divBdr>
          <w:divsChild>
            <w:div w:id="379525527">
              <w:marLeft w:val="0"/>
              <w:marRight w:val="0"/>
              <w:marTop w:val="0"/>
              <w:marBottom w:val="0"/>
              <w:divBdr>
                <w:top w:val="none" w:sz="0" w:space="0" w:color="auto"/>
                <w:left w:val="none" w:sz="0" w:space="0" w:color="auto"/>
                <w:bottom w:val="none" w:sz="0" w:space="0" w:color="auto"/>
                <w:right w:val="none" w:sz="0" w:space="0" w:color="auto"/>
              </w:divBdr>
            </w:div>
          </w:divsChild>
        </w:div>
        <w:div w:id="1880969396">
          <w:marLeft w:val="0"/>
          <w:marRight w:val="0"/>
          <w:marTop w:val="0"/>
          <w:marBottom w:val="0"/>
          <w:divBdr>
            <w:top w:val="none" w:sz="0" w:space="0" w:color="auto"/>
            <w:left w:val="none" w:sz="0" w:space="0" w:color="auto"/>
            <w:bottom w:val="none" w:sz="0" w:space="0" w:color="auto"/>
            <w:right w:val="none" w:sz="0" w:space="0" w:color="auto"/>
          </w:divBdr>
        </w:div>
        <w:div w:id="510877400">
          <w:marLeft w:val="0"/>
          <w:marRight w:val="0"/>
          <w:marTop w:val="0"/>
          <w:marBottom w:val="0"/>
          <w:divBdr>
            <w:top w:val="none" w:sz="0" w:space="0" w:color="auto"/>
            <w:left w:val="none" w:sz="0" w:space="0" w:color="auto"/>
            <w:bottom w:val="none" w:sz="0" w:space="0" w:color="auto"/>
            <w:right w:val="none" w:sz="0" w:space="0" w:color="auto"/>
          </w:divBdr>
        </w:div>
        <w:div w:id="1758356257">
          <w:marLeft w:val="0"/>
          <w:marRight w:val="0"/>
          <w:marTop w:val="0"/>
          <w:marBottom w:val="0"/>
          <w:divBdr>
            <w:top w:val="none" w:sz="0" w:space="0" w:color="auto"/>
            <w:left w:val="none" w:sz="0" w:space="0" w:color="auto"/>
            <w:bottom w:val="none" w:sz="0" w:space="0" w:color="auto"/>
            <w:right w:val="none" w:sz="0" w:space="0" w:color="auto"/>
          </w:divBdr>
          <w:divsChild>
            <w:div w:id="856506515">
              <w:marLeft w:val="0"/>
              <w:marRight w:val="0"/>
              <w:marTop w:val="0"/>
              <w:marBottom w:val="0"/>
              <w:divBdr>
                <w:top w:val="none" w:sz="0" w:space="0" w:color="auto"/>
                <w:left w:val="none" w:sz="0" w:space="0" w:color="auto"/>
                <w:bottom w:val="none" w:sz="0" w:space="0" w:color="auto"/>
                <w:right w:val="none" w:sz="0" w:space="0" w:color="auto"/>
              </w:divBdr>
            </w:div>
          </w:divsChild>
        </w:div>
        <w:div w:id="2707689">
          <w:marLeft w:val="0"/>
          <w:marRight w:val="0"/>
          <w:marTop w:val="0"/>
          <w:marBottom w:val="0"/>
          <w:divBdr>
            <w:top w:val="none" w:sz="0" w:space="0" w:color="auto"/>
            <w:left w:val="none" w:sz="0" w:space="0" w:color="auto"/>
            <w:bottom w:val="none" w:sz="0" w:space="0" w:color="auto"/>
            <w:right w:val="none" w:sz="0" w:space="0" w:color="auto"/>
          </w:divBdr>
        </w:div>
        <w:div w:id="211428328">
          <w:marLeft w:val="0"/>
          <w:marRight w:val="0"/>
          <w:marTop w:val="0"/>
          <w:marBottom w:val="0"/>
          <w:divBdr>
            <w:top w:val="none" w:sz="0" w:space="0" w:color="auto"/>
            <w:left w:val="none" w:sz="0" w:space="0" w:color="auto"/>
            <w:bottom w:val="none" w:sz="0" w:space="0" w:color="auto"/>
            <w:right w:val="none" w:sz="0" w:space="0" w:color="auto"/>
          </w:divBdr>
        </w:div>
        <w:div w:id="1585607119">
          <w:marLeft w:val="0"/>
          <w:marRight w:val="0"/>
          <w:marTop w:val="0"/>
          <w:marBottom w:val="0"/>
          <w:divBdr>
            <w:top w:val="none" w:sz="0" w:space="0" w:color="auto"/>
            <w:left w:val="none" w:sz="0" w:space="0" w:color="auto"/>
            <w:bottom w:val="none" w:sz="0" w:space="0" w:color="auto"/>
            <w:right w:val="none" w:sz="0" w:space="0" w:color="auto"/>
          </w:divBdr>
          <w:divsChild>
            <w:div w:id="2145924389">
              <w:marLeft w:val="0"/>
              <w:marRight w:val="0"/>
              <w:marTop w:val="0"/>
              <w:marBottom w:val="0"/>
              <w:divBdr>
                <w:top w:val="none" w:sz="0" w:space="0" w:color="auto"/>
                <w:left w:val="none" w:sz="0" w:space="0" w:color="auto"/>
                <w:bottom w:val="none" w:sz="0" w:space="0" w:color="auto"/>
                <w:right w:val="none" w:sz="0" w:space="0" w:color="auto"/>
              </w:divBdr>
            </w:div>
          </w:divsChild>
        </w:div>
        <w:div w:id="755058891">
          <w:marLeft w:val="0"/>
          <w:marRight w:val="0"/>
          <w:marTop w:val="0"/>
          <w:marBottom w:val="0"/>
          <w:divBdr>
            <w:top w:val="none" w:sz="0" w:space="0" w:color="auto"/>
            <w:left w:val="none" w:sz="0" w:space="0" w:color="auto"/>
            <w:bottom w:val="none" w:sz="0" w:space="0" w:color="auto"/>
            <w:right w:val="none" w:sz="0" w:space="0" w:color="auto"/>
          </w:divBdr>
        </w:div>
        <w:div w:id="794255794">
          <w:marLeft w:val="0"/>
          <w:marRight w:val="0"/>
          <w:marTop w:val="0"/>
          <w:marBottom w:val="0"/>
          <w:divBdr>
            <w:top w:val="none" w:sz="0" w:space="0" w:color="auto"/>
            <w:left w:val="none" w:sz="0" w:space="0" w:color="auto"/>
            <w:bottom w:val="none" w:sz="0" w:space="0" w:color="auto"/>
            <w:right w:val="none" w:sz="0" w:space="0" w:color="auto"/>
          </w:divBdr>
        </w:div>
        <w:div w:id="2014068757">
          <w:marLeft w:val="0"/>
          <w:marRight w:val="0"/>
          <w:marTop w:val="0"/>
          <w:marBottom w:val="0"/>
          <w:divBdr>
            <w:top w:val="none" w:sz="0" w:space="0" w:color="auto"/>
            <w:left w:val="none" w:sz="0" w:space="0" w:color="auto"/>
            <w:bottom w:val="none" w:sz="0" w:space="0" w:color="auto"/>
            <w:right w:val="none" w:sz="0" w:space="0" w:color="auto"/>
          </w:divBdr>
          <w:divsChild>
            <w:div w:id="518734559">
              <w:marLeft w:val="0"/>
              <w:marRight w:val="0"/>
              <w:marTop w:val="0"/>
              <w:marBottom w:val="0"/>
              <w:divBdr>
                <w:top w:val="none" w:sz="0" w:space="0" w:color="auto"/>
                <w:left w:val="none" w:sz="0" w:space="0" w:color="auto"/>
                <w:bottom w:val="none" w:sz="0" w:space="0" w:color="auto"/>
                <w:right w:val="none" w:sz="0" w:space="0" w:color="auto"/>
              </w:divBdr>
            </w:div>
          </w:divsChild>
        </w:div>
        <w:div w:id="2043363980">
          <w:marLeft w:val="0"/>
          <w:marRight w:val="0"/>
          <w:marTop w:val="0"/>
          <w:marBottom w:val="0"/>
          <w:divBdr>
            <w:top w:val="none" w:sz="0" w:space="0" w:color="auto"/>
            <w:left w:val="none" w:sz="0" w:space="0" w:color="auto"/>
            <w:bottom w:val="none" w:sz="0" w:space="0" w:color="auto"/>
            <w:right w:val="none" w:sz="0" w:space="0" w:color="auto"/>
          </w:divBdr>
        </w:div>
        <w:div w:id="360320043">
          <w:marLeft w:val="0"/>
          <w:marRight w:val="0"/>
          <w:marTop w:val="0"/>
          <w:marBottom w:val="0"/>
          <w:divBdr>
            <w:top w:val="none" w:sz="0" w:space="0" w:color="auto"/>
            <w:left w:val="none" w:sz="0" w:space="0" w:color="auto"/>
            <w:bottom w:val="none" w:sz="0" w:space="0" w:color="auto"/>
            <w:right w:val="none" w:sz="0" w:space="0" w:color="auto"/>
          </w:divBdr>
          <w:divsChild>
            <w:div w:id="498271763">
              <w:marLeft w:val="0"/>
              <w:marRight w:val="360"/>
              <w:marTop w:val="0"/>
              <w:marBottom w:val="0"/>
              <w:divBdr>
                <w:top w:val="none" w:sz="0" w:space="0" w:color="auto"/>
                <w:left w:val="none" w:sz="0" w:space="0" w:color="auto"/>
                <w:bottom w:val="none" w:sz="0" w:space="0" w:color="auto"/>
                <w:right w:val="none" w:sz="0" w:space="0" w:color="auto"/>
              </w:divBdr>
            </w:div>
          </w:divsChild>
        </w:div>
        <w:div w:id="558904710">
          <w:marLeft w:val="0"/>
          <w:marRight w:val="0"/>
          <w:marTop w:val="0"/>
          <w:marBottom w:val="0"/>
          <w:divBdr>
            <w:top w:val="none" w:sz="0" w:space="0" w:color="auto"/>
            <w:left w:val="none" w:sz="0" w:space="0" w:color="auto"/>
            <w:bottom w:val="none" w:sz="0" w:space="0" w:color="auto"/>
            <w:right w:val="none" w:sz="0" w:space="0" w:color="auto"/>
          </w:divBdr>
          <w:divsChild>
            <w:div w:id="1332030401">
              <w:marLeft w:val="0"/>
              <w:marRight w:val="0"/>
              <w:marTop w:val="0"/>
              <w:marBottom w:val="0"/>
              <w:divBdr>
                <w:top w:val="none" w:sz="0" w:space="0" w:color="auto"/>
                <w:left w:val="none" w:sz="0" w:space="0" w:color="auto"/>
                <w:bottom w:val="none" w:sz="0" w:space="0" w:color="auto"/>
                <w:right w:val="none" w:sz="0" w:space="0" w:color="auto"/>
              </w:divBdr>
            </w:div>
          </w:divsChild>
        </w:div>
        <w:div w:id="1628003310">
          <w:marLeft w:val="0"/>
          <w:marRight w:val="0"/>
          <w:marTop w:val="0"/>
          <w:marBottom w:val="0"/>
          <w:divBdr>
            <w:top w:val="none" w:sz="0" w:space="0" w:color="auto"/>
            <w:left w:val="none" w:sz="0" w:space="0" w:color="auto"/>
            <w:bottom w:val="none" w:sz="0" w:space="0" w:color="auto"/>
            <w:right w:val="none" w:sz="0" w:space="0" w:color="auto"/>
          </w:divBdr>
        </w:div>
        <w:div w:id="1374888857">
          <w:marLeft w:val="0"/>
          <w:marRight w:val="0"/>
          <w:marTop w:val="0"/>
          <w:marBottom w:val="0"/>
          <w:divBdr>
            <w:top w:val="none" w:sz="0" w:space="0" w:color="auto"/>
            <w:left w:val="none" w:sz="0" w:space="0" w:color="auto"/>
            <w:bottom w:val="none" w:sz="0" w:space="0" w:color="auto"/>
            <w:right w:val="none" w:sz="0" w:space="0" w:color="auto"/>
          </w:divBdr>
          <w:divsChild>
            <w:div w:id="1575507139">
              <w:marLeft w:val="0"/>
              <w:marRight w:val="360"/>
              <w:marTop w:val="0"/>
              <w:marBottom w:val="0"/>
              <w:divBdr>
                <w:top w:val="none" w:sz="0" w:space="0" w:color="auto"/>
                <w:left w:val="none" w:sz="0" w:space="0" w:color="auto"/>
                <w:bottom w:val="none" w:sz="0" w:space="0" w:color="auto"/>
                <w:right w:val="none" w:sz="0" w:space="0" w:color="auto"/>
              </w:divBdr>
            </w:div>
          </w:divsChild>
        </w:div>
        <w:div w:id="1507743079">
          <w:marLeft w:val="0"/>
          <w:marRight w:val="0"/>
          <w:marTop w:val="0"/>
          <w:marBottom w:val="0"/>
          <w:divBdr>
            <w:top w:val="none" w:sz="0" w:space="0" w:color="auto"/>
            <w:left w:val="none" w:sz="0" w:space="0" w:color="auto"/>
            <w:bottom w:val="none" w:sz="0" w:space="0" w:color="auto"/>
            <w:right w:val="none" w:sz="0" w:space="0" w:color="auto"/>
          </w:divBdr>
          <w:divsChild>
            <w:div w:id="832721151">
              <w:marLeft w:val="0"/>
              <w:marRight w:val="0"/>
              <w:marTop w:val="0"/>
              <w:marBottom w:val="0"/>
              <w:divBdr>
                <w:top w:val="none" w:sz="0" w:space="0" w:color="auto"/>
                <w:left w:val="none" w:sz="0" w:space="0" w:color="auto"/>
                <w:bottom w:val="none" w:sz="0" w:space="0" w:color="auto"/>
                <w:right w:val="none" w:sz="0" w:space="0" w:color="auto"/>
              </w:divBdr>
            </w:div>
          </w:divsChild>
        </w:div>
        <w:div w:id="1857114929">
          <w:marLeft w:val="0"/>
          <w:marRight w:val="0"/>
          <w:marTop w:val="0"/>
          <w:marBottom w:val="0"/>
          <w:divBdr>
            <w:top w:val="none" w:sz="0" w:space="0" w:color="auto"/>
            <w:left w:val="none" w:sz="0" w:space="0" w:color="auto"/>
            <w:bottom w:val="none" w:sz="0" w:space="0" w:color="auto"/>
            <w:right w:val="none" w:sz="0" w:space="0" w:color="auto"/>
          </w:divBdr>
        </w:div>
        <w:div w:id="2167370">
          <w:marLeft w:val="0"/>
          <w:marRight w:val="0"/>
          <w:marTop w:val="0"/>
          <w:marBottom w:val="0"/>
          <w:divBdr>
            <w:top w:val="none" w:sz="0" w:space="0" w:color="auto"/>
            <w:left w:val="none" w:sz="0" w:space="0" w:color="auto"/>
            <w:bottom w:val="none" w:sz="0" w:space="0" w:color="auto"/>
            <w:right w:val="none" w:sz="0" w:space="0" w:color="auto"/>
          </w:divBdr>
          <w:divsChild>
            <w:div w:id="578173466">
              <w:marLeft w:val="0"/>
              <w:marRight w:val="360"/>
              <w:marTop w:val="0"/>
              <w:marBottom w:val="0"/>
              <w:divBdr>
                <w:top w:val="none" w:sz="0" w:space="0" w:color="auto"/>
                <w:left w:val="none" w:sz="0" w:space="0" w:color="auto"/>
                <w:bottom w:val="none" w:sz="0" w:space="0" w:color="auto"/>
                <w:right w:val="none" w:sz="0" w:space="0" w:color="auto"/>
              </w:divBdr>
            </w:div>
          </w:divsChild>
        </w:div>
        <w:div w:id="1175609847">
          <w:marLeft w:val="0"/>
          <w:marRight w:val="0"/>
          <w:marTop w:val="0"/>
          <w:marBottom w:val="0"/>
          <w:divBdr>
            <w:top w:val="none" w:sz="0" w:space="0" w:color="auto"/>
            <w:left w:val="none" w:sz="0" w:space="0" w:color="auto"/>
            <w:bottom w:val="none" w:sz="0" w:space="0" w:color="auto"/>
            <w:right w:val="none" w:sz="0" w:space="0" w:color="auto"/>
          </w:divBdr>
          <w:divsChild>
            <w:div w:id="848907351">
              <w:marLeft w:val="0"/>
              <w:marRight w:val="0"/>
              <w:marTop w:val="0"/>
              <w:marBottom w:val="0"/>
              <w:divBdr>
                <w:top w:val="none" w:sz="0" w:space="0" w:color="auto"/>
                <w:left w:val="none" w:sz="0" w:space="0" w:color="auto"/>
                <w:bottom w:val="none" w:sz="0" w:space="0" w:color="auto"/>
                <w:right w:val="none" w:sz="0" w:space="0" w:color="auto"/>
              </w:divBdr>
            </w:div>
          </w:divsChild>
        </w:div>
        <w:div w:id="1399400170">
          <w:marLeft w:val="0"/>
          <w:marRight w:val="0"/>
          <w:marTop w:val="0"/>
          <w:marBottom w:val="0"/>
          <w:divBdr>
            <w:top w:val="none" w:sz="0" w:space="0" w:color="auto"/>
            <w:left w:val="none" w:sz="0" w:space="0" w:color="auto"/>
            <w:bottom w:val="none" w:sz="0" w:space="0" w:color="auto"/>
            <w:right w:val="none" w:sz="0" w:space="0" w:color="auto"/>
          </w:divBdr>
        </w:div>
        <w:div w:id="1466266633">
          <w:marLeft w:val="0"/>
          <w:marRight w:val="0"/>
          <w:marTop w:val="0"/>
          <w:marBottom w:val="0"/>
          <w:divBdr>
            <w:top w:val="none" w:sz="0" w:space="0" w:color="auto"/>
            <w:left w:val="none" w:sz="0" w:space="0" w:color="auto"/>
            <w:bottom w:val="none" w:sz="0" w:space="0" w:color="auto"/>
            <w:right w:val="none" w:sz="0" w:space="0" w:color="auto"/>
          </w:divBdr>
          <w:divsChild>
            <w:div w:id="1702710039">
              <w:marLeft w:val="0"/>
              <w:marRight w:val="360"/>
              <w:marTop w:val="0"/>
              <w:marBottom w:val="0"/>
              <w:divBdr>
                <w:top w:val="none" w:sz="0" w:space="0" w:color="auto"/>
                <w:left w:val="none" w:sz="0" w:space="0" w:color="auto"/>
                <w:bottom w:val="none" w:sz="0" w:space="0" w:color="auto"/>
                <w:right w:val="none" w:sz="0" w:space="0" w:color="auto"/>
              </w:divBdr>
            </w:div>
          </w:divsChild>
        </w:div>
        <w:div w:id="401756471">
          <w:marLeft w:val="0"/>
          <w:marRight w:val="0"/>
          <w:marTop w:val="0"/>
          <w:marBottom w:val="0"/>
          <w:divBdr>
            <w:top w:val="none" w:sz="0" w:space="0" w:color="auto"/>
            <w:left w:val="none" w:sz="0" w:space="0" w:color="auto"/>
            <w:bottom w:val="none" w:sz="0" w:space="0" w:color="auto"/>
            <w:right w:val="none" w:sz="0" w:space="0" w:color="auto"/>
          </w:divBdr>
          <w:divsChild>
            <w:div w:id="752357081">
              <w:marLeft w:val="0"/>
              <w:marRight w:val="0"/>
              <w:marTop w:val="0"/>
              <w:marBottom w:val="0"/>
              <w:divBdr>
                <w:top w:val="none" w:sz="0" w:space="0" w:color="auto"/>
                <w:left w:val="none" w:sz="0" w:space="0" w:color="auto"/>
                <w:bottom w:val="none" w:sz="0" w:space="0" w:color="auto"/>
                <w:right w:val="none" w:sz="0" w:space="0" w:color="auto"/>
              </w:divBdr>
            </w:div>
          </w:divsChild>
        </w:div>
        <w:div w:id="1316448062">
          <w:marLeft w:val="0"/>
          <w:marRight w:val="0"/>
          <w:marTop w:val="0"/>
          <w:marBottom w:val="0"/>
          <w:divBdr>
            <w:top w:val="none" w:sz="0" w:space="0" w:color="auto"/>
            <w:left w:val="none" w:sz="0" w:space="0" w:color="auto"/>
            <w:bottom w:val="none" w:sz="0" w:space="0" w:color="auto"/>
            <w:right w:val="none" w:sz="0" w:space="0" w:color="auto"/>
          </w:divBdr>
        </w:div>
        <w:div w:id="1403944080">
          <w:marLeft w:val="0"/>
          <w:marRight w:val="0"/>
          <w:marTop w:val="0"/>
          <w:marBottom w:val="0"/>
          <w:divBdr>
            <w:top w:val="none" w:sz="0" w:space="0" w:color="auto"/>
            <w:left w:val="none" w:sz="0" w:space="0" w:color="auto"/>
            <w:bottom w:val="none" w:sz="0" w:space="0" w:color="auto"/>
            <w:right w:val="none" w:sz="0" w:space="0" w:color="auto"/>
          </w:divBdr>
        </w:div>
        <w:div w:id="854736381">
          <w:marLeft w:val="0"/>
          <w:marRight w:val="0"/>
          <w:marTop w:val="0"/>
          <w:marBottom w:val="0"/>
          <w:divBdr>
            <w:top w:val="none" w:sz="0" w:space="0" w:color="auto"/>
            <w:left w:val="none" w:sz="0" w:space="0" w:color="auto"/>
            <w:bottom w:val="none" w:sz="0" w:space="0" w:color="auto"/>
            <w:right w:val="none" w:sz="0" w:space="0" w:color="auto"/>
          </w:divBdr>
          <w:divsChild>
            <w:div w:id="1512913632">
              <w:marLeft w:val="0"/>
              <w:marRight w:val="0"/>
              <w:marTop w:val="0"/>
              <w:marBottom w:val="0"/>
              <w:divBdr>
                <w:top w:val="none" w:sz="0" w:space="0" w:color="auto"/>
                <w:left w:val="none" w:sz="0" w:space="0" w:color="auto"/>
                <w:bottom w:val="none" w:sz="0" w:space="0" w:color="auto"/>
                <w:right w:val="none" w:sz="0" w:space="0" w:color="auto"/>
              </w:divBdr>
            </w:div>
          </w:divsChild>
        </w:div>
        <w:div w:id="483158878">
          <w:marLeft w:val="0"/>
          <w:marRight w:val="0"/>
          <w:marTop w:val="0"/>
          <w:marBottom w:val="0"/>
          <w:divBdr>
            <w:top w:val="none" w:sz="0" w:space="0" w:color="auto"/>
            <w:left w:val="none" w:sz="0" w:space="0" w:color="auto"/>
            <w:bottom w:val="none" w:sz="0" w:space="0" w:color="auto"/>
            <w:right w:val="none" w:sz="0" w:space="0" w:color="auto"/>
          </w:divBdr>
        </w:div>
        <w:div w:id="395400169">
          <w:marLeft w:val="0"/>
          <w:marRight w:val="0"/>
          <w:marTop w:val="0"/>
          <w:marBottom w:val="0"/>
          <w:divBdr>
            <w:top w:val="none" w:sz="0" w:space="0" w:color="auto"/>
            <w:left w:val="none" w:sz="0" w:space="0" w:color="auto"/>
            <w:bottom w:val="none" w:sz="0" w:space="0" w:color="auto"/>
            <w:right w:val="none" w:sz="0" w:space="0" w:color="auto"/>
          </w:divBdr>
        </w:div>
        <w:div w:id="1284651364">
          <w:marLeft w:val="0"/>
          <w:marRight w:val="0"/>
          <w:marTop w:val="0"/>
          <w:marBottom w:val="0"/>
          <w:divBdr>
            <w:top w:val="none" w:sz="0" w:space="0" w:color="auto"/>
            <w:left w:val="none" w:sz="0" w:space="0" w:color="auto"/>
            <w:bottom w:val="none" w:sz="0" w:space="0" w:color="auto"/>
            <w:right w:val="none" w:sz="0" w:space="0" w:color="auto"/>
          </w:divBdr>
          <w:divsChild>
            <w:div w:id="703749809">
              <w:marLeft w:val="0"/>
              <w:marRight w:val="0"/>
              <w:marTop w:val="0"/>
              <w:marBottom w:val="0"/>
              <w:divBdr>
                <w:top w:val="none" w:sz="0" w:space="0" w:color="auto"/>
                <w:left w:val="none" w:sz="0" w:space="0" w:color="auto"/>
                <w:bottom w:val="none" w:sz="0" w:space="0" w:color="auto"/>
                <w:right w:val="none" w:sz="0" w:space="0" w:color="auto"/>
              </w:divBdr>
            </w:div>
          </w:divsChild>
        </w:div>
        <w:div w:id="998190958">
          <w:marLeft w:val="0"/>
          <w:marRight w:val="0"/>
          <w:marTop w:val="0"/>
          <w:marBottom w:val="0"/>
          <w:divBdr>
            <w:top w:val="none" w:sz="0" w:space="0" w:color="auto"/>
            <w:left w:val="none" w:sz="0" w:space="0" w:color="auto"/>
            <w:bottom w:val="none" w:sz="0" w:space="0" w:color="auto"/>
            <w:right w:val="none" w:sz="0" w:space="0" w:color="auto"/>
          </w:divBdr>
        </w:div>
        <w:div w:id="816800216">
          <w:marLeft w:val="0"/>
          <w:marRight w:val="0"/>
          <w:marTop w:val="0"/>
          <w:marBottom w:val="0"/>
          <w:divBdr>
            <w:top w:val="none" w:sz="0" w:space="0" w:color="auto"/>
            <w:left w:val="none" w:sz="0" w:space="0" w:color="auto"/>
            <w:bottom w:val="none" w:sz="0" w:space="0" w:color="auto"/>
            <w:right w:val="none" w:sz="0" w:space="0" w:color="auto"/>
          </w:divBdr>
        </w:div>
        <w:div w:id="398137588">
          <w:marLeft w:val="0"/>
          <w:marRight w:val="0"/>
          <w:marTop w:val="0"/>
          <w:marBottom w:val="0"/>
          <w:divBdr>
            <w:top w:val="none" w:sz="0" w:space="0" w:color="auto"/>
            <w:left w:val="none" w:sz="0" w:space="0" w:color="auto"/>
            <w:bottom w:val="none" w:sz="0" w:space="0" w:color="auto"/>
            <w:right w:val="none" w:sz="0" w:space="0" w:color="auto"/>
          </w:divBdr>
          <w:divsChild>
            <w:div w:id="1026175140">
              <w:marLeft w:val="0"/>
              <w:marRight w:val="0"/>
              <w:marTop w:val="0"/>
              <w:marBottom w:val="0"/>
              <w:divBdr>
                <w:top w:val="none" w:sz="0" w:space="0" w:color="auto"/>
                <w:left w:val="none" w:sz="0" w:space="0" w:color="auto"/>
                <w:bottom w:val="none" w:sz="0" w:space="0" w:color="auto"/>
                <w:right w:val="none" w:sz="0" w:space="0" w:color="auto"/>
              </w:divBdr>
            </w:div>
          </w:divsChild>
        </w:div>
        <w:div w:id="1538815503">
          <w:marLeft w:val="0"/>
          <w:marRight w:val="0"/>
          <w:marTop w:val="0"/>
          <w:marBottom w:val="0"/>
          <w:divBdr>
            <w:top w:val="none" w:sz="0" w:space="0" w:color="auto"/>
            <w:left w:val="none" w:sz="0" w:space="0" w:color="auto"/>
            <w:bottom w:val="none" w:sz="0" w:space="0" w:color="auto"/>
            <w:right w:val="none" w:sz="0" w:space="0" w:color="auto"/>
          </w:divBdr>
        </w:div>
        <w:div w:id="897978036">
          <w:marLeft w:val="0"/>
          <w:marRight w:val="0"/>
          <w:marTop w:val="0"/>
          <w:marBottom w:val="0"/>
          <w:divBdr>
            <w:top w:val="none" w:sz="0" w:space="0" w:color="auto"/>
            <w:left w:val="none" w:sz="0" w:space="0" w:color="auto"/>
            <w:bottom w:val="none" w:sz="0" w:space="0" w:color="auto"/>
            <w:right w:val="none" w:sz="0" w:space="0" w:color="auto"/>
          </w:divBdr>
        </w:div>
        <w:div w:id="1932006070">
          <w:marLeft w:val="0"/>
          <w:marRight w:val="0"/>
          <w:marTop w:val="0"/>
          <w:marBottom w:val="0"/>
          <w:divBdr>
            <w:top w:val="none" w:sz="0" w:space="0" w:color="auto"/>
            <w:left w:val="none" w:sz="0" w:space="0" w:color="auto"/>
            <w:bottom w:val="none" w:sz="0" w:space="0" w:color="auto"/>
            <w:right w:val="none" w:sz="0" w:space="0" w:color="auto"/>
          </w:divBdr>
          <w:divsChild>
            <w:div w:id="292365417">
              <w:marLeft w:val="0"/>
              <w:marRight w:val="0"/>
              <w:marTop w:val="0"/>
              <w:marBottom w:val="0"/>
              <w:divBdr>
                <w:top w:val="none" w:sz="0" w:space="0" w:color="auto"/>
                <w:left w:val="none" w:sz="0" w:space="0" w:color="auto"/>
                <w:bottom w:val="none" w:sz="0" w:space="0" w:color="auto"/>
                <w:right w:val="none" w:sz="0" w:space="0" w:color="auto"/>
              </w:divBdr>
            </w:div>
          </w:divsChild>
        </w:div>
        <w:div w:id="1253585271">
          <w:marLeft w:val="0"/>
          <w:marRight w:val="0"/>
          <w:marTop w:val="0"/>
          <w:marBottom w:val="0"/>
          <w:divBdr>
            <w:top w:val="none" w:sz="0" w:space="0" w:color="auto"/>
            <w:left w:val="none" w:sz="0" w:space="0" w:color="auto"/>
            <w:bottom w:val="none" w:sz="0" w:space="0" w:color="auto"/>
            <w:right w:val="none" w:sz="0" w:space="0" w:color="auto"/>
          </w:divBdr>
        </w:div>
        <w:div w:id="417795188">
          <w:marLeft w:val="0"/>
          <w:marRight w:val="0"/>
          <w:marTop w:val="0"/>
          <w:marBottom w:val="0"/>
          <w:divBdr>
            <w:top w:val="none" w:sz="0" w:space="0" w:color="auto"/>
            <w:left w:val="none" w:sz="0" w:space="0" w:color="auto"/>
            <w:bottom w:val="none" w:sz="0" w:space="0" w:color="auto"/>
            <w:right w:val="none" w:sz="0" w:space="0" w:color="auto"/>
          </w:divBdr>
          <w:divsChild>
            <w:div w:id="993070368">
              <w:marLeft w:val="0"/>
              <w:marRight w:val="360"/>
              <w:marTop w:val="0"/>
              <w:marBottom w:val="0"/>
              <w:divBdr>
                <w:top w:val="none" w:sz="0" w:space="0" w:color="auto"/>
                <w:left w:val="none" w:sz="0" w:space="0" w:color="auto"/>
                <w:bottom w:val="none" w:sz="0" w:space="0" w:color="auto"/>
                <w:right w:val="none" w:sz="0" w:space="0" w:color="auto"/>
              </w:divBdr>
            </w:div>
          </w:divsChild>
        </w:div>
        <w:div w:id="1049457476">
          <w:marLeft w:val="0"/>
          <w:marRight w:val="0"/>
          <w:marTop w:val="0"/>
          <w:marBottom w:val="0"/>
          <w:divBdr>
            <w:top w:val="none" w:sz="0" w:space="0" w:color="auto"/>
            <w:left w:val="none" w:sz="0" w:space="0" w:color="auto"/>
            <w:bottom w:val="none" w:sz="0" w:space="0" w:color="auto"/>
            <w:right w:val="none" w:sz="0" w:space="0" w:color="auto"/>
          </w:divBdr>
          <w:divsChild>
            <w:div w:id="1336881250">
              <w:marLeft w:val="0"/>
              <w:marRight w:val="0"/>
              <w:marTop w:val="0"/>
              <w:marBottom w:val="0"/>
              <w:divBdr>
                <w:top w:val="none" w:sz="0" w:space="0" w:color="auto"/>
                <w:left w:val="none" w:sz="0" w:space="0" w:color="auto"/>
                <w:bottom w:val="none" w:sz="0" w:space="0" w:color="auto"/>
                <w:right w:val="none" w:sz="0" w:space="0" w:color="auto"/>
              </w:divBdr>
            </w:div>
          </w:divsChild>
        </w:div>
        <w:div w:id="871461352">
          <w:marLeft w:val="0"/>
          <w:marRight w:val="0"/>
          <w:marTop w:val="0"/>
          <w:marBottom w:val="0"/>
          <w:divBdr>
            <w:top w:val="none" w:sz="0" w:space="0" w:color="auto"/>
            <w:left w:val="none" w:sz="0" w:space="0" w:color="auto"/>
            <w:bottom w:val="none" w:sz="0" w:space="0" w:color="auto"/>
            <w:right w:val="none" w:sz="0" w:space="0" w:color="auto"/>
          </w:divBdr>
        </w:div>
        <w:div w:id="2008749673">
          <w:marLeft w:val="0"/>
          <w:marRight w:val="0"/>
          <w:marTop w:val="0"/>
          <w:marBottom w:val="0"/>
          <w:divBdr>
            <w:top w:val="none" w:sz="0" w:space="0" w:color="auto"/>
            <w:left w:val="none" w:sz="0" w:space="0" w:color="auto"/>
            <w:bottom w:val="none" w:sz="0" w:space="0" w:color="auto"/>
            <w:right w:val="none" w:sz="0" w:space="0" w:color="auto"/>
          </w:divBdr>
          <w:divsChild>
            <w:div w:id="1845587425">
              <w:marLeft w:val="0"/>
              <w:marRight w:val="360"/>
              <w:marTop w:val="0"/>
              <w:marBottom w:val="0"/>
              <w:divBdr>
                <w:top w:val="none" w:sz="0" w:space="0" w:color="auto"/>
                <w:left w:val="none" w:sz="0" w:space="0" w:color="auto"/>
                <w:bottom w:val="none" w:sz="0" w:space="0" w:color="auto"/>
                <w:right w:val="none" w:sz="0" w:space="0" w:color="auto"/>
              </w:divBdr>
            </w:div>
          </w:divsChild>
        </w:div>
        <w:div w:id="160899206">
          <w:marLeft w:val="0"/>
          <w:marRight w:val="0"/>
          <w:marTop w:val="0"/>
          <w:marBottom w:val="0"/>
          <w:divBdr>
            <w:top w:val="none" w:sz="0" w:space="0" w:color="auto"/>
            <w:left w:val="none" w:sz="0" w:space="0" w:color="auto"/>
            <w:bottom w:val="none" w:sz="0" w:space="0" w:color="auto"/>
            <w:right w:val="none" w:sz="0" w:space="0" w:color="auto"/>
          </w:divBdr>
          <w:divsChild>
            <w:div w:id="1504475068">
              <w:marLeft w:val="0"/>
              <w:marRight w:val="0"/>
              <w:marTop w:val="0"/>
              <w:marBottom w:val="0"/>
              <w:divBdr>
                <w:top w:val="none" w:sz="0" w:space="0" w:color="auto"/>
                <w:left w:val="none" w:sz="0" w:space="0" w:color="auto"/>
                <w:bottom w:val="none" w:sz="0" w:space="0" w:color="auto"/>
                <w:right w:val="none" w:sz="0" w:space="0" w:color="auto"/>
              </w:divBdr>
            </w:div>
          </w:divsChild>
        </w:div>
        <w:div w:id="980695533">
          <w:marLeft w:val="0"/>
          <w:marRight w:val="0"/>
          <w:marTop w:val="0"/>
          <w:marBottom w:val="0"/>
          <w:divBdr>
            <w:top w:val="none" w:sz="0" w:space="0" w:color="auto"/>
            <w:left w:val="none" w:sz="0" w:space="0" w:color="auto"/>
            <w:bottom w:val="none" w:sz="0" w:space="0" w:color="auto"/>
            <w:right w:val="none" w:sz="0" w:space="0" w:color="auto"/>
          </w:divBdr>
        </w:div>
        <w:div w:id="1129670585">
          <w:marLeft w:val="0"/>
          <w:marRight w:val="0"/>
          <w:marTop w:val="0"/>
          <w:marBottom w:val="0"/>
          <w:divBdr>
            <w:top w:val="none" w:sz="0" w:space="0" w:color="auto"/>
            <w:left w:val="none" w:sz="0" w:space="0" w:color="auto"/>
            <w:bottom w:val="none" w:sz="0" w:space="0" w:color="auto"/>
            <w:right w:val="none" w:sz="0" w:space="0" w:color="auto"/>
          </w:divBdr>
        </w:div>
        <w:div w:id="971981730">
          <w:marLeft w:val="0"/>
          <w:marRight w:val="0"/>
          <w:marTop w:val="0"/>
          <w:marBottom w:val="0"/>
          <w:divBdr>
            <w:top w:val="none" w:sz="0" w:space="0" w:color="auto"/>
            <w:left w:val="none" w:sz="0" w:space="0" w:color="auto"/>
            <w:bottom w:val="none" w:sz="0" w:space="0" w:color="auto"/>
            <w:right w:val="none" w:sz="0" w:space="0" w:color="auto"/>
          </w:divBdr>
          <w:divsChild>
            <w:div w:id="1442535014">
              <w:marLeft w:val="0"/>
              <w:marRight w:val="0"/>
              <w:marTop w:val="0"/>
              <w:marBottom w:val="0"/>
              <w:divBdr>
                <w:top w:val="none" w:sz="0" w:space="0" w:color="auto"/>
                <w:left w:val="none" w:sz="0" w:space="0" w:color="auto"/>
                <w:bottom w:val="none" w:sz="0" w:space="0" w:color="auto"/>
                <w:right w:val="none" w:sz="0" w:space="0" w:color="auto"/>
              </w:divBdr>
            </w:div>
          </w:divsChild>
        </w:div>
        <w:div w:id="1020668384">
          <w:marLeft w:val="0"/>
          <w:marRight w:val="0"/>
          <w:marTop w:val="0"/>
          <w:marBottom w:val="0"/>
          <w:divBdr>
            <w:top w:val="none" w:sz="0" w:space="0" w:color="auto"/>
            <w:left w:val="none" w:sz="0" w:space="0" w:color="auto"/>
            <w:bottom w:val="none" w:sz="0" w:space="0" w:color="auto"/>
            <w:right w:val="none" w:sz="0" w:space="0" w:color="auto"/>
          </w:divBdr>
        </w:div>
        <w:div w:id="443696895">
          <w:marLeft w:val="0"/>
          <w:marRight w:val="0"/>
          <w:marTop w:val="0"/>
          <w:marBottom w:val="0"/>
          <w:divBdr>
            <w:top w:val="none" w:sz="0" w:space="0" w:color="auto"/>
            <w:left w:val="none" w:sz="0" w:space="0" w:color="auto"/>
            <w:bottom w:val="none" w:sz="0" w:space="0" w:color="auto"/>
            <w:right w:val="none" w:sz="0" w:space="0" w:color="auto"/>
          </w:divBdr>
          <w:divsChild>
            <w:div w:id="100804808">
              <w:marLeft w:val="0"/>
              <w:marRight w:val="360"/>
              <w:marTop w:val="0"/>
              <w:marBottom w:val="0"/>
              <w:divBdr>
                <w:top w:val="none" w:sz="0" w:space="0" w:color="auto"/>
                <w:left w:val="none" w:sz="0" w:space="0" w:color="auto"/>
                <w:bottom w:val="none" w:sz="0" w:space="0" w:color="auto"/>
                <w:right w:val="none" w:sz="0" w:space="0" w:color="auto"/>
              </w:divBdr>
            </w:div>
          </w:divsChild>
        </w:div>
        <w:div w:id="442656495">
          <w:marLeft w:val="0"/>
          <w:marRight w:val="0"/>
          <w:marTop w:val="0"/>
          <w:marBottom w:val="0"/>
          <w:divBdr>
            <w:top w:val="none" w:sz="0" w:space="0" w:color="auto"/>
            <w:left w:val="none" w:sz="0" w:space="0" w:color="auto"/>
            <w:bottom w:val="none" w:sz="0" w:space="0" w:color="auto"/>
            <w:right w:val="none" w:sz="0" w:space="0" w:color="auto"/>
          </w:divBdr>
          <w:divsChild>
            <w:div w:id="1287740760">
              <w:marLeft w:val="0"/>
              <w:marRight w:val="0"/>
              <w:marTop w:val="0"/>
              <w:marBottom w:val="0"/>
              <w:divBdr>
                <w:top w:val="none" w:sz="0" w:space="0" w:color="auto"/>
                <w:left w:val="none" w:sz="0" w:space="0" w:color="auto"/>
                <w:bottom w:val="none" w:sz="0" w:space="0" w:color="auto"/>
                <w:right w:val="none" w:sz="0" w:space="0" w:color="auto"/>
              </w:divBdr>
            </w:div>
          </w:divsChild>
        </w:div>
        <w:div w:id="179928377">
          <w:marLeft w:val="0"/>
          <w:marRight w:val="0"/>
          <w:marTop w:val="0"/>
          <w:marBottom w:val="0"/>
          <w:divBdr>
            <w:top w:val="none" w:sz="0" w:space="0" w:color="auto"/>
            <w:left w:val="none" w:sz="0" w:space="0" w:color="auto"/>
            <w:bottom w:val="none" w:sz="0" w:space="0" w:color="auto"/>
            <w:right w:val="none" w:sz="0" w:space="0" w:color="auto"/>
          </w:divBdr>
        </w:div>
        <w:div w:id="380599079">
          <w:marLeft w:val="0"/>
          <w:marRight w:val="0"/>
          <w:marTop w:val="0"/>
          <w:marBottom w:val="0"/>
          <w:divBdr>
            <w:top w:val="none" w:sz="0" w:space="0" w:color="auto"/>
            <w:left w:val="none" w:sz="0" w:space="0" w:color="auto"/>
            <w:bottom w:val="none" w:sz="0" w:space="0" w:color="auto"/>
            <w:right w:val="none" w:sz="0" w:space="0" w:color="auto"/>
          </w:divBdr>
        </w:div>
        <w:div w:id="2099520053">
          <w:marLeft w:val="0"/>
          <w:marRight w:val="0"/>
          <w:marTop w:val="0"/>
          <w:marBottom w:val="0"/>
          <w:divBdr>
            <w:top w:val="none" w:sz="0" w:space="0" w:color="auto"/>
            <w:left w:val="none" w:sz="0" w:space="0" w:color="auto"/>
            <w:bottom w:val="none" w:sz="0" w:space="0" w:color="auto"/>
            <w:right w:val="none" w:sz="0" w:space="0" w:color="auto"/>
          </w:divBdr>
          <w:divsChild>
            <w:div w:id="973027879">
              <w:marLeft w:val="0"/>
              <w:marRight w:val="0"/>
              <w:marTop w:val="0"/>
              <w:marBottom w:val="0"/>
              <w:divBdr>
                <w:top w:val="none" w:sz="0" w:space="0" w:color="auto"/>
                <w:left w:val="none" w:sz="0" w:space="0" w:color="auto"/>
                <w:bottom w:val="none" w:sz="0" w:space="0" w:color="auto"/>
                <w:right w:val="none" w:sz="0" w:space="0" w:color="auto"/>
              </w:divBdr>
            </w:div>
          </w:divsChild>
        </w:div>
        <w:div w:id="1412702450">
          <w:marLeft w:val="0"/>
          <w:marRight w:val="0"/>
          <w:marTop w:val="0"/>
          <w:marBottom w:val="0"/>
          <w:divBdr>
            <w:top w:val="none" w:sz="0" w:space="0" w:color="auto"/>
            <w:left w:val="none" w:sz="0" w:space="0" w:color="auto"/>
            <w:bottom w:val="none" w:sz="0" w:space="0" w:color="auto"/>
            <w:right w:val="none" w:sz="0" w:space="0" w:color="auto"/>
          </w:divBdr>
        </w:div>
        <w:div w:id="79454529">
          <w:marLeft w:val="0"/>
          <w:marRight w:val="0"/>
          <w:marTop w:val="0"/>
          <w:marBottom w:val="0"/>
          <w:divBdr>
            <w:top w:val="none" w:sz="0" w:space="0" w:color="auto"/>
            <w:left w:val="none" w:sz="0" w:space="0" w:color="auto"/>
            <w:bottom w:val="none" w:sz="0" w:space="0" w:color="auto"/>
            <w:right w:val="none" w:sz="0" w:space="0" w:color="auto"/>
          </w:divBdr>
        </w:div>
        <w:div w:id="2109110646">
          <w:marLeft w:val="0"/>
          <w:marRight w:val="0"/>
          <w:marTop w:val="0"/>
          <w:marBottom w:val="0"/>
          <w:divBdr>
            <w:top w:val="none" w:sz="0" w:space="0" w:color="auto"/>
            <w:left w:val="none" w:sz="0" w:space="0" w:color="auto"/>
            <w:bottom w:val="none" w:sz="0" w:space="0" w:color="auto"/>
            <w:right w:val="none" w:sz="0" w:space="0" w:color="auto"/>
          </w:divBdr>
          <w:divsChild>
            <w:div w:id="435753762">
              <w:marLeft w:val="0"/>
              <w:marRight w:val="0"/>
              <w:marTop w:val="0"/>
              <w:marBottom w:val="0"/>
              <w:divBdr>
                <w:top w:val="none" w:sz="0" w:space="0" w:color="auto"/>
                <w:left w:val="none" w:sz="0" w:space="0" w:color="auto"/>
                <w:bottom w:val="none" w:sz="0" w:space="0" w:color="auto"/>
                <w:right w:val="none" w:sz="0" w:space="0" w:color="auto"/>
              </w:divBdr>
            </w:div>
          </w:divsChild>
        </w:div>
        <w:div w:id="1648047047">
          <w:marLeft w:val="0"/>
          <w:marRight w:val="0"/>
          <w:marTop w:val="0"/>
          <w:marBottom w:val="0"/>
          <w:divBdr>
            <w:top w:val="none" w:sz="0" w:space="0" w:color="auto"/>
            <w:left w:val="none" w:sz="0" w:space="0" w:color="auto"/>
            <w:bottom w:val="none" w:sz="0" w:space="0" w:color="auto"/>
            <w:right w:val="none" w:sz="0" w:space="0" w:color="auto"/>
          </w:divBdr>
        </w:div>
        <w:div w:id="28185583">
          <w:marLeft w:val="0"/>
          <w:marRight w:val="0"/>
          <w:marTop w:val="0"/>
          <w:marBottom w:val="0"/>
          <w:divBdr>
            <w:top w:val="none" w:sz="0" w:space="0" w:color="auto"/>
            <w:left w:val="none" w:sz="0" w:space="0" w:color="auto"/>
            <w:bottom w:val="none" w:sz="0" w:space="0" w:color="auto"/>
            <w:right w:val="none" w:sz="0" w:space="0" w:color="auto"/>
          </w:divBdr>
        </w:div>
        <w:div w:id="1418597455">
          <w:marLeft w:val="0"/>
          <w:marRight w:val="0"/>
          <w:marTop w:val="0"/>
          <w:marBottom w:val="0"/>
          <w:divBdr>
            <w:top w:val="none" w:sz="0" w:space="0" w:color="auto"/>
            <w:left w:val="none" w:sz="0" w:space="0" w:color="auto"/>
            <w:bottom w:val="none" w:sz="0" w:space="0" w:color="auto"/>
            <w:right w:val="none" w:sz="0" w:space="0" w:color="auto"/>
          </w:divBdr>
          <w:divsChild>
            <w:div w:id="939722548">
              <w:marLeft w:val="0"/>
              <w:marRight w:val="0"/>
              <w:marTop w:val="0"/>
              <w:marBottom w:val="0"/>
              <w:divBdr>
                <w:top w:val="none" w:sz="0" w:space="0" w:color="auto"/>
                <w:left w:val="none" w:sz="0" w:space="0" w:color="auto"/>
                <w:bottom w:val="none" w:sz="0" w:space="0" w:color="auto"/>
                <w:right w:val="none" w:sz="0" w:space="0" w:color="auto"/>
              </w:divBdr>
            </w:div>
          </w:divsChild>
        </w:div>
        <w:div w:id="654648593">
          <w:marLeft w:val="0"/>
          <w:marRight w:val="0"/>
          <w:marTop w:val="0"/>
          <w:marBottom w:val="0"/>
          <w:divBdr>
            <w:top w:val="none" w:sz="0" w:space="0" w:color="auto"/>
            <w:left w:val="none" w:sz="0" w:space="0" w:color="auto"/>
            <w:bottom w:val="none" w:sz="0" w:space="0" w:color="auto"/>
            <w:right w:val="none" w:sz="0" w:space="0" w:color="auto"/>
          </w:divBdr>
        </w:div>
        <w:div w:id="366223505">
          <w:marLeft w:val="0"/>
          <w:marRight w:val="0"/>
          <w:marTop w:val="0"/>
          <w:marBottom w:val="0"/>
          <w:divBdr>
            <w:top w:val="none" w:sz="0" w:space="0" w:color="auto"/>
            <w:left w:val="none" w:sz="0" w:space="0" w:color="auto"/>
            <w:bottom w:val="none" w:sz="0" w:space="0" w:color="auto"/>
            <w:right w:val="none" w:sz="0" w:space="0" w:color="auto"/>
          </w:divBdr>
        </w:div>
        <w:div w:id="1288588588">
          <w:marLeft w:val="0"/>
          <w:marRight w:val="0"/>
          <w:marTop w:val="0"/>
          <w:marBottom w:val="0"/>
          <w:divBdr>
            <w:top w:val="none" w:sz="0" w:space="0" w:color="auto"/>
            <w:left w:val="none" w:sz="0" w:space="0" w:color="auto"/>
            <w:bottom w:val="none" w:sz="0" w:space="0" w:color="auto"/>
            <w:right w:val="none" w:sz="0" w:space="0" w:color="auto"/>
          </w:divBdr>
          <w:divsChild>
            <w:div w:id="1786383957">
              <w:marLeft w:val="0"/>
              <w:marRight w:val="0"/>
              <w:marTop w:val="0"/>
              <w:marBottom w:val="0"/>
              <w:divBdr>
                <w:top w:val="none" w:sz="0" w:space="0" w:color="auto"/>
                <w:left w:val="none" w:sz="0" w:space="0" w:color="auto"/>
                <w:bottom w:val="none" w:sz="0" w:space="0" w:color="auto"/>
                <w:right w:val="none" w:sz="0" w:space="0" w:color="auto"/>
              </w:divBdr>
            </w:div>
          </w:divsChild>
        </w:div>
        <w:div w:id="620263322">
          <w:marLeft w:val="0"/>
          <w:marRight w:val="0"/>
          <w:marTop w:val="0"/>
          <w:marBottom w:val="0"/>
          <w:divBdr>
            <w:top w:val="none" w:sz="0" w:space="0" w:color="auto"/>
            <w:left w:val="none" w:sz="0" w:space="0" w:color="auto"/>
            <w:bottom w:val="none" w:sz="0" w:space="0" w:color="auto"/>
            <w:right w:val="none" w:sz="0" w:space="0" w:color="auto"/>
          </w:divBdr>
        </w:div>
        <w:div w:id="351540573">
          <w:marLeft w:val="0"/>
          <w:marRight w:val="0"/>
          <w:marTop w:val="0"/>
          <w:marBottom w:val="0"/>
          <w:divBdr>
            <w:top w:val="none" w:sz="0" w:space="0" w:color="auto"/>
            <w:left w:val="none" w:sz="0" w:space="0" w:color="auto"/>
            <w:bottom w:val="none" w:sz="0" w:space="0" w:color="auto"/>
            <w:right w:val="none" w:sz="0" w:space="0" w:color="auto"/>
          </w:divBdr>
          <w:divsChild>
            <w:div w:id="2143844057">
              <w:marLeft w:val="0"/>
              <w:marRight w:val="360"/>
              <w:marTop w:val="0"/>
              <w:marBottom w:val="0"/>
              <w:divBdr>
                <w:top w:val="none" w:sz="0" w:space="0" w:color="auto"/>
                <w:left w:val="none" w:sz="0" w:space="0" w:color="auto"/>
                <w:bottom w:val="none" w:sz="0" w:space="0" w:color="auto"/>
                <w:right w:val="none" w:sz="0" w:space="0" w:color="auto"/>
              </w:divBdr>
            </w:div>
          </w:divsChild>
        </w:div>
        <w:div w:id="734669075">
          <w:marLeft w:val="0"/>
          <w:marRight w:val="0"/>
          <w:marTop w:val="0"/>
          <w:marBottom w:val="0"/>
          <w:divBdr>
            <w:top w:val="none" w:sz="0" w:space="0" w:color="auto"/>
            <w:left w:val="none" w:sz="0" w:space="0" w:color="auto"/>
            <w:bottom w:val="none" w:sz="0" w:space="0" w:color="auto"/>
            <w:right w:val="none" w:sz="0" w:space="0" w:color="auto"/>
          </w:divBdr>
          <w:divsChild>
            <w:div w:id="696808294">
              <w:marLeft w:val="0"/>
              <w:marRight w:val="0"/>
              <w:marTop w:val="0"/>
              <w:marBottom w:val="0"/>
              <w:divBdr>
                <w:top w:val="none" w:sz="0" w:space="0" w:color="auto"/>
                <w:left w:val="none" w:sz="0" w:space="0" w:color="auto"/>
                <w:bottom w:val="none" w:sz="0" w:space="0" w:color="auto"/>
                <w:right w:val="none" w:sz="0" w:space="0" w:color="auto"/>
              </w:divBdr>
            </w:div>
          </w:divsChild>
        </w:div>
        <w:div w:id="1695574473">
          <w:marLeft w:val="0"/>
          <w:marRight w:val="0"/>
          <w:marTop w:val="0"/>
          <w:marBottom w:val="0"/>
          <w:divBdr>
            <w:top w:val="none" w:sz="0" w:space="0" w:color="auto"/>
            <w:left w:val="none" w:sz="0" w:space="0" w:color="auto"/>
            <w:bottom w:val="none" w:sz="0" w:space="0" w:color="auto"/>
            <w:right w:val="none" w:sz="0" w:space="0" w:color="auto"/>
          </w:divBdr>
        </w:div>
        <w:div w:id="2004505774">
          <w:marLeft w:val="0"/>
          <w:marRight w:val="0"/>
          <w:marTop w:val="0"/>
          <w:marBottom w:val="0"/>
          <w:divBdr>
            <w:top w:val="none" w:sz="0" w:space="0" w:color="auto"/>
            <w:left w:val="none" w:sz="0" w:space="0" w:color="auto"/>
            <w:bottom w:val="none" w:sz="0" w:space="0" w:color="auto"/>
            <w:right w:val="none" w:sz="0" w:space="0" w:color="auto"/>
          </w:divBdr>
        </w:div>
        <w:div w:id="102919461">
          <w:marLeft w:val="0"/>
          <w:marRight w:val="0"/>
          <w:marTop w:val="0"/>
          <w:marBottom w:val="0"/>
          <w:divBdr>
            <w:top w:val="none" w:sz="0" w:space="0" w:color="auto"/>
            <w:left w:val="none" w:sz="0" w:space="0" w:color="auto"/>
            <w:bottom w:val="none" w:sz="0" w:space="0" w:color="auto"/>
            <w:right w:val="none" w:sz="0" w:space="0" w:color="auto"/>
          </w:divBdr>
          <w:divsChild>
            <w:div w:id="859782001">
              <w:marLeft w:val="0"/>
              <w:marRight w:val="0"/>
              <w:marTop w:val="0"/>
              <w:marBottom w:val="0"/>
              <w:divBdr>
                <w:top w:val="none" w:sz="0" w:space="0" w:color="auto"/>
                <w:left w:val="none" w:sz="0" w:space="0" w:color="auto"/>
                <w:bottom w:val="none" w:sz="0" w:space="0" w:color="auto"/>
                <w:right w:val="none" w:sz="0" w:space="0" w:color="auto"/>
              </w:divBdr>
            </w:div>
          </w:divsChild>
        </w:div>
        <w:div w:id="1331718100">
          <w:marLeft w:val="0"/>
          <w:marRight w:val="0"/>
          <w:marTop w:val="0"/>
          <w:marBottom w:val="0"/>
          <w:divBdr>
            <w:top w:val="none" w:sz="0" w:space="0" w:color="auto"/>
            <w:left w:val="none" w:sz="0" w:space="0" w:color="auto"/>
            <w:bottom w:val="none" w:sz="0" w:space="0" w:color="auto"/>
            <w:right w:val="none" w:sz="0" w:space="0" w:color="auto"/>
          </w:divBdr>
        </w:div>
        <w:div w:id="581525091">
          <w:marLeft w:val="0"/>
          <w:marRight w:val="0"/>
          <w:marTop w:val="0"/>
          <w:marBottom w:val="0"/>
          <w:divBdr>
            <w:top w:val="none" w:sz="0" w:space="0" w:color="auto"/>
            <w:left w:val="none" w:sz="0" w:space="0" w:color="auto"/>
            <w:bottom w:val="none" w:sz="0" w:space="0" w:color="auto"/>
            <w:right w:val="none" w:sz="0" w:space="0" w:color="auto"/>
          </w:divBdr>
          <w:divsChild>
            <w:div w:id="1417745287">
              <w:marLeft w:val="0"/>
              <w:marRight w:val="360"/>
              <w:marTop w:val="0"/>
              <w:marBottom w:val="0"/>
              <w:divBdr>
                <w:top w:val="none" w:sz="0" w:space="0" w:color="auto"/>
                <w:left w:val="none" w:sz="0" w:space="0" w:color="auto"/>
                <w:bottom w:val="none" w:sz="0" w:space="0" w:color="auto"/>
                <w:right w:val="none" w:sz="0" w:space="0" w:color="auto"/>
              </w:divBdr>
            </w:div>
          </w:divsChild>
        </w:div>
        <w:div w:id="445197163">
          <w:marLeft w:val="0"/>
          <w:marRight w:val="0"/>
          <w:marTop w:val="0"/>
          <w:marBottom w:val="0"/>
          <w:divBdr>
            <w:top w:val="none" w:sz="0" w:space="0" w:color="auto"/>
            <w:left w:val="none" w:sz="0" w:space="0" w:color="auto"/>
            <w:bottom w:val="none" w:sz="0" w:space="0" w:color="auto"/>
            <w:right w:val="none" w:sz="0" w:space="0" w:color="auto"/>
          </w:divBdr>
          <w:divsChild>
            <w:div w:id="586235679">
              <w:marLeft w:val="0"/>
              <w:marRight w:val="0"/>
              <w:marTop w:val="0"/>
              <w:marBottom w:val="0"/>
              <w:divBdr>
                <w:top w:val="none" w:sz="0" w:space="0" w:color="auto"/>
                <w:left w:val="none" w:sz="0" w:space="0" w:color="auto"/>
                <w:bottom w:val="none" w:sz="0" w:space="0" w:color="auto"/>
                <w:right w:val="none" w:sz="0" w:space="0" w:color="auto"/>
              </w:divBdr>
            </w:div>
          </w:divsChild>
        </w:div>
        <w:div w:id="1304652124">
          <w:marLeft w:val="0"/>
          <w:marRight w:val="0"/>
          <w:marTop w:val="0"/>
          <w:marBottom w:val="0"/>
          <w:divBdr>
            <w:top w:val="none" w:sz="0" w:space="0" w:color="auto"/>
            <w:left w:val="none" w:sz="0" w:space="0" w:color="auto"/>
            <w:bottom w:val="none" w:sz="0" w:space="0" w:color="auto"/>
            <w:right w:val="none" w:sz="0" w:space="0" w:color="auto"/>
          </w:divBdr>
        </w:div>
        <w:div w:id="686634562">
          <w:marLeft w:val="0"/>
          <w:marRight w:val="0"/>
          <w:marTop w:val="0"/>
          <w:marBottom w:val="0"/>
          <w:divBdr>
            <w:top w:val="none" w:sz="0" w:space="0" w:color="auto"/>
            <w:left w:val="none" w:sz="0" w:space="0" w:color="auto"/>
            <w:bottom w:val="none" w:sz="0" w:space="0" w:color="auto"/>
            <w:right w:val="none" w:sz="0" w:space="0" w:color="auto"/>
          </w:divBdr>
        </w:div>
        <w:div w:id="1032658275">
          <w:marLeft w:val="0"/>
          <w:marRight w:val="0"/>
          <w:marTop w:val="0"/>
          <w:marBottom w:val="0"/>
          <w:divBdr>
            <w:top w:val="none" w:sz="0" w:space="0" w:color="auto"/>
            <w:left w:val="none" w:sz="0" w:space="0" w:color="auto"/>
            <w:bottom w:val="none" w:sz="0" w:space="0" w:color="auto"/>
            <w:right w:val="none" w:sz="0" w:space="0" w:color="auto"/>
          </w:divBdr>
          <w:divsChild>
            <w:div w:id="547373242">
              <w:marLeft w:val="0"/>
              <w:marRight w:val="0"/>
              <w:marTop w:val="0"/>
              <w:marBottom w:val="0"/>
              <w:divBdr>
                <w:top w:val="none" w:sz="0" w:space="0" w:color="auto"/>
                <w:left w:val="none" w:sz="0" w:space="0" w:color="auto"/>
                <w:bottom w:val="none" w:sz="0" w:space="0" w:color="auto"/>
                <w:right w:val="none" w:sz="0" w:space="0" w:color="auto"/>
              </w:divBdr>
            </w:div>
          </w:divsChild>
        </w:div>
        <w:div w:id="2025665937">
          <w:marLeft w:val="0"/>
          <w:marRight w:val="0"/>
          <w:marTop w:val="0"/>
          <w:marBottom w:val="0"/>
          <w:divBdr>
            <w:top w:val="none" w:sz="0" w:space="0" w:color="auto"/>
            <w:left w:val="none" w:sz="0" w:space="0" w:color="auto"/>
            <w:bottom w:val="none" w:sz="0" w:space="0" w:color="auto"/>
            <w:right w:val="none" w:sz="0" w:space="0" w:color="auto"/>
          </w:divBdr>
        </w:div>
        <w:div w:id="323972358">
          <w:marLeft w:val="0"/>
          <w:marRight w:val="0"/>
          <w:marTop w:val="0"/>
          <w:marBottom w:val="0"/>
          <w:divBdr>
            <w:top w:val="none" w:sz="0" w:space="0" w:color="auto"/>
            <w:left w:val="none" w:sz="0" w:space="0" w:color="auto"/>
            <w:bottom w:val="none" w:sz="0" w:space="0" w:color="auto"/>
            <w:right w:val="none" w:sz="0" w:space="0" w:color="auto"/>
          </w:divBdr>
          <w:divsChild>
            <w:div w:id="371808656">
              <w:marLeft w:val="0"/>
              <w:marRight w:val="360"/>
              <w:marTop w:val="0"/>
              <w:marBottom w:val="0"/>
              <w:divBdr>
                <w:top w:val="none" w:sz="0" w:space="0" w:color="auto"/>
                <w:left w:val="none" w:sz="0" w:space="0" w:color="auto"/>
                <w:bottom w:val="none" w:sz="0" w:space="0" w:color="auto"/>
                <w:right w:val="none" w:sz="0" w:space="0" w:color="auto"/>
              </w:divBdr>
            </w:div>
          </w:divsChild>
        </w:div>
        <w:div w:id="1746607885">
          <w:marLeft w:val="0"/>
          <w:marRight w:val="0"/>
          <w:marTop w:val="0"/>
          <w:marBottom w:val="0"/>
          <w:divBdr>
            <w:top w:val="none" w:sz="0" w:space="0" w:color="auto"/>
            <w:left w:val="none" w:sz="0" w:space="0" w:color="auto"/>
            <w:bottom w:val="none" w:sz="0" w:space="0" w:color="auto"/>
            <w:right w:val="none" w:sz="0" w:space="0" w:color="auto"/>
          </w:divBdr>
          <w:divsChild>
            <w:div w:id="789280262">
              <w:marLeft w:val="0"/>
              <w:marRight w:val="0"/>
              <w:marTop w:val="0"/>
              <w:marBottom w:val="0"/>
              <w:divBdr>
                <w:top w:val="none" w:sz="0" w:space="0" w:color="auto"/>
                <w:left w:val="none" w:sz="0" w:space="0" w:color="auto"/>
                <w:bottom w:val="none" w:sz="0" w:space="0" w:color="auto"/>
                <w:right w:val="none" w:sz="0" w:space="0" w:color="auto"/>
              </w:divBdr>
            </w:div>
          </w:divsChild>
        </w:div>
        <w:div w:id="942223251">
          <w:marLeft w:val="0"/>
          <w:marRight w:val="0"/>
          <w:marTop w:val="0"/>
          <w:marBottom w:val="0"/>
          <w:divBdr>
            <w:top w:val="none" w:sz="0" w:space="0" w:color="auto"/>
            <w:left w:val="none" w:sz="0" w:space="0" w:color="auto"/>
            <w:bottom w:val="none" w:sz="0" w:space="0" w:color="auto"/>
            <w:right w:val="none" w:sz="0" w:space="0" w:color="auto"/>
          </w:divBdr>
        </w:div>
        <w:div w:id="1006980623">
          <w:marLeft w:val="0"/>
          <w:marRight w:val="0"/>
          <w:marTop w:val="0"/>
          <w:marBottom w:val="0"/>
          <w:divBdr>
            <w:top w:val="none" w:sz="0" w:space="0" w:color="auto"/>
            <w:left w:val="none" w:sz="0" w:space="0" w:color="auto"/>
            <w:bottom w:val="none" w:sz="0" w:space="0" w:color="auto"/>
            <w:right w:val="none" w:sz="0" w:space="0" w:color="auto"/>
          </w:divBdr>
        </w:div>
        <w:div w:id="1841307148">
          <w:marLeft w:val="0"/>
          <w:marRight w:val="0"/>
          <w:marTop w:val="0"/>
          <w:marBottom w:val="0"/>
          <w:divBdr>
            <w:top w:val="none" w:sz="0" w:space="0" w:color="auto"/>
            <w:left w:val="none" w:sz="0" w:space="0" w:color="auto"/>
            <w:bottom w:val="none" w:sz="0" w:space="0" w:color="auto"/>
            <w:right w:val="none" w:sz="0" w:space="0" w:color="auto"/>
          </w:divBdr>
          <w:divsChild>
            <w:div w:id="1023750027">
              <w:marLeft w:val="0"/>
              <w:marRight w:val="0"/>
              <w:marTop w:val="0"/>
              <w:marBottom w:val="0"/>
              <w:divBdr>
                <w:top w:val="none" w:sz="0" w:space="0" w:color="auto"/>
                <w:left w:val="none" w:sz="0" w:space="0" w:color="auto"/>
                <w:bottom w:val="none" w:sz="0" w:space="0" w:color="auto"/>
                <w:right w:val="none" w:sz="0" w:space="0" w:color="auto"/>
              </w:divBdr>
            </w:div>
          </w:divsChild>
        </w:div>
        <w:div w:id="1013074727">
          <w:marLeft w:val="0"/>
          <w:marRight w:val="0"/>
          <w:marTop w:val="0"/>
          <w:marBottom w:val="0"/>
          <w:divBdr>
            <w:top w:val="none" w:sz="0" w:space="0" w:color="auto"/>
            <w:left w:val="none" w:sz="0" w:space="0" w:color="auto"/>
            <w:bottom w:val="none" w:sz="0" w:space="0" w:color="auto"/>
            <w:right w:val="none" w:sz="0" w:space="0" w:color="auto"/>
          </w:divBdr>
        </w:div>
        <w:div w:id="755251073">
          <w:marLeft w:val="0"/>
          <w:marRight w:val="0"/>
          <w:marTop w:val="0"/>
          <w:marBottom w:val="0"/>
          <w:divBdr>
            <w:top w:val="none" w:sz="0" w:space="0" w:color="auto"/>
            <w:left w:val="none" w:sz="0" w:space="0" w:color="auto"/>
            <w:bottom w:val="none" w:sz="0" w:space="0" w:color="auto"/>
            <w:right w:val="none" w:sz="0" w:space="0" w:color="auto"/>
          </w:divBdr>
        </w:div>
        <w:div w:id="1705135051">
          <w:marLeft w:val="0"/>
          <w:marRight w:val="0"/>
          <w:marTop w:val="0"/>
          <w:marBottom w:val="0"/>
          <w:divBdr>
            <w:top w:val="none" w:sz="0" w:space="0" w:color="auto"/>
            <w:left w:val="none" w:sz="0" w:space="0" w:color="auto"/>
            <w:bottom w:val="none" w:sz="0" w:space="0" w:color="auto"/>
            <w:right w:val="none" w:sz="0" w:space="0" w:color="auto"/>
          </w:divBdr>
          <w:divsChild>
            <w:div w:id="1471285041">
              <w:marLeft w:val="0"/>
              <w:marRight w:val="0"/>
              <w:marTop w:val="0"/>
              <w:marBottom w:val="0"/>
              <w:divBdr>
                <w:top w:val="none" w:sz="0" w:space="0" w:color="auto"/>
                <w:left w:val="none" w:sz="0" w:space="0" w:color="auto"/>
                <w:bottom w:val="none" w:sz="0" w:space="0" w:color="auto"/>
                <w:right w:val="none" w:sz="0" w:space="0" w:color="auto"/>
              </w:divBdr>
            </w:div>
          </w:divsChild>
        </w:div>
        <w:div w:id="1476143733">
          <w:marLeft w:val="0"/>
          <w:marRight w:val="0"/>
          <w:marTop w:val="0"/>
          <w:marBottom w:val="0"/>
          <w:divBdr>
            <w:top w:val="none" w:sz="0" w:space="0" w:color="auto"/>
            <w:left w:val="none" w:sz="0" w:space="0" w:color="auto"/>
            <w:bottom w:val="none" w:sz="0" w:space="0" w:color="auto"/>
            <w:right w:val="none" w:sz="0" w:space="0" w:color="auto"/>
          </w:divBdr>
        </w:div>
        <w:div w:id="1819878954">
          <w:marLeft w:val="0"/>
          <w:marRight w:val="0"/>
          <w:marTop w:val="0"/>
          <w:marBottom w:val="0"/>
          <w:divBdr>
            <w:top w:val="none" w:sz="0" w:space="0" w:color="auto"/>
            <w:left w:val="none" w:sz="0" w:space="0" w:color="auto"/>
            <w:bottom w:val="none" w:sz="0" w:space="0" w:color="auto"/>
            <w:right w:val="none" w:sz="0" w:space="0" w:color="auto"/>
          </w:divBdr>
        </w:div>
        <w:div w:id="1994025291">
          <w:marLeft w:val="0"/>
          <w:marRight w:val="0"/>
          <w:marTop w:val="0"/>
          <w:marBottom w:val="0"/>
          <w:divBdr>
            <w:top w:val="none" w:sz="0" w:space="0" w:color="auto"/>
            <w:left w:val="none" w:sz="0" w:space="0" w:color="auto"/>
            <w:bottom w:val="none" w:sz="0" w:space="0" w:color="auto"/>
            <w:right w:val="none" w:sz="0" w:space="0" w:color="auto"/>
          </w:divBdr>
          <w:divsChild>
            <w:div w:id="615991534">
              <w:marLeft w:val="0"/>
              <w:marRight w:val="0"/>
              <w:marTop w:val="0"/>
              <w:marBottom w:val="0"/>
              <w:divBdr>
                <w:top w:val="none" w:sz="0" w:space="0" w:color="auto"/>
                <w:left w:val="none" w:sz="0" w:space="0" w:color="auto"/>
                <w:bottom w:val="none" w:sz="0" w:space="0" w:color="auto"/>
                <w:right w:val="none" w:sz="0" w:space="0" w:color="auto"/>
              </w:divBdr>
            </w:div>
          </w:divsChild>
        </w:div>
        <w:div w:id="2038768478">
          <w:marLeft w:val="0"/>
          <w:marRight w:val="0"/>
          <w:marTop w:val="0"/>
          <w:marBottom w:val="0"/>
          <w:divBdr>
            <w:top w:val="none" w:sz="0" w:space="0" w:color="auto"/>
            <w:left w:val="none" w:sz="0" w:space="0" w:color="auto"/>
            <w:bottom w:val="none" w:sz="0" w:space="0" w:color="auto"/>
            <w:right w:val="none" w:sz="0" w:space="0" w:color="auto"/>
          </w:divBdr>
        </w:div>
        <w:div w:id="1738899132">
          <w:marLeft w:val="0"/>
          <w:marRight w:val="0"/>
          <w:marTop w:val="0"/>
          <w:marBottom w:val="0"/>
          <w:divBdr>
            <w:top w:val="none" w:sz="0" w:space="0" w:color="auto"/>
            <w:left w:val="none" w:sz="0" w:space="0" w:color="auto"/>
            <w:bottom w:val="none" w:sz="0" w:space="0" w:color="auto"/>
            <w:right w:val="none" w:sz="0" w:space="0" w:color="auto"/>
          </w:divBdr>
        </w:div>
        <w:div w:id="1124932934">
          <w:marLeft w:val="0"/>
          <w:marRight w:val="0"/>
          <w:marTop w:val="0"/>
          <w:marBottom w:val="0"/>
          <w:divBdr>
            <w:top w:val="none" w:sz="0" w:space="0" w:color="auto"/>
            <w:left w:val="none" w:sz="0" w:space="0" w:color="auto"/>
            <w:bottom w:val="none" w:sz="0" w:space="0" w:color="auto"/>
            <w:right w:val="none" w:sz="0" w:space="0" w:color="auto"/>
          </w:divBdr>
          <w:divsChild>
            <w:div w:id="469329498">
              <w:marLeft w:val="0"/>
              <w:marRight w:val="0"/>
              <w:marTop w:val="0"/>
              <w:marBottom w:val="0"/>
              <w:divBdr>
                <w:top w:val="none" w:sz="0" w:space="0" w:color="auto"/>
                <w:left w:val="none" w:sz="0" w:space="0" w:color="auto"/>
                <w:bottom w:val="none" w:sz="0" w:space="0" w:color="auto"/>
                <w:right w:val="none" w:sz="0" w:space="0" w:color="auto"/>
              </w:divBdr>
            </w:div>
          </w:divsChild>
        </w:div>
        <w:div w:id="580339326">
          <w:marLeft w:val="0"/>
          <w:marRight w:val="0"/>
          <w:marTop w:val="0"/>
          <w:marBottom w:val="0"/>
          <w:divBdr>
            <w:top w:val="none" w:sz="0" w:space="0" w:color="auto"/>
            <w:left w:val="none" w:sz="0" w:space="0" w:color="auto"/>
            <w:bottom w:val="none" w:sz="0" w:space="0" w:color="auto"/>
            <w:right w:val="none" w:sz="0" w:space="0" w:color="auto"/>
          </w:divBdr>
        </w:div>
        <w:div w:id="2029791312">
          <w:marLeft w:val="0"/>
          <w:marRight w:val="0"/>
          <w:marTop w:val="0"/>
          <w:marBottom w:val="0"/>
          <w:divBdr>
            <w:top w:val="none" w:sz="0" w:space="0" w:color="auto"/>
            <w:left w:val="none" w:sz="0" w:space="0" w:color="auto"/>
            <w:bottom w:val="none" w:sz="0" w:space="0" w:color="auto"/>
            <w:right w:val="none" w:sz="0" w:space="0" w:color="auto"/>
          </w:divBdr>
        </w:div>
        <w:div w:id="145056722">
          <w:marLeft w:val="0"/>
          <w:marRight w:val="0"/>
          <w:marTop w:val="0"/>
          <w:marBottom w:val="0"/>
          <w:divBdr>
            <w:top w:val="none" w:sz="0" w:space="0" w:color="auto"/>
            <w:left w:val="none" w:sz="0" w:space="0" w:color="auto"/>
            <w:bottom w:val="none" w:sz="0" w:space="0" w:color="auto"/>
            <w:right w:val="none" w:sz="0" w:space="0" w:color="auto"/>
          </w:divBdr>
          <w:divsChild>
            <w:div w:id="228659068">
              <w:marLeft w:val="0"/>
              <w:marRight w:val="0"/>
              <w:marTop w:val="0"/>
              <w:marBottom w:val="0"/>
              <w:divBdr>
                <w:top w:val="none" w:sz="0" w:space="0" w:color="auto"/>
                <w:left w:val="none" w:sz="0" w:space="0" w:color="auto"/>
                <w:bottom w:val="none" w:sz="0" w:space="0" w:color="auto"/>
                <w:right w:val="none" w:sz="0" w:space="0" w:color="auto"/>
              </w:divBdr>
            </w:div>
          </w:divsChild>
        </w:div>
        <w:div w:id="531386383">
          <w:marLeft w:val="0"/>
          <w:marRight w:val="0"/>
          <w:marTop w:val="0"/>
          <w:marBottom w:val="0"/>
          <w:divBdr>
            <w:top w:val="none" w:sz="0" w:space="0" w:color="auto"/>
            <w:left w:val="none" w:sz="0" w:space="0" w:color="auto"/>
            <w:bottom w:val="none" w:sz="0" w:space="0" w:color="auto"/>
            <w:right w:val="none" w:sz="0" w:space="0" w:color="auto"/>
          </w:divBdr>
        </w:div>
        <w:div w:id="1783066414">
          <w:marLeft w:val="0"/>
          <w:marRight w:val="0"/>
          <w:marTop w:val="0"/>
          <w:marBottom w:val="0"/>
          <w:divBdr>
            <w:top w:val="none" w:sz="0" w:space="0" w:color="auto"/>
            <w:left w:val="none" w:sz="0" w:space="0" w:color="auto"/>
            <w:bottom w:val="none" w:sz="0" w:space="0" w:color="auto"/>
            <w:right w:val="none" w:sz="0" w:space="0" w:color="auto"/>
          </w:divBdr>
        </w:div>
        <w:div w:id="171727380">
          <w:marLeft w:val="0"/>
          <w:marRight w:val="0"/>
          <w:marTop w:val="0"/>
          <w:marBottom w:val="0"/>
          <w:divBdr>
            <w:top w:val="none" w:sz="0" w:space="0" w:color="auto"/>
            <w:left w:val="none" w:sz="0" w:space="0" w:color="auto"/>
            <w:bottom w:val="none" w:sz="0" w:space="0" w:color="auto"/>
            <w:right w:val="none" w:sz="0" w:space="0" w:color="auto"/>
          </w:divBdr>
          <w:divsChild>
            <w:div w:id="1813132162">
              <w:marLeft w:val="0"/>
              <w:marRight w:val="0"/>
              <w:marTop w:val="0"/>
              <w:marBottom w:val="0"/>
              <w:divBdr>
                <w:top w:val="none" w:sz="0" w:space="0" w:color="auto"/>
                <w:left w:val="none" w:sz="0" w:space="0" w:color="auto"/>
                <w:bottom w:val="none" w:sz="0" w:space="0" w:color="auto"/>
                <w:right w:val="none" w:sz="0" w:space="0" w:color="auto"/>
              </w:divBdr>
            </w:div>
          </w:divsChild>
        </w:div>
        <w:div w:id="1238445106">
          <w:marLeft w:val="0"/>
          <w:marRight w:val="0"/>
          <w:marTop w:val="0"/>
          <w:marBottom w:val="0"/>
          <w:divBdr>
            <w:top w:val="none" w:sz="0" w:space="0" w:color="auto"/>
            <w:left w:val="none" w:sz="0" w:space="0" w:color="auto"/>
            <w:bottom w:val="none" w:sz="0" w:space="0" w:color="auto"/>
            <w:right w:val="none" w:sz="0" w:space="0" w:color="auto"/>
          </w:divBdr>
        </w:div>
        <w:div w:id="279069578">
          <w:marLeft w:val="0"/>
          <w:marRight w:val="0"/>
          <w:marTop w:val="0"/>
          <w:marBottom w:val="0"/>
          <w:divBdr>
            <w:top w:val="none" w:sz="0" w:space="0" w:color="auto"/>
            <w:left w:val="none" w:sz="0" w:space="0" w:color="auto"/>
            <w:bottom w:val="none" w:sz="0" w:space="0" w:color="auto"/>
            <w:right w:val="none" w:sz="0" w:space="0" w:color="auto"/>
          </w:divBdr>
        </w:div>
        <w:div w:id="262958293">
          <w:marLeft w:val="0"/>
          <w:marRight w:val="0"/>
          <w:marTop w:val="0"/>
          <w:marBottom w:val="0"/>
          <w:divBdr>
            <w:top w:val="none" w:sz="0" w:space="0" w:color="auto"/>
            <w:left w:val="none" w:sz="0" w:space="0" w:color="auto"/>
            <w:bottom w:val="none" w:sz="0" w:space="0" w:color="auto"/>
            <w:right w:val="none" w:sz="0" w:space="0" w:color="auto"/>
          </w:divBdr>
          <w:divsChild>
            <w:div w:id="805004412">
              <w:marLeft w:val="0"/>
              <w:marRight w:val="0"/>
              <w:marTop w:val="0"/>
              <w:marBottom w:val="0"/>
              <w:divBdr>
                <w:top w:val="none" w:sz="0" w:space="0" w:color="auto"/>
                <w:left w:val="none" w:sz="0" w:space="0" w:color="auto"/>
                <w:bottom w:val="none" w:sz="0" w:space="0" w:color="auto"/>
                <w:right w:val="none" w:sz="0" w:space="0" w:color="auto"/>
              </w:divBdr>
            </w:div>
          </w:divsChild>
        </w:div>
        <w:div w:id="1047297884">
          <w:marLeft w:val="0"/>
          <w:marRight w:val="0"/>
          <w:marTop w:val="0"/>
          <w:marBottom w:val="0"/>
          <w:divBdr>
            <w:top w:val="none" w:sz="0" w:space="0" w:color="auto"/>
            <w:left w:val="none" w:sz="0" w:space="0" w:color="auto"/>
            <w:bottom w:val="none" w:sz="0" w:space="0" w:color="auto"/>
            <w:right w:val="none" w:sz="0" w:space="0" w:color="auto"/>
          </w:divBdr>
        </w:div>
        <w:div w:id="1606183616">
          <w:marLeft w:val="0"/>
          <w:marRight w:val="0"/>
          <w:marTop w:val="0"/>
          <w:marBottom w:val="0"/>
          <w:divBdr>
            <w:top w:val="none" w:sz="0" w:space="0" w:color="auto"/>
            <w:left w:val="none" w:sz="0" w:space="0" w:color="auto"/>
            <w:bottom w:val="none" w:sz="0" w:space="0" w:color="auto"/>
            <w:right w:val="none" w:sz="0" w:space="0" w:color="auto"/>
          </w:divBdr>
          <w:divsChild>
            <w:div w:id="522086807">
              <w:marLeft w:val="0"/>
              <w:marRight w:val="360"/>
              <w:marTop w:val="0"/>
              <w:marBottom w:val="0"/>
              <w:divBdr>
                <w:top w:val="none" w:sz="0" w:space="0" w:color="auto"/>
                <w:left w:val="none" w:sz="0" w:space="0" w:color="auto"/>
                <w:bottom w:val="none" w:sz="0" w:space="0" w:color="auto"/>
                <w:right w:val="none" w:sz="0" w:space="0" w:color="auto"/>
              </w:divBdr>
            </w:div>
          </w:divsChild>
        </w:div>
        <w:div w:id="919414372">
          <w:marLeft w:val="0"/>
          <w:marRight w:val="0"/>
          <w:marTop w:val="0"/>
          <w:marBottom w:val="0"/>
          <w:divBdr>
            <w:top w:val="none" w:sz="0" w:space="0" w:color="auto"/>
            <w:left w:val="none" w:sz="0" w:space="0" w:color="auto"/>
            <w:bottom w:val="none" w:sz="0" w:space="0" w:color="auto"/>
            <w:right w:val="none" w:sz="0" w:space="0" w:color="auto"/>
          </w:divBdr>
          <w:divsChild>
            <w:div w:id="1708143831">
              <w:marLeft w:val="0"/>
              <w:marRight w:val="0"/>
              <w:marTop w:val="0"/>
              <w:marBottom w:val="0"/>
              <w:divBdr>
                <w:top w:val="none" w:sz="0" w:space="0" w:color="auto"/>
                <w:left w:val="none" w:sz="0" w:space="0" w:color="auto"/>
                <w:bottom w:val="none" w:sz="0" w:space="0" w:color="auto"/>
                <w:right w:val="none" w:sz="0" w:space="0" w:color="auto"/>
              </w:divBdr>
            </w:div>
          </w:divsChild>
        </w:div>
        <w:div w:id="1652514466">
          <w:marLeft w:val="0"/>
          <w:marRight w:val="0"/>
          <w:marTop w:val="0"/>
          <w:marBottom w:val="0"/>
          <w:divBdr>
            <w:top w:val="none" w:sz="0" w:space="0" w:color="auto"/>
            <w:left w:val="none" w:sz="0" w:space="0" w:color="auto"/>
            <w:bottom w:val="none" w:sz="0" w:space="0" w:color="auto"/>
            <w:right w:val="none" w:sz="0" w:space="0" w:color="auto"/>
          </w:divBdr>
        </w:div>
        <w:div w:id="304820409">
          <w:marLeft w:val="0"/>
          <w:marRight w:val="0"/>
          <w:marTop w:val="0"/>
          <w:marBottom w:val="0"/>
          <w:divBdr>
            <w:top w:val="none" w:sz="0" w:space="0" w:color="auto"/>
            <w:left w:val="none" w:sz="0" w:space="0" w:color="auto"/>
            <w:bottom w:val="none" w:sz="0" w:space="0" w:color="auto"/>
            <w:right w:val="none" w:sz="0" w:space="0" w:color="auto"/>
          </w:divBdr>
        </w:div>
        <w:div w:id="2018847443">
          <w:marLeft w:val="0"/>
          <w:marRight w:val="0"/>
          <w:marTop w:val="0"/>
          <w:marBottom w:val="0"/>
          <w:divBdr>
            <w:top w:val="none" w:sz="0" w:space="0" w:color="auto"/>
            <w:left w:val="none" w:sz="0" w:space="0" w:color="auto"/>
            <w:bottom w:val="none" w:sz="0" w:space="0" w:color="auto"/>
            <w:right w:val="none" w:sz="0" w:space="0" w:color="auto"/>
          </w:divBdr>
          <w:divsChild>
            <w:div w:id="920021409">
              <w:marLeft w:val="0"/>
              <w:marRight w:val="0"/>
              <w:marTop w:val="0"/>
              <w:marBottom w:val="0"/>
              <w:divBdr>
                <w:top w:val="none" w:sz="0" w:space="0" w:color="auto"/>
                <w:left w:val="none" w:sz="0" w:space="0" w:color="auto"/>
                <w:bottom w:val="none" w:sz="0" w:space="0" w:color="auto"/>
                <w:right w:val="none" w:sz="0" w:space="0" w:color="auto"/>
              </w:divBdr>
            </w:div>
          </w:divsChild>
        </w:div>
        <w:div w:id="1786193006">
          <w:marLeft w:val="0"/>
          <w:marRight w:val="0"/>
          <w:marTop w:val="0"/>
          <w:marBottom w:val="0"/>
          <w:divBdr>
            <w:top w:val="none" w:sz="0" w:space="0" w:color="auto"/>
            <w:left w:val="none" w:sz="0" w:space="0" w:color="auto"/>
            <w:bottom w:val="none" w:sz="0" w:space="0" w:color="auto"/>
            <w:right w:val="none" w:sz="0" w:space="0" w:color="auto"/>
          </w:divBdr>
        </w:div>
        <w:div w:id="350886997">
          <w:marLeft w:val="0"/>
          <w:marRight w:val="0"/>
          <w:marTop w:val="0"/>
          <w:marBottom w:val="0"/>
          <w:divBdr>
            <w:top w:val="none" w:sz="0" w:space="0" w:color="auto"/>
            <w:left w:val="none" w:sz="0" w:space="0" w:color="auto"/>
            <w:bottom w:val="none" w:sz="0" w:space="0" w:color="auto"/>
            <w:right w:val="none" w:sz="0" w:space="0" w:color="auto"/>
          </w:divBdr>
        </w:div>
        <w:div w:id="1765570807">
          <w:marLeft w:val="0"/>
          <w:marRight w:val="0"/>
          <w:marTop w:val="0"/>
          <w:marBottom w:val="0"/>
          <w:divBdr>
            <w:top w:val="none" w:sz="0" w:space="0" w:color="auto"/>
            <w:left w:val="none" w:sz="0" w:space="0" w:color="auto"/>
            <w:bottom w:val="none" w:sz="0" w:space="0" w:color="auto"/>
            <w:right w:val="none" w:sz="0" w:space="0" w:color="auto"/>
          </w:divBdr>
          <w:divsChild>
            <w:div w:id="1940795458">
              <w:marLeft w:val="0"/>
              <w:marRight w:val="0"/>
              <w:marTop w:val="0"/>
              <w:marBottom w:val="0"/>
              <w:divBdr>
                <w:top w:val="none" w:sz="0" w:space="0" w:color="auto"/>
                <w:left w:val="none" w:sz="0" w:space="0" w:color="auto"/>
                <w:bottom w:val="none" w:sz="0" w:space="0" w:color="auto"/>
                <w:right w:val="none" w:sz="0" w:space="0" w:color="auto"/>
              </w:divBdr>
            </w:div>
          </w:divsChild>
        </w:div>
        <w:div w:id="986057876">
          <w:marLeft w:val="0"/>
          <w:marRight w:val="0"/>
          <w:marTop w:val="0"/>
          <w:marBottom w:val="0"/>
          <w:divBdr>
            <w:top w:val="none" w:sz="0" w:space="0" w:color="auto"/>
            <w:left w:val="none" w:sz="0" w:space="0" w:color="auto"/>
            <w:bottom w:val="none" w:sz="0" w:space="0" w:color="auto"/>
            <w:right w:val="none" w:sz="0" w:space="0" w:color="auto"/>
          </w:divBdr>
        </w:div>
        <w:div w:id="343897981">
          <w:marLeft w:val="0"/>
          <w:marRight w:val="0"/>
          <w:marTop w:val="0"/>
          <w:marBottom w:val="0"/>
          <w:divBdr>
            <w:top w:val="none" w:sz="0" w:space="0" w:color="auto"/>
            <w:left w:val="none" w:sz="0" w:space="0" w:color="auto"/>
            <w:bottom w:val="none" w:sz="0" w:space="0" w:color="auto"/>
            <w:right w:val="none" w:sz="0" w:space="0" w:color="auto"/>
          </w:divBdr>
        </w:div>
        <w:div w:id="661078591">
          <w:marLeft w:val="0"/>
          <w:marRight w:val="0"/>
          <w:marTop w:val="0"/>
          <w:marBottom w:val="0"/>
          <w:divBdr>
            <w:top w:val="none" w:sz="0" w:space="0" w:color="auto"/>
            <w:left w:val="none" w:sz="0" w:space="0" w:color="auto"/>
            <w:bottom w:val="none" w:sz="0" w:space="0" w:color="auto"/>
            <w:right w:val="none" w:sz="0" w:space="0" w:color="auto"/>
          </w:divBdr>
          <w:divsChild>
            <w:div w:id="590818368">
              <w:marLeft w:val="0"/>
              <w:marRight w:val="0"/>
              <w:marTop w:val="0"/>
              <w:marBottom w:val="0"/>
              <w:divBdr>
                <w:top w:val="none" w:sz="0" w:space="0" w:color="auto"/>
                <w:left w:val="none" w:sz="0" w:space="0" w:color="auto"/>
                <w:bottom w:val="none" w:sz="0" w:space="0" w:color="auto"/>
                <w:right w:val="none" w:sz="0" w:space="0" w:color="auto"/>
              </w:divBdr>
            </w:div>
          </w:divsChild>
        </w:div>
        <w:div w:id="2099515536">
          <w:marLeft w:val="0"/>
          <w:marRight w:val="0"/>
          <w:marTop w:val="0"/>
          <w:marBottom w:val="0"/>
          <w:divBdr>
            <w:top w:val="none" w:sz="0" w:space="0" w:color="auto"/>
            <w:left w:val="none" w:sz="0" w:space="0" w:color="auto"/>
            <w:bottom w:val="none" w:sz="0" w:space="0" w:color="auto"/>
            <w:right w:val="none" w:sz="0" w:space="0" w:color="auto"/>
          </w:divBdr>
        </w:div>
        <w:div w:id="1593053422">
          <w:marLeft w:val="0"/>
          <w:marRight w:val="0"/>
          <w:marTop w:val="0"/>
          <w:marBottom w:val="0"/>
          <w:divBdr>
            <w:top w:val="none" w:sz="0" w:space="0" w:color="auto"/>
            <w:left w:val="none" w:sz="0" w:space="0" w:color="auto"/>
            <w:bottom w:val="none" w:sz="0" w:space="0" w:color="auto"/>
            <w:right w:val="none" w:sz="0" w:space="0" w:color="auto"/>
          </w:divBdr>
        </w:div>
        <w:div w:id="967779842">
          <w:marLeft w:val="0"/>
          <w:marRight w:val="0"/>
          <w:marTop w:val="0"/>
          <w:marBottom w:val="0"/>
          <w:divBdr>
            <w:top w:val="none" w:sz="0" w:space="0" w:color="auto"/>
            <w:left w:val="none" w:sz="0" w:space="0" w:color="auto"/>
            <w:bottom w:val="none" w:sz="0" w:space="0" w:color="auto"/>
            <w:right w:val="none" w:sz="0" w:space="0" w:color="auto"/>
          </w:divBdr>
          <w:divsChild>
            <w:div w:id="2090612358">
              <w:marLeft w:val="0"/>
              <w:marRight w:val="0"/>
              <w:marTop w:val="0"/>
              <w:marBottom w:val="0"/>
              <w:divBdr>
                <w:top w:val="none" w:sz="0" w:space="0" w:color="auto"/>
                <w:left w:val="none" w:sz="0" w:space="0" w:color="auto"/>
                <w:bottom w:val="none" w:sz="0" w:space="0" w:color="auto"/>
                <w:right w:val="none" w:sz="0" w:space="0" w:color="auto"/>
              </w:divBdr>
            </w:div>
          </w:divsChild>
        </w:div>
        <w:div w:id="673000531">
          <w:marLeft w:val="0"/>
          <w:marRight w:val="0"/>
          <w:marTop w:val="0"/>
          <w:marBottom w:val="0"/>
          <w:divBdr>
            <w:top w:val="none" w:sz="0" w:space="0" w:color="auto"/>
            <w:left w:val="none" w:sz="0" w:space="0" w:color="auto"/>
            <w:bottom w:val="none" w:sz="0" w:space="0" w:color="auto"/>
            <w:right w:val="none" w:sz="0" w:space="0" w:color="auto"/>
          </w:divBdr>
        </w:div>
        <w:div w:id="250628767">
          <w:marLeft w:val="0"/>
          <w:marRight w:val="0"/>
          <w:marTop w:val="0"/>
          <w:marBottom w:val="0"/>
          <w:divBdr>
            <w:top w:val="none" w:sz="0" w:space="0" w:color="auto"/>
            <w:left w:val="none" w:sz="0" w:space="0" w:color="auto"/>
            <w:bottom w:val="none" w:sz="0" w:space="0" w:color="auto"/>
            <w:right w:val="none" w:sz="0" w:space="0" w:color="auto"/>
          </w:divBdr>
        </w:div>
        <w:div w:id="1654219202">
          <w:marLeft w:val="0"/>
          <w:marRight w:val="0"/>
          <w:marTop w:val="0"/>
          <w:marBottom w:val="0"/>
          <w:divBdr>
            <w:top w:val="none" w:sz="0" w:space="0" w:color="auto"/>
            <w:left w:val="none" w:sz="0" w:space="0" w:color="auto"/>
            <w:bottom w:val="none" w:sz="0" w:space="0" w:color="auto"/>
            <w:right w:val="none" w:sz="0" w:space="0" w:color="auto"/>
          </w:divBdr>
          <w:divsChild>
            <w:div w:id="1095320680">
              <w:marLeft w:val="0"/>
              <w:marRight w:val="0"/>
              <w:marTop w:val="0"/>
              <w:marBottom w:val="0"/>
              <w:divBdr>
                <w:top w:val="none" w:sz="0" w:space="0" w:color="auto"/>
                <w:left w:val="none" w:sz="0" w:space="0" w:color="auto"/>
                <w:bottom w:val="none" w:sz="0" w:space="0" w:color="auto"/>
                <w:right w:val="none" w:sz="0" w:space="0" w:color="auto"/>
              </w:divBdr>
            </w:div>
          </w:divsChild>
        </w:div>
        <w:div w:id="2136023906">
          <w:marLeft w:val="0"/>
          <w:marRight w:val="0"/>
          <w:marTop w:val="0"/>
          <w:marBottom w:val="0"/>
          <w:divBdr>
            <w:top w:val="none" w:sz="0" w:space="0" w:color="auto"/>
            <w:left w:val="none" w:sz="0" w:space="0" w:color="auto"/>
            <w:bottom w:val="none" w:sz="0" w:space="0" w:color="auto"/>
            <w:right w:val="none" w:sz="0" w:space="0" w:color="auto"/>
          </w:divBdr>
        </w:div>
        <w:div w:id="124660487">
          <w:marLeft w:val="0"/>
          <w:marRight w:val="0"/>
          <w:marTop w:val="0"/>
          <w:marBottom w:val="0"/>
          <w:divBdr>
            <w:top w:val="none" w:sz="0" w:space="0" w:color="auto"/>
            <w:left w:val="none" w:sz="0" w:space="0" w:color="auto"/>
            <w:bottom w:val="none" w:sz="0" w:space="0" w:color="auto"/>
            <w:right w:val="none" w:sz="0" w:space="0" w:color="auto"/>
          </w:divBdr>
        </w:div>
        <w:div w:id="1273396248">
          <w:marLeft w:val="0"/>
          <w:marRight w:val="0"/>
          <w:marTop w:val="0"/>
          <w:marBottom w:val="0"/>
          <w:divBdr>
            <w:top w:val="none" w:sz="0" w:space="0" w:color="auto"/>
            <w:left w:val="none" w:sz="0" w:space="0" w:color="auto"/>
            <w:bottom w:val="none" w:sz="0" w:space="0" w:color="auto"/>
            <w:right w:val="none" w:sz="0" w:space="0" w:color="auto"/>
          </w:divBdr>
          <w:divsChild>
            <w:div w:id="836960888">
              <w:marLeft w:val="0"/>
              <w:marRight w:val="0"/>
              <w:marTop w:val="0"/>
              <w:marBottom w:val="0"/>
              <w:divBdr>
                <w:top w:val="none" w:sz="0" w:space="0" w:color="auto"/>
                <w:left w:val="none" w:sz="0" w:space="0" w:color="auto"/>
                <w:bottom w:val="none" w:sz="0" w:space="0" w:color="auto"/>
                <w:right w:val="none" w:sz="0" w:space="0" w:color="auto"/>
              </w:divBdr>
            </w:div>
          </w:divsChild>
        </w:div>
        <w:div w:id="1253658749">
          <w:marLeft w:val="0"/>
          <w:marRight w:val="0"/>
          <w:marTop w:val="0"/>
          <w:marBottom w:val="0"/>
          <w:divBdr>
            <w:top w:val="none" w:sz="0" w:space="0" w:color="auto"/>
            <w:left w:val="none" w:sz="0" w:space="0" w:color="auto"/>
            <w:bottom w:val="none" w:sz="0" w:space="0" w:color="auto"/>
            <w:right w:val="none" w:sz="0" w:space="0" w:color="auto"/>
          </w:divBdr>
        </w:div>
        <w:div w:id="385682657">
          <w:marLeft w:val="0"/>
          <w:marRight w:val="0"/>
          <w:marTop w:val="0"/>
          <w:marBottom w:val="0"/>
          <w:divBdr>
            <w:top w:val="none" w:sz="0" w:space="0" w:color="auto"/>
            <w:left w:val="none" w:sz="0" w:space="0" w:color="auto"/>
            <w:bottom w:val="none" w:sz="0" w:space="0" w:color="auto"/>
            <w:right w:val="none" w:sz="0" w:space="0" w:color="auto"/>
          </w:divBdr>
          <w:divsChild>
            <w:div w:id="2115901722">
              <w:marLeft w:val="0"/>
              <w:marRight w:val="360"/>
              <w:marTop w:val="0"/>
              <w:marBottom w:val="0"/>
              <w:divBdr>
                <w:top w:val="none" w:sz="0" w:space="0" w:color="auto"/>
                <w:left w:val="none" w:sz="0" w:space="0" w:color="auto"/>
                <w:bottom w:val="none" w:sz="0" w:space="0" w:color="auto"/>
                <w:right w:val="none" w:sz="0" w:space="0" w:color="auto"/>
              </w:divBdr>
            </w:div>
          </w:divsChild>
        </w:div>
        <w:div w:id="1984460006">
          <w:marLeft w:val="0"/>
          <w:marRight w:val="0"/>
          <w:marTop w:val="0"/>
          <w:marBottom w:val="0"/>
          <w:divBdr>
            <w:top w:val="none" w:sz="0" w:space="0" w:color="auto"/>
            <w:left w:val="none" w:sz="0" w:space="0" w:color="auto"/>
            <w:bottom w:val="none" w:sz="0" w:space="0" w:color="auto"/>
            <w:right w:val="none" w:sz="0" w:space="0" w:color="auto"/>
          </w:divBdr>
          <w:divsChild>
            <w:div w:id="840585795">
              <w:marLeft w:val="0"/>
              <w:marRight w:val="0"/>
              <w:marTop w:val="0"/>
              <w:marBottom w:val="0"/>
              <w:divBdr>
                <w:top w:val="none" w:sz="0" w:space="0" w:color="auto"/>
                <w:left w:val="none" w:sz="0" w:space="0" w:color="auto"/>
                <w:bottom w:val="none" w:sz="0" w:space="0" w:color="auto"/>
                <w:right w:val="none" w:sz="0" w:space="0" w:color="auto"/>
              </w:divBdr>
            </w:div>
          </w:divsChild>
        </w:div>
        <w:div w:id="1219510582">
          <w:marLeft w:val="0"/>
          <w:marRight w:val="0"/>
          <w:marTop w:val="0"/>
          <w:marBottom w:val="0"/>
          <w:divBdr>
            <w:top w:val="none" w:sz="0" w:space="0" w:color="auto"/>
            <w:left w:val="none" w:sz="0" w:space="0" w:color="auto"/>
            <w:bottom w:val="none" w:sz="0" w:space="0" w:color="auto"/>
            <w:right w:val="none" w:sz="0" w:space="0" w:color="auto"/>
          </w:divBdr>
        </w:div>
        <w:div w:id="417798875">
          <w:marLeft w:val="0"/>
          <w:marRight w:val="0"/>
          <w:marTop w:val="0"/>
          <w:marBottom w:val="0"/>
          <w:divBdr>
            <w:top w:val="none" w:sz="0" w:space="0" w:color="auto"/>
            <w:left w:val="none" w:sz="0" w:space="0" w:color="auto"/>
            <w:bottom w:val="none" w:sz="0" w:space="0" w:color="auto"/>
            <w:right w:val="none" w:sz="0" w:space="0" w:color="auto"/>
          </w:divBdr>
          <w:divsChild>
            <w:div w:id="1414474399">
              <w:marLeft w:val="0"/>
              <w:marRight w:val="360"/>
              <w:marTop w:val="0"/>
              <w:marBottom w:val="0"/>
              <w:divBdr>
                <w:top w:val="none" w:sz="0" w:space="0" w:color="auto"/>
                <w:left w:val="none" w:sz="0" w:space="0" w:color="auto"/>
                <w:bottom w:val="none" w:sz="0" w:space="0" w:color="auto"/>
                <w:right w:val="none" w:sz="0" w:space="0" w:color="auto"/>
              </w:divBdr>
            </w:div>
          </w:divsChild>
        </w:div>
        <w:div w:id="1632323698">
          <w:marLeft w:val="0"/>
          <w:marRight w:val="0"/>
          <w:marTop w:val="0"/>
          <w:marBottom w:val="0"/>
          <w:divBdr>
            <w:top w:val="none" w:sz="0" w:space="0" w:color="auto"/>
            <w:left w:val="none" w:sz="0" w:space="0" w:color="auto"/>
            <w:bottom w:val="none" w:sz="0" w:space="0" w:color="auto"/>
            <w:right w:val="none" w:sz="0" w:space="0" w:color="auto"/>
          </w:divBdr>
          <w:divsChild>
            <w:div w:id="1536193573">
              <w:marLeft w:val="0"/>
              <w:marRight w:val="0"/>
              <w:marTop w:val="0"/>
              <w:marBottom w:val="0"/>
              <w:divBdr>
                <w:top w:val="none" w:sz="0" w:space="0" w:color="auto"/>
                <w:left w:val="none" w:sz="0" w:space="0" w:color="auto"/>
                <w:bottom w:val="none" w:sz="0" w:space="0" w:color="auto"/>
                <w:right w:val="none" w:sz="0" w:space="0" w:color="auto"/>
              </w:divBdr>
            </w:div>
          </w:divsChild>
        </w:div>
        <w:div w:id="1839346583">
          <w:marLeft w:val="0"/>
          <w:marRight w:val="0"/>
          <w:marTop w:val="0"/>
          <w:marBottom w:val="0"/>
          <w:divBdr>
            <w:top w:val="none" w:sz="0" w:space="0" w:color="auto"/>
            <w:left w:val="none" w:sz="0" w:space="0" w:color="auto"/>
            <w:bottom w:val="none" w:sz="0" w:space="0" w:color="auto"/>
            <w:right w:val="none" w:sz="0" w:space="0" w:color="auto"/>
          </w:divBdr>
        </w:div>
        <w:div w:id="812866536">
          <w:marLeft w:val="0"/>
          <w:marRight w:val="0"/>
          <w:marTop w:val="0"/>
          <w:marBottom w:val="0"/>
          <w:divBdr>
            <w:top w:val="none" w:sz="0" w:space="0" w:color="auto"/>
            <w:left w:val="none" w:sz="0" w:space="0" w:color="auto"/>
            <w:bottom w:val="none" w:sz="0" w:space="0" w:color="auto"/>
            <w:right w:val="none" w:sz="0" w:space="0" w:color="auto"/>
          </w:divBdr>
        </w:div>
        <w:div w:id="1787308786">
          <w:marLeft w:val="0"/>
          <w:marRight w:val="0"/>
          <w:marTop w:val="0"/>
          <w:marBottom w:val="0"/>
          <w:divBdr>
            <w:top w:val="none" w:sz="0" w:space="0" w:color="auto"/>
            <w:left w:val="none" w:sz="0" w:space="0" w:color="auto"/>
            <w:bottom w:val="none" w:sz="0" w:space="0" w:color="auto"/>
            <w:right w:val="none" w:sz="0" w:space="0" w:color="auto"/>
          </w:divBdr>
          <w:divsChild>
            <w:div w:id="2006977923">
              <w:marLeft w:val="0"/>
              <w:marRight w:val="0"/>
              <w:marTop w:val="0"/>
              <w:marBottom w:val="0"/>
              <w:divBdr>
                <w:top w:val="none" w:sz="0" w:space="0" w:color="auto"/>
                <w:left w:val="none" w:sz="0" w:space="0" w:color="auto"/>
                <w:bottom w:val="none" w:sz="0" w:space="0" w:color="auto"/>
                <w:right w:val="none" w:sz="0" w:space="0" w:color="auto"/>
              </w:divBdr>
            </w:div>
          </w:divsChild>
        </w:div>
        <w:div w:id="451363814">
          <w:marLeft w:val="0"/>
          <w:marRight w:val="0"/>
          <w:marTop w:val="0"/>
          <w:marBottom w:val="0"/>
          <w:divBdr>
            <w:top w:val="none" w:sz="0" w:space="0" w:color="auto"/>
            <w:left w:val="none" w:sz="0" w:space="0" w:color="auto"/>
            <w:bottom w:val="none" w:sz="0" w:space="0" w:color="auto"/>
            <w:right w:val="none" w:sz="0" w:space="0" w:color="auto"/>
          </w:divBdr>
        </w:div>
        <w:div w:id="2084447553">
          <w:marLeft w:val="0"/>
          <w:marRight w:val="0"/>
          <w:marTop w:val="0"/>
          <w:marBottom w:val="0"/>
          <w:divBdr>
            <w:top w:val="none" w:sz="0" w:space="0" w:color="auto"/>
            <w:left w:val="none" w:sz="0" w:space="0" w:color="auto"/>
            <w:bottom w:val="none" w:sz="0" w:space="0" w:color="auto"/>
            <w:right w:val="none" w:sz="0" w:space="0" w:color="auto"/>
          </w:divBdr>
        </w:div>
        <w:div w:id="525022524">
          <w:marLeft w:val="0"/>
          <w:marRight w:val="0"/>
          <w:marTop w:val="0"/>
          <w:marBottom w:val="0"/>
          <w:divBdr>
            <w:top w:val="none" w:sz="0" w:space="0" w:color="auto"/>
            <w:left w:val="none" w:sz="0" w:space="0" w:color="auto"/>
            <w:bottom w:val="none" w:sz="0" w:space="0" w:color="auto"/>
            <w:right w:val="none" w:sz="0" w:space="0" w:color="auto"/>
          </w:divBdr>
          <w:divsChild>
            <w:div w:id="955333056">
              <w:marLeft w:val="0"/>
              <w:marRight w:val="0"/>
              <w:marTop w:val="0"/>
              <w:marBottom w:val="0"/>
              <w:divBdr>
                <w:top w:val="none" w:sz="0" w:space="0" w:color="auto"/>
                <w:left w:val="none" w:sz="0" w:space="0" w:color="auto"/>
                <w:bottom w:val="none" w:sz="0" w:space="0" w:color="auto"/>
                <w:right w:val="none" w:sz="0" w:space="0" w:color="auto"/>
              </w:divBdr>
            </w:div>
          </w:divsChild>
        </w:div>
        <w:div w:id="1203203374">
          <w:marLeft w:val="0"/>
          <w:marRight w:val="0"/>
          <w:marTop w:val="0"/>
          <w:marBottom w:val="0"/>
          <w:divBdr>
            <w:top w:val="none" w:sz="0" w:space="0" w:color="auto"/>
            <w:left w:val="none" w:sz="0" w:space="0" w:color="auto"/>
            <w:bottom w:val="none" w:sz="0" w:space="0" w:color="auto"/>
            <w:right w:val="none" w:sz="0" w:space="0" w:color="auto"/>
          </w:divBdr>
        </w:div>
        <w:div w:id="726995030">
          <w:marLeft w:val="0"/>
          <w:marRight w:val="0"/>
          <w:marTop w:val="0"/>
          <w:marBottom w:val="0"/>
          <w:divBdr>
            <w:top w:val="none" w:sz="0" w:space="0" w:color="auto"/>
            <w:left w:val="none" w:sz="0" w:space="0" w:color="auto"/>
            <w:bottom w:val="none" w:sz="0" w:space="0" w:color="auto"/>
            <w:right w:val="none" w:sz="0" w:space="0" w:color="auto"/>
          </w:divBdr>
        </w:div>
        <w:div w:id="1868711224">
          <w:marLeft w:val="0"/>
          <w:marRight w:val="0"/>
          <w:marTop w:val="0"/>
          <w:marBottom w:val="0"/>
          <w:divBdr>
            <w:top w:val="none" w:sz="0" w:space="0" w:color="auto"/>
            <w:left w:val="none" w:sz="0" w:space="0" w:color="auto"/>
            <w:bottom w:val="none" w:sz="0" w:space="0" w:color="auto"/>
            <w:right w:val="none" w:sz="0" w:space="0" w:color="auto"/>
          </w:divBdr>
          <w:divsChild>
            <w:div w:id="1209493007">
              <w:marLeft w:val="0"/>
              <w:marRight w:val="0"/>
              <w:marTop w:val="0"/>
              <w:marBottom w:val="0"/>
              <w:divBdr>
                <w:top w:val="none" w:sz="0" w:space="0" w:color="auto"/>
                <w:left w:val="none" w:sz="0" w:space="0" w:color="auto"/>
                <w:bottom w:val="none" w:sz="0" w:space="0" w:color="auto"/>
                <w:right w:val="none" w:sz="0" w:space="0" w:color="auto"/>
              </w:divBdr>
            </w:div>
          </w:divsChild>
        </w:div>
        <w:div w:id="438523897">
          <w:marLeft w:val="0"/>
          <w:marRight w:val="0"/>
          <w:marTop w:val="0"/>
          <w:marBottom w:val="0"/>
          <w:divBdr>
            <w:top w:val="none" w:sz="0" w:space="0" w:color="auto"/>
            <w:left w:val="none" w:sz="0" w:space="0" w:color="auto"/>
            <w:bottom w:val="none" w:sz="0" w:space="0" w:color="auto"/>
            <w:right w:val="none" w:sz="0" w:space="0" w:color="auto"/>
          </w:divBdr>
        </w:div>
        <w:div w:id="1342077258">
          <w:marLeft w:val="0"/>
          <w:marRight w:val="0"/>
          <w:marTop w:val="0"/>
          <w:marBottom w:val="0"/>
          <w:divBdr>
            <w:top w:val="none" w:sz="0" w:space="0" w:color="auto"/>
            <w:left w:val="none" w:sz="0" w:space="0" w:color="auto"/>
            <w:bottom w:val="none" w:sz="0" w:space="0" w:color="auto"/>
            <w:right w:val="none" w:sz="0" w:space="0" w:color="auto"/>
          </w:divBdr>
          <w:divsChild>
            <w:div w:id="547644608">
              <w:marLeft w:val="0"/>
              <w:marRight w:val="360"/>
              <w:marTop w:val="0"/>
              <w:marBottom w:val="0"/>
              <w:divBdr>
                <w:top w:val="none" w:sz="0" w:space="0" w:color="auto"/>
                <w:left w:val="none" w:sz="0" w:space="0" w:color="auto"/>
                <w:bottom w:val="none" w:sz="0" w:space="0" w:color="auto"/>
                <w:right w:val="none" w:sz="0" w:space="0" w:color="auto"/>
              </w:divBdr>
            </w:div>
          </w:divsChild>
        </w:div>
        <w:div w:id="2124491938">
          <w:marLeft w:val="0"/>
          <w:marRight w:val="0"/>
          <w:marTop w:val="0"/>
          <w:marBottom w:val="0"/>
          <w:divBdr>
            <w:top w:val="none" w:sz="0" w:space="0" w:color="auto"/>
            <w:left w:val="none" w:sz="0" w:space="0" w:color="auto"/>
            <w:bottom w:val="none" w:sz="0" w:space="0" w:color="auto"/>
            <w:right w:val="none" w:sz="0" w:space="0" w:color="auto"/>
          </w:divBdr>
          <w:divsChild>
            <w:div w:id="972558494">
              <w:marLeft w:val="0"/>
              <w:marRight w:val="0"/>
              <w:marTop w:val="0"/>
              <w:marBottom w:val="0"/>
              <w:divBdr>
                <w:top w:val="none" w:sz="0" w:space="0" w:color="auto"/>
                <w:left w:val="none" w:sz="0" w:space="0" w:color="auto"/>
                <w:bottom w:val="none" w:sz="0" w:space="0" w:color="auto"/>
                <w:right w:val="none" w:sz="0" w:space="0" w:color="auto"/>
              </w:divBdr>
            </w:div>
          </w:divsChild>
        </w:div>
        <w:div w:id="1657800067">
          <w:marLeft w:val="0"/>
          <w:marRight w:val="0"/>
          <w:marTop w:val="0"/>
          <w:marBottom w:val="0"/>
          <w:divBdr>
            <w:top w:val="none" w:sz="0" w:space="0" w:color="auto"/>
            <w:left w:val="none" w:sz="0" w:space="0" w:color="auto"/>
            <w:bottom w:val="none" w:sz="0" w:space="0" w:color="auto"/>
            <w:right w:val="none" w:sz="0" w:space="0" w:color="auto"/>
          </w:divBdr>
        </w:div>
        <w:div w:id="2136020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busres.2017.10.05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3ABD1-1761-4B39-A836-87001F6B0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AC012C-A616-4E61-BB41-514901B29632}">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8845A122-268A-4FFA-9F58-9BF877256F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26</Pages>
  <Words>12059</Words>
  <Characters>68738</Characters>
  <Application>Microsoft Office Word</Application>
  <DocSecurity>8</DocSecurity>
  <Lines>572</Lines>
  <Paragraphs>161</Paragraphs>
  <ScaleCrop>false</ScaleCrop>
  <Company/>
  <LinksUpToDate>false</LinksUpToDate>
  <CharactersWithSpaces>80636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26</cp:revision>
  <dcterms:created xsi:type="dcterms:W3CDTF">2022-09-09T14:04:00Z</dcterms:created>
  <dcterms:modified xsi:type="dcterms:W3CDTF">2022-10-06T17:57:00Z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