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01CF092" w:rsidR="000A7622" w:rsidRPr="00C04F25" w:rsidRDefault="00406CE9" w:rsidP="00D14423">
      <w:pPr>
        <w:autoSpaceDE w:val="0"/>
        <w:autoSpaceDN w:val="0"/>
        <w:adjustRightInd w:val="0"/>
        <w:rPr>
          <w:rFonts w:cstheme="minorHAnsi"/>
          <w:b/>
          <w:bCs/>
          <w:i/>
          <w:iCs/>
          <w:sz w:val="32"/>
          <w:szCs w:val="32"/>
        </w:rPr>
      </w:pPr>
      <w:r>
        <w:rPr>
          <w:rFonts w:cstheme="minorHAnsi"/>
          <w:b/>
          <w:bCs/>
          <w:i/>
          <w:iCs/>
          <w:sz w:val="32"/>
          <w:szCs w:val="32"/>
        </w:rPr>
        <w:t xml:space="preserve">Management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Business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36D66B89" w14:textId="40490892" w:rsidR="000976FB" w:rsidRPr="00406CE9" w:rsidRDefault="00406CE9" w:rsidP="000976FB">
      <w:pPr>
        <w:rPr>
          <w:rFonts w:cstheme="minorHAnsi"/>
          <w:sz w:val="24"/>
          <w:szCs w:val="24"/>
        </w:rPr>
      </w:pPr>
      <w:r>
        <w:rPr>
          <w:rFonts w:cstheme="minorHAnsi"/>
          <w:i/>
          <w:sz w:val="24"/>
          <w:szCs w:val="24"/>
          <w:lang w:val="fr-FR"/>
        </w:rPr>
        <w:t>Journal of Higher Education</w:t>
      </w:r>
      <w:r w:rsidR="000A7622" w:rsidRPr="00C04F25">
        <w:rPr>
          <w:rFonts w:cstheme="minorHAnsi"/>
          <w:sz w:val="24"/>
          <w:szCs w:val="24"/>
          <w:lang w:val="fr-FR"/>
        </w:rPr>
        <w:t xml:space="preserve">, Vol. </w:t>
      </w:r>
      <w:r>
        <w:rPr>
          <w:rFonts w:cstheme="minorHAnsi"/>
          <w:sz w:val="24"/>
          <w:szCs w:val="24"/>
          <w:lang w:val="fr-FR"/>
        </w:rPr>
        <w:t>93</w:t>
      </w:r>
      <w:r w:rsidR="000A7622" w:rsidRPr="00C04F25">
        <w:rPr>
          <w:rFonts w:cstheme="minorHAnsi"/>
          <w:sz w:val="24"/>
          <w:szCs w:val="24"/>
          <w:lang w:val="fr-FR"/>
        </w:rPr>
        <w:t xml:space="preserve">, No. </w:t>
      </w:r>
      <w:r>
        <w:rPr>
          <w:rFonts w:cstheme="minorHAnsi"/>
          <w:sz w:val="24"/>
          <w:szCs w:val="24"/>
          <w:lang w:val="fr-FR"/>
        </w:rPr>
        <w:t>1</w:t>
      </w:r>
      <w:r w:rsidR="000A7622" w:rsidRPr="00C04F25">
        <w:rPr>
          <w:rFonts w:cstheme="minorHAnsi"/>
          <w:sz w:val="24"/>
          <w:szCs w:val="24"/>
          <w:lang w:val="fr-FR"/>
        </w:rPr>
        <w:t xml:space="preserve"> (</w:t>
      </w:r>
      <w:r>
        <w:rPr>
          <w:rFonts w:cstheme="minorHAnsi"/>
          <w:sz w:val="24"/>
          <w:szCs w:val="24"/>
          <w:lang w:val="fr-FR"/>
        </w:rPr>
        <w:t>2022</w:t>
      </w:r>
      <w:r w:rsidR="000A7622" w:rsidRPr="00C04F25">
        <w:rPr>
          <w:rFonts w:cstheme="minorHAnsi"/>
          <w:sz w:val="24"/>
          <w:szCs w:val="24"/>
          <w:lang w:val="fr-FR"/>
        </w:rPr>
        <w:t xml:space="preserve">): </w:t>
      </w:r>
      <w:r>
        <w:rPr>
          <w:rFonts w:cstheme="minorHAnsi"/>
          <w:sz w:val="24"/>
          <w:szCs w:val="24"/>
          <w:lang w:val="fr-FR"/>
        </w:rPr>
        <w:t>80</w:t>
      </w:r>
      <w:r w:rsidR="000A7622" w:rsidRPr="00C04F25">
        <w:rPr>
          <w:rFonts w:cstheme="minorHAnsi"/>
          <w:sz w:val="24"/>
          <w:szCs w:val="24"/>
          <w:lang w:val="fr-FR"/>
        </w:rPr>
        <w:t>-</w:t>
      </w:r>
      <w:r>
        <w:rPr>
          <w:rFonts w:cstheme="minorHAnsi"/>
          <w:sz w:val="24"/>
          <w:szCs w:val="24"/>
          <w:lang w:val="fr-FR"/>
        </w:rPr>
        <w:t>109</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Pr>
          <w:rFonts w:cstheme="minorHAnsi"/>
          <w:sz w:val="24"/>
          <w:szCs w:val="24"/>
        </w:rPr>
        <w:t>Taylor &amp; Francis</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Pr>
          <w:rFonts w:cstheme="minorHAnsi"/>
          <w:sz w:val="24"/>
          <w:szCs w:val="24"/>
        </w:rPr>
        <w:t>Taylor &amp; Francis</w:t>
      </w:r>
      <w:r w:rsidR="000A7622" w:rsidRPr="00C04F25">
        <w:rPr>
          <w:rFonts w:cstheme="minorHAnsi"/>
          <w:sz w:val="24"/>
          <w:szCs w:val="24"/>
        </w:rPr>
        <w:t xml:space="preserve"> does not grant permission for this article to be further copied/distributed or hosted elsewhere without the express permission from </w:t>
      </w:r>
      <w:r>
        <w:rPr>
          <w:rFonts w:cstheme="minorHAnsi"/>
          <w:sz w:val="24"/>
          <w:szCs w:val="24"/>
        </w:rPr>
        <w:t>Taylor &amp; Francis.</w:t>
      </w:r>
      <w:r w:rsidR="000A7622" w:rsidRPr="00C04F25">
        <w:rPr>
          <w:rFonts w:cstheme="minorHAnsi"/>
          <w:sz w:val="24"/>
          <w:szCs w:val="24"/>
        </w:rPr>
        <w:t xml:space="preserve"> </w:t>
      </w:r>
      <w:bookmarkEnd w:id="1"/>
    </w:p>
    <w:p w14:paraId="5F6213CD" w14:textId="5AE8E5A2" w:rsidR="0095255A" w:rsidRDefault="0095255A" w:rsidP="0095255A">
      <w:pPr>
        <w:pStyle w:val="Title"/>
      </w:pPr>
      <w:r w:rsidRPr="0095255A">
        <w:t>Retaining College Students Experiencing Shocks: The Power of Embeddedness and Normative Pressures</w:t>
      </w:r>
    </w:p>
    <w:p w14:paraId="7FD78CFB" w14:textId="77777777" w:rsidR="00C8384E" w:rsidRPr="00C8384E" w:rsidRDefault="00C8384E" w:rsidP="00C8384E"/>
    <w:p w14:paraId="33CE1A26" w14:textId="442C9513" w:rsidR="000A7E89" w:rsidRPr="000E6E38" w:rsidRDefault="000E6E38" w:rsidP="000A7E89">
      <w:pPr>
        <w:pStyle w:val="NoSpacing"/>
        <w:rPr>
          <w:sz w:val="28"/>
          <w:szCs w:val="28"/>
        </w:rPr>
      </w:pPr>
      <w:r w:rsidRPr="000E6E38">
        <w:rPr>
          <w:sz w:val="28"/>
          <w:szCs w:val="28"/>
        </w:rPr>
        <w:t>David B. Wangrow</w:t>
      </w:r>
    </w:p>
    <w:p w14:paraId="0382731C" w14:textId="6B032D43" w:rsidR="000E6E38" w:rsidRDefault="000E6E38" w:rsidP="000A7E89">
      <w:pPr>
        <w:pStyle w:val="NoSpacing"/>
      </w:pPr>
      <w:r>
        <w:t>Marquette University</w:t>
      </w:r>
    </w:p>
    <w:p w14:paraId="5FE37659" w14:textId="0F755A4E" w:rsidR="000E6E38" w:rsidRPr="000E6E38" w:rsidRDefault="000E6E38" w:rsidP="000A7E89">
      <w:pPr>
        <w:pStyle w:val="NoSpacing"/>
        <w:rPr>
          <w:sz w:val="28"/>
          <w:szCs w:val="28"/>
        </w:rPr>
      </w:pPr>
      <w:r w:rsidRPr="000E6E38">
        <w:rPr>
          <w:sz w:val="28"/>
          <w:szCs w:val="28"/>
        </w:rPr>
        <w:t>Kristie Rogers</w:t>
      </w:r>
    </w:p>
    <w:p w14:paraId="1B5421FC" w14:textId="06F69DC9" w:rsidR="000E6E38" w:rsidRDefault="000E6E38" w:rsidP="000A7E89">
      <w:pPr>
        <w:pStyle w:val="NoSpacing"/>
      </w:pPr>
      <w:r>
        <w:t>Marquette University</w:t>
      </w:r>
    </w:p>
    <w:p w14:paraId="4B80622D" w14:textId="330DC650" w:rsidR="000E6E38" w:rsidRPr="000E6E38" w:rsidRDefault="000E6E38" w:rsidP="000A7E89">
      <w:pPr>
        <w:pStyle w:val="NoSpacing"/>
        <w:rPr>
          <w:sz w:val="28"/>
          <w:szCs w:val="28"/>
        </w:rPr>
      </w:pPr>
      <w:r w:rsidRPr="000E6E38">
        <w:rPr>
          <w:sz w:val="28"/>
          <w:szCs w:val="28"/>
        </w:rPr>
        <w:t>Delia Saenz</w:t>
      </w:r>
    </w:p>
    <w:p w14:paraId="03E56BF9" w14:textId="5E40A4AD" w:rsidR="000E6E38" w:rsidRDefault="000E6E38" w:rsidP="000A7E89">
      <w:pPr>
        <w:pStyle w:val="NoSpacing"/>
      </w:pPr>
      <w:r>
        <w:t>Arizona State University</w:t>
      </w:r>
    </w:p>
    <w:p w14:paraId="6581E95B" w14:textId="323579DF" w:rsidR="000E6E38" w:rsidRPr="000E6E38" w:rsidRDefault="000E6E38" w:rsidP="000A7E89">
      <w:pPr>
        <w:pStyle w:val="NoSpacing"/>
        <w:rPr>
          <w:sz w:val="28"/>
          <w:szCs w:val="28"/>
        </w:rPr>
      </w:pPr>
      <w:r w:rsidRPr="000E6E38">
        <w:rPr>
          <w:sz w:val="28"/>
          <w:szCs w:val="28"/>
        </w:rPr>
        <w:t>Peter Horn</w:t>
      </w:r>
    </w:p>
    <w:p w14:paraId="5435CCE7" w14:textId="737AC648" w:rsidR="000E6E38" w:rsidRPr="000A7E89" w:rsidRDefault="000E6E38" w:rsidP="000A7E89">
      <w:pPr>
        <w:pStyle w:val="NoSpacing"/>
      </w:pPr>
      <w:r>
        <w:t>Arizona State University</w:t>
      </w:r>
    </w:p>
    <w:p w14:paraId="235FFB56" w14:textId="3439E650" w:rsidR="0095255A" w:rsidRDefault="0095255A" w:rsidP="0095255A"/>
    <w:p w14:paraId="5CF3D0D3" w14:textId="77777777" w:rsidR="0095255A" w:rsidRPr="0095255A" w:rsidRDefault="0095255A" w:rsidP="000A7E89">
      <w:pPr>
        <w:pStyle w:val="Heading1"/>
      </w:pPr>
      <w:r w:rsidRPr="0095255A">
        <w:t>ABSTRACT</w:t>
      </w:r>
    </w:p>
    <w:p w14:paraId="109F1887" w14:textId="77777777" w:rsidR="0095255A" w:rsidRPr="0095255A" w:rsidRDefault="0095255A" w:rsidP="0095255A">
      <w:r w:rsidRPr="0095255A">
        <w:t xml:space="preserve">Why do college students persist with their education, especially when facing challenges? We answer this question by exploring the complexities surrounding college student retention, using the organizational research lenses of job embeddedness, normative pressures, and the unfolding model of turnover. We first developed a college embeddedness scale and adapted a measure of normative pressures on college persistence. Then, we surveyed 287 first-year students from a broad range of racial and ethnic groups to understand their re-enrollment intentions and behavior. We found a positive relationship between re-enrollment intentions and normative pressures. Additionally, both college embeddedness and normative pressures predicted actual re-enrollment. Next, we examined how these forces interact with critical events (shocks) that prompt students to </w:t>
      </w:r>
      <w:r w:rsidRPr="0095255A">
        <w:lastRenderedPageBreak/>
        <w:t>contemplate leaving, finding that college embeddedness and normative pressures mitigated the impact of shocks on re-enrollment intentions. Theoretical and practical implications are discussed, including the utility of job embeddedness theory for identifying heretofore neglected forces underlying college student retention.</w:t>
      </w:r>
    </w:p>
    <w:p w14:paraId="7F512A20" w14:textId="77777777" w:rsidR="000A7E89" w:rsidRDefault="0010179D" w:rsidP="000A7E89">
      <w:pPr>
        <w:pStyle w:val="Heading1"/>
      </w:pPr>
      <w:r w:rsidRPr="0010179D">
        <w:t>Keywords</w:t>
      </w:r>
    </w:p>
    <w:p w14:paraId="4B76B5E3" w14:textId="2AD66E46" w:rsidR="0010179D" w:rsidRPr="0010179D" w:rsidRDefault="0010179D" w:rsidP="0010179D">
      <w:r w:rsidRPr="0010179D">
        <w:t>College student retention; student attrition; embeddedness; normative pressures; shocks</w:t>
      </w:r>
    </w:p>
    <w:p w14:paraId="242CAA05" w14:textId="5CDBC0DD" w:rsidR="0010179D" w:rsidRPr="0010179D" w:rsidRDefault="000A7E89" w:rsidP="000A7E89">
      <w:pPr>
        <w:pStyle w:val="Heading1"/>
      </w:pPr>
      <w:r w:rsidRPr="000A7E89">
        <w:t>Introduc</w:t>
      </w:r>
      <w:r>
        <w:t>tion</w:t>
      </w:r>
    </w:p>
    <w:p w14:paraId="60835283" w14:textId="67734930" w:rsidR="0010179D" w:rsidRPr="0010179D" w:rsidRDefault="0010179D" w:rsidP="0010179D">
      <w:r w:rsidRPr="0010179D">
        <w:t xml:space="preserve">Student retention is of utmost importance to universities, their students, and society. For universities, student retention yields numerous benefits ranging from continued financial sustainability to public reputation of quality and mission fulfillment (Braxton et al., [11]). Retention is especially crucial for students since degree attainment brings greater lifetime earnings, preparation for civic participation, pride in work, and a sense of occupational accomplishment (Ma et al., [35]), with degree attainment being particularly impactful for the economic and social well-being of graduates from underrepresented groups (Banks &amp; </w:t>
      </w:r>
      <w:proofErr w:type="spellStart"/>
      <w:r w:rsidRPr="0010179D">
        <w:t>Dohy</w:t>
      </w:r>
      <w:proofErr w:type="spellEnd"/>
      <w:r w:rsidRPr="0010179D">
        <w:t xml:space="preserve">, </w:t>
      </w:r>
      <w:r w:rsidR="007E1966">
        <w:t>[</w:t>
      </w:r>
      <w:r w:rsidRPr="00356F90">
        <w:t>6</w:t>
      </w:r>
      <w:r w:rsidRPr="0010179D">
        <w:t xml:space="preserve">]; Hu &amp; St. John, [28]). Additionally, students who withdraw from college face many obstacles in continuing their education. One study reported that only 22.6% of students who withdrew from a university subsequently re-enrolled and graduated within six years, with significant disparities between students of color and their White counterparts (e.g., 10.7% of Black men who withdrew from a university earned a degree within six years; Shapiro et al., [53]). A potential reason for this pattern of reduced re-enrollment is that despite the increase in lifetime earnings (Ma et al., [35]), the rising cost of education can impose a financial burden that follows students for many years (Robb et al., [50]). Costs also highlight wider societal impacts of college student retention. First-year student attrition reduces the number of people who have the knowledge and skills necessary for substantial contributions to employers and other organizations, decreases the likelihood of their children graduating from college (Cataldi et al., [16]), and creates losses associated with the broader pursuit of social justice and equity across demographic and socioeconomic groups (Banks &amp; </w:t>
      </w:r>
      <w:proofErr w:type="spellStart"/>
      <w:r w:rsidRPr="0010179D">
        <w:t>Dohy</w:t>
      </w:r>
      <w:proofErr w:type="spellEnd"/>
      <w:r w:rsidRPr="0010179D">
        <w:t xml:space="preserve">, </w:t>
      </w:r>
      <w:r w:rsidR="007E1966">
        <w:t>[</w:t>
      </w:r>
      <w:r w:rsidRPr="00356F90">
        <w:t>6</w:t>
      </w:r>
      <w:r w:rsidRPr="0010179D">
        <w:t>]). In sum, college student retention is critically important to a wide range of stakeholders.</w:t>
      </w:r>
    </w:p>
    <w:p w14:paraId="29015D7C" w14:textId="169EFA91" w:rsidR="0010179D" w:rsidRPr="0010179D" w:rsidRDefault="0010179D" w:rsidP="0010179D">
      <w:r w:rsidRPr="0010179D">
        <w:t xml:space="preserve">Education scholars have long recognized the significance of college student retention and have utilized various social science theories to explain student persistence. Foundational theoretical perspectives focus on students' personal factors and perceptions of alignment with the university (Tinto, [57]), as well as crucial situational factors (e.g., involvement in campus activities) that shape students' perceptions and commitments (Bean, </w:t>
      </w:r>
      <w:r w:rsidR="007E1966">
        <w:t>[</w:t>
      </w:r>
      <w:r w:rsidRPr="00356F90">
        <w:t>7</w:t>
      </w:r>
      <w:r w:rsidRPr="0010179D">
        <w:t xml:space="preserve">]). Decades of student retention research have extended these dominant models to better account for the nuanced factors influencing students' decisions to stay or withdraw by including students' understanding of expectations and success factors, their academic and social support, and their sense of belonging (Reason et al., [49]; Strayhorn, [55]). Scholars have paid particular attention to disproportionate barriers and challenges faced by students of color, students from low-income backgrounds, and those who are first-generation college students (Banks &amp; </w:t>
      </w:r>
      <w:proofErr w:type="spellStart"/>
      <w:r w:rsidRPr="0010179D">
        <w:t>Dohy</w:t>
      </w:r>
      <w:proofErr w:type="spellEnd"/>
      <w:r w:rsidRPr="0010179D">
        <w:t xml:space="preserve">, </w:t>
      </w:r>
      <w:r w:rsidR="007E1966">
        <w:t>[</w:t>
      </w:r>
      <w:r w:rsidRPr="00356F90">
        <w:t>6</w:t>
      </w:r>
      <w:r w:rsidRPr="0010179D">
        <w:t xml:space="preserve">]; Pratt et al., [47]). Yet, while this body of work has identified many factors driving students' persistence or withdrawal, important questions remain. Of particular significance are questions surrounding: </w:t>
      </w:r>
      <w:proofErr w:type="gramStart"/>
      <w:r w:rsidRPr="0010179D">
        <w:t xml:space="preserve">( </w:t>
      </w:r>
      <w:r w:rsidRPr="00356F90">
        <w:t>1</w:t>
      </w:r>
      <w:proofErr w:type="gramEnd"/>
      <w:r w:rsidRPr="0010179D">
        <w:t xml:space="preserve">) a comprehensive set of factors that implicitly or explicitly promotes student re-enrollment, and ( </w:t>
      </w:r>
      <w:r w:rsidRPr="00356F90">
        <w:t>2</w:t>
      </w:r>
      <w:r w:rsidRPr="0010179D">
        <w:t>) whether these drivers of student persistence hold up when a disrupting event is experienced. Thus, in an effort to understand how undergraduate students form intentions and make decisions to re-enroll, our guiding research questions were: what forces promote college persistence, and how do they contribute to intentions and behavior when students face upending challenges?</w:t>
      </w:r>
    </w:p>
    <w:p w14:paraId="346C151F" w14:textId="77777777" w:rsidR="0010179D" w:rsidRPr="0010179D" w:rsidRDefault="0010179D" w:rsidP="0010179D">
      <w:r w:rsidRPr="0010179D">
        <w:t xml:space="preserve">We advance the existing student retention literature by extending theoretical perspectives that have informed employee turnover and retention — a body of work that has long inspired and influenced college persistence research (Cabrera et al., [15]; Larkin et al., [33]). We do this by incorporating core constructs from three </w:t>
      </w:r>
      <w:r w:rsidRPr="0010179D">
        <w:lastRenderedPageBreak/>
        <w:t>contemporary theories on incumbents' decisions to stay or leave a job: embeddedness, normative pressures, and shocks.</w:t>
      </w:r>
    </w:p>
    <w:p w14:paraId="31730D25" w14:textId="77777777" w:rsidR="0010179D" w:rsidRPr="0010179D" w:rsidRDefault="0010179D" w:rsidP="0010179D">
      <w:r w:rsidRPr="0010179D">
        <w:t>First, we adapt Mitchell et al.'s ([40]) theory of "job embeddedness" to develop the construct of "college embeddedness." From this theoretical perspective, which is detailed below in our review of student retention theories and literature, we posit that students' perceived compatibility (</w:t>
      </w:r>
      <w:r w:rsidRPr="0010179D">
        <w:rPr>
          <w:i/>
          <w:iCs/>
        </w:rPr>
        <w:t>fit</w:t>
      </w:r>
      <w:r w:rsidRPr="0010179D">
        <w:t>) with the university, networking (</w:t>
      </w:r>
      <w:r w:rsidRPr="0010179D">
        <w:rPr>
          <w:i/>
          <w:iCs/>
        </w:rPr>
        <w:t>links</w:t>
      </w:r>
      <w:r w:rsidRPr="0010179D">
        <w:t>) within the university environment, and anticipated personal loss (</w:t>
      </w:r>
      <w:r w:rsidRPr="0010179D">
        <w:rPr>
          <w:i/>
          <w:iCs/>
        </w:rPr>
        <w:t>sacrifice</w:t>
      </w:r>
      <w:r w:rsidRPr="0010179D">
        <w:t>) from leaving the university embed students and, thus, influence their intentions to stay (Larkin et al., [33]).</w:t>
      </w:r>
    </w:p>
    <w:p w14:paraId="25CC17D7" w14:textId="77777777" w:rsidR="0010179D" w:rsidRPr="0010179D" w:rsidRDefault="0010179D" w:rsidP="0010179D">
      <w:r w:rsidRPr="0010179D">
        <w:t>Second, we consider the explicit normative pressures felt by students when significant others like family, friends, and professors weigh in on their re-enrollment intentions and behavior — an especially crucial consideration for college-age individuals who often look to their referent groups for support and approval (Sanchez et al., [52]). Such pressures likely influence re-enrollment decisions, with recent embeddedness theory and research demonstrating that this effect is independent of the original embeddedness construct (Hom et al., [27]; Ramesh &amp; Gelfand, [48]). Normative pressures can yield reasoned actions that consider reactions of those most important to an individual (Hom et al., [27]), making such considerations especially relevant to re-enrollment intentions and behavior.</w:t>
      </w:r>
    </w:p>
    <w:p w14:paraId="21BB4CF4" w14:textId="77777777" w:rsidR="0010179D" w:rsidRPr="0010179D" w:rsidRDefault="0010179D" w:rsidP="0010179D">
      <w:r w:rsidRPr="0010179D">
        <w:t xml:space="preserve">Third, we investigate the effects of these forces for staying in the context of challenges that students face. Employee turnover research has long recognized that critical events (otherwise known as "shocks") can prompt individuals to contemplate leaving (Lee &amp; Mitchell, [34]; Pleskac et al., [46]). Drawing from Lee and Mitchell's "unfolding model" ([34]), we depict how critical events can impact students' re-enrollment attitudes and decisions. Building on recent critiques of the turnover literature prescribing identification of moderators that clarify </w:t>
      </w:r>
      <w:r w:rsidRPr="0010179D">
        <w:rPr>
          <w:i/>
          <w:iCs/>
        </w:rPr>
        <w:t>when</w:t>
      </w:r>
      <w:r w:rsidRPr="0010179D">
        <w:t xml:space="preserve"> shocks initiate leaving (Hom et al., [27]), we address the need for similar efforts that better reveal the complexities of college student retention and the environment that university officials can foster to reduce social and structural barriers inhibiting student persistence.</w:t>
      </w:r>
    </w:p>
    <w:p w14:paraId="2983E8CF" w14:textId="77777777" w:rsidR="0010179D" w:rsidRPr="0010179D" w:rsidRDefault="0010179D" w:rsidP="0010179D">
      <w:r w:rsidRPr="0010179D">
        <w:t>In sum, we seek to understand why students continue their college education in the face of significant challenges. Our goal is to advance theory on undergraduate student retention and offer practical implications for those who can influence the environments that support student re-enrollment intentions and behavior. In the sections that follow, we explain the theoretical underpinnings and key constructs of our expanded model of student persistence (see Figure 1), and then detail our methodology and empirical findings. Our methodology contributes to higher education literature by creating and validating a new college embeddedness scale. Additionally, our findings provide further contributions by showing that re-enrollment intentions are affected by interactions of college embeddedness and normative pressures with shocks, while re-enrollment behavior (i.e., re-enrollment for the second year) is directly influenced by college embeddedness and normative pressures. Finally, we discuss implications of our findings, noting how students from varying backgrounds experience college retention-related factors differently.</w:t>
      </w:r>
    </w:p>
    <w:p w14:paraId="25597634" w14:textId="0E11E3D1" w:rsidR="000C0286" w:rsidRPr="000C0286" w:rsidRDefault="00A64B26" w:rsidP="00A64B26">
      <w:pPr>
        <w:pStyle w:val="NoSpacing"/>
      </w:pPr>
      <w:r w:rsidRPr="00A64B26">
        <w:rPr>
          <w:noProof/>
        </w:rPr>
        <w:drawing>
          <wp:inline distT="0" distB="0" distL="0" distR="0" wp14:anchorId="7B7F4FB8" wp14:editId="29EFA24B">
            <wp:extent cx="2743200" cy="1783080"/>
            <wp:effectExtent l="0" t="0" r="0" b="7620"/>
            <wp:docPr id="9" name="Picture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extLst>
                        <a:ext uri="{C183D7F6-B498-43B3-948B-1728B52AA6E4}">
                          <adec:decorative xmlns:adec="http://schemas.microsoft.com/office/drawing/2017/decorative" val="1"/>
                        </a:ext>
                      </a:extLs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43200" cy="1783080"/>
                    </a:xfrm>
                    <a:prstGeom prst="rect">
                      <a:avLst/>
                    </a:prstGeom>
                    <a:noFill/>
                    <a:ln>
                      <a:noFill/>
                    </a:ln>
                  </pic:spPr>
                </pic:pic>
              </a:graphicData>
            </a:graphic>
          </wp:inline>
        </w:drawing>
      </w:r>
    </w:p>
    <w:p w14:paraId="44872192" w14:textId="1E0F3D52" w:rsidR="0010179D" w:rsidRPr="0010179D" w:rsidRDefault="0010179D" w:rsidP="000C0286">
      <w:pPr>
        <w:pStyle w:val="NoSpacing"/>
      </w:pPr>
      <w:bookmarkStart w:id="2" w:name="Student_retention_theories_and_literatur"/>
      <w:bookmarkStart w:id="3" w:name="Academic_drivers_of_student_persistence"/>
      <w:bookmarkStart w:id="4" w:name="_bookmark3"/>
      <w:bookmarkStart w:id="5" w:name="_bookmark2"/>
      <w:bookmarkStart w:id="6" w:name="_bookmark1"/>
      <w:bookmarkStart w:id="7" w:name="_bookmark0"/>
      <w:bookmarkEnd w:id="2"/>
      <w:bookmarkEnd w:id="3"/>
      <w:bookmarkEnd w:id="4"/>
      <w:bookmarkEnd w:id="5"/>
      <w:bookmarkEnd w:id="6"/>
      <w:bookmarkEnd w:id="7"/>
      <w:r w:rsidRPr="0010179D">
        <w:t>Figure 1. An expanded model of student persistence</w:t>
      </w:r>
    </w:p>
    <w:p w14:paraId="1C51AF7A" w14:textId="3B2194B9" w:rsidR="002538C4" w:rsidRDefault="002538C4" w:rsidP="002538C4">
      <w:pPr>
        <w:pStyle w:val="Heading1"/>
      </w:pPr>
      <w:r>
        <w:t>Student retention theories and literature</w:t>
      </w:r>
    </w:p>
    <w:p w14:paraId="4C2663B5" w14:textId="4B9241F3" w:rsidR="0010179D" w:rsidRPr="0010179D" w:rsidRDefault="0010179D" w:rsidP="0010179D">
      <w:r w:rsidRPr="0010179D">
        <w:t xml:space="preserve">Our exploration begins with a general inquiry of the literature: what are the key drivers of college persistence? An expansive body of research spanning five decades speaks to this question, with most studies employing at least one of two long-established models. The student integration model (Tinto, [57]) emphasizes that student persistence arises from students aligning with a university's academic values and integrating socially, while the student attrition model (Bean, </w:t>
      </w:r>
      <w:r w:rsidR="007E1966">
        <w:t>[</w:t>
      </w:r>
      <w:r w:rsidRPr="00356F90">
        <w:t>7</w:t>
      </w:r>
      <w:r w:rsidRPr="0010179D">
        <w:t xml:space="preserve">]) recognizes essential nonacademic factors (e.g., involvement in campus activities) that shape perceptions, </w:t>
      </w:r>
      <w:proofErr w:type="gramStart"/>
      <w:r w:rsidRPr="0010179D">
        <w:t>preferences</w:t>
      </w:r>
      <w:proofErr w:type="gramEnd"/>
      <w:r w:rsidRPr="0010179D">
        <w:t xml:space="preserve"> and commitments. While the student attrition model overcomes a major gap in the more academically-oriented student integration model (Cabrera et al., [14]), there is considerable overlap of factors that foster psychological processes underlying persistence or withdrawal. Thus, substantial work has supported and extended these two models to explain this highly complex phenomenon (e.g., Millea et al., [39]; Reason et al., [49]; see Burke, [12] for a summary). We now review the progression of these models and recent advances in this work.</w:t>
      </w:r>
    </w:p>
    <w:p w14:paraId="77CBEFFE" w14:textId="7B4D4A51" w:rsidR="0010179D" w:rsidRPr="0010179D" w:rsidRDefault="002538C4" w:rsidP="002538C4">
      <w:pPr>
        <w:pStyle w:val="Heading2"/>
      </w:pPr>
      <w:r>
        <w:t>Academic drivers of student persistence</w:t>
      </w:r>
    </w:p>
    <w:p w14:paraId="65C2C9EC" w14:textId="35052A77" w:rsidR="0010179D" w:rsidRPr="0010179D" w:rsidRDefault="0010179D" w:rsidP="0010179D">
      <w:r w:rsidRPr="0010179D">
        <w:t xml:space="preserve">Extending his original model, Tinto ([59]) argues that academic integration creates avenues for information-sharing, support and learning and, thus, promotes retention and academic success. Integration is even more critical for first-year students, who are most susceptible to feelings of isolation (Thomas, [56]) and are minimally influenced by their institution (Tinto, [59]). Scholars have relied on behavioral coping, self-efficacy, and attribution theories to explain how students become academically and socially integrated (e.g., Bean &amp; Eaton, </w:t>
      </w:r>
      <w:r w:rsidR="007E1966">
        <w:t>[</w:t>
      </w:r>
      <w:r w:rsidRPr="00356F90">
        <w:t>8</w:t>
      </w:r>
      <w:r w:rsidRPr="0010179D">
        <w:t xml:space="preserve">]), with a variety of options found to foster integration. For example, learning communities — characterized by peer and faculty support, common academic objectives, and inclusion — create a sense of belonging that enhances academic and social integration deemed critical for retention in both models (Bean &amp; Eaton, </w:t>
      </w:r>
      <w:r w:rsidR="007E1966">
        <w:t>[</w:t>
      </w:r>
      <w:r w:rsidRPr="00356F90">
        <w:t>8</w:t>
      </w:r>
      <w:r w:rsidRPr="0010179D">
        <w:t>]; Sanchez et al., [52]). Keup ([31]) agrees that learning communities, along with first-year seminars, can reinforce student integration, and finds that service-learning creates the greatest opportunity for involvement that underpins integration.</w:t>
      </w:r>
    </w:p>
    <w:p w14:paraId="7CC95D3D" w14:textId="77777777" w:rsidR="0010179D" w:rsidRPr="0010179D" w:rsidRDefault="0010179D" w:rsidP="0010179D">
      <w:r w:rsidRPr="0010179D">
        <w:t>More recent work has linked involvement and integration with social and personal competence, showing positive relationships with academic, co-curricular, and extracurricular engagement (Reason et al., [49]). This complementary relationship between social and personal competence is further supported by meta-analyses of psychosocial and study skill factors, in which academic self-efficacy and skills enhance persistence (Robbins et al., [51]), with social involvement and support also contributing. For first-year students, developing confidence that the academic program and supporting faculty will help them build competencies strengthens their beliefs that continued enrollment will help them achieve a fulfilling life (Reason et al., [49]). Further, greater persistence emerges when engagement with faculty and peers goes beyond the traditional transfer of explicit knowledge to promoting competence-, career-, and life-enhancing tacit knowledge (Larkin et al., [33]).</w:t>
      </w:r>
    </w:p>
    <w:p w14:paraId="1D2383D9" w14:textId="0356BD7A" w:rsidR="002538C4" w:rsidRDefault="002538C4" w:rsidP="002538C4">
      <w:pPr>
        <w:pStyle w:val="Heading2"/>
      </w:pPr>
      <w:r>
        <w:t>Social drivers of student persistence</w:t>
      </w:r>
    </w:p>
    <w:p w14:paraId="4226FBC5" w14:textId="2F3B9DDA" w:rsidR="0010179D" w:rsidRPr="0010179D" w:rsidRDefault="0010179D" w:rsidP="0010179D">
      <w:r w:rsidRPr="0010179D">
        <w:t>Consistent with the student integration and student attrition models, education scholars also recognize the importance of social integration. Strayhorn ([55]) frames student-oriented integration as a psychological state of belonging and importance to others. Such feelings are primarily considered in a social context (with links to the academic setting) and promote a sense of identification within the college community, generating positive affect that reduces intentions to leave (Robbins et al., [51]).</w:t>
      </w:r>
    </w:p>
    <w:p w14:paraId="6C959A9E" w14:textId="77777777" w:rsidR="0010179D" w:rsidRPr="0010179D" w:rsidRDefault="0010179D" w:rsidP="0010179D">
      <w:r w:rsidRPr="0010179D">
        <w:t xml:space="preserve">While faculty and staff play a role in students' sense of belonging and satisfaction (Jones &amp; Andrews, [29]; Tinto, [59]), relationships with peers play the </w:t>
      </w:r>
      <w:r w:rsidRPr="0010179D">
        <w:rPr>
          <w:i/>
          <w:iCs/>
        </w:rPr>
        <w:t>most</w:t>
      </w:r>
      <w:r w:rsidRPr="0010179D">
        <w:t xml:space="preserve"> prominent role in facilitating belonging (Strayhorn, [55]). Universities often structure formal peer interaction (e.g., peer mentoring, learning communities, first-year orientation), and such efforts have been found to foster a sense of belonging (Braxton et al., [11]). Peer interaction can also be fostered by paying close attention to the student residential experience, as this form of peer interaction has been shown to increase students' sense of belonging and is critical for the integration and success of underrepresented groups (e.g., first-generation students, see Garvey et al., [21]; African American, Latinx, Native American and Asian American students, see; Winkle-Wagner &amp; Locks, [63]). Additionally, universities can promote a sense of belonging via collective campus identification, such as support for university athletic teams, openness to groups identifying with faith traditions, or the promotion of identity and prestige derived from being a student and future alumnus (Mangold et al., [38]). Yet, much of the research on student persistence has echoed Tinto's ([60]) argument that university faculty and staff lack control over students' private lives and related external events that influence social integration. Thus, while attention and speculation have been given to actions that universities can undertake to create social integration (see Robbins et al., [51]), the relationship can be further specified by examining the desired state — that a student becomes embedded — and its relationship to persistence.</w:t>
      </w:r>
    </w:p>
    <w:p w14:paraId="42598860" w14:textId="77777777" w:rsidR="0010179D" w:rsidRPr="0010179D" w:rsidRDefault="0010179D" w:rsidP="0010179D">
      <w:r w:rsidRPr="0010179D">
        <w:t>In short, although much has been learned from the examination of academic and social integration factors as persistence drivers, we believe that additional contributing forces can broaden our understanding of student persistence, as reflected in both re-enrollment intentions and behavior. Below, we explain our focal constructs and predictions.</w:t>
      </w:r>
    </w:p>
    <w:p w14:paraId="7FD190C8" w14:textId="0B7088D4" w:rsidR="0010179D" w:rsidRPr="0010179D" w:rsidRDefault="002538C4" w:rsidP="002538C4">
      <w:pPr>
        <w:pStyle w:val="Heading2"/>
      </w:pPr>
      <w:r>
        <w:t>College embeddedness</w:t>
      </w:r>
    </w:p>
    <w:p w14:paraId="25AC348E" w14:textId="77777777" w:rsidR="0010179D" w:rsidRPr="0010179D" w:rsidRDefault="0010179D" w:rsidP="0010179D">
      <w:r w:rsidRPr="0010179D">
        <w:t>We contend that applying an established, comprehensive construct from organizational behavior research on employee turnover — namely, job embeddedness — can enhance our understanding of student retention above and beyond traditional theoretical frameworks focusing on academic and social drivers.</w:t>
      </w:r>
    </w:p>
    <w:p w14:paraId="5A68F4A4" w14:textId="77777777" w:rsidR="0010179D" w:rsidRPr="0010179D" w:rsidRDefault="0010179D" w:rsidP="0010179D">
      <w:r w:rsidRPr="0010179D">
        <w:t xml:space="preserve">Up until the 21st century, turnover scholars primarily explored why and how employees leave their jobs, but neglected why they stay (Holtom et al., [25]; Mitchell &amp; Lee, [41]). Because psychological processes and motives associated with leaving versus staying likely differ, Mitchell et al. ([40]) drew from field theory and the notion of embedded figures, positing that individuals perceive themselves as immersed in a space among various aspects of their lives that are loosely or tightly connected, and describing embeddedness as "a net or a web in which an individual can become stuck" (Mitchell et al., [40], p. 1104). These authors pioneered "job embeddedness" to represent a comprehensive, multidimensional construct comprising </w:t>
      </w:r>
      <w:r w:rsidRPr="0010179D">
        <w:rPr>
          <w:i/>
          <w:iCs/>
        </w:rPr>
        <w:t>fit</w:t>
      </w:r>
      <w:r w:rsidRPr="0010179D">
        <w:t xml:space="preserve"> (workplace or community compatibility), </w:t>
      </w:r>
      <w:r w:rsidRPr="0010179D">
        <w:rPr>
          <w:i/>
          <w:iCs/>
        </w:rPr>
        <w:t>links</w:t>
      </w:r>
      <w:r w:rsidRPr="0010179D">
        <w:t xml:space="preserve"> (connections to corporate and community constituents), and </w:t>
      </w:r>
      <w:r w:rsidRPr="0010179D">
        <w:rPr>
          <w:i/>
          <w:iCs/>
        </w:rPr>
        <w:t>sacrifice</w:t>
      </w:r>
      <w:r w:rsidRPr="0010179D">
        <w:t xml:space="preserve"> (benefits forfeited when leaving). This perspective departs from conventional wisdom by more thoroughly capturing the full range of exit costs and inducements for staying (Griffeth &amp; Hom, [22]). Apart from potential tangible forfeitures, an employee's personality and values may fit closely with those of other employees and management. Furthermore, employees may gain social resources within and outside of the workplace (Maertz et al., [37]). These unique networks, coupled with shared values, bind employees to firms, with employees who leave potentially feeling a deep, personal loss.</w:t>
      </w:r>
    </w:p>
    <w:p w14:paraId="077E153E" w14:textId="77777777" w:rsidR="0010179D" w:rsidRPr="0010179D" w:rsidRDefault="0010179D" w:rsidP="0010179D">
      <w:r w:rsidRPr="0010179D">
        <w:t xml:space="preserve">We propose that this dominant theoretical view on staying (Hom et al., [26]) can similarly explain why students remain in collegiate institutions. Analogous to Mitchell et al.'s ([40]) job embeddedness construct, we define college embeddedness as a college student's "net or web in which he or she can become stuck" (or set) in a specific institution of higher education (Mitchell et al., [40], p. 1104). As job embeddedness goes beyond conventional views of institutional commitment, we contend that, within the context of college students, the essential components of </w:t>
      </w:r>
      <w:r w:rsidRPr="0010179D">
        <w:rPr>
          <w:i/>
          <w:iCs/>
        </w:rPr>
        <w:t>fit, links</w:t>
      </w:r>
      <w:r w:rsidRPr="0010179D">
        <w:t xml:space="preserve">, and </w:t>
      </w:r>
      <w:r w:rsidRPr="0010179D">
        <w:rPr>
          <w:i/>
          <w:iCs/>
        </w:rPr>
        <w:t>sacrifice</w:t>
      </w:r>
      <w:r w:rsidRPr="0010179D">
        <w:t xml:space="preserve"> are equally relevant to student persistence. Personal links with individuals, the university, and social and academic institutions are an essential antecedent of embeddedness (Larkin et al., [33]). Equally important is compatibility between the university and a student's values, preferred environment, and intended career directions (Blau et al., [10]). Furthermore, college students may associate leaving college with substantial loss from discontinued friendships, withdrawal from enjoyable university activities, and forfeiture of scholarships or money spent on tuition (Larkin et al., [33]). Thus, we extend prior arguments regarding involvement, integration and a sense of belonging (Garvey et al., [21]; Strayhorn, [55]) by asserting that the composite of a range of embedding forces within a university strengthens college students' re-enrollment intentions and behavior.</w:t>
      </w:r>
    </w:p>
    <w:p w14:paraId="0B01A0F3" w14:textId="77777777" w:rsidR="0010179D" w:rsidRPr="0010179D" w:rsidRDefault="0010179D" w:rsidP="002538C4">
      <w:pPr>
        <w:ind w:left="270"/>
      </w:pPr>
      <w:r w:rsidRPr="0010179D">
        <w:rPr>
          <w:i/>
          <w:iCs/>
        </w:rPr>
        <w:t>Hypothesis 1: College embeddedness is positively associated with college persistence.</w:t>
      </w:r>
    </w:p>
    <w:p w14:paraId="29B472B3" w14:textId="1D4C8498" w:rsidR="002538C4" w:rsidRDefault="002538C4" w:rsidP="002538C4">
      <w:pPr>
        <w:pStyle w:val="Heading2"/>
      </w:pPr>
      <w:r>
        <w:t>Normative pressures to stay</w:t>
      </w:r>
    </w:p>
    <w:p w14:paraId="00A42509" w14:textId="02E5649E" w:rsidR="0010179D" w:rsidRPr="0010179D" w:rsidRDefault="0010179D" w:rsidP="0010179D">
      <w:r w:rsidRPr="0010179D">
        <w:t xml:space="preserve">In addition to embeddedness, we propose that students' central reference groups influence their re-enrollment intentions and behavior. Reference groups comprise individuals who have highly valued relationships with the student, including family members, professors, and friends within and outside of the university. Unique to </w:t>
      </w:r>
      <w:proofErr w:type="gramStart"/>
      <w:r w:rsidRPr="0010179D">
        <w:t>each individual</w:t>
      </w:r>
      <w:proofErr w:type="gramEnd"/>
      <w:r w:rsidRPr="0010179D">
        <w:t xml:space="preserve">, their reference group creates a distinctive source of identification and commitment that is internalized as a sense of duty, loyalty, and a need for approval, culminating in social pressures that drive behavior (Ajzen &amp; Fishbein, </w:t>
      </w:r>
      <w:r w:rsidR="007E1966">
        <w:t>[</w:t>
      </w:r>
      <w:r w:rsidRPr="00356F90">
        <w:t>1</w:t>
      </w:r>
      <w:r w:rsidRPr="0010179D">
        <w:t xml:space="preserve">]). Separate from embeddedness (notably links), normative pressures from referents may shape decisions to stay or leave as they involve reasoned actions that consider reactions and approval from those they deem most important (Hom et al., [27]; Ramesh &amp; Gelfand, [48]). Specific to college students, education scholars have long argued that normative pressures to remain enrolled in college are rooted in a need for approval by family, </w:t>
      </w:r>
      <w:proofErr w:type="gramStart"/>
      <w:r w:rsidRPr="0010179D">
        <w:t>friends</w:t>
      </w:r>
      <w:proofErr w:type="gramEnd"/>
      <w:r w:rsidRPr="0010179D">
        <w:t xml:space="preserve"> and faculty (Antonio, </w:t>
      </w:r>
      <w:r w:rsidR="007E1966">
        <w:t>[</w:t>
      </w:r>
      <w:r w:rsidRPr="00356F90">
        <w:t>3</w:t>
      </w:r>
      <w:r w:rsidRPr="0010179D">
        <w:t>]), who may also furnish material, informational, or emotional support for continued enrollment.</w:t>
      </w:r>
    </w:p>
    <w:p w14:paraId="342D7BE0" w14:textId="057362BB" w:rsidR="0010179D" w:rsidRPr="0010179D" w:rsidRDefault="0010179D" w:rsidP="0010179D">
      <w:r w:rsidRPr="0010179D">
        <w:t>In line with our view, Cabrera et al. ([14]) contend that Bean's (</w:t>
      </w:r>
      <w:r w:rsidR="007E1966">
        <w:t>[</w:t>
      </w:r>
      <w:r w:rsidRPr="00356F90">
        <w:t>7</w:t>
      </w:r>
      <w:r w:rsidRPr="0010179D">
        <w:t>]) student attrition model more effectively explains student retention by explicitly recognizing how factors external to the college affect student persistence. Later, Cabrera et al. ([15]) empirically corroborated the effects of external factors, revealing that encouragement from family and friends contributes to students' commitment to their academic goals and to their social integration in the college environment. Tinto ([58]) similarly contends that close personal relationships promote college persistence by providing aid to help students overcome their short-term hardships. Alternatively, some studies on normative pressures to stay enrolled disclose weaker effects. Bean and Vesper (</w:t>
      </w:r>
      <w:r w:rsidR="007E1966">
        <w:t>[</w:t>
      </w:r>
      <w:r w:rsidRPr="00356F90">
        <w:t>9</w:t>
      </w:r>
      <w:r w:rsidRPr="0010179D">
        <w:t>]), for example, in an exploratory examination of many factors theorized to predict students' second-year re-enrollment, found that need for family approval was one of only a few external factors that affect persistence. Despite the abundance of scholarly inquiries into college student retention, relatively few studies investigated the influence of normative pressures from a broad array of referents on student persistence.</w:t>
      </w:r>
    </w:p>
    <w:p w14:paraId="4FF5FD4B" w14:textId="34249E33" w:rsidR="0010179D" w:rsidRPr="0010179D" w:rsidRDefault="0010179D" w:rsidP="0010179D">
      <w:r w:rsidRPr="0010179D">
        <w:t xml:space="preserve">We reason that normative expectations most affect student withdrawal when emanating from those with whom one has strong affective bonds. We develop this argument from scholarly work on job incumbency, in which Maertz and Griffeth ([36]) theorized that others' expectations (especially friends and family) for continuance ("normative forces") influence staying in a distinctly different manner than embeddedness (which emphasizes the number of links; Holtom et al., [25]). This argument is further corroborated by Ramesh and Gelfand ([48]), who established that family pressures to stay promote persistence beyond the level attained by the standard embedding forces of fit, links, and sacrifice. Through the lens of reasoned action and planned behavior (Ajzen &amp; Fishbein, </w:t>
      </w:r>
      <w:r w:rsidR="007E1966">
        <w:t>[</w:t>
      </w:r>
      <w:r w:rsidRPr="00356F90">
        <w:t>1</w:t>
      </w:r>
      <w:r w:rsidRPr="0010179D">
        <w:t xml:space="preserve">]), students are </w:t>
      </w:r>
      <w:r w:rsidRPr="0010179D">
        <w:rPr>
          <w:i/>
          <w:iCs/>
        </w:rPr>
        <w:t>motivated to comply</w:t>
      </w:r>
      <w:r w:rsidRPr="0010179D">
        <w:t xml:space="preserve"> with behavioral prescriptions or demands from important others and, thus, are more likely to conform.</w:t>
      </w:r>
    </w:p>
    <w:p w14:paraId="2B02FF13" w14:textId="77777777" w:rsidR="0010179D" w:rsidRPr="0010179D" w:rsidRDefault="0010179D" w:rsidP="002538C4">
      <w:pPr>
        <w:ind w:left="270"/>
      </w:pPr>
      <w:r w:rsidRPr="0010179D">
        <w:rPr>
          <w:i/>
          <w:iCs/>
        </w:rPr>
        <w:t>Hypothesis 2: Normative pressures to stay are positively associated with college persistence.</w:t>
      </w:r>
    </w:p>
    <w:p w14:paraId="5FCDCE72" w14:textId="559AC6B7" w:rsidR="002538C4" w:rsidRDefault="002538C4" w:rsidP="002538C4">
      <w:pPr>
        <w:pStyle w:val="Heading2"/>
      </w:pPr>
      <w:r>
        <w:t>Shocks in the context of embeddedness and normative pressures</w:t>
      </w:r>
    </w:p>
    <w:p w14:paraId="7FF1D6AF" w14:textId="0BF8B894" w:rsidR="0010179D" w:rsidRPr="0010179D" w:rsidRDefault="0010179D" w:rsidP="0010179D">
      <w:r w:rsidRPr="0010179D">
        <w:t>As summarized above, many scholarly inquiries into college student retention consider how overall satisfaction drives intentions and decisions to re-enroll, emphasizing individual factors (academic, social and environmental; Braxton et al., [11]). Other work focuses on university interventions to boost student persistence (e.g., support systems, Nora &amp; Cabrera, [45]; first-year programs, Keup, [31]). Yet, scant attention is paid to the role that sudden, triggering events can play in undermining student persistence. This is surprising, as recent employee turnover studies largely conclude that triggering events (i.e., shocks) often underlie employees' decisions to leave workplaces (Holtom et al., [24]; Hom et al., [26]).</w:t>
      </w:r>
    </w:p>
    <w:p w14:paraId="7BC5FC58" w14:textId="77777777" w:rsidR="0010179D" w:rsidRPr="0010179D" w:rsidRDefault="0010179D" w:rsidP="0010179D">
      <w:r w:rsidRPr="0010179D">
        <w:t>Within the turnover literature, Lee and Mitchell's ([34]) unfolding model proposes that a shock is "a very distinguishable event that jars the employee toward deliberate judgments about his or her job and, perhaps, to voluntarily quit the job" (Lee &amp; Mitchell, [34], p. 60). Broadening the context to consider our focus on college students, a shock or significant disruption can serve as the catalyst to engage in a cognitive process that provokes questions of institutional fit, relative satisfaction, and possible alternatives to staying. Shocks can be positive or negative and can arise from experiences within one's organization (e.g., an opportunity to join a highly selective program, encountering microaggressions attributed to demographic or other differences, perceiving institutional inequity or unethical behavior) or they can be personal and externally-oriented (e.g., pregnancy, unanticipated financial hardship, family member illness; Holtom et al., [24]).</w:t>
      </w:r>
    </w:p>
    <w:p w14:paraId="756EB713" w14:textId="77777777" w:rsidR="0010179D" w:rsidRPr="0010179D" w:rsidRDefault="0010179D" w:rsidP="0010179D">
      <w:r w:rsidRPr="0010179D">
        <w:t xml:space="preserve">Pleskac et al. ([46]) extended the unfolding model to college students and asserted that specific shocks trigger preexisting cognitive scripts that activate students' withdrawal intentions (i.e., "certain states"). Other types of shocks, however, induce students to engage in mental deliberations comparing their current state and other possible states (i.e., "uncertain states"). Values, goals and expectations serve as criteria in this comparison process, with the ultimate decision to withdraw or not withdraw determined by perceived fit (Pleskac et al., [46]). Although finding that both certain and uncertain states affect withdrawal decisions, these authors found that only six of 21 shocks they identified underpin withdrawal intentions and only four underpin imminent withdrawal intentions. In their work, Pleskac and colleagues treat shocks in isolation from other factors influencing student persistence and, thus, do not address why </w:t>
      </w:r>
      <w:r w:rsidRPr="0010179D">
        <w:rPr>
          <w:i/>
          <w:iCs/>
        </w:rPr>
        <w:t>most</w:t>
      </w:r>
      <w:r w:rsidRPr="0010179D">
        <w:t xml:space="preserve"> shocks fail to elicit withdrawal intentions among students encountering them.</w:t>
      </w:r>
    </w:p>
    <w:p w14:paraId="33723E87" w14:textId="77777777" w:rsidR="0010179D" w:rsidRPr="0010179D" w:rsidRDefault="0010179D" w:rsidP="0010179D">
      <w:r w:rsidRPr="0010179D">
        <w:t>As noted above, emerging perspectives integrating the unfolding and embeddedness models suggest that forces embedding employees may play a buffering role, preventing the shocks from inducing withdrawal (Burton et al., [13]; Mitchell &amp; Lee, [41]). In parallel, we advance the proposition that embeddedness can attenuate the negative effects of shocks on college student retention (cf. Larkin et al., [33]). Specifically, we posit that a student who experiences a shock and enters the unfolding models' uncertain state is cognitively drawn to consider his or her level of embeddedness with the university. Consideration of fit, links, and sacrifice may distinctly or jointly make it easier for the student to endure the shock (via support or paths for resolution) or provide a preferred alternative state in which the student's values, goals and expectations remain intact. Consequently, we hypothesize the following:</w:t>
      </w:r>
    </w:p>
    <w:p w14:paraId="40D586CD" w14:textId="77777777" w:rsidR="0010179D" w:rsidRPr="0010179D" w:rsidRDefault="0010179D" w:rsidP="002538C4">
      <w:pPr>
        <w:ind w:left="270" w:right="540"/>
        <w:jc w:val="both"/>
      </w:pPr>
      <w:r w:rsidRPr="0010179D">
        <w:rPr>
          <w:i/>
          <w:iCs/>
        </w:rPr>
        <w:t>Hypothesis 3: College embeddedness moderates the relationship between shocks and college persistence, such that this relationship is weaker for highly embedded students than less embedded students.</w:t>
      </w:r>
    </w:p>
    <w:p w14:paraId="5AA1446E" w14:textId="77777777" w:rsidR="0010179D" w:rsidRPr="0010179D" w:rsidRDefault="0010179D" w:rsidP="0010179D">
      <w:r w:rsidRPr="0010179D">
        <w:t>In parallel to the interaction of embeddedness and shocks in predicting persistence, we also theorize that normative pressures can moderate the relationship between shocks and college persistence. As stated previously, normative pressures to stay represent referent demands and expectations that shape decisions of whether to stay or separate (Ramesh &amp; Gelfand, [48]). Recall that the unfolding model (see Lee &amp; Mitchell, [34]), in the context of a college student, posits that a student incurring a shock engages in a cognitive process to judge fit and relative satisfaction with the university, as well as possible alternatives to staying enrolled.</w:t>
      </w:r>
    </w:p>
    <w:p w14:paraId="77CB279E" w14:textId="77777777" w:rsidR="0010179D" w:rsidRPr="0010179D" w:rsidRDefault="0010179D" w:rsidP="0010179D">
      <w:r w:rsidRPr="0010179D">
        <w:t>Some shocks may directly relate to a student's college life, in which some university referents (e.g., professors, on-campus friends) may be familiar with details, involved parties, and possible consequences from certain types of shocks. To illustrate, an unanticipated bad grade is positively related to intentions to withdraw and transfer (Pleskac et al., [46]). Yet, some university referents (e.g., faculty) may quell withdrawal intentions by drawing attention to possible paths to remedy poor performance and its implications, including tutoring, access to study groups, and alternative course schedules (Jones &amp; Andrews, [29]). Moreover, some referents are positioned to affirm and reinforce the student's original objectives in attending the university. Challenges such as clinical depression may also predispose students to think about withdrawing (Pleskac et al., [46]). Referents within and outside of the university (e.g., parents, faculty, close friends) might guide such a student to professional counseling, assist the student in seeking necessary accommodations, and minimize contacts that could trigger depressive episodes.</w:t>
      </w:r>
    </w:p>
    <w:p w14:paraId="47BBDBAC" w14:textId="77777777" w:rsidR="0010179D" w:rsidRPr="0010179D" w:rsidRDefault="0010179D" w:rsidP="0010179D">
      <w:r w:rsidRPr="0010179D">
        <w:t>Taken as a whole, referents who advise or exhort students to remain enrolled may supply emotional or tangible support, interrupting the unfolding model's information gathering and decision processes that might otherwise lead students to exit after they have encountered a shock.</w:t>
      </w:r>
    </w:p>
    <w:p w14:paraId="0CE73851" w14:textId="77777777" w:rsidR="0010179D" w:rsidRPr="0010179D" w:rsidRDefault="0010179D" w:rsidP="002538C4">
      <w:pPr>
        <w:ind w:left="270" w:right="630"/>
        <w:jc w:val="both"/>
      </w:pPr>
      <w:r w:rsidRPr="0010179D">
        <w:rPr>
          <w:i/>
          <w:iCs/>
        </w:rPr>
        <w:t>Hypothesis 4: Normative pressures to stay moderate the relationship between shocks and college persistence, such that this relationship is weaker for students with greater normative pressures to stay than for students with less normative pressures to stay.</w:t>
      </w:r>
    </w:p>
    <w:p w14:paraId="43B48923" w14:textId="453BF4D2" w:rsidR="002538C4" w:rsidRDefault="002538C4" w:rsidP="002538C4">
      <w:pPr>
        <w:pStyle w:val="Heading1"/>
      </w:pPr>
      <w:r>
        <w:t>Method</w:t>
      </w:r>
    </w:p>
    <w:p w14:paraId="50FEBC62" w14:textId="454608FE" w:rsidR="002538C4" w:rsidRDefault="002538C4" w:rsidP="002538C4">
      <w:pPr>
        <w:pStyle w:val="Heading2"/>
      </w:pPr>
      <w:r>
        <w:t>Study overview</w:t>
      </w:r>
    </w:p>
    <w:p w14:paraId="24D8988E" w14:textId="591335AB" w:rsidR="0010179D" w:rsidRPr="0010179D" w:rsidRDefault="0010179D" w:rsidP="0010179D">
      <w:r w:rsidRPr="0010179D">
        <w:t>To test our hypotheses, we first developed, in iterative fashion, a college embeddedness scale. This scale captured elements within the university environment that align with Mitchell et al.'s ([40]) concept of embedding forces. This process involved a series of surveys and focus group meetings with students to support the development and validation of the new scale (detailed below). Once the final 31-item scale (reflecting college fit, links, and sacrifice) was created, we administered it to a sample of 287 first-year college students to test our hypotheses. Analyses confirmed good reliability and discriminant validity for the new scale.</w:t>
      </w:r>
    </w:p>
    <w:p w14:paraId="24614ABE" w14:textId="77777777" w:rsidR="0010179D" w:rsidRPr="0010179D" w:rsidRDefault="0010179D" w:rsidP="0010179D">
      <w:r w:rsidRPr="0010179D">
        <w:t>In addition, we constructed a measure to assess normative pressures to stay enrolled. This instrument, which used 13 key referents for each participant, also demonstrated high reliability.</w:t>
      </w:r>
    </w:p>
    <w:p w14:paraId="437D159E" w14:textId="77777777" w:rsidR="0010179D" w:rsidRPr="0010179D" w:rsidRDefault="0010179D" w:rsidP="0010179D">
      <w:r w:rsidRPr="0010179D">
        <w:t>College embeddedness and normative pressures were each examined in relation to re-enrollment intentions and behavior. We predicted that both forces would be associated with persistence, above and beyond factors from previous college persistence models. We also expected an interactive effect, such that embeddedness and normative pressures, respectively, would mitigate the impact of shocks on re-enrollment intentions and behavior.</w:t>
      </w:r>
    </w:p>
    <w:p w14:paraId="0B453DE6" w14:textId="67BE060A" w:rsidR="002538C4" w:rsidRDefault="002538C4" w:rsidP="002538C4">
      <w:pPr>
        <w:pStyle w:val="Heading2"/>
      </w:pPr>
      <w:r>
        <w:t>Sample</w:t>
      </w:r>
    </w:p>
    <w:p w14:paraId="645ABAFC" w14:textId="1C913FB2" w:rsidR="0010179D" w:rsidRPr="0010179D" w:rsidRDefault="0010179D" w:rsidP="0010179D">
      <w:r w:rsidRPr="0010179D">
        <w:t>Students were recruited from a large and diverse public university in a major metropolitan area in the southwestern United States. The university offers various undergraduate and graduate degree programs through its many colleges. While many students live on campus, the university also enrolls a considerable number of commuters. The university's current ethnic/racial composition of domestic students is 47.8% White, 25.3% Latinx, 7.8% Asian American, 4.6% two or more races, 4.2% African American, 1.3% Native American, and 1.2% other or unspecified. International students comprise 7.7% of the student body.</w:t>
      </w:r>
    </w:p>
    <w:p w14:paraId="07C4475E" w14:textId="77777777" w:rsidR="0010179D" w:rsidRPr="0010179D" w:rsidRDefault="0010179D" w:rsidP="0010179D">
      <w:r w:rsidRPr="0010179D">
        <w:t xml:space="preserve">To test our hypotheses, we recruited 287 first-year students from a list of 1028 students intending to major in business and 1000 students from a large psychology class. The students recruited represented a similar ethnic/racial composition as the university. We administered an online survey (assessing </w:t>
      </w:r>
      <w:r w:rsidRPr="0010179D">
        <w:rPr>
          <w:i/>
          <w:iCs/>
        </w:rPr>
        <w:t>re-enrollment intentions, college embeddedness</w:t>
      </w:r>
      <w:r w:rsidRPr="0010179D">
        <w:t xml:space="preserve"> and other predictors) to these students in April (sending reminders through early May) of the Spring semester. To determine </w:t>
      </w:r>
      <w:r w:rsidRPr="0010179D">
        <w:rPr>
          <w:i/>
          <w:iCs/>
        </w:rPr>
        <w:t>re-enrollment</w:t>
      </w:r>
      <w:r w:rsidRPr="0010179D">
        <w:t xml:space="preserve"> and obtain additional control variables for the participants, we accessed university records during the subsequent semester.</w:t>
      </w:r>
    </w:p>
    <w:p w14:paraId="74E381DD" w14:textId="61D56879" w:rsidR="00EB000E" w:rsidRDefault="00EB000E" w:rsidP="00EB000E">
      <w:pPr>
        <w:pStyle w:val="Heading2"/>
      </w:pPr>
      <w:r>
        <w:t>College embeddedness scale</w:t>
      </w:r>
    </w:p>
    <w:p w14:paraId="67BB359D" w14:textId="3D0145E7" w:rsidR="0010179D" w:rsidRPr="0010179D" w:rsidRDefault="0010179D" w:rsidP="0010179D">
      <w:r w:rsidRPr="0010179D">
        <w:t>Following approaches prescribed by DeVellis ([18]), our first objective was to create and validate a measure of college embeddedness with a sample of first- and second-year college students. First- and second-year students were recruited as participants as they are most prone to leave a university (Braxton et al., [11]).</w:t>
      </w:r>
    </w:p>
    <w:p w14:paraId="1404C16C" w14:textId="77777777" w:rsidR="0010179D" w:rsidRPr="0010179D" w:rsidRDefault="0010179D" w:rsidP="0010179D">
      <w:r w:rsidRPr="0010179D">
        <w:t>As a first step, an open-ended survey was administered to 51 students enrolled in an introductory business course to generate items for the three embedding dimensions: college fit, links, and sacrifice. From respondents' most frequently mentioned answers, we generated 17 close-ended items that were then administered via an online survey to 95 students enrolled in an introductory communications course. These students also responded to items representing well-established predictors of student attrition (see Cabrera et al., [14], [15]), which allowed discriminant validity to be assessed relative to traditional attrition predictors (see Mitchell et al., [40]). Seven predictors associated with Cabrera and colleagues' traditional attrition model were derived using principle components analysis. To gauge the new scale's predictive validity, the students also responded to two questions associated with re-enrollment intentions. We accessed university records the following fall semester to determine students' re-enrollment (nine of the 95 students did not re-enroll).</w:t>
      </w:r>
    </w:p>
    <w:p w14:paraId="157D099B" w14:textId="77777777" w:rsidR="0010179D" w:rsidRPr="0010179D" w:rsidRDefault="0010179D" w:rsidP="0010179D">
      <w:r w:rsidRPr="0010179D">
        <w:t xml:space="preserve">Although the embeddedness construct represents a causal rather than reflective indicator measurement model, we — like Mitchell et al. ([40]) — used exploratory factor analysis (EFA) and Cronbach's alpha (α) reliability estimates to assess the internal consistency of items within a given dimension. The 17-item scale achieved satisfactory reliability (α =.75) and the average factor loading was comparable to, but lower than, dimensions in Mitchell et al.'s ([40]) job embeddedness scale. As expected, the new </w:t>
      </w:r>
      <w:r w:rsidRPr="0010179D">
        <w:rPr>
          <w:i/>
          <w:iCs/>
        </w:rPr>
        <w:t>college embeddedness</w:t>
      </w:r>
      <w:r w:rsidRPr="0010179D">
        <w:t xml:space="preserve"> scale was significantly correlated with students' </w:t>
      </w:r>
      <w:r w:rsidRPr="0010179D">
        <w:rPr>
          <w:i/>
          <w:iCs/>
        </w:rPr>
        <w:t>re-enrollment intentions</w:t>
      </w:r>
      <w:r w:rsidRPr="0010179D">
        <w:t xml:space="preserve"> (</w:t>
      </w:r>
      <w:r w:rsidRPr="0010179D">
        <w:rPr>
          <w:i/>
          <w:iCs/>
        </w:rPr>
        <w:t>r</w:t>
      </w:r>
      <w:r w:rsidRPr="0010179D">
        <w:t xml:space="preserve"> =.38, </w:t>
      </w:r>
      <w:r w:rsidRPr="0010179D">
        <w:rPr>
          <w:i/>
          <w:iCs/>
        </w:rPr>
        <w:t>p</w:t>
      </w:r>
      <w:r w:rsidRPr="0010179D">
        <w:t xml:space="preserve"> &lt;.05) and </w:t>
      </w:r>
      <w:r w:rsidRPr="0010179D">
        <w:rPr>
          <w:i/>
          <w:iCs/>
        </w:rPr>
        <w:t>re-enrollment</w:t>
      </w:r>
      <w:r w:rsidRPr="0010179D">
        <w:t xml:space="preserve"> (</w:t>
      </w:r>
      <w:r w:rsidRPr="0010179D">
        <w:rPr>
          <w:i/>
          <w:iCs/>
        </w:rPr>
        <w:t>r</w:t>
      </w:r>
      <w:r w:rsidRPr="0010179D">
        <w:t xml:space="preserve"> =.30, </w:t>
      </w:r>
      <w:r w:rsidRPr="0010179D">
        <w:rPr>
          <w:i/>
          <w:iCs/>
        </w:rPr>
        <w:t>p</w:t>
      </w:r>
      <w:r w:rsidRPr="0010179D">
        <w:t xml:space="preserve"> &lt;.05). However, when assessing the scale's incremental predictive validity, college embeddedness was not found to significantly explain unique variance in </w:t>
      </w:r>
      <w:r w:rsidRPr="0010179D">
        <w:rPr>
          <w:i/>
          <w:iCs/>
        </w:rPr>
        <w:t>re-enrollment intentions</w:t>
      </w:r>
      <w:r w:rsidRPr="0010179D">
        <w:t xml:space="preserve"> or </w:t>
      </w:r>
      <w:r w:rsidRPr="0010179D">
        <w:rPr>
          <w:i/>
          <w:iCs/>
        </w:rPr>
        <w:t>re-enrollment</w:t>
      </w:r>
      <w:r w:rsidRPr="0010179D">
        <w:t xml:space="preserve"> beyond variance explained by conventional student attrition predictors. Thus, we undertook further steps to improve the incremental predictive validity of the college embeddedness scale.</w:t>
      </w:r>
    </w:p>
    <w:p w14:paraId="78E629B7" w14:textId="77777777" w:rsidR="0010179D" w:rsidRPr="0010179D" w:rsidRDefault="0010179D" w:rsidP="0010179D">
      <w:r w:rsidRPr="0010179D">
        <w:t xml:space="preserve">Focus group meetings were held with 38 first-year students enrolled in a university-wide first-year orientation class during the Spring semester. The intention of these meetings was to seek information regarding salient embedding forces not captured in our previous open-ended survey with 51 students. From the information received in these meetings, the </w:t>
      </w:r>
      <w:r w:rsidRPr="0010179D">
        <w:rPr>
          <w:i/>
          <w:iCs/>
        </w:rPr>
        <w:t>college embeddedness</w:t>
      </w:r>
      <w:r w:rsidRPr="0010179D">
        <w:t xml:space="preserve"> scale was increased from 17 to 31 items.</w:t>
      </w:r>
    </w:p>
    <w:p w14:paraId="30DB4A57" w14:textId="77777777" w:rsidR="0010179D" w:rsidRPr="0010179D" w:rsidRDefault="0010179D" w:rsidP="0010179D">
      <w:r w:rsidRPr="0010179D">
        <w:t xml:space="preserve">Subsequent analyses using the final sample of 287 students demonstrated higher reliabilities for the 31-item scale (α =.90), and for each subscale (fit α =.89; links α =.73; sacrifice α =.77). As with the previous iteration, we also performed an EFA for items in each subscale. Scree tests suggest a primary factor for each set of items (cf. Mitchell et al., [40]), and average factor loadings improved with this scale revision. Appendix A shows the 31 items and factor loadings for the </w:t>
      </w:r>
      <w:r w:rsidRPr="0010179D">
        <w:rPr>
          <w:i/>
          <w:iCs/>
        </w:rPr>
        <w:t>college embeddedness</w:t>
      </w:r>
      <w:r w:rsidRPr="0010179D">
        <w:t xml:space="preserve"> scale.</w:t>
      </w:r>
    </w:p>
    <w:p w14:paraId="59DD20E4" w14:textId="6338A96E" w:rsidR="00EB000E" w:rsidRDefault="00EB000E" w:rsidP="00EB000E">
      <w:pPr>
        <w:pStyle w:val="Heading2"/>
      </w:pPr>
      <w:r>
        <w:t>Normative pressures to stay</w:t>
      </w:r>
    </w:p>
    <w:p w14:paraId="42F538DD" w14:textId="7F5B9B19" w:rsidR="0010179D" w:rsidRPr="0010179D" w:rsidRDefault="0010179D" w:rsidP="0010179D">
      <w:r w:rsidRPr="0010179D">
        <w:t xml:space="preserve">To capture normative pressures to stay, we presented participants with 13 referents who might influence whether students stay or leave their collegiate institutions, including family members, friends (within and outside of the university), members from their campus organizations, and romantic partners. Using a five-point scale, respondents indicated whether each referent disapproved, or was unsupportive, indifferent, mildly supportive or highly supportive of their university attendance. By combining the ratings for each student's referents, we created a measure from 1 to 5 of </w:t>
      </w:r>
      <w:r w:rsidRPr="0010179D">
        <w:rPr>
          <w:i/>
          <w:iCs/>
        </w:rPr>
        <w:t>normative pressures to stay</w:t>
      </w:r>
      <w:r w:rsidRPr="0010179D">
        <w:t xml:space="preserve"> in which the midpoint </w:t>
      </w:r>
      <w:proofErr w:type="gramStart"/>
      <w:r w:rsidRPr="0010179D">
        <w:t xml:space="preserve">( </w:t>
      </w:r>
      <w:r w:rsidRPr="00356F90">
        <w:t>3</w:t>
      </w:r>
      <w:proofErr w:type="gramEnd"/>
      <w:r w:rsidRPr="0010179D">
        <w:t xml:space="preserve">) suggested that the student had no pressures or, more likely, that pressures to stay or leave were balanced across referents. Notably, the responses suggested that some students had normative pressures to </w:t>
      </w:r>
      <w:r w:rsidRPr="0010179D">
        <w:rPr>
          <w:i/>
          <w:iCs/>
        </w:rPr>
        <w:t>leave</w:t>
      </w:r>
      <w:r w:rsidRPr="0010179D">
        <w:t>, since the measure was below 3 for 35 of the 287 students in our sample. The measure exhibited high reliability (α =. 91) and an EFA, according to a scree plot, identified a single factor with an average factor loading of.68.</w:t>
      </w:r>
    </w:p>
    <w:p w14:paraId="717F3E76" w14:textId="11398EE8" w:rsidR="00EB000E" w:rsidRDefault="00EB000E" w:rsidP="00EB000E">
      <w:pPr>
        <w:pStyle w:val="Heading2"/>
      </w:pPr>
      <w:r>
        <w:t>Shocks</w:t>
      </w:r>
    </w:p>
    <w:p w14:paraId="3059459D" w14:textId="7E252166" w:rsidR="0010179D" w:rsidRPr="0010179D" w:rsidRDefault="0010179D" w:rsidP="0010179D">
      <w:r w:rsidRPr="0010179D">
        <w:t xml:space="preserve">Our measurement of shocks followed a two-step process, in which students first indicated whether they had experienced a shock and then assessed the shock's perceived magnitude. Consistent with standard practice, we asked study participants if they had encountered a significant event (e.g., denied admission to a program, family illness) in the past month that made them think about leaving college (e.g., Kammeyer-Mueller et al., [30]). Next, using a three-point scale, they rated how strongly the event made them consider leaving. We multiplied the dichotomous indicator of shock experience by its impact on intentions to leave to generate our </w:t>
      </w:r>
      <w:r w:rsidRPr="0010179D">
        <w:rPr>
          <w:i/>
          <w:iCs/>
        </w:rPr>
        <w:t>shock</w:t>
      </w:r>
      <w:r w:rsidRPr="0010179D">
        <w:t xml:space="preserve"> index.</w:t>
      </w:r>
    </w:p>
    <w:p w14:paraId="58BB17B5" w14:textId="2AA78AF2" w:rsidR="00EB000E" w:rsidRDefault="00EB000E" w:rsidP="00EB000E">
      <w:pPr>
        <w:pStyle w:val="Heading2"/>
      </w:pPr>
      <w:r>
        <w:t>Alternative student attrition models</w:t>
      </w:r>
    </w:p>
    <w:p w14:paraId="31FBE61B" w14:textId="4BA6CAB3" w:rsidR="0010179D" w:rsidRPr="0010179D" w:rsidRDefault="0010179D" w:rsidP="0010179D">
      <w:r w:rsidRPr="0010179D">
        <w:t xml:space="preserve">As noted above, we assessed traditional predictors using items from Cabrera et al. ([14]). From principal components analysis, these predictors were grouped into seven categories: </w:t>
      </w:r>
      <w:r w:rsidRPr="0010179D">
        <w:rPr>
          <w:i/>
          <w:iCs/>
        </w:rPr>
        <w:t>student satisfaction; campus integration; peer integration; degree value; school stress; transfer difficulty</w:t>
      </w:r>
      <w:r w:rsidRPr="0010179D">
        <w:t xml:space="preserve">; and </w:t>
      </w:r>
      <w:r w:rsidRPr="0010179D">
        <w:rPr>
          <w:i/>
          <w:iCs/>
        </w:rPr>
        <w:t>financial distress</w:t>
      </w:r>
      <w:r w:rsidRPr="0010179D">
        <w:t>.</w:t>
      </w:r>
    </w:p>
    <w:p w14:paraId="413814A5" w14:textId="46F6DBF9" w:rsidR="00EB000E" w:rsidRDefault="00EB000E" w:rsidP="00EB000E">
      <w:pPr>
        <w:pStyle w:val="Heading2"/>
      </w:pPr>
      <w:r>
        <w:t>Control variables</w:t>
      </w:r>
    </w:p>
    <w:p w14:paraId="433B8038" w14:textId="7D9466C8" w:rsidR="0010179D" w:rsidRPr="0010179D" w:rsidRDefault="0010179D" w:rsidP="0010179D">
      <w:r w:rsidRPr="0010179D">
        <w:t xml:space="preserve">Based on past research on predictors of college outcomes (e.g., Robbins et al., [51]), we obtained information about students' college and high school grade point average (GPA) from institutional records. Our survey also assessed other well-documented predictors of college attrition, namely </w:t>
      </w:r>
      <w:r w:rsidRPr="0010179D">
        <w:rPr>
          <w:i/>
          <w:iCs/>
        </w:rPr>
        <w:t>parental education</w:t>
      </w:r>
      <w:r w:rsidRPr="0010179D">
        <w:t xml:space="preserve"> (average of parents' educational level, a proxy for socioeconomic status), </w:t>
      </w:r>
      <w:r w:rsidRPr="0010179D">
        <w:rPr>
          <w:i/>
          <w:iCs/>
        </w:rPr>
        <w:t>race</w:t>
      </w:r>
      <w:r w:rsidRPr="0010179D">
        <w:t xml:space="preserve">, and </w:t>
      </w:r>
      <w:r w:rsidRPr="0010179D">
        <w:rPr>
          <w:i/>
          <w:iCs/>
        </w:rPr>
        <w:t>gender</w:t>
      </w:r>
      <w:r w:rsidRPr="0010179D">
        <w:t>.</w:t>
      </w:r>
    </w:p>
    <w:p w14:paraId="58930BE8" w14:textId="20070055" w:rsidR="00EB000E" w:rsidRDefault="00EB000E" w:rsidP="00EB000E">
      <w:pPr>
        <w:pStyle w:val="Heading1"/>
      </w:pPr>
      <w:r>
        <w:t>Analysis</w:t>
      </w:r>
    </w:p>
    <w:p w14:paraId="503CA27D" w14:textId="1447E9D7" w:rsidR="0010179D" w:rsidRPr="0010179D" w:rsidRDefault="0010179D" w:rsidP="0010179D">
      <w:r w:rsidRPr="0010179D">
        <w:t xml:space="preserve">Multiple imputation was used in our analysis models to account for missing data (Asparouhov &amp; Muthén, </w:t>
      </w:r>
      <w:r w:rsidR="007E1966">
        <w:t>[</w:t>
      </w:r>
      <w:r w:rsidRPr="00356F90">
        <w:t>4</w:t>
      </w:r>
      <w:r w:rsidRPr="0010179D">
        <w:t xml:space="preserve">]). This method accommodates a variety of regression models (Allison, </w:t>
      </w:r>
      <w:r w:rsidR="007E1966">
        <w:t>[</w:t>
      </w:r>
      <w:r w:rsidRPr="00356F90">
        <w:t>2</w:t>
      </w:r>
      <w:r w:rsidRPr="0010179D">
        <w:t xml:space="preserve">]) and provides greater statistical power with less biased parameter estimates than classic listwise or pairwise deletion (Newman, [43]). As a result, the entire sample (N = 287) was included for analyses using ordinary least squares regression with </w:t>
      </w:r>
      <w:r w:rsidRPr="0010179D">
        <w:rPr>
          <w:i/>
          <w:iCs/>
        </w:rPr>
        <w:t>re-enrollment intentions</w:t>
      </w:r>
      <w:r w:rsidRPr="0010179D">
        <w:t xml:space="preserve"> as the dependent variable, while N equaled 267 for analyses using logistic regression with </w:t>
      </w:r>
      <w:r w:rsidRPr="0010179D">
        <w:rPr>
          <w:i/>
          <w:iCs/>
        </w:rPr>
        <w:t>re-enrollment</w:t>
      </w:r>
      <w:r w:rsidRPr="0010179D">
        <w:t xml:space="preserve"> as the dependent variable. For each dependent variable, we first entered the control variables into regression equations and then entered the seven predictors specified by traditional student attrition models. Next, we added our new predictors (</w:t>
      </w:r>
      <w:r w:rsidRPr="0010179D">
        <w:rPr>
          <w:i/>
          <w:iCs/>
        </w:rPr>
        <w:t>college embeddedness</w:t>
      </w:r>
      <w:r w:rsidRPr="0010179D">
        <w:t xml:space="preserve"> and </w:t>
      </w:r>
      <w:r w:rsidRPr="0010179D">
        <w:rPr>
          <w:i/>
          <w:iCs/>
        </w:rPr>
        <w:t>normative pressures to stay</w:t>
      </w:r>
      <w:r w:rsidRPr="0010179D">
        <w:t xml:space="preserve">) to the equations to assess their incremental predictive validity. Lastly, we added the interactive terms to the regression equations to assess how </w:t>
      </w:r>
      <w:r w:rsidRPr="0010179D">
        <w:rPr>
          <w:i/>
          <w:iCs/>
        </w:rPr>
        <w:t>college embeddedness</w:t>
      </w:r>
      <w:r w:rsidRPr="0010179D">
        <w:t xml:space="preserve"> and </w:t>
      </w:r>
      <w:r w:rsidRPr="0010179D">
        <w:rPr>
          <w:i/>
          <w:iCs/>
        </w:rPr>
        <w:t>normative pressures to stay</w:t>
      </w:r>
      <w:r w:rsidRPr="0010179D">
        <w:t xml:space="preserve"> moderate the impact of </w:t>
      </w:r>
      <w:r w:rsidRPr="0010179D">
        <w:rPr>
          <w:i/>
          <w:iCs/>
        </w:rPr>
        <w:t>shock</w:t>
      </w:r>
      <w:r w:rsidRPr="0010179D">
        <w:t xml:space="preserve"> on student re-enrollment intentions and re-enrollment.</w:t>
      </w:r>
    </w:p>
    <w:p w14:paraId="4366D47E" w14:textId="2D3D5CCA" w:rsidR="00EB000E" w:rsidRDefault="00EB000E" w:rsidP="00EB000E">
      <w:pPr>
        <w:pStyle w:val="Heading1"/>
      </w:pPr>
      <w:r>
        <w:t>Results</w:t>
      </w:r>
    </w:p>
    <w:p w14:paraId="45954AEC" w14:textId="59343875" w:rsidR="0010179D" w:rsidRPr="0010179D" w:rsidRDefault="0010179D" w:rsidP="0010179D">
      <w:r w:rsidRPr="0010179D">
        <w:t xml:space="preserve">Table 1 presents descriptive statistics and correlations. Given the aforementioned missing data, an expectation-maximization algorithm was used to generate correlations (see Enders, [20]). Consistent with our hypothesized model, </w:t>
      </w:r>
      <w:r w:rsidRPr="0010179D">
        <w:rPr>
          <w:i/>
          <w:iCs/>
        </w:rPr>
        <w:t>college embeddedness</w:t>
      </w:r>
      <w:r w:rsidRPr="0010179D">
        <w:t xml:space="preserve"> and </w:t>
      </w:r>
      <w:r w:rsidRPr="0010179D">
        <w:rPr>
          <w:i/>
          <w:iCs/>
        </w:rPr>
        <w:t>normative pressures to stay</w:t>
      </w:r>
      <w:r w:rsidRPr="0010179D">
        <w:t xml:space="preserve"> are positively correlated with </w:t>
      </w:r>
      <w:r w:rsidRPr="0010179D">
        <w:rPr>
          <w:i/>
          <w:iCs/>
        </w:rPr>
        <w:t>re-enrollment intentions</w:t>
      </w:r>
      <w:r w:rsidRPr="0010179D">
        <w:t xml:space="preserve"> and </w:t>
      </w:r>
      <w:r w:rsidRPr="0010179D">
        <w:rPr>
          <w:i/>
          <w:iCs/>
        </w:rPr>
        <w:t>re-enrollment</w:t>
      </w:r>
      <w:r w:rsidRPr="0010179D">
        <w:t xml:space="preserve">, while </w:t>
      </w:r>
      <w:r w:rsidRPr="0010179D">
        <w:rPr>
          <w:i/>
          <w:iCs/>
        </w:rPr>
        <w:t>shock</w:t>
      </w:r>
      <w:r w:rsidRPr="0010179D">
        <w:t xml:space="preserve"> is negatively correlated with these outcomes.</w:t>
      </w:r>
    </w:p>
    <w:p w14:paraId="27995CE4" w14:textId="77777777" w:rsidR="00EB000E" w:rsidRDefault="00EB000E" w:rsidP="00EB000E">
      <w:pPr>
        <w:pStyle w:val="NoSpacing"/>
        <w:sectPr w:rsidR="00EB000E" w:rsidSect="00013176">
          <w:pgSz w:w="12240" w:h="15840"/>
          <w:pgMar w:top="1080" w:right="1080" w:bottom="1080" w:left="1080" w:header="720" w:footer="720" w:gutter="0"/>
          <w:cols w:space="720"/>
          <w:docGrid w:linePitch="360"/>
        </w:sectPr>
      </w:pPr>
    </w:p>
    <w:p w14:paraId="0B682ACF" w14:textId="77777777" w:rsidR="0010179D" w:rsidRPr="0010179D" w:rsidRDefault="0010179D" w:rsidP="00EB000E">
      <w:pPr>
        <w:pStyle w:val="NoSpacing"/>
      </w:pPr>
      <w:r w:rsidRPr="0010179D">
        <w:t>Table 1. Descriptive statistics and correlations</w:t>
      </w:r>
    </w:p>
    <w:tbl>
      <w:tblPr>
        <w:tblStyle w:val="TableGrid"/>
        <w:tblW w:w="0" w:type="auto"/>
        <w:tblLook w:val="04A0" w:firstRow="1" w:lastRow="0" w:firstColumn="1" w:lastColumn="0" w:noHBand="0" w:noVBand="1"/>
      </w:tblPr>
      <w:tblGrid>
        <w:gridCol w:w="2559"/>
        <w:gridCol w:w="688"/>
        <w:gridCol w:w="839"/>
        <w:gridCol w:w="870"/>
        <w:gridCol w:w="870"/>
        <w:gridCol w:w="770"/>
        <w:gridCol w:w="770"/>
        <w:gridCol w:w="870"/>
        <w:gridCol w:w="870"/>
        <w:gridCol w:w="870"/>
        <w:gridCol w:w="770"/>
        <w:gridCol w:w="671"/>
        <w:gridCol w:w="770"/>
        <w:gridCol w:w="770"/>
        <w:gridCol w:w="770"/>
        <w:gridCol w:w="770"/>
        <w:gridCol w:w="870"/>
        <w:gridCol w:w="870"/>
        <w:gridCol w:w="870"/>
        <w:gridCol w:w="770"/>
      </w:tblGrid>
      <w:tr w:rsidR="0010179D" w:rsidRPr="00356F90" w14:paraId="5A01D5C6" w14:textId="77777777" w:rsidTr="00EB000E">
        <w:tc>
          <w:tcPr>
            <w:tcW w:w="0" w:type="auto"/>
            <w:hideMark/>
          </w:tcPr>
          <w:p w14:paraId="363F1055" w14:textId="77777777" w:rsidR="0010179D" w:rsidRPr="00356F90" w:rsidRDefault="0010179D" w:rsidP="0010179D">
            <w:pPr>
              <w:rPr>
                <w:sz w:val="20"/>
                <w:szCs w:val="20"/>
              </w:rPr>
            </w:pPr>
            <w:r w:rsidRPr="00356F90">
              <w:rPr>
                <w:sz w:val="20"/>
                <w:szCs w:val="20"/>
              </w:rPr>
              <w:t>Variables</w:t>
            </w:r>
          </w:p>
        </w:tc>
        <w:tc>
          <w:tcPr>
            <w:tcW w:w="0" w:type="auto"/>
            <w:hideMark/>
          </w:tcPr>
          <w:p w14:paraId="2C624B25" w14:textId="77777777" w:rsidR="0010179D" w:rsidRPr="00356F90" w:rsidRDefault="0010179D" w:rsidP="0010179D">
            <w:pPr>
              <w:rPr>
                <w:sz w:val="20"/>
                <w:szCs w:val="20"/>
              </w:rPr>
            </w:pPr>
            <w:r w:rsidRPr="00356F90">
              <w:rPr>
                <w:sz w:val="20"/>
                <w:szCs w:val="20"/>
              </w:rPr>
              <w:t>Mean</w:t>
            </w:r>
          </w:p>
        </w:tc>
        <w:tc>
          <w:tcPr>
            <w:tcW w:w="0" w:type="auto"/>
            <w:hideMark/>
          </w:tcPr>
          <w:p w14:paraId="51E9A21B" w14:textId="77777777" w:rsidR="0010179D" w:rsidRPr="00356F90" w:rsidRDefault="0010179D" w:rsidP="0010179D">
            <w:pPr>
              <w:rPr>
                <w:sz w:val="20"/>
                <w:szCs w:val="20"/>
              </w:rPr>
            </w:pPr>
            <w:r w:rsidRPr="00356F90">
              <w:rPr>
                <w:sz w:val="20"/>
                <w:szCs w:val="20"/>
              </w:rPr>
              <w:t>Std Dev</w:t>
            </w:r>
          </w:p>
        </w:tc>
        <w:tc>
          <w:tcPr>
            <w:tcW w:w="0" w:type="auto"/>
            <w:hideMark/>
          </w:tcPr>
          <w:p w14:paraId="0AFCD395" w14:textId="77777777" w:rsidR="0010179D" w:rsidRPr="00356F90" w:rsidRDefault="0010179D" w:rsidP="0010179D">
            <w:pPr>
              <w:rPr>
                <w:sz w:val="20"/>
                <w:szCs w:val="20"/>
              </w:rPr>
            </w:pPr>
            <w:r w:rsidRPr="00356F90">
              <w:rPr>
                <w:sz w:val="20"/>
                <w:szCs w:val="20"/>
              </w:rPr>
              <w:t>1</w:t>
            </w:r>
          </w:p>
        </w:tc>
        <w:tc>
          <w:tcPr>
            <w:tcW w:w="0" w:type="auto"/>
            <w:hideMark/>
          </w:tcPr>
          <w:p w14:paraId="204DB294" w14:textId="77777777" w:rsidR="0010179D" w:rsidRPr="00356F90" w:rsidRDefault="0010179D" w:rsidP="0010179D">
            <w:pPr>
              <w:rPr>
                <w:sz w:val="20"/>
                <w:szCs w:val="20"/>
              </w:rPr>
            </w:pPr>
            <w:r w:rsidRPr="00356F90">
              <w:rPr>
                <w:sz w:val="20"/>
                <w:szCs w:val="20"/>
              </w:rPr>
              <w:t>2</w:t>
            </w:r>
          </w:p>
        </w:tc>
        <w:tc>
          <w:tcPr>
            <w:tcW w:w="0" w:type="auto"/>
            <w:hideMark/>
          </w:tcPr>
          <w:p w14:paraId="5FC89B20" w14:textId="77777777" w:rsidR="0010179D" w:rsidRPr="00356F90" w:rsidRDefault="0010179D" w:rsidP="0010179D">
            <w:pPr>
              <w:rPr>
                <w:sz w:val="20"/>
                <w:szCs w:val="20"/>
              </w:rPr>
            </w:pPr>
            <w:r w:rsidRPr="00356F90">
              <w:rPr>
                <w:sz w:val="20"/>
                <w:szCs w:val="20"/>
              </w:rPr>
              <w:t>3</w:t>
            </w:r>
          </w:p>
        </w:tc>
        <w:tc>
          <w:tcPr>
            <w:tcW w:w="0" w:type="auto"/>
            <w:hideMark/>
          </w:tcPr>
          <w:p w14:paraId="2DF3FFC8" w14:textId="77777777" w:rsidR="0010179D" w:rsidRPr="00356F90" w:rsidRDefault="0010179D" w:rsidP="0010179D">
            <w:pPr>
              <w:rPr>
                <w:sz w:val="20"/>
                <w:szCs w:val="20"/>
              </w:rPr>
            </w:pPr>
            <w:r w:rsidRPr="00356F90">
              <w:rPr>
                <w:sz w:val="20"/>
                <w:szCs w:val="20"/>
              </w:rPr>
              <w:t>4</w:t>
            </w:r>
          </w:p>
        </w:tc>
        <w:tc>
          <w:tcPr>
            <w:tcW w:w="0" w:type="auto"/>
            <w:hideMark/>
          </w:tcPr>
          <w:p w14:paraId="04A85761" w14:textId="77777777" w:rsidR="0010179D" w:rsidRPr="00356F90" w:rsidRDefault="0010179D" w:rsidP="0010179D">
            <w:pPr>
              <w:rPr>
                <w:sz w:val="20"/>
                <w:szCs w:val="20"/>
              </w:rPr>
            </w:pPr>
            <w:r w:rsidRPr="00356F90">
              <w:rPr>
                <w:sz w:val="20"/>
                <w:szCs w:val="20"/>
              </w:rPr>
              <w:t>5</w:t>
            </w:r>
          </w:p>
        </w:tc>
        <w:tc>
          <w:tcPr>
            <w:tcW w:w="0" w:type="auto"/>
            <w:hideMark/>
          </w:tcPr>
          <w:p w14:paraId="492CCECC" w14:textId="77777777" w:rsidR="0010179D" w:rsidRPr="00356F90" w:rsidRDefault="0010179D" w:rsidP="0010179D">
            <w:pPr>
              <w:rPr>
                <w:sz w:val="20"/>
                <w:szCs w:val="20"/>
              </w:rPr>
            </w:pPr>
            <w:r w:rsidRPr="00356F90">
              <w:rPr>
                <w:sz w:val="20"/>
                <w:szCs w:val="20"/>
              </w:rPr>
              <w:t>6</w:t>
            </w:r>
          </w:p>
        </w:tc>
        <w:tc>
          <w:tcPr>
            <w:tcW w:w="0" w:type="auto"/>
            <w:hideMark/>
          </w:tcPr>
          <w:p w14:paraId="5706488A" w14:textId="77777777" w:rsidR="0010179D" w:rsidRPr="00356F90" w:rsidRDefault="0010179D" w:rsidP="0010179D">
            <w:pPr>
              <w:rPr>
                <w:sz w:val="20"/>
                <w:szCs w:val="20"/>
              </w:rPr>
            </w:pPr>
            <w:r w:rsidRPr="00356F90">
              <w:rPr>
                <w:sz w:val="20"/>
                <w:szCs w:val="20"/>
              </w:rPr>
              <w:t>7</w:t>
            </w:r>
          </w:p>
        </w:tc>
        <w:tc>
          <w:tcPr>
            <w:tcW w:w="0" w:type="auto"/>
            <w:hideMark/>
          </w:tcPr>
          <w:p w14:paraId="2719CD92" w14:textId="77777777" w:rsidR="0010179D" w:rsidRPr="00356F90" w:rsidRDefault="0010179D" w:rsidP="0010179D">
            <w:pPr>
              <w:rPr>
                <w:sz w:val="20"/>
                <w:szCs w:val="20"/>
              </w:rPr>
            </w:pPr>
            <w:r w:rsidRPr="00356F90">
              <w:rPr>
                <w:sz w:val="20"/>
                <w:szCs w:val="20"/>
              </w:rPr>
              <w:t>8</w:t>
            </w:r>
          </w:p>
        </w:tc>
        <w:tc>
          <w:tcPr>
            <w:tcW w:w="0" w:type="auto"/>
            <w:hideMark/>
          </w:tcPr>
          <w:p w14:paraId="23F0220C" w14:textId="77777777" w:rsidR="0010179D" w:rsidRPr="00356F90" w:rsidRDefault="0010179D" w:rsidP="0010179D">
            <w:pPr>
              <w:rPr>
                <w:sz w:val="20"/>
                <w:szCs w:val="20"/>
              </w:rPr>
            </w:pPr>
            <w:r w:rsidRPr="00356F90">
              <w:rPr>
                <w:sz w:val="20"/>
                <w:szCs w:val="20"/>
              </w:rPr>
              <w:t>9</w:t>
            </w:r>
          </w:p>
        </w:tc>
        <w:tc>
          <w:tcPr>
            <w:tcW w:w="0" w:type="auto"/>
            <w:hideMark/>
          </w:tcPr>
          <w:p w14:paraId="4E56EF30" w14:textId="77777777" w:rsidR="0010179D" w:rsidRPr="00356F90" w:rsidRDefault="0010179D" w:rsidP="0010179D">
            <w:pPr>
              <w:rPr>
                <w:sz w:val="20"/>
                <w:szCs w:val="20"/>
              </w:rPr>
            </w:pPr>
            <w:r w:rsidRPr="00356F90">
              <w:rPr>
                <w:sz w:val="20"/>
                <w:szCs w:val="20"/>
              </w:rPr>
              <w:t>10</w:t>
            </w:r>
          </w:p>
        </w:tc>
        <w:tc>
          <w:tcPr>
            <w:tcW w:w="0" w:type="auto"/>
            <w:hideMark/>
          </w:tcPr>
          <w:p w14:paraId="7822F38E" w14:textId="77777777" w:rsidR="0010179D" w:rsidRPr="00356F90" w:rsidRDefault="0010179D" w:rsidP="0010179D">
            <w:pPr>
              <w:rPr>
                <w:sz w:val="20"/>
                <w:szCs w:val="20"/>
              </w:rPr>
            </w:pPr>
            <w:r w:rsidRPr="00356F90">
              <w:rPr>
                <w:sz w:val="20"/>
                <w:szCs w:val="20"/>
              </w:rPr>
              <w:t>11</w:t>
            </w:r>
          </w:p>
        </w:tc>
        <w:tc>
          <w:tcPr>
            <w:tcW w:w="0" w:type="auto"/>
            <w:hideMark/>
          </w:tcPr>
          <w:p w14:paraId="6FE676BC" w14:textId="77777777" w:rsidR="0010179D" w:rsidRPr="00356F90" w:rsidRDefault="0010179D" w:rsidP="0010179D">
            <w:pPr>
              <w:rPr>
                <w:sz w:val="20"/>
                <w:szCs w:val="20"/>
              </w:rPr>
            </w:pPr>
            <w:r w:rsidRPr="00356F90">
              <w:rPr>
                <w:sz w:val="20"/>
                <w:szCs w:val="20"/>
              </w:rPr>
              <w:t>12</w:t>
            </w:r>
          </w:p>
        </w:tc>
        <w:tc>
          <w:tcPr>
            <w:tcW w:w="0" w:type="auto"/>
            <w:hideMark/>
          </w:tcPr>
          <w:p w14:paraId="7765F6B7" w14:textId="77777777" w:rsidR="0010179D" w:rsidRPr="00356F90" w:rsidRDefault="0010179D" w:rsidP="0010179D">
            <w:pPr>
              <w:rPr>
                <w:sz w:val="20"/>
                <w:szCs w:val="20"/>
              </w:rPr>
            </w:pPr>
            <w:r w:rsidRPr="00356F90">
              <w:rPr>
                <w:sz w:val="20"/>
                <w:szCs w:val="20"/>
              </w:rPr>
              <w:t>13</w:t>
            </w:r>
          </w:p>
        </w:tc>
        <w:tc>
          <w:tcPr>
            <w:tcW w:w="0" w:type="auto"/>
            <w:hideMark/>
          </w:tcPr>
          <w:p w14:paraId="1DB6C464" w14:textId="77777777" w:rsidR="0010179D" w:rsidRPr="00356F90" w:rsidRDefault="0010179D" w:rsidP="0010179D">
            <w:pPr>
              <w:rPr>
                <w:sz w:val="20"/>
                <w:szCs w:val="20"/>
              </w:rPr>
            </w:pPr>
            <w:r w:rsidRPr="00356F90">
              <w:rPr>
                <w:sz w:val="20"/>
                <w:szCs w:val="20"/>
              </w:rPr>
              <w:t>14</w:t>
            </w:r>
          </w:p>
        </w:tc>
        <w:tc>
          <w:tcPr>
            <w:tcW w:w="0" w:type="auto"/>
            <w:hideMark/>
          </w:tcPr>
          <w:p w14:paraId="0798F830" w14:textId="77777777" w:rsidR="0010179D" w:rsidRPr="00356F90" w:rsidRDefault="0010179D" w:rsidP="0010179D">
            <w:pPr>
              <w:rPr>
                <w:sz w:val="20"/>
                <w:szCs w:val="20"/>
              </w:rPr>
            </w:pPr>
            <w:r w:rsidRPr="00356F90">
              <w:rPr>
                <w:sz w:val="20"/>
                <w:szCs w:val="20"/>
              </w:rPr>
              <w:t>15</w:t>
            </w:r>
          </w:p>
        </w:tc>
        <w:tc>
          <w:tcPr>
            <w:tcW w:w="0" w:type="auto"/>
            <w:hideMark/>
          </w:tcPr>
          <w:p w14:paraId="12760456" w14:textId="77777777" w:rsidR="0010179D" w:rsidRPr="00356F90" w:rsidRDefault="0010179D" w:rsidP="0010179D">
            <w:pPr>
              <w:rPr>
                <w:sz w:val="20"/>
                <w:szCs w:val="20"/>
              </w:rPr>
            </w:pPr>
            <w:r w:rsidRPr="00356F90">
              <w:rPr>
                <w:sz w:val="20"/>
                <w:szCs w:val="20"/>
              </w:rPr>
              <w:t>16</w:t>
            </w:r>
          </w:p>
        </w:tc>
        <w:tc>
          <w:tcPr>
            <w:tcW w:w="0" w:type="auto"/>
            <w:hideMark/>
          </w:tcPr>
          <w:p w14:paraId="549101E0" w14:textId="77777777" w:rsidR="0010179D" w:rsidRPr="00356F90" w:rsidRDefault="0010179D" w:rsidP="0010179D">
            <w:pPr>
              <w:rPr>
                <w:sz w:val="20"/>
                <w:szCs w:val="20"/>
              </w:rPr>
            </w:pPr>
            <w:r w:rsidRPr="00356F90">
              <w:rPr>
                <w:sz w:val="20"/>
                <w:szCs w:val="20"/>
              </w:rPr>
              <w:t>17</w:t>
            </w:r>
          </w:p>
        </w:tc>
      </w:tr>
      <w:tr w:rsidR="0010179D" w:rsidRPr="00356F90" w14:paraId="0CB73FF7" w14:textId="77777777" w:rsidTr="00EB000E">
        <w:tc>
          <w:tcPr>
            <w:tcW w:w="0" w:type="auto"/>
            <w:hideMark/>
          </w:tcPr>
          <w:p w14:paraId="1373003F" w14:textId="77777777" w:rsidR="0010179D" w:rsidRPr="00356F90" w:rsidRDefault="0010179D" w:rsidP="0010179D">
            <w:pPr>
              <w:rPr>
                <w:sz w:val="20"/>
                <w:szCs w:val="20"/>
              </w:rPr>
            </w:pPr>
            <w:r w:rsidRPr="00356F90">
              <w:rPr>
                <w:sz w:val="20"/>
                <w:szCs w:val="20"/>
              </w:rPr>
              <w:t>1. Race</w:t>
            </w:r>
          </w:p>
        </w:tc>
        <w:tc>
          <w:tcPr>
            <w:tcW w:w="0" w:type="auto"/>
            <w:hideMark/>
          </w:tcPr>
          <w:p w14:paraId="3DDD3945" w14:textId="77777777" w:rsidR="0010179D" w:rsidRPr="00356F90" w:rsidRDefault="0010179D" w:rsidP="0010179D">
            <w:pPr>
              <w:rPr>
                <w:sz w:val="20"/>
                <w:szCs w:val="20"/>
              </w:rPr>
            </w:pPr>
            <w:r w:rsidRPr="00356F90">
              <w:rPr>
                <w:sz w:val="20"/>
                <w:szCs w:val="20"/>
              </w:rPr>
              <w:t>N/A</w:t>
            </w:r>
          </w:p>
        </w:tc>
        <w:tc>
          <w:tcPr>
            <w:tcW w:w="0" w:type="auto"/>
            <w:hideMark/>
          </w:tcPr>
          <w:p w14:paraId="6AEAD15F" w14:textId="77777777" w:rsidR="0010179D" w:rsidRPr="00356F90" w:rsidRDefault="0010179D" w:rsidP="0010179D">
            <w:pPr>
              <w:rPr>
                <w:sz w:val="20"/>
                <w:szCs w:val="20"/>
              </w:rPr>
            </w:pPr>
            <w:r w:rsidRPr="00356F90">
              <w:rPr>
                <w:sz w:val="20"/>
                <w:szCs w:val="20"/>
              </w:rPr>
              <w:t>N/A</w:t>
            </w:r>
          </w:p>
        </w:tc>
        <w:tc>
          <w:tcPr>
            <w:tcW w:w="0" w:type="auto"/>
            <w:hideMark/>
          </w:tcPr>
          <w:p w14:paraId="4D6F2A63" w14:textId="77777777" w:rsidR="0010179D" w:rsidRPr="00356F90" w:rsidRDefault="0010179D" w:rsidP="0010179D">
            <w:pPr>
              <w:rPr>
                <w:sz w:val="20"/>
                <w:szCs w:val="20"/>
              </w:rPr>
            </w:pPr>
          </w:p>
        </w:tc>
        <w:tc>
          <w:tcPr>
            <w:tcW w:w="0" w:type="auto"/>
            <w:hideMark/>
          </w:tcPr>
          <w:p w14:paraId="3CBA01FD" w14:textId="77777777" w:rsidR="0010179D" w:rsidRPr="00356F90" w:rsidRDefault="0010179D" w:rsidP="0010179D">
            <w:pPr>
              <w:rPr>
                <w:sz w:val="20"/>
                <w:szCs w:val="20"/>
              </w:rPr>
            </w:pPr>
          </w:p>
        </w:tc>
        <w:tc>
          <w:tcPr>
            <w:tcW w:w="0" w:type="auto"/>
            <w:hideMark/>
          </w:tcPr>
          <w:p w14:paraId="46EB2193" w14:textId="77777777" w:rsidR="0010179D" w:rsidRPr="00356F90" w:rsidRDefault="0010179D" w:rsidP="0010179D">
            <w:pPr>
              <w:rPr>
                <w:sz w:val="20"/>
                <w:szCs w:val="20"/>
              </w:rPr>
            </w:pPr>
          </w:p>
        </w:tc>
        <w:tc>
          <w:tcPr>
            <w:tcW w:w="0" w:type="auto"/>
            <w:hideMark/>
          </w:tcPr>
          <w:p w14:paraId="4573D600" w14:textId="77777777" w:rsidR="0010179D" w:rsidRPr="00356F90" w:rsidRDefault="0010179D" w:rsidP="0010179D">
            <w:pPr>
              <w:rPr>
                <w:sz w:val="20"/>
                <w:szCs w:val="20"/>
              </w:rPr>
            </w:pPr>
          </w:p>
        </w:tc>
        <w:tc>
          <w:tcPr>
            <w:tcW w:w="0" w:type="auto"/>
            <w:hideMark/>
          </w:tcPr>
          <w:p w14:paraId="07E5906D" w14:textId="77777777" w:rsidR="0010179D" w:rsidRPr="00356F90" w:rsidRDefault="0010179D" w:rsidP="0010179D">
            <w:pPr>
              <w:rPr>
                <w:sz w:val="20"/>
                <w:szCs w:val="20"/>
              </w:rPr>
            </w:pPr>
          </w:p>
        </w:tc>
        <w:tc>
          <w:tcPr>
            <w:tcW w:w="0" w:type="auto"/>
            <w:hideMark/>
          </w:tcPr>
          <w:p w14:paraId="0CE25196" w14:textId="77777777" w:rsidR="0010179D" w:rsidRPr="00356F90" w:rsidRDefault="0010179D" w:rsidP="0010179D">
            <w:pPr>
              <w:rPr>
                <w:sz w:val="20"/>
                <w:szCs w:val="20"/>
              </w:rPr>
            </w:pPr>
          </w:p>
        </w:tc>
        <w:tc>
          <w:tcPr>
            <w:tcW w:w="0" w:type="auto"/>
            <w:hideMark/>
          </w:tcPr>
          <w:p w14:paraId="61608C81" w14:textId="77777777" w:rsidR="0010179D" w:rsidRPr="00356F90" w:rsidRDefault="0010179D" w:rsidP="0010179D">
            <w:pPr>
              <w:rPr>
                <w:sz w:val="20"/>
                <w:szCs w:val="20"/>
              </w:rPr>
            </w:pPr>
          </w:p>
        </w:tc>
        <w:tc>
          <w:tcPr>
            <w:tcW w:w="0" w:type="auto"/>
            <w:hideMark/>
          </w:tcPr>
          <w:p w14:paraId="4FFB26BA" w14:textId="77777777" w:rsidR="0010179D" w:rsidRPr="00356F90" w:rsidRDefault="0010179D" w:rsidP="0010179D">
            <w:pPr>
              <w:rPr>
                <w:sz w:val="20"/>
                <w:szCs w:val="20"/>
              </w:rPr>
            </w:pPr>
          </w:p>
        </w:tc>
        <w:tc>
          <w:tcPr>
            <w:tcW w:w="0" w:type="auto"/>
            <w:hideMark/>
          </w:tcPr>
          <w:p w14:paraId="71097CB1" w14:textId="77777777" w:rsidR="0010179D" w:rsidRPr="00356F90" w:rsidRDefault="0010179D" w:rsidP="0010179D">
            <w:pPr>
              <w:rPr>
                <w:sz w:val="20"/>
                <w:szCs w:val="20"/>
              </w:rPr>
            </w:pPr>
          </w:p>
        </w:tc>
        <w:tc>
          <w:tcPr>
            <w:tcW w:w="0" w:type="auto"/>
            <w:hideMark/>
          </w:tcPr>
          <w:p w14:paraId="14018B50" w14:textId="77777777" w:rsidR="0010179D" w:rsidRPr="00356F90" w:rsidRDefault="0010179D" w:rsidP="0010179D">
            <w:pPr>
              <w:rPr>
                <w:sz w:val="20"/>
                <w:szCs w:val="20"/>
              </w:rPr>
            </w:pPr>
          </w:p>
        </w:tc>
        <w:tc>
          <w:tcPr>
            <w:tcW w:w="0" w:type="auto"/>
            <w:hideMark/>
          </w:tcPr>
          <w:p w14:paraId="1A4A3D07" w14:textId="77777777" w:rsidR="0010179D" w:rsidRPr="00356F90" w:rsidRDefault="0010179D" w:rsidP="0010179D">
            <w:pPr>
              <w:rPr>
                <w:sz w:val="20"/>
                <w:szCs w:val="20"/>
              </w:rPr>
            </w:pPr>
          </w:p>
        </w:tc>
        <w:tc>
          <w:tcPr>
            <w:tcW w:w="0" w:type="auto"/>
            <w:hideMark/>
          </w:tcPr>
          <w:p w14:paraId="2D13FB87" w14:textId="77777777" w:rsidR="0010179D" w:rsidRPr="00356F90" w:rsidRDefault="0010179D" w:rsidP="0010179D">
            <w:pPr>
              <w:rPr>
                <w:sz w:val="20"/>
                <w:szCs w:val="20"/>
              </w:rPr>
            </w:pPr>
          </w:p>
        </w:tc>
        <w:tc>
          <w:tcPr>
            <w:tcW w:w="0" w:type="auto"/>
            <w:hideMark/>
          </w:tcPr>
          <w:p w14:paraId="72A5368B" w14:textId="77777777" w:rsidR="0010179D" w:rsidRPr="00356F90" w:rsidRDefault="0010179D" w:rsidP="0010179D">
            <w:pPr>
              <w:rPr>
                <w:sz w:val="20"/>
                <w:szCs w:val="20"/>
              </w:rPr>
            </w:pPr>
          </w:p>
        </w:tc>
        <w:tc>
          <w:tcPr>
            <w:tcW w:w="0" w:type="auto"/>
            <w:hideMark/>
          </w:tcPr>
          <w:p w14:paraId="472A5DCB" w14:textId="77777777" w:rsidR="0010179D" w:rsidRPr="00356F90" w:rsidRDefault="0010179D" w:rsidP="0010179D">
            <w:pPr>
              <w:rPr>
                <w:sz w:val="20"/>
                <w:szCs w:val="20"/>
              </w:rPr>
            </w:pPr>
          </w:p>
        </w:tc>
        <w:tc>
          <w:tcPr>
            <w:tcW w:w="0" w:type="auto"/>
            <w:hideMark/>
          </w:tcPr>
          <w:p w14:paraId="3F5D12C8" w14:textId="77777777" w:rsidR="0010179D" w:rsidRPr="00356F90" w:rsidRDefault="0010179D" w:rsidP="0010179D">
            <w:pPr>
              <w:rPr>
                <w:sz w:val="20"/>
                <w:szCs w:val="20"/>
              </w:rPr>
            </w:pPr>
          </w:p>
        </w:tc>
        <w:tc>
          <w:tcPr>
            <w:tcW w:w="0" w:type="auto"/>
            <w:hideMark/>
          </w:tcPr>
          <w:p w14:paraId="70A65AEB" w14:textId="77777777" w:rsidR="0010179D" w:rsidRPr="00356F90" w:rsidRDefault="0010179D" w:rsidP="0010179D">
            <w:pPr>
              <w:rPr>
                <w:sz w:val="20"/>
                <w:szCs w:val="20"/>
              </w:rPr>
            </w:pPr>
          </w:p>
        </w:tc>
        <w:tc>
          <w:tcPr>
            <w:tcW w:w="0" w:type="auto"/>
            <w:hideMark/>
          </w:tcPr>
          <w:p w14:paraId="38FAE886" w14:textId="77777777" w:rsidR="0010179D" w:rsidRPr="00356F90" w:rsidRDefault="0010179D" w:rsidP="0010179D">
            <w:pPr>
              <w:rPr>
                <w:sz w:val="20"/>
                <w:szCs w:val="20"/>
              </w:rPr>
            </w:pPr>
          </w:p>
        </w:tc>
      </w:tr>
      <w:tr w:rsidR="0010179D" w:rsidRPr="00356F90" w14:paraId="6DC55CA2" w14:textId="77777777" w:rsidTr="00EB000E">
        <w:tc>
          <w:tcPr>
            <w:tcW w:w="0" w:type="auto"/>
            <w:hideMark/>
          </w:tcPr>
          <w:p w14:paraId="6D1D8DB1" w14:textId="77777777" w:rsidR="0010179D" w:rsidRPr="00356F90" w:rsidRDefault="0010179D" w:rsidP="0010179D">
            <w:pPr>
              <w:rPr>
                <w:sz w:val="20"/>
                <w:szCs w:val="20"/>
              </w:rPr>
            </w:pPr>
            <w:r w:rsidRPr="00356F90">
              <w:rPr>
                <w:sz w:val="20"/>
                <w:szCs w:val="20"/>
              </w:rPr>
              <w:t>2. Parental Education</w:t>
            </w:r>
          </w:p>
        </w:tc>
        <w:tc>
          <w:tcPr>
            <w:tcW w:w="0" w:type="auto"/>
            <w:hideMark/>
          </w:tcPr>
          <w:p w14:paraId="21D1AA86" w14:textId="77777777" w:rsidR="0010179D" w:rsidRPr="00356F90" w:rsidRDefault="0010179D" w:rsidP="0010179D">
            <w:pPr>
              <w:rPr>
                <w:sz w:val="20"/>
                <w:szCs w:val="20"/>
              </w:rPr>
            </w:pPr>
            <w:r w:rsidRPr="00356F90">
              <w:rPr>
                <w:sz w:val="20"/>
                <w:szCs w:val="20"/>
              </w:rPr>
              <w:t>3.20</w:t>
            </w:r>
          </w:p>
        </w:tc>
        <w:tc>
          <w:tcPr>
            <w:tcW w:w="0" w:type="auto"/>
            <w:hideMark/>
          </w:tcPr>
          <w:p w14:paraId="0387ADD3" w14:textId="77777777" w:rsidR="0010179D" w:rsidRPr="00356F90" w:rsidRDefault="0010179D" w:rsidP="0010179D">
            <w:pPr>
              <w:rPr>
                <w:sz w:val="20"/>
                <w:szCs w:val="20"/>
              </w:rPr>
            </w:pPr>
            <w:r w:rsidRPr="00356F90">
              <w:rPr>
                <w:sz w:val="20"/>
                <w:szCs w:val="20"/>
              </w:rPr>
              <w:t>1.12</w:t>
            </w:r>
          </w:p>
        </w:tc>
        <w:tc>
          <w:tcPr>
            <w:tcW w:w="0" w:type="auto"/>
            <w:hideMark/>
          </w:tcPr>
          <w:p w14:paraId="072434A6" w14:textId="77777777" w:rsidR="0010179D" w:rsidRPr="00356F90" w:rsidRDefault="0010179D" w:rsidP="0010179D">
            <w:pPr>
              <w:rPr>
                <w:sz w:val="20"/>
                <w:szCs w:val="20"/>
              </w:rPr>
            </w:pPr>
            <w:r w:rsidRPr="00356F90">
              <w:rPr>
                <w:sz w:val="20"/>
                <w:szCs w:val="20"/>
              </w:rPr>
              <w:t>−.192**</w:t>
            </w:r>
          </w:p>
        </w:tc>
        <w:tc>
          <w:tcPr>
            <w:tcW w:w="0" w:type="auto"/>
            <w:hideMark/>
          </w:tcPr>
          <w:p w14:paraId="1304723D" w14:textId="77777777" w:rsidR="0010179D" w:rsidRPr="00356F90" w:rsidRDefault="0010179D" w:rsidP="0010179D">
            <w:pPr>
              <w:rPr>
                <w:sz w:val="20"/>
                <w:szCs w:val="20"/>
              </w:rPr>
            </w:pPr>
          </w:p>
        </w:tc>
        <w:tc>
          <w:tcPr>
            <w:tcW w:w="0" w:type="auto"/>
            <w:hideMark/>
          </w:tcPr>
          <w:p w14:paraId="2C9F4EE6" w14:textId="77777777" w:rsidR="0010179D" w:rsidRPr="00356F90" w:rsidRDefault="0010179D" w:rsidP="0010179D">
            <w:pPr>
              <w:rPr>
                <w:sz w:val="20"/>
                <w:szCs w:val="20"/>
              </w:rPr>
            </w:pPr>
          </w:p>
        </w:tc>
        <w:tc>
          <w:tcPr>
            <w:tcW w:w="0" w:type="auto"/>
            <w:hideMark/>
          </w:tcPr>
          <w:p w14:paraId="76A2A4FE" w14:textId="77777777" w:rsidR="0010179D" w:rsidRPr="00356F90" w:rsidRDefault="0010179D" w:rsidP="0010179D">
            <w:pPr>
              <w:rPr>
                <w:sz w:val="20"/>
                <w:szCs w:val="20"/>
              </w:rPr>
            </w:pPr>
          </w:p>
        </w:tc>
        <w:tc>
          <w:tcPr>
            <w:tcW w:w="0" w:type="auto"/>
            <w:hideMark/>
          </w:tcPr>
          <w:p w14:paraId="58A0A380" w14:textId="77777777" w:rsidR="0010179D" w:rsidRPr="00356F90" w:rsidRDefault="0010179D" w:rsidP="0010179D">
            <w:pPr>
              <w:rPr>
                <w:sz w:val="20"/>
                <w:szCs w:val="20"/>
              </w:rPr>
            </w:pPr>
          </w:p>
        </w:tc>
        <w:tc>
          <w:tcPr>
            <w:tcW w:w="0" w:type="auto"/>
            <w:hideMark/>
          </w:tcPr>
          <w:p w14:paraId="25AD4FD3" w14:textId="77777777" w:rsidR="0010179D" w:rsidRPr="00356F90" w:rsidRDefault="0010179D" w:rsidP="0010179D">
            <w:pPr>
              <w:rPr>
                <w:sz w:val="20"/>
                <w:szCs w:val="20"/>
              </w:rPr>
            </w:pPr>
          </w:p>
        </w:tc>
        <w:tc>
          <w:tcPr>
            <w:tcW w:w="0" w:type="auto"/>
            <w:hideMark/>
          </w:tcPr>
          <w:p w14:paraId="04DC21D4" w14:textId="77777777" w:rsidR="0010179D" w:rsidRPr="00356F90" w:rsidRDefault="0010179D" w:rsidP="0010179D">
            <w:pPr>
              <w:rPr>
                <w:sz w:val="20"/>
                <w:szCs w:val="20"/>
              </w:rPr>
            </w:pPr>
          </w:p>
        </w:tc>
        <w:tc>
          <w:tcPr>
            <w:tcW w:w="0" w:type="auto"/>
            <w:hideMark/>
          </w:tcPr>
          <w:p w14:paraId="0C0A8322" w14:textId="77777777" w:rsidR="0010179D" w:rsidRPr="00356F90" w:rsidRDefault="0010179D" w:rsidP="0010179D">
            <w:pPr>
              <w:rPr>
                <w:sz w:val="20"/>
                <w:szCs w:val="20"/>
              </w:rPr>
            </w:pPr>
          </w:p>
        </w:tc>
        <w:tc>
          <w:tcPr>
            <w:tcW w:w="0" w:type="auto"/>
            <w:hideMark/>
          </w:tcPr>
          <w:p w14:paraId="0A555CE9" w14:textId="77777777" w:rsidR="0010179D" w:rsidRPr="00356F90" w:rsidRDefault="0010179D" w:rsidP="0010179D">
            <w:pPr>
              <w:rPr>
                <w:sz w:val="20"/>
                <w:szCs w:val="20"/>
              </w:rPr>
            </w:pPr>
          </w:p>
        </w:tc>
        <w:tc>
          <w:tcPr>
            <w:tcW w:w="0" w:type="auto"/>
            <w:hideMark/>
          </w:tcPr>
          <w:p w14:paraId="07DA1AE8" w14:textId="77777777" w:rsidR="0010179D" w:rsidRPr="00356F90" w:rsidRDefault="0010179D" w:rsidP="0010179D">
            <w:pPr>
              <w:rPr>
                <w:sz w:val="20"/>
                <w:szCs w:val="20"/>
              </w:rPr>
            </w:pPr>
          </w:p>
        </w:tc>
        <w:tc>
          <w:tcPr>
            <w:tcW w:w="0" w:type="auto"/>
            <w:hideMark/>
          </w:tcPr>
          <w:p w14:paraId="5546FBF7" w14:textId="77777777" w:rsidR="0010179D" w:rsidRPr="00356F90" w:rsidRDefault="0010179D" w:rsidP="0010179D">
            <w:pPr>
              <w:rPr>
                <w:sz w:val="20"/>
                <w:szCs w:val="20"/>
              </w:rPr>
            </w:pPr>
          </w:p>
        </w:tc>
        <w:tc>
          <w:tcPr>
            <w:tcW w:w="0" w:type="auto"/>
            <w:hideMark/>
          </w:tcPr>
          <w:p w14:paraId="1F3D09B9" w14:textId="77777777" w:rsidR="0010179D" w:rsidRPr="00356F90" w:rsidRDefault="0010179D" w:rsidP="0010179D">
            <w:pPr>
              <w:rPr>
                <w:sz w:val="20"/>
                <w:szCs w:val="20"/>
              </w:rPr>
            </w:pPr>
          </w:p>
        </w:tc>
        <w:tc>
          <w:tcPr>
            <w:tcW w:w="0" w:type="auto"/>
            <w:hideMark/>
          </w:tcPr>
          <w:p w14:paraId="03AAD3A1" w14:textId="77777777" w:rsidR="0010179D" w:rsidRPr="00356F90" w:rsidRDefault="0010179D" w:rsidP="0010179D">
            <w:pPr>
              <w:rPr>
                <w:sz w:val="20"/>
                <w:szCs w:val="20"/>
              </w:rPr>
            </w:pPr>
          </w:p>
        </w:tc>
        <w:tc>
          <w:tcPr>
            <w:tcW w:w="0" w:type="auto"/>
            <w:hideMark/>
          </w:tcPr>
          <w:p w14:paraId="4B857DA9" w14:textId="77777777" w:rsidR="0010179D" w:rsidRPr="00356F90" w:rsidRDefault="0010179D" w:rsidP="0010179D">
            <w:pPr>
              <w:rPr>
                <w:sz w:val="20"/>
                <w:szCs w:val="20"/>
              </w:rPr>
            </w:pPr>
          </w:p>
        </w:tc>
        <w:tc>
          <w:tcPr>
            <w:tcW w:w="0" w:type="auto"/>
            <w:hideMark/>
          </w:tcPr>
          <w:p w14:paraId="5B32A2BF" w14:textId="77777777" w:rsidR="0010179D" w:rsidRPr="00356F90" w:rsidRDefault="0010179D" w:rsidP="0010179D">
            <w:pPr>
              <w:rPr>
                <w:sz w:val="20"/>
                <w:szCs w:val="20"/>
              </w:rPr>
            </w:pPr>
          </w:p>
        </w:tc>
        <w:tc>
          <w:tcPr>
            <w:tcW w:w="0" w:type="auto"/>
            <w:hideMark/>
          </w:tcPr>
          <w:p w14:paraId="409A57DF" w14:textId="77777777" w:rsidR="0010179D" w:rsidRPr="00356F90" w:rsidRDefault="0010179D" w:rsidP="0010179D">
            <w:pPr>
              <w:rPr>
                <w:sz w:val="20"/>
                <w:szCs w:val="20"/>
              </w:rPr>
            </w:pPr>
          </w:p>
        </w:tc>
        <w:tc>
          <w:tcPr>
            <w:tcW w:w="0" w:type="auto"/>
            <w:hideMark/>
          </w:tcPr>
          <w:p w14:paraId="7C29E1B8" w14:textId="77777777" w:rsidR="0010179D" w:rsidRPr="00356F90" w:rsidRDefault="0010179D" w:rsidP="0010179D">
            <w:pPr>
              <w:rPr>
                <w:sz w:val="20"/>
                <w:szCs w:val="20"/>
              </w:rPr>
            </w:pPr>
          </w:p>
        </w:tc>
      </w:tr>
      <w:tr w:rsidR="0010179D" w:rsidRPr="00356F90" w14:paraId="77076D56" w14:textId="77777777" w:rsidTr="00EB000E">
        <w:tc>
          <w:tcPr>
            <w:tcW w:w="0" w:type="auto"/>
            <w:hideMark/>
          </w:tcPr>
          <w:p w14:paraId="477F9861" w14:textId="77777777" w:rsidR="0010179D" w:rsidRPr="00356F90" w:rsidRDefault="0010179D" w:rsidP="0010179D">
            <w:pPr>
              <w:rPr>
                <w:sz w:val="20"/>
                <w:szCs w:val="20"/>
              </w:rPr>
            </w:pPr>
            <w:r w:rsidRPr="00356F90">
              <w:rPr>
                <w:sz w:val="20"/>
                <w:szCs w:val="20"/>
              </w:rPr>
              <w:t>3. Gender</w:t>
            </w:r>
          </w:p>
        </w:tc>
        <w:tc>
          <w:tcPr>
            <w:tcW w:w="0" w:type="auto"/>
            <w:hideMark/>
          </w:tcPr>
          <w:p w14:paraId="05059FE0" w14:textId="77777777" w:rsidR="0010179D" w:rsidRPr="00356F90" w:rsidRDefault="0010179D" w:rsidP="0010179D">
            <w:pPr>
              <w:rPr>
                <w:sz w:val="20"/>
                <w:szCs w:val="20"/>
              </w:rPr>
            </w:pPr>
            <w:r w:rsidRPr="00356F90">
              <w:rPr>
                <w:sz w:val="20"/>
                <w:szCs w:val="20"/>
              </w:rPr>
              <w:t>0.36</w:t>
            </w:r>
          </w:p>
        </w:tc>
        <w:tc>
          <w:tcPr>
            <w:tcW w:w="0" w:type="auto"/>
            <w:hideMark/>
          </w:tcPr>
          <w:p w14:paraId="43D317A9" w14:textId="77777777" w:rsidR="0010179D" w:rsidRPr="00356F90" w:rsidRDefault="0010179D" w:rsidP="0010179D">
            <w:pPr>
              <w:rPr>
                <w:sz w:val="20"/>
                <w:szCs w:val="20"/>
              </w:rPr>
            </w:pPr>
            <w:r w:rsidRPr="00356F90">
              <w:rPr>
                <w:sz w:val="20"/>
                <w:szCs w:val="20"/>
              </w:rPr>
              <w:t>0.48</w:t>
            </w:r>
          </w:p>
        </w:tc>
        <w:tc>
          <w:tcPr>
            <w:tcW w:w="0" w:type="auto"/>
            <w:hideMark/>
          </w:tcPr>
          <w:p w14:paraId="143F8C95" w14:textId="77777777" w:rsidR="0010179D" w:rsidRPr="00356F90" w:rsidRDefault="0010179D" w:rsidP="0010179D">
            <w:pPr>
              <w:rPr>
                <w:sz w:val="20"/>
                <w:szCs w:val="20"/>
              </w:rPr>
            </w:pPr>
            <w:r w:rsidRPr="00356F90">
              <w:rPr>
                <w:sz w:val="20"/>
                <w:szCs w:val="20"/>
              </w:rPr>
              <w:t>−.026</w:t>
            </w:r>
          </w:p>
        </w:tc>
        <w:tc>
          <w:tcPr>
            <w:tcW w:w="0" w:type="auto"/>
            <w:hideMark/>
          </w:tcPr>
          <w:p w14:paraId="6500EFF7" w14:textId="77777777" w:rsidR="0010179D" w:rsidRPr="00356F90" w:rsidRDefault="0010179D" w:rsidP="0010179D">
            <w:pPr>
              <w:rPr>
                <w:sz w:val="20"/>
                <w:szCs w:val="20"/>
              </w:rPr>
            </w:pPr>
            <w:r w:rsidRPr="00356F90">
              <w:rPr>
                <w:sz w:val="20"/>
                <w:szCs w:val="20"/>
              </w:rPr>
              <w:t>.076</w:t>
            </w:r>
          </w:p>
        </w:tc>
        <w:tc>
          <w:tcPr>
            <w:tcW w:w="0" w:type="auto"/>
            <w:hideMark/>
          </w:tcPr>
          <w:p w14:paraId="7002CDA4" w14:textId="77777777" w:rsidR="0010179D" w:rsidRPr="00356F90" w:rsidRDefault="0010179D" w:rsidP="0010179D">
            <w:pPr>
              <w:rPr>
                <w:sz w:val="20"/>
                <w:szCs w:val="20"/>
              </w:rPr>
            </w:pPr>
          </w:p>
        </w:tc>
        <w:tc>
          <w:tcPr>
            <w:tcW w:w="0" w:type="auto"/>
            <w:hideMark/>
          </w:tcPr>
          <w:p w14:paraId="3697F089" w14:textId="77777777" w:rsidR="0010179D" w:rsidRPr="00356F90" w:rsidRDefault="0010179D" w:rsidP="0010179D">
            <w:pPr>
              <w:rPr>
                <w:sz w:val="20"/>
                <w:szCs w:val="20"/>
              </w:rPr>
            </w:pPr>
          </w:p>
        </w:tc>
        <w:tc>
          <w:tcPr>
            <w:tcW w:w="0" w:type="auto"/>
            <w:hideMark/>
          </w:tcPr>
          <w:p w14:paraId="7DF3773B" w14:textId="77777777" w:rsidR="0010179D" w:rsidRPr="00356F90" w:rsidRDefault="0010179D" w:rsidP="0010179D">
            <w:pPr>
              <w:rPr>
                <w:sz w:val="20"/>
                <w:szCs w:val="20"/>
              </w:rPr>
            </w:pPr>
          </w:p>
        </w:tc>
        <w:tc>
          <w:tcPr>
            <w:tcW w:w="0" w:type="auto"/>
            <w:hideMark/>
          </w:tcPr>
          <w:p w14:paraId="00320CDF" w14:textId="77777777" w:rsidR="0010179D" w:rsidRPr="00356F90" w:rsidRDefault="0010179D" w:rsidP="0010179D">
            <w:pPr>
              <w:rPr>
                <w:sz w:val="20"/>
                <w:szCs w:val="20"/>
              </w:rPr>
            </w:pPr>
          </w:p>
        </w:tc>
        <w:tc>
          <w:tcPr>
            <w:tcW w:w="0" w:type="auto"/>
            <w:hideMark/>
          </w:tcPr>
          <w:p w14:paraId="1B2472FF" w14:textId="77777777" w:rsidR="0010179D" w:rsidRPr="00356F90" w:rsidRDefault="0010179D" w:rsidP="0010179D">
            <w:pPr>
              <w:rPr>
                <w:sz w:val="20"/>
                <w:szCs w:val="20"/>
              </w:rPr>
            </w:pPr>
          </w:p>
        </w:tc>
        <w:tc>
          <w:tcPr>
            <w:tcW w:w="0" w:type="auto"/>
            <w:hideMark/>
          </w:tcPr>
          <w:p w14:paraId="605C6C04" w14:textId="77777777" w:rsidR="0010179D" w:rsidRPr="00356F90" w:rsidRDefault="0010179D" w:rsidP="0010179D">
            <w:pPr>
              <w:rPr>
                <w:sz w:val="20"/>
                <w:szCs w:val="20"/>
              </w:rPr>
            </w:pPr>
          </w:p>
        </w:tc>
        <w:tc>
          <w:tcPr>
            <w:tcW w:w="0" w:type="auto"/>
            <w:hideMark/>
          </w:tcPr>
          <w:p w14:paraId="54A8B356" w14:textId="77777777" w:rsidR="0010179D" w:rsidRPr="00356F90" w:rsidRDefault="0010179D" w:rsidP="0010179D">
            <w:pPr>
              <w:rPr>
                <w:sz w:val="20"/>
                <w:szCs w:val="20"/>
              </w:rPr>
            </w:pPr>
          </w:p>
        </w:tc>
        <w:tc>
          <w:tcPr>
            <w:tcW w:w="0" w:type="auto"/>
            <w:hideMark/>
          </w:tcPr>
          <w:p w14:paraId="66F4DAEF" w14:textId="77777777" w:rsidR="0010179D" w:rsidRPr="00356F90" w:rsidRDefault="0010179D" w:rsidP="0010179D">
            <w:pPr>
              <w:rPr>
                <w:sz w:val="20"/>
                <w:szCs w:val="20"/>
              </w:rPr>
            </w:pPr>
          </w:p>
        </w:tc>
        <w:tc>
          <w:tcPr>
            <w:tcW w:w="0" w:type="auto"/>
            <w:hideMark/>
          </w:tcPr>
          <w:p w14:paraId="5A7FE3DB" w14:textId="77777777" w:rsidR="0010179D" w:rsidRPr="00356F90" w:rsidRDefault="0010179D" w:rsidP="0010179D">
            <w:pPr>
              <w:rPr>
                <w:sz w:val="20"/>
                <w:szCs w:val="20"/>
              </w:rPr>
            </w:pPr>
          </w:p>
        </w:tc>
        <w:tc>
          <w:tcPr>
            <w:tcW w:w="0" w:type="auto"/>
            <w:hideMark/>
          </w:tcPr>
          <w:p w14:paraId="77552B03" w14:textId="77777777" w:rsidR="0010179D" w:rsidRPr="00356F90" w:rsidRDefault="0010179D" w:rsidP="0010179D">
            <w:pPr>
              <w:rPr>
                <w:sz w:val="20"/>
                <w:szCs w:val="20"/>
              </w:rPr>
            </w:pPr>
          </w:p>
        </w:tc>
        <w:tc>
          <w:tcPr>
            <w:tcW w:w="0" w:type="auto"/>
            <w:hideMark/>
          </w:tcPr>
          <w:p w14:paraId="196005DB" w14:textId="77777777" w:rsidR="0010179D" w:rsidRPr="00356F90" w:rsidRDefault="0010179D" w:rsidP="0010179D">
            <w:pPr>
              <w:rPr>
                <w:sz w:val="20"/>
                <w:szCs w:val="20"/>
              </w:rPr>
            </w:pPr>
          </w:p>
        </w:tc>
        <w:tc>
          <w:tcPr>
            <w:tcW w:w="0" w:type="auto"/>
            <w:hideMark/>
          </w:tcPr>
          <w:p w14:paraId="13CD6E77" w14:textId="77777777" w:rsidR="0010179D" w:rsidRPr="00356F90" w:rsidRDefault="0010179D" w:rsidP="0010179D">
            <w:pPr>
              <w:rPr>
                <w:sz w:val="20"/>
                <w:szCs w:val="20"/>
              </w:rPr>
            </w:pPr>
          </w:p>
        </w:tc>
        <w:tc>
          <w:tcPr>
            <w:tcW w:w="0" w:type="auto"/>
            <w:hideMark/>
          </w:tcPr>
          <w:p w14:paraId="4B137EC8" w14:textId="77777777" w:rsidR="0010179D" w:rsidRPr="00356F90" w:rsidRDefault="0010179D" w:rsidP="0010179D">
            <w:pPr>
              <w:rPr>
                <w:sz w:val="20"/>
                <w:szCs w:val="20"/>
              </w:rPr>
            </w:pPr>
          </w:p>
        </w:tc>
        <w:tc>
          <w:tcPr>
            <w:tcW w:w="0" w:type="auto"/>
            <w:hideMark/>
          </w:tcPr>
          <w:p w14:paraId="45F3974C" w14:textId="77777777" w:rsidR="0010179D" w:rsidRPr="00356F90" w:rsidRDefault="0010179D" w:rsidP="0010179D">
            <w:pPr>
              <w:rPr>
                <w:sz w:val="20"/>
                <w:szCs w:val="20"/>
              </w:rPr>
            </w:pPr>
          </w:p>
        </w:tc>
        <w:tc>
          <w:tcPr>
            <w:tcW w:w="0" w:type="auto"/>
            <w:hideMark/>
          </w:tcPr>
          <w:p w14:paraId="2D0013E1" w14:textId="77777777" w:rsidR="0010179D" w:rsidRPr="00356F90" w:rsidRDefault="0010179D" w:rsidP="0010179D">
            <w:pPr>
              <w:rPr>
                <w:sz w:val="20"/>
                <w:szCs w:val="20"/>
              </w:rPr>
            </w:pPr>
          </w:p>
        </w:tc>
      </w:tr>
      <w:tr w:rsidR="0010179D" w:rsidRPr="00356F90" w14:paraId="34CA2E24" w14:textId="77777777" w:rsidTr="00EB000E">
        <w:tc>
          <w:tcPr>
            <w:tcW w:w="0" w:type="auto"/>
            <w:hideMark/>
          </w:tcPr>
          <w:p w14:paraId="72FA6AD5" w14:textId="77777777" w:rsidR="0010179D" w:rsidRPr="00356F90" w:rsidRDefault="0010179D" w:rsidP="0010179D">
            <w:pPr>
              <w:rPr>
                <w:sz w:val="20"/>
                <w:szCs w:val="20"/>
              </w:rPr>
            </w:pPr>
            <w:r w:rsidRPr="00356F90">
              <w:rPr>
                <w:sz w:val="20"/>
                <w:szCs w:val="20"/>
              </w:rPr>
              <w:t>4. Weekly Work Hours</w:t>
            </w:r>
          </w:p>
        </w:tc>
        <w:tc>
          <w:tcPr>
            <w:tcW w:w="0" w:type="auto"/>
            <w:hideMark/>
          </w:tcPr>
          <w:p w14:paraId="0BE1717B" w14:textId="77777777" w:rsidR="0010179D" w:rsidRPr="00356F90" w:rsidRDefault="0010179D" w:rsidP="0010179D">
            <w:pPr>
              <w:rPr>
                <w:sz w:val="20"/>
                <w:szCs w:val="20"/>
              </w:rPr>
            </w:pPr>
            <w:r w:rsidRPr="00356F90">
              <w:rPr>
                <w:sz w:val="20"/>
                <w:szCs w:val="20"/>
              </w:rPr>
              <w:t>10.14</w:t>
            </w:r>
          </w:p>
        </w:tc>
        <w:tc>
          <w:tcPr>
            <w:tcW w:w="0" w:type="auto"/>
            <w:hideMark/>
          </w:tcPr>
          <w:p w14:paraId="62CB3826" w14:textId="77777777" w:rsidR="0010179D" w:rsidRPr="00356F90" w:rsidRDefault="0010179D" w:rsidP="0010179D">
            <w:pPr>
              <w:rPr>
                <w:sz w:val="20"/>
                <w:szCs w:val="20"/>
              </w:rPr>
            </w:pPr>
            <w:r w:rsidRPr="00356F90">
              <w:rPr>
                <w:sz w:val="20"/>
                <w:szCs w:val="20"/>
              </w:rPr>
              <w:t>11.58</w:t>
            </w:r>
          </w:p>
        </w:tc>
        <w:tc>
          <w:tcPr>
            <w:tcW w:w="0" w:type="auto"/>
            <w:hideMark/>
          </w:tcPr>
          <w:p w14:paraId="2935FA0D" w14:textId="77777777" w:rsidR="0010179D" w:rsidRPr="00356F90" w:rsidRDefault="0010179D" w:rsidP="0010179D">
            <w:pPr>
              <w:rPr>
                <w:sz w:val="20"/>
                <w:szCs w:val="20"/>
              </w:rPr>
            </w:pPr>
            <w:r w:rsidRPr="00356F90">
              <w:rPr>
                <w:sz w:val="20"/>
                <w:szCs w:val="20"/>
              </w:rPr>
              <w:t>−.046</w:t>
            </w:r>
          </w:p>
        </w:tc>
        <w:tc>
          <w:tcPr>
            <w:tcW w:w="0" w:type="auto"/>
            <w:hideMark/>
          </w:tcPr>
          <w:p w14:paraId="16C67BF3" w14:textId="77777777" w:rsidR="0010179D" w:rsidRPr="00356F90" w:rsidRDefault="0010179D" w:rsidP="0010179D">
            <w:pPr>
              <w:rPr>
                <w:sz w:val="20"/>
                <w:szCs w:val="20"/>
              </w:rPr>
            </w:pPr>
            <w:r w:rsidRPr="00356F90">
              <w:rPr>
                <w:sz w:val="20"/>
                <w:szCs w:val="20"/>
              </w:rPr>
              <w:t>−.172**</w:t>
            </w:r>
          </w:p>
        </w:tc>
        <w:tc>
          <w:tcPr>
            <w:tcW w:w="0" w:type="auto"/>
            <w:hideMark/>
          </w:tcPr>
          <w:p w14:paraId="578DC7BB" w14:textId="77777777" w:rsidR="0010179D" w:rsidRPr="00356F90" w:rsidRDefault="0010179D" w:rsidP="0010179D">
            <w:pPr>
              <w:rPr>
                <w:sz w:val="20"/>
                <w:szCs w:val="20"/>
              </w:rPr>
            </w:pPr>
            <w:r w:rsidRPr="00356F90">
              <w:rPr>
                <w:sz w:val="20"/>
                <w:szCs w:val="20"/>
              </w:rPr>
              <w:t>−.013</w:t>
            </w:r>
          </w:p>
        </w:tc>
        <w:tc>
          <w:tcPr>
            <w:tcW w:w="0" w:type="auto"/>
            <w:hideMark/>
          </w:tcPr>
          <w:p w14:paraId="75344272" w14:textId="77777777" w:rsidR="0010179D" w:rsidRPr="00356F90" w:rsidRDefault="0010179D" w:rsidP="0010179D">
            <w:pPr>
              <w:rPr>
                <w:sz w:val="20"/>
                <w:szCs w:val="20"/>
              </w:rPr>
            </w:pPr>
          </w:p>
        </w:tc>
        <w:tc>
          <w:tcPr>
            <w:tcW w:w="0" w:type="auto"/>
            <w:hideMark/>
          </w:tcPr>
          <w:p w14:paraId="70E616BB" w14:textId="77777777" w:rsidR="0010179D" w:rsidRPr="00356F90" w:rsidRDefault="0010179D" w:rsidP="0010179D">
            <w:pPr>
              <w:rPr>
                <w:sz w:val="20"/>
                <w:szCs w:val="20"/>
              </w:rPr>
            </w:pPr>
          </w:p>
        </w:tc>
        <w:tc>
          <w:tcPr>
            <w:tcW w:w="0" w:type="auto"/>
            <w:hideMark/>
          </w:tcPr>
          <w:p w14:paraId="460305EF" w14:textId="77777777" w:rsidR="0010179D" w:rsidRPr="00356F90" w:rsidRDefault="0010179D" w:rsidP="0010179D">
            <w:pPr>
              <w:rPr>
                <w:sz w:val="20"/>
                <w:szCs w:val="20"/>
              </w:rPr>
            </w:pPr>
          </w:p>
        </w:tc>
        <w:tc>
          <w:tcPr>
            <w:tcW w:w="0" w:type="auto"/>
            <w:hideMark/>
          </w:tcPr>
          <w:p w14:paraId="7D07815B" w14:textId="77777777" w:rsidR="0010179D" w:rsidRPr="00356F90" w:rsidRDefault="0010179D" w:rsidP="0010179D">
            <w:pPr>
              <w:rPr>
                <w:sz w:val="20"/>
                <w:szCs w:val="20"/>
              </w:rPr>
            </w:pPr>
          </w:p>
        </w:tc>
        <w:tc>
          <w:tcPr>
            <w:tcW w:w="0" w:type="auto"/>
            <w:hideMark/>
          </w:tcPr>
          <w:p w14:paraId="23FA709A" w14:textId="77777777" w:rsidR="0010179D" w:rsidRPr="00356F90" w:rsidRDefault="0010179D" w:rsidP="0010179D">
            <w:pPr>
              <w:rPr>
                <w:sz w:val="20"/>
                <w:szCs w:val="20"/>
              </w:rPr>
            </w:pPr>
          </w:p>
        </w:tc>
        <w:tc>
          <w:tcPr>
            <w:tcW w:w="0" w:type="auto"/>
            <w:hideMark/>
          </w:tcPr>
          <w:p w14:paraId="59BE9730" w14:textId="77777777" w:rsidR="0010179D" w:rsidRPr="00356F90" w:rsidRDefault="0010179D" w:rsidP="0010179D">
            <w:pPr>
              <w:rPr>
                <w:sz w:val="20"/>
                <w:szCs w:val="20"/>
              </w:rPr>
            </w:pPr>
          </w:p>
        </w:tc>
        <w:tc>
          <w:tcPr>
            <w:tcW w:w="0" w:type="auto"/>
            <w:hideMark/>
          </w:tcPr>
          <w:p w14:paraId="7FBB0512" w14:textId="77777777" w:rsidR="0010179D" w:rsidRPr="00356F90" w:rsidRDefault="0010179D" w:rsidP="0010179D">
            <w:pPr>
              <w:rPr>
                <w:sz w:val="20"/>
                <w:szCs w:val="20"/>
              </w:rPr>
            </w:pPr>
          </w:p>
        </w:tc>
        <w:tc>
          <w:tcPr>
            <w:tcW w:w="0" w:type="auto"/>
            <w:hideMark/>
          </w:tcPr>
          <w:p w14:paraId="44BE6E50" w14:textId="77777777" w:rsidR="0010179D" w:rsidRPr="00356F90" w:rsidRDefault="0010179D" w:rsidP="0010179D">
            <w:pPr>
              <w:rPr>
                <w:sz w:val="20"/>
                <w:szCs w:val="20"/>
              </w:rPr>
            </w:pPr>
          </w:p>
        </w:tc>
        <w:tc>
          <w:tcPr>
            <w:tcW w:w="0" w:type="auto"/>
            <w:hideMark/>
          </w:tcPr>
          <w:p w14:paraId="589AC6C2" w14:textId="77777777" w:rsidR="0010179D" w:rsidRPr="00356F90" w:rsidRDefault="0010179D" w:rsidP="0010179D">
            <w:pPr>
              <w:rPr>
                <w:sz w:val="20"/>
                <w:szCs w:val="20"/>
              </w:rPr>
            </w:pPr>
          </w:p>
        </w:tc>
        <w:tc>
          <w:tcPr>
            <w:tcW w:w="0" w:type="auto"/>
            <w:hideMark/>
          </w:tcPr>
          <w:p w14:paraId="44C7D632" w14:textId="77777777" w:rsidR="0010179D" w:rsidRPr="00356F90" w:rsidRDefault="0010179D" w:rsidP="0010179D">
            <w:pPr>
              <w:rPr>
                <w:sz w:val="20"/>
                <w:szCs w:val="20"/>
              </w:rPr>
            </w:pPr>
          </w:p>
        </w:tc>
        <w:tc>
          <w:tcPr>
            <w:tcW w:w="0" w:type="auto"/>
            <w:hideMark/>
          </w:tcPr>
          <w:p w14:paraId="41710E36" w14:textId="77777777" w:rsidR="0010179D" w:rsidRPr="00356F90" w:rsidRDefault="0010179D" w:rsidP="0010179D">
            <w:pPr>
              <w:rPr>
                <w:sz w:val="20"/>
                <w:szCs w:val="20"/>
              </w:rPr>
            </w:pPr>
          </w:p>
        </w:tc>
        <w:tc>
          <w:tcPr>
            <w:tcW w:w="0" w:type="auto"/>
            <w:hideMark/>
          </w:tcPr>
          <w:p w14:paraId="293B037D" w14:textId="77777777" w:rsidR="0010179D" w:rsidRPr="00356F90" w:rsidRDefault="0010179D" w:rsidP="0010179D">
            <w:pPr>
              <w:rPr>
                <w:sz w:val="20"/>
                <w:szCs w:val="20"/>
              </w:rPr>
            </w:pPr>
          </w:p>
        </w:tc>
        <w:tc>
          <w:tcPr>
            <w:tcW w:w="0" w:type="auto"/>
            <w:hideMark/>
          </w:tcPr>
          <w:p w14:paraId="58018C07" w14:textId="77777777" w:rsidR="0010179D" w:rsidRPr="00356F90" w:rsidRDefault="0010179D" w:rsidP="0010179D">
            <w:pPr>
              <w:rPr>
                <w:sz w:val="20"/>
                <w:szCs w:val="20"/>
              </w:rPr>
            </w:pPr>
          </w:p>
        </w:tc>
        <w:tc>
          <w:tcPr>
            <w:tcW w:w="0" w:type="auto"/>
            <w:hideMark/>
          </w:tcPr>
          <w:p w14:paraId="4E65DC88" w14:textId="77777777" w:rsidR="0010179D" w:rsidRPr="00356F90" w:rsidRDefault="0010179D" w:rsidP="0010179D">
            <w:pPr>
              <w:rPr>
                <w:sz w:val="20"/>
                <w:szCs w:val="20"/>
              </w:rPr>
            </w:pPr>
          </w:p>
        </w:tc>
      </w:tr>
      <w:tr w:rsidR="0010179D" w:rsidRPr="00356F90" w14:paraId="308C04B8" w14:textId="77777777" w:rsidTr="00EB000E">
        <w:tc>
          <w:tcPr>
            <w:tcW w:w="0" w:type="auto"/>
            <w:hideMark/>
          </w:tcPr>
          <w:p w14:paraId="4B58E1A9" w14:textId="77777777" w:rsidR="0010179D" w:rsidRPr="00356F90" w:rsidRDefault="0010179D" w:rsidP="0010179D">
            <w:pPr>
              <w:rPr>
                <w:sz w:val="20"/>
                <w:szCs w:val="20"/>
              </w:rPr>
            </w:pPr>
            <w:r w:rsidRPr="00356F90">
              <w:rPr>
                <w:sz w:val="20"/>
                <w:szCs w:val="20"/>
              </w:rPr>
              <w:t>5. College GPA</w:t>
            </w:r>
          </w:p>
        </w:tc>
        <w:tc>
          <w:tcPr>
            <w:tcW w:w="0" w:type="auto"/>
            <w:hideMark/>
          </w:tcPr>
          <w:p w14:paraId="2BD5EE48" w14:textId="77777777" w:rsidR="0010179D" w:rsidRPr="00356F90" w:rsidRDefault="0010179D" w:rsidP="0010179D">
            <w:pPr>
              <w:rPr>
                <w:sz w:val="20"/>
                <w:szCs w:val="20"/>
              </w:rPr>
            </w:pPr>
            <w:r w:rsidRPr="00356F90">
              <w:rPr>
                <w:sz w:val="20"/>
                <w:szCs w:val="20"/>
              </w:rPr>
              <w:t>3.23</w:t>
            </w:r>
          </w:p>
        </w:tc>
        <w:tc>
          <w:tcPr>
            <w:tcW w:w="0" w:type="auto"/>
            <w:hideMark/>
          </w:tcPr>
          <w:p w14:paraId="49230A7C" w14:textId="77777777" w:rsidR="0010179D" w:rsidRPr="00356F90" w:rsidRDefault="0010179D" w:rsidP="0010179D">
            <w:pPr>
              <w:rPr>
                <w:sz w:val="20"/>
                <w:szCs w:val="20"/>
              </w:rPr>
            </w:pPr>
            <w:r w:rsidRPr="00356F90">
              <w:rPr>
                <w:sz w:val="20"/>
                <w:szCs w:val="20"/>
              </w:rPr>
              <w:t>0.60</w:t>
            </w:r>
          </w:p>
        </w:tc>
        <w:tc>
          <w:tcPr>
            <w:tcW w:w="0" w:type="auto"/>
            <w:hideMark/>
          </w:tcPr>
          <w:p w14:paraId="60561814" w14:textId="77777777" w:rsidR="0010179D" w:rsidRPr="00356F90" w:rsidRDefault="0010179D" w:rsidP="0010179D">
            <w:pPr>
              <w:rPr>
                <w:sz w:val="20"/>
                <w:szCs w:val="20"/>
              </w:rPr>
            </w:pPr>
            <w:r w:rsidRPr="00356F90">
              <w:rPr>
                <w:sz w:val="20"/>
                <w:szCs w:val="20"/>
              </w:rPr>
              <w:t>−.087</w:t>
            </w:r>
          </w:p>
        </w:tc>
        <w:tc>
          <w:tcPr>
            <w:tcW w:w="0" w:type="auto"/>
            <w:hideMark/>
          </w:tcPr>
          <w:p w14:paraId="61E699B8" w14:textId="77777777" w:rsidR="0010179D" w:rsidRPr="00356F90" w:rsidRDefault="0010179D" w:rsidP="0010179D">
            <w:pPr>
              <w:rPr>
                <w:sz w:val="20"/>
                <w:szCs w:val="20"/>
              </w:rPr>
            </w:pPr>
            <w:r w:rsidRPr="00356F90">
              <w:rPr>
                <w:sz w:val="20"/>
                <w:szCs w:val="20"/>
              </w:rPr>
              <w:t>.104</w:t>
            </w:r>
          </w:p>
        </w:tc>
        <w:tc>
          <w:tcPr>
            <w:tcW w:w="0" w:type="auto"/>
            <w:hideMark/>
          </w:tcPr>
          <w:p w14:paraId="66A41B9B" w14:textId="77777777" w:rsidR="0010179D" w:rsidRPr="00356F90" w:rsidRDefault="0010179D" w:rsidP="0010179D">
            <w:pPr>
              <w:rPr>
                <w:sz w:val="20"/>
                <w:szCs w:val="20"/>
              </w:rPr>
            </w:pPr>
            <w:r w:rsidRPr="00356F90">
              <w:rPr>
                <w:sz w:val="20"/>
                <w:szCs w:val="20"/>
              </w:rPr>
              <w:t>.099</w:t>
            </w:r>
          </w:p>
        </w:tc>
        <w:tc>
          <w:tcPr>
            <w:tcW w:w="0" w:type="auto"/>
            <w:hideMark/>
          </w:tcPr>
          <w:p w14:paraId="40C3FB80" w14:textId="77777777" w:rsidR="0010179D" w:rsidRPr="00356F90" w:rsidRDefault="0010179D" w:rsidP="0010179D">
            <w:pPr>
              <w:rPr>
                <w:sz w:val="20"/>
                <w:szCs w:val="20"/>
              </w:rPr>
            </w:pPr>
            <w:r w:rsidRPr="00356F90">
              <w:rPr>
                <w:sz w:val="20"/>
                <w:szCs w:val="20"/>
              </w:rPr>
              <w:t>−.119*</w:t>
            </w:r>
          </w:p>
        </w:tc>
        <w:tc>
          <w:tcPr>
            <w:tcW w:w="0" w:type="auto"/>
            <w:hideMark/>
          </w:tcPr>
          <w:p w14:paraId="39943072" w14:textId="77777777" w:rsidR="0010179D" w:rsidRPr="00356F90" w:rsidRDefault="0010179D" w:rsidP="0010179D">
            <w:pPr>
              <w:rPr>
                <w:sz w:val="20"/>
                <w:szCs w:val="20"/>
              </w:rPr>
            </w:pPr>
          </w:p>
        </w:tc>
        <w:tc>
          <w:tcPr>
            <w:tcW w:w="0" w:type="auto"/>
            <w:hideMark/>
          </w:tcPr>
          <w:p w14:paraId="0513622E" w14:textId="77777777" w:rsidR="0010179D" w:rsidRPr="00356F90" w:rsidRDefault="0010179D" w:rsidP="0010179D">
            <w:pPr>
              <w:rPr>
                <w:sz w:val="20"/>
                <w:szCs w:val="20"/>
              </w:rPr>
            </w:pPr>
          </w:p>
        </w:tc>
        <w:tc>
          <w:tcPr>
            <w:tcW w:w="0" w:type="auto"/>
            <w:hideMark/>
          </w:tcPr>
          <w:p w14:paraId="53AA2D3E" w14:textId="77777777" w:rsidR="0010179D" w:rsidRPr="00356F90" w:rsidRDefault="0010179D" w:rsidP="0010179D">
            <w:pPr>
              <w:rPr>
                <w:sz w:val="20"/>
                <w:szCs w:val="20"/>
              </w:rPr>
            </w:pPr>
          </w:p>
        </w:tc>
        <w:tc>
          <w:tcPr>
            <w:tcW w:w="0" w:type="auto"/>
            <w:hideMark/>
          </w:tcPr>
          <w:p w14:paraId="429675A5" w14:textId="77777777" w:rsidR="0010179D" w:rsidRPr="00356F90" w:rsidRDefault="0010179D" w:rsidP="0010179D">
            <w:pPr>
              <w:rPr>
                <w:sz w:val="20"/>
                <w:szCs w:val="20"/>
              </w:rPr>
            </w:pPr>
          </w:p>
        </w:tc>
        <w:tc>
          <w:tcPr>
            <w:tcW w:w="0" w:type="auto"/>
            <w:hideMark/>
          </w:tcPr>
          <w:p w14:paraId="212C17C8" w14:textId="77777777" w:rsidR="0010179D" w:rsidRPr="00356F90" w:rsidRDefault="0010179D" w:rsidP="0010179D">
            <w:pPr>
              <w:rPr>
                <w:sz w:val="20"/>
                <w:szCs w:val="20"/>
              </w:rPr>
            </w:pPr>
          </w:p>
        </w:tc>
        <w:tc>
          <w:tcPr>
            <w:tcW w:w="0" w:type="auto"/>
            <w:hideMark/>
          </w:tcPr>
          <w:p w14:paraId="33990928" w14:textId="77777777" w:rsidR="0010179D" w:rsidRPr="00356F90" w:rsidRDefault="0010179D" w:rsidP="0010179D">
            <w:pPr>
              <w:rPr>
                <w:sz w:val="20"/>
                <w:szCs w:val="20"/>
              </w:rPr>
            </w:pPr>
          </w:p>
        </w:tc>
        <w:tc>
          <w:tcPr>
            <w:tcW w:w="0" w:type="auto"/>
            <w:hideMark/>
          </w:tcPr>
          <w:p w14:paraId="11011189" w14:textId="77777777" w:rsidR="0010179D" w:rsidRPr="00356F90" w:rsidRDefault="0010179D" w:rsidP="0010179D">
            <w:pPr>
              <w:rPr>
                <w:sz w:val="20"/>
                <w:szCs w:val="20"/>
              </w:rPr>
            </w:pPr>
          </w:p>
        </w:tc>
        <w:tc>
          <w:tcPr>
            <w:tcW w:w="0" w:type="auto"/>
            <w:hideMark/>
          </w:tcPr>
          <w:p w14:paraId="710A6B9D" w14:textId="77777777" w:rsidR="0010179D" w:rsidRPr="00356F90" w:rsidRDefault="0010179D" w:rsidP="0010179D">
            <w:pPr>
              <w:rPr>
                <w:sz w:val="20"/>
                <w:szCs w:val="20"/>
              </w:rPr>
            </w:pPr>
          </w:p>
        </w:tc>
        <w:tc>
          <w:tcPr>
            <w:tcW w:w="0" w:type="auto"/>
            <w:hideMark/>
          </w:tcPr>
          <w:p w14:paraId="37CF64BD" w14:textId="77777777" w:rsidR="0010179D" w:rsidRPr="00356F90" w:rsidRDefault="0010179D" w:rsidP="0010179D">
            <w:pPr>
              <w:rPr>
                <w:sz w:val="20"/>
                <w:szCs w:val="20"/>
              </w:rPr>
            </w:pPr>
          </w:p>
        </w:tc>
        <w:tc>
          <w:tcPr>
            <w:tcW w:w="0" w:type="auto"/>
            <w:hideMark/>
          </w:tcPr>
          <w:p w14:paraId="2A58867F" w14:textId="77777777" w:rsidR="0010179D" w:rsidRPr="00356F90" w:rsidRDefault="0010179D" w:rsidP="0010179D">
            <w:pPr>
              <w:rPr>
                <w:sz w:val="20"/>
                <w:szCs w:val="20"/>
              </w:rPr>
            </w:pPr>
          </w:p>
        </w:tc>
        <w:tc>
          <w:tcPr>
            <w:tcW w:w="0" w:type="auto"/>
            <w:hideMark/>
          </w:tcPr>
          <w:p w14:paraId="212C75D4" w14:textId="77777777" w:rsidR="0010179D" w:rsidRPr="00356F90" w:rsidRDefault="0010179D" w:rsidP="0010179D">
            <w:pPr>
              <w:rPr>
                <w:sz w:val="20"/>
                <w:szCs w:val="20"/>
              </w:rPr>
            </w:pPr>
          </w:p>
        </w:tc>
        <w:tc>
          <w:tcPr>
            <w:tcW w:w="0" w:type="auto"/>
            <w:hideMark/>
          </w:tcPr>
          <w:p w14:paraId="41B108A1" w14:textId="77777777" w:rsidR="0010179D" w:rsidRPr="00356F90" w:rsidRDefault="0010179D" w:rsidP="0010179D">
            <w:pPr>
              <w:rPr>
                <w:sz w:val="20"/>
                <w:szCs w:val="20"/>
              </w:rPr>
            </w:pPr>
          </w:p>
        </w:tc>
        <w:tc>
          <w:tcPr>
            <w:tcW w:w="0" w:type="auto"/>
            <w:hideMark/>
          </w:tcPr>
          <w:p w14:paraId="3FA4CE52" w14:textId="77777777" w:rsidR="0010179D" w:rsidRPr="00356F90" w:rsidRDefault="0010179D" w:rsidP="0010179D">
            <w:pPr>
              <w:rPr>
                <w:sz w:val="20"/>
                <w:szCs w:val="20"/>
              </w:rPr>
            </w:pPr>
          </w:p>
        </w:tc>
      </w:tr>
      <w:tr w:rsidR="0010179D" w:rsidRPr="00356F90" w14:paraId="68F920CB" w14:textId="77777777" w:rsidTr="00EB000E">
        <w:tc>
          <w:tcPr>
            <w:tcW w:w="0" w:type="auto"/>
            <w:hideMark/>
          </w:tcPr>
          <w:p w14:paraId="069DD406" w14:textId="77777777" w:rsidR="0010179D" w:rsidRPr="00356F90" w:rsidRDefault="0010179D" w:rsidP="0010179D">
            <w:pPr>
              <w:rPr>
                <w:sz w:val="20"/>
                <w:szCs w:val="20"/>
              </w:rPr>
            </w:pPr>
            <w:r w:rsidRPr="00356F90">
              <w:rPr>
                <w:sz w:val="20"/>
                <w:szCs w:val="20"/>
              </w:rPr>
              <w:t>6. High School GPA</w:t>
            </w:r>
          </w:p>
        </w:tc>
        <w:tc>
          <w:tcPr>
            <w:tcW w:w="0" w:type="auto"/>
            <w:hideMark/>
          </w:tcPr>
          <w:p w14:paraId="6FDBA119" w14:textId="77777777" w:rsidR="0010179D" w:rsidRPr="00356F90" w:rsidRDefault="0010179D" w:rsidP="0010179D">
            <w:pPr>
              <w:rPr>
                <w:sz w:val="20"/>
                <w:szCs w:val="20"/>
              </w:rPr>
            </w:pPr>
            <w:r w:rsidRPr="00356F90">
              <w:rPr>
                <w:sz w:val="20"/>
                <w:szCs w:val="20"/>
              </w:rPr>
              <w:t>3.55</w:t>
            </w:r>
          </w:p>
        </w:tc>
        <w:tc>
          <w:tcPr>
            <w:tcW w:w="0" w:type="auto"/>
            <w:hideMark/>
          </w:tcPr>
          <w:p w14:paraId="57C041C1" w14:textId="77777777" w:rsidR="0010179D" w:rsidRPr="00356F90" w:rsidRDefault="0010179D" w:rsidP="0010179D">
            <w:pPr>
              <w:rPr>
                <w:sz w:val="20"/>
                <w:szCs w:val="20"/>
              </w:rPr>
            </w:pPr>
            <w:r w:rsidRPr="00356F90">
              <w:rPr>
                <w:sz w:val="20"/>
                <w:szCs w:val="20"/>
              </w:rPr>
              <w:t>0.37</w:t>
            </w:r>
          </w:p>
        </w:tc>
        <w:tc>
          <w:tcPr>
            <w:tcW w:w="0" w:type="auto"/>
            <w:hideMark/>
          </w:tcPr>
          <w:p w14:paraId="05A764C1" w14:textId="77777777" w:rsidR="0010179D" w:rsidRPr="00356F90" w:rsidRDefault="0010179D" w:rsidP="0010179D">
            <w:pPr>
              <w:rPr>
                <w:sz w:val="20"/>
                <w:szCs w:val="20"/>
              </w:rPr>
            </w:pPr>
            <w:r w:rsidRPr="00356F90">
              <w:rPr>
                <w:sz w:val="20"/>
                <w:szCs w:val="20"/>
              </w:rPr>
              <w:t>.019</w:t>
            </w:r>
          </w:p>
        </w:tc>
        <w:tc>
          <w:tcPr>
            <w:tcW w:w="0" w:type="auto"/>
            <w:hideMark/>
          </w:tcPr>
          <w:p w14:paraId="01D0F936" w14:textId="77777777" w:rsidR="0010179D" w:rsidRPr="00356F90" w:rsidRDefault="0010179D" w:rsidP="0010179D">
            <w:pPr>
              <w:rPr>
                <w:sz w:val="20"/>
                <w:szCs w:val="20"/>
              </w:rPr>
            </w:pPr>
            <w:r w:rsidRPr="00356F90">
              <w:rPr>
                <w:sz w:val="20"/>
                <w:szCs w:val="20"/>
              </w:rPr>
              <w:t>−.062</w:t>
            </w:r>
          </w:p>
        </w:tc>
        <w:tc>
          <w:tcPr>
            <w:tcW w:w="0" w:type="auto"/>
            <w:hideMark/>
          </w:tcPr>
          <w:p w14:paraId="48F54FD4" w14:textId="77777777" w:rsidR="0010179D" w:rsidRPr="00356F90" w:rsidRDefault="0010179D" w:rsidP="0010179D">
            <w:pPr>
              <w:rPr>
                <w:sz w:val="20"/>
                <w:szCs w:val="20"/>
              </w:rPr>
            </w:pPr>
            <w:r w:rsidRPr="00356F90">
              <w:rPr>
                <w:sz w:val="20"/>
                <w:szCs w:val="20"/>
              </w:rPr>
              <w:t>−.030</w:t>
            </w:r>
          </w:p>
        </w:tc>
        <w:tc>
          <w:tcPr>
            <w:tcW w:w="0" w:type="auto"/>
            <w:hideMark/>
          </w:tcPr>
          <w:p w14:paraId="06044F3D" w14:textId="77777777" w:rsidR="0010179D" w:rsidRPr="00356F90" w:rsidRDefault="0010179D" w:rsidP="0010179D">
            <w:pPr>
              <w:rPr>
                <w:sz w:val="20"/>
                <w:szCs w:val="20"/>
              </w:rPr>
            </w:pPr>
            <w:r w:rsidRPr="00356F90">
              <w:rPr>
                <w:sz w:val="20"/>
                <w:szCs w:val="20"/>
              </w:rPr>
              <w:t>−.024</w:t>
            </w:r>
          </w:p>
        </w:tc>
        <w:tc>
          <w:tcPr>
            <w:tcW w:w="0" w:type="auto"/>
            <w:hideMark/>
          </w:tcPr>
          <w:p w14:paraId="6E608BC2" w14:textId="77777777" w:rsidR="0010179D" w:rsidRPr="00356F90" w:rsidRDefault="0010179D" w:rsidP="0010179D">
            <w:pPr>
              <w:rPr>
                <w:sz w:val="20"/>
                <w:szCs w:val="20"/>
              </w:rPr>
            </w:pPr>
            <w:r w:rsidRPr="00356F90">
              <w:rPr>
                <w:sz w:val="20"/>
                <w:szCs w:val="20"/>
              </w:rPr>
              <w:t>.430**</w:t>
            </w:r>
          </w:p>
        </w:tc>
        <w:tc>
          <w:tcPr>
            <w:tcW w:w="0" w:type="auto"/>
            <w:hideMark/>
          </w:tcPr>
          <w:p w14:paraId="08DE7EF3" w14:textId="77777777" w:rsidR="0010179D" w:rsidRPr="00356F90" w:rsidRDefault="0010179D" w:rsidP="0010179D">
            <w:pPr>
              <w:rPr>
                <w:sz w:val="20"/>
                <w:szCs w:val="20"/>
              </w:rPr>
            </w:pPr>
          </w:p>
        </w:tc>
        <w:tc>
          <w:tcPr>
            <w:tcW w:w="0" w:type="auto"/>
            <w:hideMark/>
          </w:tcPr>
          <w:p w14:paraId="5AB8F24A" w14:textId="77777777" w:rsidR="0010179D" w:rsidRPr="00356F90" w:rsidRDefault="0010179D" w:rsidP="0010179D">
            <w:pPr>
              <w:rPr>
                <w:sz w:val="20"/>
                <w:szCs w:val="20"/>
              </w:rPr>
            </w:pPr>
          </w:p>
        </w:tc>
        <w:tc>
          <w:tcPr>
            <w:tcW w:w="0" w:type="auto"/>
            <w:hideMark/>
          </w:tcPr>
          <w:p w14:paraId="0433DBB3" w14:textId="77777777" w:rsidR="0010179D" w:rsidRPr="00356F90" w:rsidRDefault="0010179D" w:rsidP="0010179D">
            <w:pPr>
              <w:rPr>
                <w:sz w:val="20"/>
                <w:szCs w:val="20"/>
              </w:rPr>
            </w:pPr>
          </w:p>
        </w:tc>
        <w:tc>
          <w:tcPr>
            <w:tcW w:w="0" w:type="auto"/>
            <w:hideMark/>
          </w:tcPr>
          <w:p w14:paraId="54801B32" w14:textId="77777777" w:rsidR="0010179D" w:rsidRPr="00356F90" w:rsidRDefault="0010179D" w:rsidP="0010179D">
            <w:pPr>
              <w:rPr>
                <w:sz w:val="20"/>
                <w:szCs w:val="20"/>
              </w:rPr>
            </w:pPr>
          </w:p>
        </w:tc>
        <w:tc>
          <w:tcPr>
            <w:tcW w:w="0" w:type="auto"/>
            <w:hideMark/>
          </w:tcPr>
          <w:p w14:paraId="51A03DB5" w14:textId="77777777" w:rsidR="0010179D" w:rsidRPr="00356F90" w:rsidRDefault="0010179D" w:rsidP="0010179D">
            <w:pPr>
              <w:rPr>
                <w:sz w:val="20"/>
                <w:szCs w:val="20"/>
              </w:rPr>
            </w:pPr>
          </w:p>
        </w:tc>
        <w:tc>
          <w:tcPr>
            <w:tcW w:w="0" w:type="auto"/>
            <w:hideMark/>
          </w:tcPr>
          <w:p w14:paraId="0B6C1BDA" w14:textId="77777777" w:rsidR="0010179D" w:rsidRPr="00356F90" w:rsidRDefault="0010179D" w:rsidP="0010179D">
            <w:pPr>
              <w:rPr>
                <w:sz w:val="20"/>
                <w:szCs w:val="20"/>
              </w:rPr>
            </w:pPr>
          </w:p>
        </w:tc>
        <w:tc>
          <w:tcPr>
            <w:tcW w:w="0" w:type="auto"/>
            <w:hideMark/>
          </w:tcPr>
          <w:p w14:paraId="4D753E88" w14:textId="77777777" w:rsidR="0010179D" w:rsidRPr="00356F90" w:rsidRDefault="0010179D" w:rsidP="0010179D">
            <w:pPr>
              <w:rPr>
                <w:sz w:val="20"/>
                <w:szCs w:val="20"/>
              </w:rPr>
            </w:pPr>
          </w:p>
        </w:tc>
        <w:tc>
          <w:tcPr>
            <w:tcW w:w="0" w:type="auto"/>
            <w:hideMark/>
          </w:tcPr>
          <w:p w14:paraId="25ECB40F" w14:textId="77777777" w:rsidR="0010179D" w:rsidRPr="00356F90" w:rsidRDefault="0010179D" w:rsidP="0010179D">
            <w:pPr>
              <w:rPr>
                <w:sz w:val="20"/>
                <w:szCs w:val="20"/>
              </w:rPr>
            </w:pPr>
          </w:p>
        </w:tc>
        <w:tc>
          <w:tcPr>
            <w:tcW w:w="0" w:type="auto"/>
            <w:hideMark/>
          </w:tcPr>
          <w:p w14:paraId="04C47653" w14:textId="77777777" w:rsidR="0010179D" w:rsidRPr="00356F90" w:rsidRDefault="0010179D" w:rsidP="0010179D">
            <w:pPr>
              <w:rPr>
                <w:sz w:val="20"/>
                <w:szCs w:val="20"/>
              </w:rPr>
            </w:pPr>
          </w:p>
        </w:tc>
        <w:tc>
          <w:tcPr>
            <w:tcW w:w="0" w:type="auto"/>
            <w:hideMark/>
          </w:tcPr>
          <w:p w14:paraId="7FFBFD94" w14:textId="77777777" w:rsidR="0010179D" w:rsidRPr="00356F90" w:rsidRDefault="0010179D" w:rsidP="0010179D">
            <w:pPr>
              <w:rPr>
                <w:sz w:val="20"/>
                <w:szCs w:val="20"/>
              </w:rPr>
            </w:pPr>
          </w:p>
        </w:tc>
        <w:tc>
          <w:tcPr>
            <w:tcW w:w="0" w:type="auto"/>
            <w:hideMark/>
          </w:tcPr>
          <w:p w14:paraId="013C1626" w14:textId="77777777" w:rsidR="0010179D" w:rsidRPr="00356F90" w:rsidRDefault="0010179D" w:rsidP="0010179D">
            <w:pPr>
              <w:rPr>
                <w:sz w:val="20"/>
                <w:szCs w:val="20"/>
              </w:rPr>
            </w:pPr>
          </w:p>
        </w:tc>
        <w:tc>
          <w:tcPr>
            <w:tcW w:w="0" w:type="auto"/>
            <w:hideMark/>
          </w:tcPr>
          <w:p w14:paraId="792A5B2F" w14:textId="77777777" w:rsidR="0010179D" w:rsidRPr="00356F90" w:rsidRDefault="0010179D" w:rsidP="0010179D">
            <w:pPr>
              <w:rPr>
                <w:sz w:val="20"/>
                <w:szCs w:val="20"/>
              </w:rPr>
            </w:pPr>
          </w:p>
        </w:tc>
      </w:tr>
      <w:tr w:rsidR="0010179D" w:rsidRPr="00356F90" w14:paraId="59D94D2E" w14:textId="77777777" w:rsidTr="00EB000E">
        <w:tc>
          <w:tcPr>
            <w:tcW w:w="0" w:type="auto"/>
            <w:hideMark/>
          </w:tcPr>
          <w:p w14:paraId="386C07C1" w14:textId="77777777" w:rsidR="0010179D" w:rsidRPr="00356F90" w:rsidRDefault="0010179D" w:rsidP="0010179D">
            <w:pPr>
              <w:rPr>
                <w:sz w:val="20"/>
                <w:szCs w:val="20"/>
              </w:rPr>
            </w:pPr>
            <w:r w:rsidRPr="00356F90">
              <w:rPr>
                <w:sz w:val="20"/>
                <w:szCs w:val="20"/>
              </w:rPr>
              <w:t>7. Student Satisfaction</w:t>
            </w:r>
          </w:p>
        </w:tc>
        <w:tc>
          <w:tcPr>
            <w:tcW w:w="0" w:type="auto"/>
            <w:hideMark/>
          </w:tcPr>
          <w:p w14:paraId="23724232" w14:textId="77777777" w:rsidR="0010179D" w:rsidRPr="00356F90" w:rsidRDefault="0010179D" w:rsidP="0010179D">
            <w:pPr>
              <w:rPr>
                <w:sz w:val="20"/>
                <w:szCs w:val="20"/>
              </w:rPr>
            </w:pPr>
            <w:r w:rsidRPr="00356F90">
              <w:rPr>
                <w:sz w:val="20"/>
                <w:szCs w:val="20"/>
              </w:rPr>
              <w:t>3.75</w:t>
            </w:r>
          </w:p>
        </w:tc>
        <w:tc>
          <w:tcPr>
            <w:tcW w:w="0" w:type="auto"/>
            <w:hideMark/>
          </w:tcPr>
          <w:p w14:paraId="71622BC9" w14:textId="77777777" w:rsidR="0010179D" w:rsidRPr="00356F90" w:rsidRDefault="0010179D" w:rsidP="0010179D">
            <w:pPr>
              <w:rPr>
                <w:sz w:val="20"/>
                <w:szCs w:val="20"/>
              </w:rPr>
            </w:pPr>
            <w:r w:rsidRPr="00356F90">
              <w:rPr>
                <w:sz w:val="20"/>
                <w:szCs w:val="20"/>
              </w:rPr>
              <w:t>0.73</w:t>
            </w:r>
          </w:p>
        </w:tc>
        <w:tc>
          <w:tcPr>
            <w:tcW w:w="0" w:type="auto"/>
            <w:hideMark/>
          </w:tcPr>
          <w:p w14:paraId="5E36C3FD" w14:textId="77777777" w:rsidR="0010179D" w:rsidRPr="00356F90" w:rsidRDefault="0010179D" w:rsidP="0010179D">
            <w:pPr>
              <w:rPr>
                <w:sz w:val="20"/>
                <w:szCs w:val="20"/>
              </w:rPr>
            </w:pPr>
            <w:r w:rsidRPr="00356F90">
              <w:rPr>
                <w:sz w:val="20"/>
                <w:szCs w:val="20"/>
              </w:rPr>
              <w:t>.017</w:t>
            </w:r>
          </w:p>
        </w:tc>
        <w:tc>
          <w:tcPr>
            <w:tcW w:w="0" w:type="auto"/>
            <w:hideMark/>
          </w:tcPr>
          <w:p w14:paraId="7609B86B" w14:textId="77777777" w:rsidR="0010179D" w:rsidRPr="00356F90" w:rsidRDefault="0010179D" w:rsidP="0010179D">
            <w:pPr>
              <w:rPr>
                <w:sz w:val="20"/>
                <w:szCs w:val="20"/>
              </w:rPr>
            </w:pPr>
            <w:r w:rsidRPr="00356F90">
              <w:rPr>
                <w:sz w:val="20"/>
                <w:szCs w:val="20"/>
              </w:rPr>
              <w:t>.078</w:t>
            </w:r>
          </w:p>
        </w:tc>
        <w:tc>
          <w:tcPr>
            <w:tcW w:w="0" w:type="auto"/>
            <w:hideMark/>
          </w:tcPr>
          <w:p w14:paraId="6DF4D635" w14:textId="77777777" w:rsidR="0010179D" w:rsidRPr="00356F90" w:rsidRDefault="0010179D" w:rsidP="0010179D">
            <w:pPr>
              <w:rPr>
                <w:sz w:val="20"/>
                <w:szCs w:val="20"/>
              </w:rPr>
            </w:pPr>
            <w:r w:rsidRPr="00356F90">
              <w:rPr>
                <w:sz w:val="20"/>
                <w:szCs w:val="20"/>
              </w:rPr>
              <w:t>.018</w:t>
            </w:r>
          </w:p>
        </w:tc>
        <w:tc>
          <w:tcPr>
            <w:tcW w:w="0" w:type="auto"/>
            <w:hideMark/>
          </w:tcPr>
          <w:p w14:paraId="64CA9A79" w14:textId="77777777" w:rsidR="0010179D" w:rsidRPr="00356F90" w:rsidRDefault="0010179D" w:rsidP="0010179D">
            <w:pPr>
              <w:rPr>
                <w:sz w:val="20"/>
                <w:szCs w:val="20"/>
              </w:rPr>
            </w:pPr>
            <w:r w:rsidRPr="00356F90">
              <w:rPr>
                <w:sz w:val="20"/>
                <w:szCs w:val="20"/>
              </w:rPr>
              <w:t>−.133*</w:t>
            </w:r>
          </w:p>
        </w:tc>
        <w:tc>
          <w:tcPr>
            <w:tcW w:w="0" w:type="auto"/>
            <w:hideMark/>
          </w:tcPr>
          <w:p w14:paraId="4B951176" w14:textId="77777777" w:rsidR="0010179D" w:rsidRPr="00356F90" w:rsidRDefault="0010179D" w:rsidP="0010179D">
            <w:pPr>
              <w:rPr>
                <w:sz w:val="20"/>
                <w:szCs w:val="20"/>
              </w:rPr>
            </w:pPr>
            <w:r w:rsidRPr="00356F90">
              <w:rPr>
                <w:sz w:val="20"/>
                <w:szCs w:val="20"/>
              </w:rPr>
              <w:t>.112</w:t>
            </w:r>
          </w:p>
        </w:tc>
        <w:tc>
          <w:tcPr>
            <w:tcW w:w="0" w:type="auto"/>
            <w:hideMark/>
          </w:tcPr>
          <w:p w14:paraId="30CBBF39" w14:textId="77777777" w:rsidR="0010179D" w:rsidRPr="00356F90" w:rsidRDefault="0010179D" w:rsidP="0010179D">
            <w:pPr>
              <w:rPr>
                <w:sz w:val="20"/>
                <w:szCs w:val="20"/>
              </w:rPr>
            </w:pPr>
            <w:r w:rsidRPr="00356F90">
              <w:rPr>
                <w:sz w:val="20"/>
                <w:szCs w:val="20"/>
              </w:rPr>
              <w:t>.061</w:t>
            </w:r>
          </w:p>
        </w:tc>
        <w:tc>
          <w:tcPr>
            <w:tcW w:w="0" w:type="auto"/>
            <w:hideMark/>
          </w:tcPr>
          <w:p w14:paraId="1373C201" w14:textId="77777777" w:rsidR="0010179D" w:rsidRPr="00356F90" w:rsidRDefault="0010179D" w:rsidP="0010179D">
            <w:pPr>
              <w:rPr>
                <w:sz w:val="20"/>
                <w:szCs w:val="20"/>
              </w:rPr>
            </w:pPr>
          </w:p>
        </w:tc>
        <w:tc>
          <w:tcPr>
            <w:tcW w:w="0" w:type="auto"/>
            <w:hideMark/>
          </w:tcPr>
          <w:p w14:paraId="5AE6611A" w14:textId="77777777" w:rsidR="0010179D" w:rsidRPr="00356F90" w:rsidRDefault="0010179D" w:rsidP="0010179D">
            <w:pPr>
              <w:rPr>
                <w:sz w:val="20"/>
                <w:szCs w:val="20"/>
              </w:rPr>
            </w:pPr>
          </w:p>
        </w:tc>
        <w:tc>
          <w:tcPr>
            <w:tcW w:w="0" w:type="auto"/>
            <w:hideMark/>
          </w:tcPr>
          <w:p w14:paraId="5327F9E3" w14:textId="77777777" w:rsidR="0010179D" w:rsidRPr="00356F90" w:rsidRDefault="0010179D" w:rsidP="0010179D">
            <w:pPr>
              <w:rPr>
                <w:sz w:val="20"/>
                <w:szCs w:val="20"/>
              </w:rPr>
            </w:pPr>
          </w:p>
        </w:tc>
        <w:tc>
          <w:tcPr>
            <w:tcW w:w="0" w:type="auto"/>
            <w:hideMark/>
          </w:tcPr>
          <w:p w14:paraId="3FAA5255" w14:textId="77777777" w:rsidR="0010179D" w:rsidRPr="00356F90" w:rsidRDefault="0010179D" w:rsidP="0010179D">
            <w:pPr>
              <w:rPr>
                <w:sz w:val="20"/>
                <w:szCs w:val="20"/>
              </w:rPr>
            </w:pPr>
          </w:p>
        </w:tc>
        <w:tc>
          <w:tcPr>
            <w:tcW w:w="0" w:type="auto"/>
            <w:hideMark/>
          </w:tcPr>
          <w:p w14:paraId="04254AB1" w14:textId="77777777" w:rsidR="0010179D" w:rsidRPr="00356F90" w:rsidRDefault="0010179D" w:rsidP="0010179D">
            <w:pPr>
              <w:rPr>
                <w:sz w:val="20"/>
                <w:szCs w:val="20"/>
              </w:rPr>
            </w:pPr>
          </w:p>
        </w:tc>
        <w:tc>
          <w:tcPr>
            <w:tcW w:w="0" w:type="auto"/>
            <w:hideMark/>
          </w:tcPr>
          <w:p w14:paraId="25AF2A8A" w14:textId="77777777" w:rsidR="0010179D" w:rsidRPr="00356F90" w:rsidRDefault="0010179D" w:rsidP="0010179D">
            <w:pPr>
              <w:rPr>
                <w:sz w:val="20"/>
                <w:szCs w:val="20"/>
              </w:rPr>
            </w:pPr>
          </w:p>
        </w:tc>
        <w:tc>
          <w:tcPr>
            <w:tcW w:w="0" w:type="auto"/>
            <w:hideMark/>
          </w:tcPr>
          <w:p w14:paraId="4BFFB97D" w14:textId="77777777" w:rsidR="0010179D" w:rsidRPr="00356F90" w:rsidRDefault="0010179D" w:rsidP="0010179D">
            <w:pPr>
              <w:rPr>
                <w:sz w:val="20"/>
                <w:szCs w:val="20"/>
              </w:rPr>
            </w:pPr>
          </w:p>
        </w:tc>
        <w:tc>
          <w:tcPr>
            <w:tcW w:w="0" w:type="auto"/>
            <w:hideMark/>
          </w:tcPr>
          <w:p w14:paraId="2C7BC395" w14:textId="77777777" w:rsidR="0010179D" w:rsidRPr="00356F90" w:rsidRDefault="0010179D" w:rsidP="0010179D">
            <w:pPr>
              <w:rPr>
                <w:sz w:val="20"/>
                <w:szCs w:val="20"/>
              </w:rPr>
            </w:pPr>
          </w:p>
        </w:tc>
        <w:tc>
          <w:tcPr>
            <w:tcW w:w="0" w:type="auto"/>
            <w:hideMark/>
          </w:tcPr>
          <w:p w14:paraId="230AF66F" w14:textId="77777777" w:rsidR="0010179D" w:rsidRPr="00356F90" w:rsidRDefault="0010179D" w:rsidP="0010179D">
            <w:pPr>
              <w:rPr>
                <w:sz w:val="20"/>
                <w:szCs w:val="20"/>
              </w:rPr>
            </w:pPr>
          </w:p>
        </w:tc>
        <w:tc>
          <w:tcPr>
            <w:tcW w:w="0" w:type="auto"/>
            <w:hideMark/>
          </w:tcPr>
          <w:p w14:paraId="769CC8DA" w14:textId="77777777" w:rsidR="0010179D" w:rsidRPr="00356F90" w:rsidRDefault="0010179D" w:rsidP="0010179D">
            <w:pPr>
              <w:rPr>
                <w:sz w:val="20"/>
                <w:szCs w:val="20"/>
              </w:rPr>
            </w:pPr>
          </w:p>
        </w:tc>
        <w:tc>
          <w:tcPr>
            <w:tcW w:w="0" w:type="auto"/>
            <w:hideMark/>
          </w:tcPr>
          <w:p w14:paraId="77D24CCD" w14:textId="77777777" w:rsidR="0010179D" w:rsidRPr="00356F90" w:rsidRDefault="0010179D" w:rsidP="0010179D">
            <w:pPr>
              <w:rPr>
                <w:sz w:val="20"/>
                <w:szCs w:val="20"/>
              </w:rPr>
            </w:pPr>
          </w:p>
        </w:tc>
      </w:tr>
      <w:tr w:rsidR="0010179D" w:rsidRPr="00356F90" w14:paraId="41DDF90D" w14:textId="77777777" w:rsidTr="00EB000E">
        <w:tc>
          <w:tcPr>
            <w:tcW w:w="0" w:type="auto"/>
            <w:hideMark/>
          </w:tcPr>
          <w:p w14:paraId="0072CF88" w14:textId="77777777" w:rsidR="0010179D" w:rsidRPr="00356F90" w:rsidRDefault="0010179D" w:rsidP="0010179D">
            <w:pPr>
              <w:rPr>
                <w:sz w:val="20"/>
                <w:szCs w:val="20"/>
              </w:rPr>
            </w:pPr>
            <w:r w:rsidRPr="00356F90">
              <w:rPr>
                <w:sz w:val="20"/>
                <w:szCs w:val="20"/>
              </w:rPr>
              <w:t>8. Financial Distress</w:t>
            </w:r>
          </w:p>
        </w:tc>
        <w:tc>
          <w:tcPr>
            <w:tcW w:w="0" w:type="auto"/>
            <w:hideMark/>
          </w:tcPr>
          <w:p w14:paraId="4F904482" w14:textId="77777777" w:rsidR="0010179D" w:rsidRPr="00356F90" w:rsidRDefault="0010179D" w:rsidP="0010179D">
            <w:pPr>
              <w:rPr>
                <w:sz w:val="20"/>
                <w:szCs w:val="20"/>
              </w:rPr>
            </w:pPr>
            <w:r w:rsidRPr="00356F90">
              <w:rPr>
                <w:sz w:val="20"/>
                <w:szCs w:val="20"/>
              </w:rPr>
              <w:t>3.25</w:t>
            </w:r>
          </w:p>
        </w:tc>
        <w:tc>
          <w:tcPr>
            <w:tcW w:w="0" w:type="auto"/>
            <w:hideMark/>
          </w:tcPr>
          <w:p w14:paraId="6CA12098" w14:textId="77777777" w:rsidR="0010179D" w:rsidRPr="00356F90" w:rsidRDefault="0010179D" w:rsidP="0010179D">
            <w:pPr>
              <w:rPr>
                <w:sz w:val="20"/>
                <w:szCs w:val="20"/>
              </w:rPr>
            </w:pPr>
            <w:r w:rsidRPr="00356F90">
              <w:rPr>
                <w:sz w:val="20"/>
                <w:szCs w:val="20"/>
              </w:rPr>
              <w:t>1.02</w:t>
            </w:r>
          </w:p>
        </w:tc>
        <w:tc>
          <w:tcPr>
            <w:tcW w:w="0" w:type="auto"/>
            <w:hideMark/>
          </w:tcPr>
          <w:p w14:paraId="7C6C45B3" w14:textId="77777777" w:rsidR="0010179D" w:rsidRPr="00356F90" w:rsidRDefault="0010179D" w:rsidP="0010179D">
            <w:pPr>
              <w:rPr>
                <w:sz w:val="20"/>
                <w:szCs w:val="20"/>
              </w:rPr>
            </w:pPr>
            <w:r w:rsidRPr="00356F90">
              <w:rPr>
                <w:sz w:val="20"/>
                <w:szCs w:val="20"/>
              </w:rPr>
              <w:t>.112</w:t>
            </w:r>
          </w:p>
        </w:tc>
        <w:tc>
          <w:tcPr>
            <w:tcW w:w="0" w:type="auto"/>
            <w:hideMark/>
          </w:tcPr>
          <w:p w14:paraId="60BAE62D" w14:textId="77777777" w:rsidR="0010179D" w:rsidRPr="00356F90" w:rsidRDefault="0010179D" w:rsidP="0010179D">
            <w:pPr>
              <w:rPr>
                <w:sz w:val="20"/>
                <w:szCs w:val="20"/>
              </w:rPr>
            </w:pPr>
            <w:r w:rsidRPr="00356F90">
              <w:rPr>
                <w:sz w:val="20"/>
                <w:szCs w:val="20"/>
              </w:rPr>
              <w:t>−.049</w:t>
            </w:r>
          </w:p>
        </w:tc>
        <w:tc>
          <w:tcPr>
            <w:tcW w:w="0" w:type="auto"/>
            <w:hideMark/>
          </w:tcPr>
          <w:p w14:paraId="7D1D39D1" w14:textId="77777777" w:rsidR="0010179D" w:rsidRPr="00356F90" w:rsidRDefault="0010179D" w:rsidP="0010179D">
            <w:pPr>
              <w:rPr>
                <w:sz w:val="20"/>
                <w:szCs w:val="20"/>
              </w:rPr>
            </w:pPr>
            <w:r w:rsidRPr="00356F90">
              <w:rPr>
                <w:sz w:val="20"/>
                <w:szCs w:val="20"/>
              </w:rPr>
              <w:t>−.075</w:t>
            </w:r>
          </w:p>
        </w:tc>
        <w:tc>
          <w:tcPr>
            <w:tcW w:w="0" w:type="auto"/>
            <w:hideMark/>
          </w:tcPr>
          <w:p w14:paraId="653FEF39" w14:textId="77777777" w:rsidR="0010179D" w:rsidRPr="00356F90" w:rsidRDefault="0010179D" w:rsidP="0010179D">
            <w:pPr>
              <w:rPr>
                <w:sz w:val="20"/>
                <w:szCs w:val="20"/>
              </w:rPr>
            </w:pPr>
            <w:r w:rsidRPr="00356F90">
              <w:rPr>
                <w:sz w:val="20"/>
                <w:szCs w:val="20"/>
              </w:rPr>
              <w:t>.045</w:t>
            </w:r>
          </w:p>
        </w:tc>
        <w:tc>
          <w:tcPr>
            <w:tcW w:w="0" w:type="auto"/>
            <w:hideMark/>
          </w:tcPr>
          <w:p w14:paraId="60C957EA" w14:textId="77777777" w:rsidR="0010179D" w:rsidRPr="00356F90" w:rsidRDefault="0010179D" w:rsidP="0010179D">
            <w:pPr>
              <w:rPr>
                <w:sz w:val="20"/>
                <w:szCs w:val="20"/>
              </w:rPr>
            </w:pPr>
            <w:r w:rsidRPr="00356F90">
              <w:rPr>
                <w:sz w:val="20"/>
                <w:szCs w:val="20"/>
              </w:rPr>
              <w:t>−.263**</w:t>
            </w:r>
          </w:p>
        </w:tc>
        <w:tc>
          <w:tcPr>
            <w:tcW w:w="0" w:type="auto"/>
            <w:hideMark/>
          </w:tcPr>
          <w:p w14:paraId="273E8FAA" w14:textId="77777777" w:rsidR="0010179D" w:rsidRPr="00356F90" w:rsidRDefault="0010179D" w:rsidP="0010179D">
            <w:pPr>
              <w:rPr>
                <w:sz w:val="20"/>
                <w:szCs w:val="20"/>
              </w:rPr>
            </w:pPr>
            <w:r w:rsidRPr="00356F90">
              <w:rPr>
                <w:sz w:val="20"/>
                <w:szCs w:val="20"/>
              </w:rPr>
              <w:t>−.250**</w:t>
            </w:r>
          </w:p>
        </w:tc>
        <w:tc>
          <w:tcPr>
            <w:tcW w:w="0" w:type="auto"/>
            <w:hideMark/>
          </w:tcPr>
          <w:p w14:paraId="261A3690" w14:textId="77777777" w:rsidR="0010179D" w:rsidRPr="00356F90" w:rsidRDefault="0010179D" w:rsidP="0010179D">
            <w:pPr>
              <w:rPr>
                <w:sz w:val="20"/>
                <w:szCs w:val="20"/>
              </w:rPr>
            </w:pPr>
            <w:r w:rsidRPr="00356F90">
              <w:rPr>
                <w:sz w:val="20"/>
                <w:szCs w:val="20"/>
              </w:rPr>
              <w:t>−.096</w:t>
            </w:r>
          </w:p>
        </w:tc>
        <w:tc>
          <w:tcPr>
            <w:tcW w:w="0" w:type="auto"/>
            <w:hideMark/>
          </w:tcPr>
          <w:p w14:paraId="56AC08EE" w14:textId="77777777" w:rsidR="0010179D" w:rsidRPr="00356F90" w:rsidRDefault="0010179D" w:rsidP="0010179D">
            <w:pPr>
              <w:rPr>
                <w:sz w:val="20"/>
                <w:szCs w:val="20"/>
              </w:rPr>
            </w:pPr>
          </w:p>
        </w:tc>
        <w:tc>
          <w:tcPr>
            <w:tcW w:w="0" w:type="auto"/>
            <w:hideMark/>
          </w:tcPr>
          <w:p w14:paraId="20DF6B67" w14:textId="77777777" w:rsidR="0010179D" w:rsidRPr="00356F90" w:rsidRDefault="0010179D" w:rsidP="0010179D">
            <w:pPr>
              <w:rPr>
                <w:sz w:val="20"/>
                <w:szCs w:val="20"/>
              </w:rPr>
            </w:pPr>
          </w:p>
        </w:tc>
        <w:tc>
          <w:tcPr>
            <w:tcW w:w="0" w:type="auto"/>
            <w:hideMark/>
          </w:tcPr>
          <w:p w14:paraId="36281933" w14:textId="77777777" w:rsidR="0010179D" w:rsidRPr="00356F90" w:rsidRDefault="0010179D" w:rsidP="0010179D">
            <w:pPr>
              <w:rPr>
                <w:sz w:val="20"/>
                <w:szCs w:val="20"/>
              </w:rPr>
            </w:pPr>
          </w:p>
        </w:tc>
        <w:tc>
          <w:tcPr>
            <w:tcW w:w="0" w:type="auto"/>
            <w:hideMark/>
          </w:tcPr>
          <w:p w14:paraId="3B5B77A5" w14:textId="77777777" w:rsidR="0010179D" w:rsidRPr="00356F90" w:rsidRDefault="0010179D" w:rsidP="0010179D">
            <w:pPr>
              <w:rPr>
                <w:sz w:val="20"/>
                <w:szCs w:val="20"/>
              </w:rPr>
            </w:pPr>
          </w:p>
        </w:tc>
        <w:tc>
          <w:tcPr>
            <w:tcW w:w="0" w:type="auto"/>
            <w:hideMark/>
          </w:tcPr>
          <w:p w14:paraId="3F09BEAC" w14:textId="77777777" w:rsidR="0010179D" w:rsidRPr="00356F90" w:rsidRDefault="0010179D" w:rsidP="0010179D">
            <w:pPr>
              <w:rPr>
                <w:sz w:val="20"/>
                <w:szCs w:val="20"/>
              </w:rPr>
            </w:pPr>
          </w:p>
        </w:tc>
        <w:tc>
          <w:tcPr>
            <w:tcW w:w="0" w:type="auto"/>
            <w:hideMark/>
          </w:tcPr>
          <w:p w14:paraId="73E49C21" w14:textId="77777777" w:rsidR="0010179D" w:rsidRPr="00356F90" w:rsidRDefault="0010179D" w:rsidP="0010179D">
            <w:pPr>
              <w:rPr>
                <w:sz w:val="20"/>
                <w:szCs w:val="20"/>
              </w:rPr>
            </w:pPr>
          </w:p>
        </w:tc>
        <w:tc>
          <w:tcPr>
            <w:tcW w:w="0" w:type="auto"/>
            <w:hideMark/>
          </w:tcPr>
          <w:p w14:paraId="2446A16A" w14:textId="77777777" w:rsidR="0010179D" w:rsidRPr="00356F90" w:rsidRDefault="0010179D" w:rsidP="0010179D">
            <w:pPr>
              <w:rPr>
                <w:sz w:val="20"/>
                <w:szCs w:val="20"/>
              </w:rPr>
            </w:pPr>
          </w:p>
        </w:tc>
        <w:tc>
          <w:tcPr>
            <w:tcW w:w="0" w:type="auto"/>
            <w:hideMark/>
          </w:tcPr>
          <w:p w14:paraId="44AB2A10" w14:textId="77777777" w:rsidR="0010179D" w:rsidRPr="00356F90" w:rsidRDefault="0010179D" w:rsidP="0010179D">
            <w:pPr>
              <w:rPr>
                <w:sz w:val="20"/>
                <w:szCs w:val="20"/>
              </w:rPr>
            </w:pPr>
          </w:p>
        </w:tc>
        <w:tc>
          <w:tcPr>
            <w:tcW w:w="0" w:type="auto"/>
            <w:hideMark/>
          </w:tcPr>
          <w:p w14:paraId="75797762" w14:textId="77777777" w:rsidR="0010179D" w:rsidRPr="00356F90" w:rsidRDefault="0010179D" w:rsidP="0010179D">
            <w:pPr>
              <w:rPr>
                <w:sz w:val="20"/>
                <w:szCs w:val="20"/>
              </w:rPr>
            </w:pPr>
          </w:p>
        </w:tc>
        <w:tc>
          <w:tcPr>
            <w:tcW w:w="0" w:type="auto"/>
            <w:hideMark/>
          </w:tcPr>
          <w:p w14:paraId="4FE5E70F" w14:textId="77777777" w:rsidR="0010179D" w:rsidRPr="00356F90" w:rsidRDefault="0010179D" w:rsidP="0010179D">
            <w:pPr>
              <w:rPr>
                <w:sz w:val="20"/>
                <w:szCs w:val="20"/>
              </w:rPr>
            </w:pPr>
          </w:p>
        </w:tc>
      </w:tr>
      <w:tr w:rsidR="0010179D" w:rsidRPr="00356F90" w14:paraId="43992B5F" w14:textId="77777777" w:rsidTr="00EB000E">
        <w:tc>
          <w:tcPr>
            <w:tcW w:w="0" w:type="auto"/>
            <w:hideMark/>
          </w:tcPr>
          <w:p w14:paraId="7BA82FF3" w14:textId="77777777" w:rsidR="0010179D" w:rsidRPr="00356F90" w:rsidRDefault="0010179D" w:rsidP="0010179D">
            <w:pPr>
              <w:rPr>
                <w:sz w:val="20"/>
                <w:szCs w:val="20"/>
              </w:rPr>
            </w:pPr>
            <w:r w:rsidRPr="00356F90">
              <w:rPr>
                <w:sz w:val="20"/>
                <w:szCs w:val="20"/>
              </w:rPr>
              <w:t>9. Academic Stress</w:t>
            </w:r>
          </w:p>
        </w:tc>
        <w:tc>
          <w:tcPr>
            <w:tcW w:w="0" w:type="auto"/>
            <w:hideMark/>
          </w:tcPr>
          <w:p w14:paraId="7E44815F" w14:textId="77777777" w:rsidR="0010179D" w:rsidRPr="00356F90" w:rsidRDefault="0010179D" w:rsidP="0010179D">
            <w:pPr>
              <w:rPr>
                <w:sz w:val="20"/>
                <w:szCs w:val="20"/>
              </w:rPr>
            </w:pPr>
            <w:r w:rsidRPr="00356F90">
              <w:rPr>
                <w:sz w:val="20"/>
                <w:szCs w:val="20"/>
              </w:rPr>
              <w:t>2.83</w:t>
            </w:r>
          </w:p>
        </w:tc>
        <w:tc>
          <w:tcPr>
            <w:tcW w:w="0" w:type="auto"/>
            <w:hideMark/>
          </w:tcPr>
          <w:p w14:paraId="252422B5" w14:textId="77777777" w:rsidR="0010179D" w:rsidRPr="00356F90" w:rsidRDefault="0010179D" w:rsidP="0010179D">
            <w:pPr>
              <w:rPr>
                <w:sz w:val="20"/>
                <w:szCs w:val="20"/>
              </w:rPr>
            </w:pPr>
            <w:r w:rsidRPr="00356F90">
              <w:rPr>
                <w:sz w:val="20"/>
                <w:szCs w:val="20"/>
              </w:rPr>
              <w:t>0.99</w:t>
            </w:r>
          </w:p>
        </w:tc>
        <w:tc>
          <w:tcPr>
            <w:tcW w:w="0" w:type="auto"/>
            <w:hideMark/>
          </w:tcPr>
          <w:p w14:paraId="765443B5" w14:textId="77777777" w:rsidR="0010179D" w:rsidRPr="00356F90" w:rsidRDefault="0010179D" w:rsidP="0010179D">
            <w:pPr>
              <w:rPr>
                <w:sz w:val="20"/>
                <w:szCs w:val="20"/>
              </w:rPr>
            </w:pPr>
            <w:r w:rsidRPr="00356F90">
              <w:rPr>
                <w:sz w:val="20"/>
                <w:szCs w:val="20"/>
              </w:rPr>
              <w:t>−.071</w:t>
            </w:r>
          </w:p>
        </w:tc>
        <w:tc>
          <w:tcPr>
            <w:tcW w:w="0" w:type="auto"/>
            <w:hideMark/>
          </w:tcPr>
          <w:p w14:paraId="19B65B4F" w14:textId="77777777" w:rsidR="0010179D" w:rsidRPr="00356F90" w:rsidRDefault="0010179D" w:rsidP="0010179D">
            <w:pPr>
              <w:rPr>
                <w:sz w:val="20"/>
                <w:szCs w:val="20"/>
              </w:rPr>
            </w:pPr>
            <w:r w:rsidRPr="00356F90">
              <w:rPr>
                <w:sz w:val="20"/>
                <w:szCs w:val="20"/>
              </w:rPr>
              <w:t>.024</w:t>
            </w:r>
          </w:p>
        </w:tc>
        <w:tc>
          <w:tcPr>
            <w:tcW w:w="0" w:type="auto"/>
            <w:hideMark/>
          </w:tcPr>
          <w:p w14:paraId="03D9B68D" w14:textId="77777777" w:rsidR="0010179D" w:rsidRPr="00356F90" w:rsidRDefault="0010179D" w:rsidP="0010179D">
            <w:pPr>
              <w:rPr>
                <w:sz w:val="20"/>
                <w:szCs w:val="20"/>
              </w:rPr>
            </w:pPr>
            <w:r w:rsidRPr="00356F90">
              <w:rPr>
                <w:sz w:val="20"/>
                <w:szCs w:val="20"/>
              </w:rPr>
              <w:t>.006</w:t>
            </w:r>
          </w:p>
        </w:tc>
        <w:tc>
          <w:tcPr>
            <w:tcW w:w="0" w:type="auto"/>
            <w:hideMark/>
          </w:tcPr>
          <w:p w14:paraId="523CF253" w14:textId="77777777" w:rsidR="0010179D" w:rsidRPr="00356F90" w:rsidRDefault="0010179D" w:rsidP="0010179D">
            <w:pPr>
              <w:rPr>
                <w:sz w:val="20"/>
                <w:szCs w:val="20"/>
              </w:rPr>
            </w:pPr>
            <w:r w:rsidRPr="00356F90">
              <w:rPr>
                <w:sz w:val="20"/>
                <w:szCs w:val="20"/>
              </w:rPr>
              <w:t>.061</w:t>
            </w:r>
          </w:p>
        </w:tc>
        <w:tc>
          <w:tcPr>
            <w:tcW w:w="0" w:type="auto"/>
            <w:hideMark/>
          </w:tcPr>
          <w:p w14:paraId="07292F59" w14:textId="77777777" w:rsidR="0010179D" w:rsidRPr="00356F90" w:rsidRDefault="0010179D" w:rsidP="0010179D">
            <w:pPr>
              <w:rPr>
                <w:sz w:val="20"/>
                <w:szCs w:val="20"/>
              </w:rPr>
            </w:pPr>
            <w:r w:rsidRPr="00356F90">
              <w:rPr>
                <w:sz w:val="20"/>
                <w:szCs w:val="20"/>
              </w:rPr>
              <w:t>−.136*</w:t>
            </w:r>
          </w:p>
        </w:tc>
        <w:tc>
          <w:tcPr>
            <w:tcW w:w="0" w:type="auto"/>
            <w:hideMark/>
          </w:tcPr>
          <w:p w14:paraId="520A30F6" w14:textId="77777777" w:rsidR="0010179D" w:rsidRPr="00356F90" w:rsidRDefault="0010179D" w:rsidP="0010179D">
            <w:pPr>
              <w:rPr>
                <w:sz w:val="20"/>
                <w:szCs w:val="20"/>
              </w:rPr>
            </w:pPr>
            <w:r w:rsidRPr="00356F90">
              <w:rPr>
                <w:sz w:val="20"/>
                <w:szCs w:val="20"/>
              </w:rPr>
              <w:t>.022</w:t>
            </w:r>
          </w:p>
        </w:tc>
        <w:tc>
          <w:tcPr>
            <w:tcW w:w="0" w:type="auto"/>
            <w:hideMark/>
          </w:tcPr>
          <w:p w14:paraId="6C054014" w14:textId="77777777" w:rsidR="0010179D" w:rsidRPr="00356F90" w:rsidRDefault="0010179D" w:rsidP="0010179D">
            <w:pPr>
              <w:rPr>
                <w:sz w:val="20"/>
                <w:szCs w:val="20"/>
              </w:rPr>
            </w:pPr>
            <w:r w:rsidRPr="00356F90">
              <w:rPr>
                <w:sz w:val="20"/>
                <w:szCs w:val="20"/>
              </w:rPr>
              <w:t>−.163**</w:t>
            </w:r>
          </w:p>
        </w:tc>
        <w:tc>
          <w:tcPr>
            <w:tcW w:w="0" w:type="auto"/>
            <w:hideMark/>
          </w:tcPr>
          <w:p w14:paraId="207842FE" w14:textId="77777777" w:rsidR="0010179D" w:rsidRPr="00356F90" w:rsidRDefault="0010179D" w:rsidP="0010179D">
            <w:pPr>
              <w:rPr>
                <w:sz w:val="20"/>
                <w:szCs w:val="20"/>
              </w:rPr>
            </w:pPr>
            <w:r w:rsidRPr="00356F90">
              <w:rPr>
                <w:sz w:val="20"/>
                <w:szCs w:val="20"/>
              </w:rPr>
              <w:t>.181**</w:t>
            </w:r>
          </w:p>
        </w:tc>
        <w:tc>
          <w:tcPr>
            <w:tcW w:w="0" w:type="auto"/>
            <w:hideMark/>
          </w:tcPr>
          <w:p w14:paraId="40AECA56" w14:textId="77777777" w:rsidR="0010179D" w:rsidRPr="00356F90" w:rsidRDefault="0010179D" w:rsidP="0010179D">
            <w:pPr>
              <w:rPr>
                <w:sz w:val="20"/>
                <w:szCs w:val="20"/>
              </w:rPr>
            </w:pPr>
          </w:p>
        </w:tc>
        <w:tc>
          <w:tcPr>
            <w:tcW w:w="0" w:type="auto"/>
            <w:hideMark/>
          </w:tcPr>
          <w:p w14:paraId="0C952AB3" w14:textId="77777777" w:rsidR="0010179D" w:rsidRPr="00356F90" w:rsidRDefault="0010179D" w:rsidP="0010179D">
            <w:pPr>
              <w:rPr>
                <w:sz w:val="20"/>
                <w:szCs w:val="20"/>
              </w:rPr>
            </w:pPr>
          </w:p>
        </w:tc>
        <w:tc>
          <w:tcPr>
            <w:tcW w:w="0" w:type="auto"/>
            <w:hideMark/>
          </w:tcPr>
          <w:p w14:paraId="5193C641" w14:textId="77777777" w:rsidR="0010179D" w:rsidRPr="00356F90" w:rsidRDefault="0010179D" w:rsidP="0010179D">
            <w:pPr>
              <w:rPr>
                <w:sz w:val="20"/>
                <w:szCs w:val="20"/>
              </w:rPr>
            </w:pPr>
          </w:p>
        </w:tc>
        <w:tc>
          <w:tcPr>
            <w:tcW w:w="0" w:type="auto"/>
            <w:hideMark/>
          </w:tcPr>
          <w:p w14:paraId="2D29926B" w14:textId="77777777" w:rsidR="0010179D" w:rsidRPr="00356F90" w:rsidRDefault="0010179D" w:rsidP="0010179D">
            <w:pPr>
              <w:rPr>
                <w:sz w:val="20"/>
                <w:szCs w:val="20"/>
              </w:rPr>
            </w:pPr>
          </w:p>
        </w:tc>
        <w:tc>
          <w:tcPr>
            <w:tcW w:w="0" w:type="auto"/>
            <w:hideMark/>
          </w:tcPr>
          <w:p w14:paraId="2EE2CE71" w14:textId="77777777" w:rsidR="0010179D" w:rsidRPr="00356F90" w:rsidRDefault="0010179D" w:rsidP="0010179D">
            <w:pPr>
              <w:rPr>
                <w:sz w:val="20"/>
                <w:szCs w:val="20"/>
              </w:rPr>
            </w:pPr>
          </w:p>
        </w:tc>
        <w:tc>
          <w:tcPr>
            <w:tcW w:w="0" w:type="auto"/>
            <w:hideMark/>
          </w:tcPr>
          <w:p w14:paraId="4E168809" w14:textId="77777777" w:rsidR="0010179D" w:rsidRPr="00356F90" w:rsidRDefault="0010179D" w:rsidP="0010179D">
            <w:pPr>
              <w:rPr>
                <w:sz w:val="20"/>
                <w:szCs w:val="20"/>
              </w:rPr>
            </w:pPr>
          </w:p>
        </w:tc>
        <w:tc>
          <w:tcPr>
            <w:tcW w:w="0" w:type="auto"/>
            <w:hideMark/>
          </w:tcPr>
          <w:p w14:paraId="516DA9F2" w14:textId="77777777" w:rsidR="0010179D" w:rsidRPr="00356F90" w:rsidRDefault="0010179D" w:rsidP="0010179D">
            <w:pPr>
              <w:rPr>
                <w:sz w:val="20"/>
                <w:szCs w:val="20"/>
              </w:rPr>
            </w:pPr>
          </w:p>
        </w:tc>
        <w:tc>
          <w:tcPr>
            <w:tcW w:w="0" w:type="auto"/>
            <w:hideMark/>
          </w:tcPr>
          <w:p w14:paraId="771D793C" w14:textId="77777777" w:rsidR="0010179D" w:rsidRPr="00356F90" w:rsidRDefault="0010179D" w:rsidP="0010179D">
            <w:pPr>
              <w:rPr>
                <w:sz w:val="20"/>
                <w:szCs w:val="20"/>
              </w:rPr>
            </w:pPr>
          </w:p>
        </w:tc>
        <w:tc>
          <w:tcPr>
            <w:tcW w:w="0" w:type="auto"/>
            <w:hideMark/>
          </w:tcPr>
          <w:p w14:paraId="40C0E836" w14:textId="77777777" w:rsidR="0010179D" w:rsidRPr="00356F90" w:rsidRDefault="0010179D" w:rsidP="0010179D">
            <w:pPr>
              <w:rPr>
                <w:sz w:val="20"/>
                <w:szCs w:val="20"/>
              </w:rPr>
            </w:pPr>
          </w:p>
        </w:tc>
      </w:tr>
      <w:tr w:rsidR="0010179D" w:rsidRPr="00356F90" w14:paraId="134AB792" w14:textId="77777777" w:rsidTr="00EB000E">
        <w:tc>
          <w:tcPr>
            <w:tcW w:w="0" w:type="auto"/>
            <w:hideMark/>
          </w:tcPr>
          <w:p w14:paraId="6621A77D" w14:textId="77777777" w:rsidR="0010179D" w:rsidRPr="00356F90" w:rsidRDefault="0010179D" w:rsidP="0010179D">
            <w:pPr>
              <w:rPr>
                <w:sz w:val="20"/>
                <w:szCs w:val="20"/>
              </w:rPr>
            </w:pPr>
            <w:r w:rsidRPr="00356F90">
              <w:rPr>
                <w:sz w:val="20"/>
                <w:szCs w:val="20"/>
              </w:rPr>
              <w:t>10. Degree Value</w:t>
            </w:r>
          </w:p>
        </w:tc>
        <w:tc>
          <w:tcPr>
            <w:tcW w:w="0" w:type="auto"/>
            <w:hideMark/>
          </w:tcPr>
          <w:p w14:paraId="3423474B" w14:textId="77777777" w:rsidR="0010179D" w:rsidRPr="00356F90" w:rsidRDefault="0010179D" w:rsidP="0010179D">
            <w:pPr>
              <w:rPr>
                <w:sz w:val="20"/>
                <w:szCs w:val="20"/>
              </w:rPr>
            </w:pPr>
            <w:r w:rsidRPr="00356F90">
              <w:rPr>
                <w:sz w:val="20"/>
                <w:szCs w:val="20"/>
              </w:rPr>
              <w:t>4.70</w:t>
            </w:r>
          </w:p>
        </w:tc>
        <w:tc>
          <w:tcPr>
            <w:tcW w:w="0" w:type="auto"/>
            <w:hideMark/>
          </w:tcPr>
          <w:p w14:paraId="4872DCC4" w14:textId="77777777" w:rsidR="0010179D" w:rsidRPr="00356F90" w:rsidRDefault="0010179D" w:rsidP="0010179D">
            <w:pPr>
              <w:rPr>
                <w:sz w:val="20"/>
                <w:szCs w:val="20"/>
              </w:rPr>
            </w:pPr>
            <w:r w:rsidRPr="00356F90">
              <w:rPr>
                <w:sz w:val="20"/>
                <w:szCs w:val="20"/>
              </w:rPr>
              <w:t>0.62</w:t>
            </w:r>
          </w:p>
        </w:tc>
        <w:tc>
          <w:tcPr>
            <w:tcW w:w="0" w:type="auto"/>
            <w:hideMark/>
          </w:tcPr>
          <w:p w14:paraId="798C20D8" w14:textId="77777777" w:rsidR="0010179D" w:rsidRPr="00356F90" w:rsidRDefault="0010179D" w:rsidP="0010179D">
            <w:pPr>
              <w:rPr>
                <w:sz w:val="20"/>
                <w:szCs w:val="20"/>
              </w:rPr>
            </w:pPr>
            <w:r w:rsidRPr="00356F90">
              <w:rPr>
                <w:sz w:val="20"/>
                <w:szCs w:val="20"/>
              </w:rPr>
              <w:t>−.104</w:t>
            </w:r>
          </w:p>
        </w:tc>
        <w:tc>
          <w:tcPr>
            <w:tcW w:w="0" w:type="auto"/>
            <w:hideMark/>
          </w:tcPr>
          <w:p w14:paraId="0FD4EFEA" w14:textId="77777777" w:rsidR="0010179D" w:rsidRPr="00356F90" w:rsidRDefault="0010179D" w:rsidP="0010179D">
            <w:pPr>
              <w:rPr>
                <w:sz w:val="20"/>
                <w:szCs w:val="20"/>
              </w:rPr>
            </w:pPr>
            <w:r w:rsidRPr="00356F90">
              <w:rPr>
                <w:sz w:val="20"/>
                <w:szCs w:val="20"/>
              </w:rPr>
              <w:t>.127*</w:t>
            </w:r>
          </w:p>
        </w:tc>
        <w:tc>
          <w:tcPr>
            <w:tcW w:w="0" w:type="auto"/>
            <w:hideMark/>
          </w:tcPr>
          <w:p w14:paraId="770497C8" w14:textId="77777777" w:rsidR="0010179D" w:rsidRPr="00356F90" w:rsidRDefault="0010179D" w:rsidP="0010179D">
            <w:pPr>
              <w:rPr>
                <w:sz w:val="20"/>
                <w:szCs w:val="20"/>
              </w:rPr>
            </w:pPr>
            <w:r w:rsidRPr="00356F90">
              <w:rPr>
                <w:sz w:val="20"/>
                <w:szCs w:val="20"/>
              </w:rPr>
              <w:t>−.148*</w:t>
            </w:r>
          </w:p>
        </w:tc>
        <w:tc>
          <w:tcPr>
            <w:tcW w:w="0" w:type="auto"/>
            <w:hideMark/>
          </w:tcPr>
          <w:p w14:paraId="063FC135" w14:textId="77777777" w:rsidR="0010179D" w:rsidRPr="00356F90" w:rsidRDefault="0010179D" w:rsidP="0010179D">
            <w:pPr>
              <w:rPr>
                <w:sz w:val="20"/>
                <w:szCs w:val="20"/>
              </w:rPr>
            </w:pPr>
            <w:r w:rsidRPr="00356F90">
              <w:rPr>
                <w:sz w:val="20"/>
                <w:szCs w:val="20"/>
              </w:rPr>
              <w:t>−.017</w:t>
            </w:r>
          </w:p>
        </w:tc>
        <w:tc>
          <w:tcPr>
            <w:tcW w:w="0" w:type="auto"/>
            <w:hideMark/>
          </w:tcPr>
          <w:p w14:paraId="56E3B0F2" w14:textId="77777777" w:rsidR="0010179D" w:rsidRPr="00356F90" w:rsidRDefault="0010179D" w:rsidP="0010179D">
            <w:pPr>
              <w:rPr>
                <w:sz w:val="20"/>
                <w:szCs w:val="20"/>
              </w:rPr>
            </w:pPr>
            <w:r w:rsidRPr="00356F90">
              <w:rPr>
                <w:sz w:val="20"/>
                <w:szCs w:val="20"/>
              </w:rPr>
              <w:t>.089</w:t>
            </w:r>
          </w:p>
        </w:tc>
        <w:tc>
          <w:tcPr>
            <w:tcW w:w="0" w:type="auto"/>
            <w:hideMark/>
          </w:tcPr>
          <w:p w14:paraId="78081192" w14:textId="77777777" w:rsidR="0010179D" w:rsidRPr="00356F90" w:rsidRDefault="0010179D" w:rsidP="0010179D">
            <w:pPr>
              <w:rPr>
                <w:sz w:val="20"/>
                <w:szCs w:val="20"/>
              </w:rPr>
            </w:pPr>
            <w:r w:rsidRPr="00356F90">
              <w:rPr>
                <w:sz w:val="20"/>
                <w:szCs w:val="20"/>
              </w:rPr>
              <w:t>.059</w:t>
            </w:r>
          </w:p>
        </w:tc>
        <w:tc>
          <w:tcPr>
            <w:tcW w:w="0" w:type="auto"/>
            <w:hideMark/>
          </w:tcPr>
          <w:p w14:paraId="68971030" w14:textId="77777777" w:rsidR="0010179D" w:rsidRPr="00356F90" w:rsidRDefault="0010179D" w:rsidP="0010179D">
            <w:pPr>
              <w:rPr>
                <w:sz w:val="20"/>
                <w:szCs w:val="20"/>
              </w:rPr>
            </w:pPr>
            <w:r w:rsidRPr="00356F90">
              <w:rPr>
                <w:sz w:val="20"/>
                <w:szCs w:val="20"/>
              </w:rPr>
              <w:t>.401**</w:t>
            </w:r>
          </w:p>
        </w:tc>
        <w:tc>
          <w:tcPr>
            <w:tcW w:w="0" w:type="auto"/>
            <w:hideMark/>
          </w:tcPr>
          <w:p w14:paraId="0654EEE9" w14:textId="77777777" w:rsidR="0010179D" w:rsidRPr="00356F90" w:rsidRDefault="0010179D" w:rsidP="0010179D">
            <w:pPr>
              <w:rPr>
                <w:sz w:val="20"/>
                <w:szCs w:val="20"/>
              </w:rPr>
            </w:pPr>
            <w:r w:rsidRPr="00356F90">
              <w:rPr>
                <w:sz w:val="20"/>
                <w:szCs w:val="20"/>
              </w:rPr>
              <w:t>−.021</w:t>
            </w:r>
          </w:p>
        </w:tc>
        <w:tc>
          <w:tcPr>
            <w:tcW w:w="0" w:type="auto"/>
            <w:hideMark/>
          </w:tcPr>
          <w:p w14:paraId="035E2296" w14:textId="77777777" w:rsidR="0010179D" w:rsidRPr="00356F90" w:rsidRDefault="0010179D" w:rsidP="0010179D">
            <w:pPr>
              <w:rPr>
                <w:sz w:val="20"/>
                <w:szCs w:val="20"/>
              </w:rPr>
            </w:pPr>
            <w:r w:rsidRPr="00356F90">
              <w:rPr>
                <w:sz w:val="20"/>
                <w:szCs w:val="20"/>
              </w:rPr>
              <w:t>−.011</w:t>
            </w:r>
          </w:p>
        </w:tc>
        <w:tc>
          <w:tcPr>
            <w:tcW w:w="0" w:type="auto"/>
            <w:hideMark/>
          </w:tcPr>
          <w:p w14:paraId="4D6181F9" w14:textId="77777777" w:rsidR="0010179D" w:rsidRPr="00356F90" w:rsidRDefault="0010179D" w:rsidP="0010179D">
            <w:pPr>
              <w:rPr>
                <w:sz w:val="20"/>
                <w:szCs w:val="20"/>
              </w:rPr>
            </w:pPr>
          </w:p>
        </w:tc>
        <w:tc>
          <w:tcPr>
            <w:tcW w:w="0" w:type="auto"/>
            <w:hideMark/>
          </w:tcPr>
          <w:p w14:paraId="30C4111D" w14:textId="77777777" w:rsidR="0010179D" w:rsidRPr="00356F90" w:rsidRDefault="0010179D" w:rsidP="0010179D">
            <w:pPr>
              <w:rPr>
                <w:sz w:val="20"/>
                <w:szCs w:val="20"/>
              </w:rPr>
            </w:pPr>
          </w:p>
        </w:tc>
        <w:tc>
          <w:tcPr>
            <w:tcW w:w="0" w:type="auto"/>
            <w:hideMark/>
          </w:tcPr>
          <w:p w14:paraId="6CD14F56" w14:textId="77777777" w:rsidR="0010179D" w:rsidRPr="00356F90" w:rsidRDefault="0010179D" w:rsidP="0010179D">
            <w:pPr>
              <w:rPr>
                <w:sz w:val="20"/>
                <w:szCs w:val="20"/>
              </w:rPr>
            </w:pPr>
          </w:p>
        </w:tc>
        <w:tc>
          <w:tcPr>
            <w:tcW w:w="0" w:type="auto"/>
            <w:hideMark/>
          </w:tcPr>
          <w:p w14:paraId="34DD9339" w14:textId="77777777" w:rsidR="0010179D" w:rsidRPr="00356F90" w:rsidRDefault="0010179D" w:rsidP="0010179D">
            <w:pPr>
              <w:rPr>
                <w:sz w:val="20"/>
                <w:szCs w:val="20"/>
              </w:rPr>
            </w:pPr>
          </w:p>
        </w:tc>
        <w:tc>
          <w:tcPr>
            <w:tcW w:w="0" w:type="auto"/>
            <w:hideMark/>
          </w:tcPr>
          <w:p w14:paraId="3365CAA6" w14:textId="77777777" w:rsidR="0010179D" w:rsidRPr="00356F90" w:rsidRDefault="0010179D" w:rsidP="0010179D">
            <w:pPr>
              <w:rPr>
                <w:sz w:val="20"/>
                <w:szCs w:val="20"/>
              </w:rPr>
            </w:pPr>
          </w:p>
        </w:tc>
        <w:tc>
          <w:tcPr>
            <w:tcW w:w="0" w:type="auto"/>
            <w:hideMark/>
          </w:tcPr>
          <w:p w14:paraId="631C0D15" w14:textId="77777777" w:rsidR="0010179D" w:rsidRPr="00356F90" w:rsidRDefault="0010179D" w:rsidP="0010179D">
            <w:pPr>
              <w:rPr>
                <w:sz w:val="20"/>
                <w:szCs w:val="20"/>
              </w:rPr>
            </w:pPr>
          </w:p>
        </w:tc>
        <w:tc>
          <w:tcPr>
            <w:tcW w:w="0" w:type="auto"/>
            <w:hideMark/>
          </w:tcPr>
          <w:p w14:paraId="462EC31C" w14:textId="77777777" w:rsidR="0010179D" w:rsidRPr="00356F90" w:rsidRDefault="0010179D" w:rsidP="0010179D">
            <w:pPr>
              <w:rPr>
                <w:sz w:val="20"/>
                <w:szCs w:val="20"/>
              </w:rPr>
            </w:pPr>
          </w:p>
        </w:tc>
        <w:tc>
          <w:tcPr>
            <w:tcW w:w="0" w:type="auto"/>
            <w:hideMark/>
          </w:tcPr>
          <w:p w14:paraId="0AFFD2E8" w14:textId="77777777" w:rsidR="0010179D" w:rsidRPr="00356F90" w:rsidRDefault="0010179D" w:rsidP="0010179D">
            <w:pPr>
              <w:rPr>
                <w:sz w:val="20"/>
                <w:szCs w:val="20"/>
              </w:rPr>
            </w:pPr>
          </w:p>
        </w:tc>
      </w:tr>
      <w:tr w:rsidR="0010179D" w:rsidRPr="00356F90" w14:paraId="168D0223" w14:textId="77777777" w:rsidTr="00EB000E">
        <w:tc>
          <w:tcPr>
            <w:tcW w:w="0" w:type="auto"/>
            <w:hideMark/>
          </w:tcPr>
          <w:p w14:paraId="347112BD" w14:textId="77777777" w:rsidR="0010179D" w:rsidRPr="00356F90" w:rsidRDefault="0010179D" w:rsidP="0010179D">
            <w:pPr>
              <w:rPr>
                <w:sz w:val="20"/>
                <w:szCs w:val="20"/>
              </w:rPr>
            </w:pPr>
            <w:r w:rsidRPr="00356F90">
              <w:rPr>
                <w:sz w:val="20"/>
                <w:szCs w:val="20"/>
              </w:rPr>
              <w:t>11. Peer Integration</w:t>
            </w:r>
          </w:p>
        </w:tc>
        <w:tc>
          <w:tcPr>
            <w:tcW w:w="0" w:type="auto"/>
            <w:hideMark/>
          </w:tcPr>
          <w:p w14:paraId="70E8A710" w14:textId="77777777" w:rsidR="0010179D" w:rsidRPr="00356F90" w:rsidRDefault="0010179D" w:rsidP="0010179D">
            <w:pPr>
              <w:rPr>
                <w:sz w:val="20"/>
                <w:szCs w:val="20"/>
              </w:rPr>
            </w:pPr>
            <w:r w:rsidRPr="00356F90">
              <w:rPr>
                <w:sz w:val="20"/>
                <w:szCs w:val="20"/>
              </w:rPr>
              <w:t>3.45</w:t>
            </w:r>
          </w:p>
        </w:tc>
        <w:tc>
          <w:tcPr>
            <w:tcW w:w="0" w:type="auto"/>
            <w:hideMark/>
          </w:tcPr>
          <w:p w14:paraId="285DF8D1" w14:textId="77777777" w:rsidR="0010179D" w:rsidRPr="00356F90" w:rsidRDefault="0010179D" w:rsidP="0010179D">
            <w:pPr>
              <w:rPr>
                <w:sz w:val="20"/>
                <w:szCs w:val="20"/>
              </w:rPr>
            </w:pPr>
            <w:r w:rsidRPr="00356F90">
              <w:rPr>
                <w:sz w:val="20"/>
                <w:szCs w:val="20"/>
              </w:rPr>
              <w:t>0.88</w:t>
            </w:r>
          </w:p>
        </w:tc>
        <w:tc>
          <w:tcPr>
            <w:tcW w:w="0" w:type="auto"/>
            <w:hideMark/>
          </w:tcPr>
          <w:p w14:paraId="381F21E6" w14:textId="77777777" w:rsidR="0010179D" w:rsidRPr="00356F90" w:rsidRDefault="0010179D" w:rsidP="0010179D">
            <w:pPr>
              <w:rPr>
                <w:sz w:val="20"/>
                <w:szCs w:val="20"/>
              </w:rPr>
            </w:pPr>
            <w:r w:rsidRPr="00356F90">
              <w:rPr>
                <w:sz w:val="20"/>
                <w:szCs w:val="20"/>
              </w:rPr>
              <w:t>.006</w:t>
            </w:r>
          </w:p>
        </w:tc>
        <w:tc>
          <w:tcPr>
            <w:tcW w:w="0" w:type="auto"/>
            <w:hideMark/>
          </w:tcPr>
          <w:p w14:paraId="1D644255" w14:textId="77777777" w:rsidR="0010179D" w:rsidRPr="00356F90" w:rsidRDefault="0010179D" w:rsidP="0010179D">
            <w:pPr>
              <w:rPr>
                <w:sz w:val="20"/>
                <w:szCs w:val="20"/>
              </w:rPr>
            </w:pPr>
            <w:r w:rsidRPr="00356F90">
              <w:rPr>
                <w:sz w:val="20"/>
                <w:szCs w:val="20"/>
              </w:rPr>
              <w:t>.098</w:t>
            </w:r>
          </w:p>
        </w:tc>
        <w:tc>
          <w:tcPr>
            <w:tcW w:w="0" w:type="auto"/>
            <w:hideMark/>
          </w:tcPr>
          <w:p w14:paraId="2A517F30" w14:textId="77777777" w:rsidR="0010179D" w:rsidRPr="00356F90" w:rsidRDefault="0010179D" w:rsidP="0010179D">
            <w:pPr>
              <w:rPr>
                <w:sz w:val="20"/>
                <w:szCs w:val="20"/>
              </w:rPr>
            </w:pPr>
            <w:r w:rsidRPr="00356F90">
              <w:rPr>
                <w:sz w:val="20"/>
                <w:szCs w:val="20"/>
              </w:rPr>
              <w:t>−.019</w:t>
            </w:r>
          </w:p>
        </w:tc>
        <w:tc>
          <w:tcPr>
            <w:tcW w:w="0" w:type="auto"/>
            <w:hideMark/>
          </w:tcPr>
          <w:p w14:paraId="138912C8" w14:textId="77777777" w:rsidR="0010179D" w:rsidRPr="00356F90" w:rsidRDefault="0010179D" w:rsidP="0010179D">
            <w:pPr>
              <w:rPr>
                <w:sz w:val="20"/>
                <w:szCs w:val="20"/>
              </w:rPr>
            </w:pPr>
            <w:r w:rsidRPr="00356F90">
              <w:rPr>
                <w:sz w:val="20"/>
                <w:szCs w:val="20"/>
              </w:rPr>
              <w:t>−.086</w:t>
            </w:r>
          </w:p>
        </w:tc>
        <w:tc>
          <w:tcPr>
            <w:tcW w:w="0" w:type="auto"/>
            <w:hideMark/>
          </w:tcPr>
          <w:p w14:paraId="0CA23AEE" w14:textId="77777777" w:rsidR="0010179D" w:rsidRPr="00356F90" w:rsidRDefault="0010179D" w:rsidP="0010179D">
            <w:pPr>
              <w:rPr>
                <w:sz w:val="20"/>
                <w:szCs w:val="20"/>
              </w:rPr>
            </w:pPr>
            <w:r w:rsidRPr="00356F90">
              <w:rPr>
                <w:sz w:val="20"/>
                <w:szCs w:val="20"/>
              </w:rPr>
              <w:t>−.125*</w:t>
            </w:r>
          </w:p>
        </w:tc>
        <w:tc>
          <w:tcPr>
            <w:tcW w:w="0" w:type="auto"/>
            <w:hideMark/>
          </w:tcPr>
          <w:p w14:paraId="46BB7FBF" w14:textId="77777777" w:rsidR="0010179D" w:rsidRPr="00356F90" w:rsidRDefault="0010179D" w:rsidP="0010179D">
            <w:pPr>
              <w:rPr>
                <w:sz w:val="20"/>
                <w:szCs w:val="20"/>
              </w:rPr>
            </w:pPr>
            <w:r w:rsidRPr="00356F90">
              <w:rPr>
                <w:sz w:val="20"/>
                <w:szCs w:val="20"/>
              </w:rPr>
              <w:t>−.095</w:t>
            </w:r>
          </w:p>
        </w:tc>
        <w:tc>
          <w:tcPr>
            <w:tcW w:w="0" w:type="auto"/>
            <w:hideMark/>
          </w:tcPr>
          <w:p w14:paraId="2220A093" w14:textId="77777777" w:rsidR="0010179D" w:rsidRPr="00356F90" w:rsidRDefault="0010179D" w:rsidP="0010179D">
            <w:pPr>
              <w:rPr>
                <w:sz w:val="20"/>
                <w:szCs w:val="20"/>
              </w:rPr>
            </w:pPr>
            <w:r w:rsidRPr="00356F90">
              <w:rPr>
                <w:sz w:val="20"/>
                <w:szCs w:val="20"/>
              </w:rPr>
              <w:t>.535**</w:t>
            </w:r>
          </w:p>
        </w:tc>
        <w:tc>
          <w:tcPr>
            <w:tcW w:w="0" w:type="auto"/>
            <w:hideMark/>
          </w:tcPr>
          <w:p w14:paraId="58BCE73D" w14:textId="77777777" w:rsidR="0010179D" w:rsidRPr="00356F90" w:rsidRDefault="0010179D" w:rsidP="0010179D">
            <w:pPr>
              <w:rPr>
                <w:sz w:val="20"/>
                <w:szCs w:val="20"/>
              </w:rPr>
            </w:pPr>
            <w:r w:rsidRPr="00356F90">
              <w:rPr>
                <w:sz w:val="20"/>
                <w:szCs w:val="20"/>
              </w:rPr>
              <w:t>−.049</w:t>
            </w:r>
          </w:p>
        </w:tc>
        <w:tc>
          <w:tcPr>
            <w:tcW w:w="0" w:type="auto"/>
            <w:hideMark/>
          </w:tcPr>
          <w:p w14:paraId="62000612" w14:textId="77777777" w:rsidR="0010179D" w:rsidRPr="00356F90" w:rsidRDefault="0010179D" w:rsidP="0010179D">
            <w:pPr>
              <w:rPr>
                <w:sz w:val="20"/>
                <w:szCs w:val="20"/>
              </w:rPr>
            </w:pPr>
            <w:r w:rsidRPr="00356F90">
              <w:rPr>
                <w:sz w:val="20"/>
                <w:szCs w:val="20"/>
              </w:rPr>
              <w:t>−.114</w:t>
            </w:r>
          </w:p>
        </w:tc>
        <w:tc>
          <w:tcPr>
            <w:tcW w:w="0" w:type="auto"/>
            <w:hideMark/>
          </w:tcPr>
          <w:p w14:paraId="35F5C47F" w14:textId="77777777" w:rsidR="0010179D" w:rsidRPr="00356F90" w:rsidRDefault="0010179D" w:rsidP="0010179D">
            <w:pPr>
              <w:rPr>
                <w:sz w:val="20"/>
                <w:szCs w:val="20"/>
              </w:rPr>
            </w:pPr>
            <w:r w:rsidRPr="00356F90">
              <w:rPr>
                <w:sz w:val="20"/>
                <w:szCs w:val="20"/>
              </w:rPr>
              <w:t>.276**</w:t>
            </w:r>
          </w:p>
        </w:tc>
        <w:tc>
          <w:tcPr>
            <w:tcW w:w="0" w:type="auto"/>
            <w:hideMark/>
          </w:tcPr>
          <w:p w14:paraId="307FFB74" w14:textId="77777777" w:rsidR="0010179D" w:rsidRPr="00356F90" w:rsidRDefault="0010179D" w:rsidP="0010179D">
            <w:pPr>
              <w:rPr>
                <w:sz w:val="20"/>
                <w:szCs w:val="20"/>
              </w:rPr>
            </w:pPr>
          </w:p>
        </w:tc>
        <w:tc>
          <w:tcPr>
            <w:tcW w:w="0" w:type="auto"/>
            <w:hideMark/>
          </w:tcPr>
          <w:p w14:paraId="38DE5746" w14:textId="77777777" w:rsidR="0010179D" w:rsidRPr="00356F90" w:rsidRDefault="0010179D" w:rsidP="0010179D">
            <w:pPr>
              <w:rPr>
                <w:sz w:val="20"/>
                <w:szCs w:val="20"/>
              </w:rPr>
            </w:pPr>
          </w:p>
        </w:tc>
        <w:tc>
          <w:tcPr>
            <w:tcW w:w="0" w:type="auto"/>
            <w:hideMark/>
          </w:tcPr>
          <w:p w14:paraId="44C6F2DE" w14:textId="77777777" w:rsidR="0010179D" w:rsidRPr="00356F90" w:rsidRDefault="0010179D" w:rsidP="0010179D">
            <w:pPr>
              <w:rPr>
                <w:sz w:val="20"/>
                <w:szCs w:val="20"/>
              </w:rPr>
            </w:pPr>
          </w:p>
        </w:tc>
        <w:tc>
          <w:tcPr>
            <w:tcW w:w="0" w:type="auto"/>
            <w:hideMark/>
          </w:tcPr>
          <w:p w14:paraId="1F6011B5" w14:textId="77777777" w:rsidR="0010179D" w:rsidRPr="00356F90" w:rsidRDefault="0010179D" w:rsidP="0010179D">
            <w:pPr>
              <w:rPr>
                <w:sz w:val="20"/>
                <w:szCs w:val="20"/>
              </w:rPr>
            </w:pPr>
          </w:p>
        </w:tc>
        <w:tc>
          <w:tcPr>
            <w:tcW w:w="0" w:type="auto"/>
            <w:hideMark/>
          </w:tcPr>
          <w:p w14:paraId="4394052D" w14:textId="77777777" w:rsidR="0010179D" w:rsidRPr="00356F90" w:rsidRDefault="0010179D" w:rsidP="0010179D">
            <w:pPr>
              <w:rPr>
                <w:sz w:val="20"/>
                <w:szCs w:val="20"/>
              </w:rPr>
            </w:pPr>
          </w:p>
        </w:tc>
        <w:tc>
          <w:tcPr>
            <w:tcW w:w="0" w:type="auto"/>
            <w:hideMark/>
          </w:tcPr>
          <w:p w14:paraId="20976092" w14:textId="77777777" w:rsidR="0010179D" w:rsidRPr="00356F90" w:rsidRDefault="0010179D" w:rsidP="0010179D">
            <w:pPr>
              <w:rPr>
                <w:sz w:val="20"/>
                <w:szCs w:val="20"/>
              </w:rPr>
            </w:pPr>
          </w:p>
        </w:tc>
        <w:tc>
          <w:tcPr>
            <w:tcW w:w="0" w:type="auto"/>
            <w:hideMark/>
          </w:tcPr>
          <w:p w14:paraId="6A6096FB" w14:textId="77777777" w:rsidR="0010179D" w:rsidRPr="00356F90" w:rsidRDefault="0010179D" w:rsidP="0010179D">
            <w:pPr>
              <w:rPr>
                <w:sz w:val="20"/>
                <w:szCs w:val="20"/>
              </w:rPr>
            </w:pPr>
          </w:p>
        </w:tc>
      </w:tr>
      <w:tr w:rsidR="0010179D" w:rsidRPr="00356F90" w14:paraId="453DAA40" w14:textId="77777777" w:rsidTr="00EB000E">
        <w:tc>
          <w:tcPr>
            <w:tcW w:w="0" w:type="auto"/>
            <w:hideMark/>
          </w:tcPr>
          <w:p w14:paraId="3A97C238" w14:textId="77777777" w:rsidR="0010179D" w:rsidRPr="00356F90" w:rsidRDefault="0010179D" w:rsidP="0010179D">
            <w:pPr>
              <w:rPr>
                <w:sz w:val="20"/>
                <w:szCs w:val="20"/>
              </w:rPr>
            </w:pPr>
            <w:r w:rsidRPr="00356F90">
              <w:rPr>
                <w:sz w:val="20"/>
                <w:szCs w:val="20"/>
              </w:rPr>
              <w:t>12. Campus Integration</w:t>
            </w:r>
          </w:p>
        </w:tc>
        <w:tc>
          <w:tcPr>
            <w:tcW w:w="0" w:type="auto"/>
            <w:hideMark/>
          </w:tcPr>
          <w:p w14:paraId="6B02BF73" w14:textId="77777777" w:rsidR="0010179D" w:rsidRPr="00356F90" w:rsidRDefault="0010179D" w:rsidP="0010179D">
            <w:pPr>
              <w:rPr>
                <w:sz w:val="20"/>
                <w:szCs w:val="20"/>
              </w:rPr>
            </w:pPr>
            <w:r w:rsidRPr="00356F90">
              <w:rPr>
                <w:sz w:val="20"/>
                <w:szCs w:val="20"/>
              </w:rPr>
              <w:t>1.63</w:t>
            </w:r>
          </w:p>
        </w:tc>
        <w:tc>
          <w:tcPr>
            <w:tcW w:w="0" w:type="auto"/>
            <w:hideMark/>
          </w:tcPr>
          <w:p w14:paraId="63778833" w14:textId="77777777" w:rsidR="0010179D" w:rsidRPr="00356F90" w:rsidRDefault="0010179D" w:rsidP="0010179D">
            <w:pPr>
              <w:rPr>
                <w:sz w:val="20"/>
                <w:szCs w:val="20"/>
              </w:rPr>
            </w:pPr>
            <w:r w:rsidRPr="00356F90">
              <w:rPr>
                <w:sz w:val="20"/>
                <w:szCs w:val="20"/>
              </w:rPr>
              <w:t>0.45</w:t>
            </w:r>
          </w:p>
        </w:tc>
        <w:tc>
          <w:tcPr>
            <w:tcW w:w="0" w:type="auto"/>
            <w:hideMark/>
          </w:tcPr>
          <w:p w14:paraId="7BB0FC3E" w14:textId="77777777" w:rsidR="0010179D" w:rsidRPr="00356F90" w:rsidRDefault="0010179D" w:rsidP="0010179D">
            <w:pPr>
              <w:rPr>
                <w:sz w:val="20"/>
                <w:szCs w:val="20"/>
              </w:rPr>
            </w:pPr>
            <w:r w:rsidRPr="00356F90">
              <w:rPr>
                <w:sz w:val="20"/>
                <w:szCs w:val="20"/>
              </w:rPr>
              <w:t>.066</w:t>
            </w:r>
          </w:p>
        </w:tc>
        <w:tc>
          <w:tcPr>
            <w:tcW w:w="0" w:type="auto"/>
            <w:hideMark/>
          </w:tcPr>
          <w:p w14:paraId="4FC9D00E" w14:textId="77777777" w:rsidR="0010179D" w:rsidRPr="00356F90" w:rsidRDefault="0010179D" w:rsidP="0010179D">
            <w:pPr>
              <w:rPr>
                <w:sz w:val="20"/>
                <w:szCs w:val="20"/>
              </w:rPr>
            </w:pPr>
            <w:r w:rsidRPr="00356F90">
              <w:rPr>
                <w:sz w:val="20"/>
                <w:szCs w:val="20"/>
              </w:rPr>
              <w:t>−.025</w:t>
            </w:r>
          </w:p>
        </w:tc>
        <w:tc>
          <w:tcPr>
            <w:tcW w:w="0" w:type="auto"/>
            <w:hideMark/>
          </w:tcPr>
          <w:p w14:paraId="0C3F9AE8" w14:textId="77777777" w:rsidR="0010179D" w:rsidRPr="00356F90" w:rsidRDefault="0010179D" w:rsidP="0010179D">
            <w:pPr>
              <w:rPr>
                <w:sz w:val="20"/>
                <w:szCs w:val="20"/>
              </w:rPr>
            </w:pPr>
            <w:r w:rsidRPr="00356F90">
              <w:rPr>
                <w:sz w:val="20"/>
                <w:szCs w:val="20"/>
              </w:rPr>
              <w:t>.079</w:t>
            </w:r>
          </w:p>
        </w:tc>
        <w:tc>
          <w:tcPr>
            <w:tcW w:w="0" w:type="auto"/>
            <w:hideMark/>
          </w:tcPr>
          <w:p w14:paraId="7F266662" w14:textId="77777777" w:rsidR="0010179D" w:rsidRPr="00356F90" w:rsidRDefault="0010179D" w:rsidP="0010179D">
            <w:pPr>
              <w:rPr>
                <w:sz w:val="20"/>
                <w:szCs w:val="20"/>
              </w:rPr>
            </w:pPr>
            <w:r w:rsidRPr="00356F90">
              <w:rPr>
                <w:sz w:val="20"/>
                <w:szCs w:val="20"/>
              </w:rPr>
              <w:t>.058</w:t>
            </w:r>
          </w:p>
        </w:tc>
        <w:tc>
          <w:tcPr>
            <w:tcW w:w="0" w:type="auto"/>
            <w:hideMark/>
          </w:tcPr>
          <w:p w14:paraId="7F32AEF7" w14:textId="77777777" w:rsidR="0010179D" w:rsidRPr="00356F90" w:rsidRDefault="0010179D" w:rsidP="0010179D">
            <w:pPr>
              <w:rPr>
                <w:sz w:val="20"/>
                <w:szCs w:val="20"/>
              </w:rPr>
            </w:pPr>
            <w:r w:rsidRPr="00356F90">
              <w:rPr>
                <w:sz w:val="20"/>
                <w:szCs w:val="20"/>
              </w:rPr>
              <w:t>.093</w:t>
            </w:r>
          </w:p>
        </w:tc>
        <w:tc>
          <w:tcPr>
            <w:tcW w:w="0" w:type="auto"/>
            <w:hideMark/>
          </w:tcPr>
          <w:p w14:paraId="566F3330" w14:textId="77777777" w:rsidR="0010179D" w:rsidRPr="00356F90" w:rsidRDefault="0010179D" w:rsidP="0010179D">
            <w:pPr>
              <w:rPr>
                <w:sz w:val="20"/>
                <w:szCs w:val="20"/>
              </w:rPr>
            </w:pPr>
            <w:r w:rsidRPr="00356F90">
              <w:rPr>
                <w:sz w:val="20"/>
                <w:szCs w:val="20"/>
              </w:rPr>
              <w:t>.037</w:t>
            </w:r>
          </w:p>
        </w:tc>
        <w:tc>
          <w:tcPr>
            <w:tcW w:w="0" w:type="auto"/>
            <w:hideMark/>
          </w:tcPr>
          <w:p w14:paraId="030BA337" w14:textId="77777777" w:rsidR="0010179D" w:rsidRPr="00356F90" w:rsidRDefault="0010179D" w:rsidP="0010179D">
            <w:pPr>
              <w:rPr>
                <w:sz w:val="20"/>
                <w:szCs w:val="20"/>
              </w:rPr>
            </w:pPr>
            <w:r w:rsidRPr="00356F90">
              <w:rPr>
                <w:sz w:val="20"/>
                <w:szCs w:val="20"/>
              </w:rPr>
              <w:t>.169**</w:t>
            </w:r>
          </w:p>
        </w:tc>
        <w:tc>
          <w:tcPr>
            <w:tcW w:w="0" w:type="auto"/>
            <w:hideMark/>
          </w:tcPr>
          <w:p w14:paraId="7081223C" w14:textId="77777777" w:rsidR="0010179D" w:rsidRPr="00356F90" w:rsidRDefault="0010179D" w:rsidP="0010179D">
            <w:pPr>
              <w:rPr>
                <w:sz w:val="20"/>
                <w:szCs w:val="20"/>
              </w:rPr>
            </w:pPr>
            <w:r w:rsidRPr="00356F90">
              <w:rPr>
                <w:sz w:val="20"/>
                <w:szCs w:val="20"/>
              </w:rPr>
              <w:t>.058</w:t>
            </w:r>
          </w:p>
        </w:tc>
        <w:tc>
          <w:tcPr>
            <w:tcW w:w="0" w:type="auto"/>
            <w:hideMark/>
          </w:tcPr>
          <w:p w14:paraId="250B4CEA" w14:textId="77777777" w:rsidR="0010179D" w:rsidRPr="00356F90" w:rsidRDefault="0010179D" w:rsidP="0010179D">
            <w:pPr>
              <w:rPr>
                <w:sz w:val="20"/>
                <w:szCs w:val="20"/>
              </w:rPr>
            </w:pPr>
            <w:r w:rsidRPr="00356F90">
              <w:rPr>
                <w:sz w:val="20"/>
                <w:szCs w:val="20"/>
              </w:rPr>
              <w:t>.006</w:t>
            </w:r>
          </w:p>
        </w:tc>
        <w:tc>
          <w:tcPr>
            <w:tcW w:w="0" w:type="auto"/>
            <w:hideMark/>
          </w:tcPr>
          <w:p w14:paraId="3D9273D1" w14:textId="77777777" w:rsidR="0010179D" w:rsidRPr="00356F90" w:rsidRDefault="0010179D" w:rsidP="0010179D">
            <w:pPr>
              <w:rPr>
                <w:sz w:val="20"/>
                <w:szCs w:val="20"/>
              </w:rPr>
            </w:pPr>
            <w:r w:rsidRPr="00356F90">
              <w:rPr>
                <w:sz w:val="20"/>
                <w:szCs w:val="20"/>
              </w:rPr>
              <w:t>−.002</w:t>
            </w:r>
          </w:p>
        </w:tc>
        <w:tc>
          <w:tcPr>
            <w:tcW w:w="0" w:type="auto"/>
            <w:hideMark/>
          </w:tcPr>
          <w:p w14:paraId="3671E55B" w14:textId="77777777" w:rsidR="0010179D" w:rsidRPr="00356F90" w:rsidRDefault="0010179D" w:rsidP="0010179D">
            <w:pPr>
              <w:rPr>
                <w:sz w:val="20"/>
                <w:szCs w:val="20"/>
              </w:rPr>
            </w:pPr>
            <w:r w:rsidRPr="00356F90">
              <w:rPr>
                <w:sz w:val="20"/>
                <w:szCs w:val="20"/>
              </w:rPr>
              <w:t>.109</w:t>
            </w:r>
          </w:p>
        </w:tc>
        <w:tc>
          <w:tcPr>
            <w:tcW w:w="0" w:type="auto"/>
            <w:hideMark/>
          </w:tcPr>
          <w:p w14:paraId="4A789206" w14:textId="77777777" w:rsidR="0010179D" w:rsidRPr="00356F90" w:rsidRDefault="0010179D" w:rsidP="0010179D">
            <w:pPr>
              <w:rPr>
                <w:sz w:val="20"/>
                <w:szCs w:val="20"/>
              </w:rPr>
            </w:pPr>
          </w:p>
        </w:tc>
        <w:tc>
          <w:tcPr>
            <w:tcW w:w="0" w:type="auto"/>
            <w:hideMark/>
          </w:tcPr>
          <w:p w14:paraId="0E86D257" w14:textId="77777777" w:rsidR="0010179D" w:rsidRPr="00356F90" w:rsidRDefault="0010179D" w:rsidP="0010179D">
            <w:pPr>
              <w:rPr>
                <w:sz w:val="20"/>
                <w:szCs w:val="20"/>
              </w:rPr>
            </w:pPr>
          </w:p>
        </w:tc>
        <w:tc>
          <w:tcPr>
            <w:tcW w:w="0" w:type="auto"/>
            <w:hideMark/>
          </w:tcPr>
          <w:p w14:paraId="65400522" w14:textId="77777777" w:rsidR="0010179D" w:rsidRPr="00356F90" w:rsidRDefault="0010179D" w:rsidP="0010179D">
            <w:pPr>
              <w:rPr>
                <w:sz w:val="20"/>
                <w:szCs w:val="20"/>
              </w:rPr>
            </w:pPr>
          </w:p>
        </w:tc>
        <w:tc>
          <w:tcPr>
            <w:tcW w:w="0" w:type="auto"/>
            <w:hideMark/>
          </w:tcPr>
          <w:p w14:paraId="6411C5A9" w14:textId="77777777" w:rsidR="0010179D" w:rsidRPr="00356F90" w:rsidRDefault="0010179D" w:rsidP="0010179D">
            <w:pPr>
              <w:rPr>
                <w:sz w:val="20"/>
                <w:szCs w:val="20"/>
              </w:rPr>
            </w:pPr>
          </w:p>
        </w:tc>
        <w:tc>
          <w:tcPr>
            <w:tcW w:w="0" w:type="auto"/>
            <w:hideMark/>
          </w:tcPr>
          <w:p w14:paraId="18D8DC35" w14:textId="77777777" w:rsidR="0010179D" w:rsidRPr="00356F90" w:rsidRDefault="0010179D" w:rsidP="0010179D">
            <w:pPr>
              <w:rPr>
                <w:sz w:val="20"/>
                <w:szCs w:val="20"/>
              </w:rPr>
            </w:pPr>
          </w:p>
        </w:tc>
        <w:tc>
          <w:tcPr>
            <w:tcW w:w="0" w:type="auto"/>
            <w:hideMark/>
          </w:tcPr>
          <w:p w14:paraId="5284A1BD" w14:textId="77777777" w:rsidR="0010179D" w:rsidRPr="00356F90" w:rsidRDefault="0010179D" w:rsidP="0010179D">
            <w:pPr>
              <w:rPr>
                <w:sz w:val="20"/>
                <w:szCs w:val="20"/>
              </w:rPr>
            </w:pPr>
          </w:p>
        </w:tc>
      </w:tr>
      <w:tr w:rsidR="0010179D" w:rsidRPr="00356F90" w14:paraId="6621570B" w14:textId="77777777" w:rsidTr="00EB000E">
        <w:tc>
          <w:tcPr>
            <w:tcW w:w="0" w:type="auto"/>
            <w:hideMark/>
          </w:tcPr>
          <w:p w14:paraId="69B923E0" w14:textId="77777777" w:rsidR="0010179D" w:rsidRPr="00356F90" w:rsidRDefault="0010179D" w:rsidP="0010179D">
            <w:pPr>
              <w:rPr>
                <w:sz w:val="20"/>
                <w:szCs w:val="20"/>
              </w:rPr>
            </w:pPr>
            <w:r w:rsidRPr="00356F90">
              <w:rPr>
                <w:sz w:val="20"/>
                <w:szCs w:val="20"/>
              </w:rPr>
              <w:t>13. Transfer Difficulty</w:t>
            </w:r>
          </w:p>
        </w:tc>
        <w:tc>
          <w:tcPr>
            <w:tcW w:w="0" w:type="auto"/>
            <w:hideMark/>
          </w:tcPr>
          <w:p w14:paraId="7EA24547" w14:textId="77777777" w:rsidR="0010179D" w:rsidRPr="00356F90" w:rsidRDefault="0010179D" w:rsidP="0010179D">
            <w:pPr>
              <w:rPr>
                <w:sz w:val="20"/>
                <w:szCs w:val="20"/>
              </w:rPr>
            </w:pPr>
            <w:r w:rsidRPr="00356F90">
              <w:rPr>
                <w:sz w:val="20"/>
                <w:szCs w:val="20"/>
              </w:rPr>
              <w:t>2.93</w:t>
            </w:r>
          </w:p>
        </w:tc>
        <w:tc>
          <w:tcPr>
            <w:tcW w:w="0" w:type="auto"/>
            <w:hideMark/>
          </w:tcPr>
          <w:p w14:paraId="3248AD21" w14:textId="77777777" w:rsidR="0010179D" w:rsidRPr="00356F90" w:rsidRDefault="0010179D" w:rsidP="0010179D">
            <w:pPr>
              <w:rPr>
                <w:sz w:val="20"/>
                <w:szCs w:val="20"/>
              </w:rPr>
            </w:pPr>
            <w:r w:rsidRPr="00356F90">
              <w:rPr>
                <w:sz w:val="20"/>
                <w:szCs w:val="20"/>
              </w:rPr>
              <w:t>1.19</w:t>
            </w:r>
          </w:p>
        </w:tc>
        <w:tc>
          <w:tcPr>
            <w:tcW w:w="0" w:type="auto"/>
            <w:hideMark/>
          </w:tcPr>
          <w:p w14:paraId="29269A0A" w14:textId="77777777" w:rsidR="0010179D" w:rsidRPr="00356F90" w:rsidRDefault="0010179D" w:rsidP="0010179D">
            <w:pPr>
              <w:rPr>
                <w:sz w:val="20"/>
                <w:szCs w:val="20"/>
              </w:rPr>
            </w:pPr>
            <w:r w:rsidRPr="00356F90">
              <w:rPr>
                <w:sz w:val="20"/>
                <w:szCs w:val="20"/>
              </w:rPr>
              <w:t>.093</w:t>
            </w:r>
          </w:p>
        </w:tc>
        <w:tc>
          <w:tcPr>
            <w:tcW w:w="0" w:type="auto"/>
            <w:hideMark/>
          </w:tcPr>
          <w:p w14:paraId="48F03D4F" w14:textId="77777777" w:rsidR="0010179D" w:rsidRPr="00356F90" w:rsidRDefault="0010179D" w:rsidP="0010179D">
            <w:pPr>
              <w:rPr>
                <w:sz w:val="20"/>
                <w:szCs w:val="20"/>
              </w:rPr>
            </w:pPr>
            <w:r w:rsidRPr="00356F90">
              <w:rPr>
                <w:sz w:val="20"/>
                <w:szCs w:val="20"/>
              </w:rPr>
              <w:t>−.100</w:t>
            </w:r>
          </w:p>
        </w:tc>
        <w:tc>
          <w:tcPr>
            <w:tcW w:w="0" w:type="auto"/>
            <w:hideMark/>
          </w:tcPr>
          <w:p w14:paraId="436CEB12" w14:textId="77777777" w:rsidR="0010179D" w:rsidRPr="00356F90" w:rsidRDefault="0010179D" w:rsidP="0010179D">
            <w:pPr>
              <w:rPr>
                <w:sz w:val="20"/>
                <w:szCs w:val="20"/>
              </w:rPr>
            </w:pPr>
            <w:r w:rsidRPr="00356F90">
              <w:rPr>
                <w:sz w:val="20"/>
                <w:szCs w:val="20"/>
              </w:rPr>
              <w:t>−.051</w:t>
            </w:r>
          </w:p>
        </w:tc>
        <w:tc>
          <w:tcPr>
            <w:tcW w:w="0" w:type="auto"/>
            <w:hideMark/>
          </w:tcPr>
          <w:p w14:paraId="4482F68B" w14:textId="77777777" w:rsidR="0010179D" w:rsidRPr="00356F90" w:rsidRDefault="0010179D" w:rsidP="0010179D">
            <w:pPr>
              <w:rPr>
                <w:sz w:val="20"/>
                <w:szCs w:val="20"/>
              </w:rPr>
            </w:pPr>
            <w:r w:rsidRPr="00356F90">
              <w:rPr>
                <w:sz w:val="20"/>
                <w:szCs w:val="20"/>
              </w:rPr>
              <w:t>−.007</w:t>
            </w:r>
          </w:p>
        </w:tc>
        <w:tc>
          <w:tcPr>
            <w:tcW w:w="0" w:type="auto"/>
            <w:hideMark/>
          </w:tcPr>
          <w:p w14:paraId="6F3906A3" w14:textId="77777777" w:rsidR="0010179D" w:rsidRPr="00356F90" w:rsidRDefault="0010179D" w:rsidP="0010179D">
            <w:pPr>
              <w:rPr>
                <w:sz w:val="20"/>
                <w:szCs w:val="20"/>
              </w:rPr>
            </w:pPr>
            <w:r w:rsidRPr="00356F90">
              <w:rPr>
                <w:sz w:val="20"/>
                <w:szCs w:val="20"/>
              </w:rPr>
              <w:t>−.095</w:t>
            </w:r>
          </w:p>
        </w:tc>
        <w:tc>
          <w:tcPr>
            <w:tcW w:w="0" w:type="auto"/>
            <w:hideMark/>
          </w:tcPr>
          <w:p w14:paraId="79C09ABD" w14:textId="77777777" w:rsidR="0010179D" w:rsidRPr="00356F90" w:rsidRDefault="0010179D" w:rsidP="0010179D">
            <w:pPr>
              <w:rPr>
                <w:sz w:val="20"/>
                <w:szCs w:val="20"/>
              </w:rPr>
            </w:pPr>
            <w:r w:rsidRPr="00356F90">
              <w:rPr>
                <w:sz w:val="20"/>
                <w:szCs w:val="20"/>
              </w:rPr>
              <w:t>−.024</w:t>
            </w:r>
          </w:p>
        </w:tc>
        <w:tc>
          <w:tcPr>
            <w:tcW w:w="0" w:type="auto"/>
            <w:hideMark/>
          </w:tcPr>
          <w:p w14:paraId="6CFD4ADB" w14:textId="77777777" w:rsidR="0010179D" w:rsidRPr="00356F90" w:rsidRDefault="0010179D" w:rsidP="0010179D">
            <w:pPr>
              <w:rPr>
                <w:sz w:val="20"/>
                <w:szCs w:val="20"/>
              </w:rPr>
            </w:pPr>
            <w:r w:rsidRPr="00356F90">
              <w:rPr>
                <w:sz w:val="20"/>
                <w:szCs w:val="20"/>
              </w:rPr>
              <w:t>.212**</w:t>
            </w:r>
          </w:p>
        </w:tc>
        <w:tc>
          <w:tcPr>
            <w:tcW w:w="0" w:type="auto"/>
            <w:hideMark/>
          </w:tcPr>
          <w:p w14:paraId="4C2D99AF" w14:textId="77777777" w:rsidR="0010179D" w:rsidRPr="00356F90" w:rsidRDefault="0010179D" w:rsidP="0010179D">
            <w:pPr>
              <w:rPr>
                <w:sz w:val="20"/>
                <w:szCs w:val="20"/>
              </w:rPr>
            </w:pPr>
            <w:r w:rsidRPr="00356F90">
              <w:rPr>
                <w:sz w:val="20"/>
                <w:szCs w:val="20"/>
              </w:rPr>
              <w:t>.017</w:t>
            </w:r>
          </w:p>
        </w:tc>
        <w:tc>
          <w:tcPr>
            <w:tcW w:w="0" w:type="auto"/>
            <w:hideMark/>
          </w:tcPr>
          <w:p w14:paraId="0C6DBE98" w14:textId="77777777" w:rsidR="0010179D" w:rsidRPr="00356F90" w:rsidRDefault="0010179D" w:rsidP="0010179D">
            <w:pPr>
              <w:rPr>
                <w:sz w:val="20"/>
                <w:szCs w:val="20"/>
              </w:rPr>
            </w:pPr>
            <w:r w:rsidRPr="00356F90">
              <w:rPr>
                <w:sz w:val="20"/>
                <w:szCs w:val="20"/>
              </w:rPr>
              <w:t>.020</w:t>
            </w:r>
          </w:p>
        </w:tc>
        <w:tc>
          <w:tcPr>
            <w:tcW w:w="0" w:type="auto"/>
            <w:hideMark/>
          </w:tcPr>
          <w:p w14:paraId="693595E6" w14:textId="77777777" w:rsidR="0010179D" w:rsidRPr="00356F90" w:rsidRDefault="0010179D" w:rsidP="0010179D">
            <w:pPr>
              <w:rPr>
                <w:sz w:val="20"/>
                <w:szCs w:val="20"/>
              </w:rPr>
            </w:pPr>
            <w:r w:rsidRPr="00356F90">
              <w:rPr>
                <w:sz w:val="20"/>
                <w:szCs w:val="20"/>
              </w:rPr>
              <w:t>.041</w:t>
            </w:r>
          </w:p>
        </w:tc>
        <w:tc>
          <w:tcPr>
            <w:tcW w:w="0" w:type="auto"/>
            <w:hideMark/>
          </w:tcPr>
          <w:p w14:paraId="47C479BD" w14:textId="77777777" w:rsidR="0010179D" w:rsidRPr="00356F90" w:rsidRDefault="0010179D" w:rsidP="0010179D">
            <w:pPr>
              <w:rPr>
                <w:sz w:val="20"/>
                <w:szCs w:val="20"/>
              </w:rPr>
            </w:pPr>
            <w:r w:rsidRPr="00356F90">
              <w:rPr>
                <w:sz w:val="20"/>
                <w:szCs w:val="20"/>
              </w:rPr>
              <w:t>.174**</w:t>
            </w:r>
          </w:p>
        </w:tc>
        <w:tc>
          <w:tcPr>
            <w:tcW w:w="0" w:type="auto"/>
            <w:hideMark/>
          </w:tcPr>
          <w:p w14:paraId="577F11B0" w14:textId="77777777" w:rsidR="0010179D" w:rsidRPr="00356F90" w:rsidRDefault="0010179D" w:rsidP="0010179D">
            <w:pPr>
              <w:rPr>
                <w:sz w:val="20"/>
                <w:szCs w:val="20"/>
              </w:rPr>
            </w:pPr>
            <w:r w:rsidRPr="00356F90">
              <w:rPr>
                <w:sz w:val="20"/>
                <w:szCs w:val="20"/>
              </w:rPr>
              <w:t>.015</w:t>
            </w:r>
          </w:p>
        </w:tc>
        <w:tc>
          <w:tcPr>
            <w:tcW w:w="0" w:type="auto"/>
            <w:hideMark/>
          </w:tcPr>
          <w:p w14:paraId="40D67876" w14:textId="77777777" w:rsidR="0010179D" w:rsidRPr="00356F90" w:rsidRDefault="0010179D" w:rsidP="0010179D">
            <w:pPr>
              <w:rPr>
                <w:sz w:val="20"/>
                <w:szCs w:val="20"/>
              </w:rPr>
            </w:pPr>
          </w:p>
        </w:tc>
        <w:tc>
          <w:tcPr>
            <w:tcW w:w="0" w:type="auto"/>
            <w:hideMark/>
          </w:tcPr>
          <w:p w14:paraId="7ED81371" w14:textId="77777777" w:rsidR="0010179D" w:rsidRPr="00356F90" w:rsidRDefault="0010179D" w:rsidP="0010179D">
            <w:pPr>
              <w:rPr>
                <w:sz w:val="20"/>
                <w:szCs w:val="20"/>
              </w:rPr>
            </w:pPr>
          </w:p>
        </w:tc>
        <w:tc>
          <w:tcPr>
            <w:tcW w:w="0" w:type="auto"/>
            <w:hideMark/>
          </w:tcPr>
          <w:p w14:paraId="426EC851" w14:textId="77777777" w:rsidR="0010179D" w:rsidRPr="00356F90" w:rsidRDefault="0010179D" w:rsidP="0010179D">
            <w:pPr>
              <w:rPr>
                <w:sz w:val="20"/>
                <w:szCs w:val="20"/>
              </w:rPr>
            </w:pPr>
          </w:p>
        </w:tc>
        <w:tc>
          <w:tcPr>
            <w:tcW w:w="0" w:type="auto"/>
            <w:hideMark/>
          </w:tcPr>
          <w:p w14:paraId="2F07A56B" w14:textId="77777777" w:rsidR="0010179D" w:rsidRPr="00356F90" w:rsidRDefault="0010179D" w:rsidP="0010179D">
            <w:pPr>
              <w:rPr>
                <w:sz w:val="20"/>
                <w:szCs w:val="20"/>
              </w:rPr>
            </w:pPr>
          </w:p>
        </w:tc>
        <w:tc>
          <w:tcPr>
            <w:tcW w:w="0" w:type="auto"/>
            <w:hideMark/>
          </w:tcPr>
          <w:p w14:paraId="5361B31E" w14:textId="77777777" w:rsidR="0010179D" w:rsidRPr="00356F90" w:rsidRDefault="0010179D" w:rsidP="0010179D">
            <w:pPr>
              <w:rPr>
                <w:sz w:val="20"/>
                <w:szCs w:val="20"/>
              </w:rPr>
            </w:pPr>
          </w:p>
        </w:tc>
      </w:tr>
      <w:tr w:rsidR="0010179D" w:rsidRPr="00356F90" w14:paraId="3B2E34C4" w14:textId="77777777" w:rsidTr="00EB000E">
        <w:tc>
          <w:tcPr>
            <w:tcW w:w="0" w:type="auto"/>
            <w:hideMark/>
          </w:tcPr>
          <w:p w14:paraId="28153656" w14:textId="77777777" w:rsidR="0010179D" w:rsidRPr="00356F90" w:rsidRDefault="0010179D" w:rsidP="0010179D">
            <w:pPr>
              <w:rPr>
                <w:sz w:val="20"/>
                <w:szCs w:val="20"/>
              </w:rPr>
            </w:pPr>
            <w:r w:rsidRPr="00356F90">
              <w:rPr>
                <w:sz w:val="20"/>
                <w:szCs w:val="20"/>
              </w:rPr>
              <w:t>14. College Embeddedness</w:t>
            </w:r>
          </w:p>
        </w:tc>
        <w:tc>
          <w:tcPr>
            <w:tcW w:w="0" w:type="auto"/>
            <w:hideMark/>
          </w:tcPr>
          <w:p w14:paraId="50D245F3" w14:textId="77777777" w:rsidR="0010179D" w:rsidRPr="00356F90" w:rsidRDefault="0010179D" w:rsidP="0010179D">
            <w:pPr>
              <w:rPr>
                <w:sz w:val="20"/>
                <w:szCs w:val="20"/>
              </w:rPr>
            </w:pPr>
            <w:r w:rsidRPr="00356F90">
              <w:rPr>
                <w:sz w:val="20"/>
                <w:szCs w:val="20"/>
              </w:rPr>
              <w:t>0.00</w:t>
            </w:r>
          </w:p>
        </w:tc>
        <w:tc>
          <w:tcPr>
            <w:tcW w:w="0" w:type="auto"/>
            <w:hideMark/>
          </w:tcPr>
          <w:p w14:paraId="2DD26AC6" w14:textId="77777777" w:rsidR="0010179D" w:rsidRPr="00356F90" w:rsidRDefault="0010179D" w:rsidP="0010179D">
            <w:pPr>
              <w:rPr>
                <w:sz w:val="20"/>
                <w:szCs w:val="20"/>
              </w:rPr>
            </w:pPr>
            <w:r w:rsidRPr="00356F90">
              <w:rPr>
                <w:sz w:val="20"/>
                <w:szCs w:val="20"/>
              </w:rPr>
              <w:t>0.68</w:t>
            </w:r>
          </w:p>
        </w:tc>
        <w:tc>
          <w:tcPr>
            <w:tcW w:w="0" w:type="auto"/>
            <w:hideMark/>
          </w:tcPr>
          <w:p w14:paraId="7C56EC31" w14:textId="77777777" w:rsidR="0010179D" w:rsidRPr="00356F90" w:rsidRDefault="0010179D" w:rsidP="0010179D">
            <w:pPr>
              <w:rPr>
                <w:sz w:val="20"/>
                <w:szCs w:val="20"/>
              </w:rPr>
            </w:pPr>
            <w:r w:rsidRPr="00356F90">
              <w:rPr>
                <w:sz w:val="20"/>
                <w:szCs w:val="20"/>
              </w:rPr>
              <w:t>.007</w:t>
            </w:r>
          </w:p>
        </w:tc>
        <w:tc>
          <w:tcPr>
            <w:tcW w:w="0" w:type="auto"/>
            <w:hideMark/>
          </w:tcPr>
          <w:p w14:paraId="2DB011D5" w14:textId="77777777" w:rsidR="0010179D" w:rsidRPr="00356F90" w:rsidRDefault="0010179D" w:rsidP="0010179D">
            <w:pPr>
              <w:rPr>
                <w:sz w:val="20"/>
                <w:szCs w:val="20"/>
              </w:rPr>
            </w:pPr>
            <w:r w:rsidRPr="00356F90">
              <w:rPr>
                <w:sz w:val="20"/>
                <w:szCs w:val="20"/>
              </w:rPr>
              <w:t>.180**</w:t>
            </w:r>
          </w:p>
        </w:tc>
        <w:tc>
          <w:tcPr>
            <w:tcW w:w="0" w:type="auto"/>
            <w:hideMark/>
          </w:tcPr>
          <w:p w14:paraId="56A8DFEF" w14:textId="77777777" w:rsidR="0010179D" w:rsidRPr="00356F90" w:rsidRDefault="0010179D" w:rsidP="0010179D">
            <w:pPr>
              <w:rPr>
                <w:sz w:val="20"/>
                <w:szCs w:val="20"/>
              </w:rPr>
            </w:pPr>
            <w:r w:rsidRPr="00356F90">
              <w:rPr>
                <w:sz w:val="20"/>
                <w:szCs w:val="20"/>
              </w:rPr>
              <w:t>.108</w:t>
            </w:r>
          </w:p>
        </w:tc>
        <w:tc>
          <w:tcPr>
            <w:tcW w:w="0" w:type="auto"/>
            <w:hideMark/>
          </w:tcPr>
          <w:p w14:paraId="27A3BF93" w14:textId="77777777" w:rsidR="0010179D" w:rsidRPr="00356F90" w:rsidRDefault="0010179D" w:rsidP="0010179D">
            <w:pPr>
              <w:rPr>
                <w:sz w:val="20"/>
                <w:szCs w:val="20"/>
              </w:rPr>
            </w:pPr>
            <w:r w:rsidRPr="00356F90">
              <w:rPr>
                <w:sz w:val="20"/>
                <w:szCs w:val="20"/>
              </w:rPr>
              <w:t>−.091</w:t>
            </w:r>
          </w:p>
        </w:tc>
        <w:tc>
          <w:tcPr>
            <w:tcW w:w="0" w:type="auto"/>
            <w:hideMark/>
          </w:tcPr>
          <w:p w14:paraId="4FF92585" w14:textId="77777777" w:rsidR="0010179D" w:rsidRPr="00356F90" w:rsidRDefault="0010179D" w:rsidP="0010179D">
            <w:pPr>
              <w:rPr>
                <w:sz w:val="20"/>
                <w:szCs w:val="20"/>
              </w:rPr>
            </w:pPr>
            <w:r w:rsidRPr="00356F90">
              <w:rPr>
                <w:sz w:val="20"/>
                <w:szCs w:val="20"/>
              </w:rPr>
              <w:t>.075</w:t>
            </w:r>
          </w:p>
        </w:tc>
        <w:tc>
          <w:tcPr>
            <w:tcW w:w="0" w:type="auto"/>
            <w:hideMark/>
          </w:tcPr>
          <w:p w14:paraId="24214539" w14:textId="77777777" w:rsidR="0010179D" w:rsidRPr="00356F90" w:rsidRDefault="0010179D" w:rsidP="0010179D">
            <w:pPr>
              <w:rPr>
                <w:sz w:val="20"/>
                <w:szCs w:val="20"/>
              </w:rPr>
            </w:pPr>
            <w:r w:rsidRPr="00356F90">
              <w:rPr>
                <w:sz w:val="20"/>
                <w:szCs w:val="20"/>
              </w:rPr>
              <w:t>.044</w:t>
            </w:r>
          </w:p>
        </w:tc>
        <w:tc>
          <w:tcPr>
            <w:tcW w:w="0" w:type="auto"/>
            <w:hideMark/>
          </w:tcPr>
          <w:p w14:paraId="2B695062" w14:textId="77777777" w:rsidR="0010179D" w:rsidRPr="00356F90" w:rsidRDefault="0010179D" w:rsidP="0010179D">
            <w:pPr>
              <w:rPr>
                <w:sz w:val="20"/>
                <w:szCs w:val="20"/>
              </w:rPr>
            </w:pPr>
            <w:r w:rsidRPr="00356F90">
              <w:rPr>
                <w:sz w:val="20"/>
                <w:szCs w:val="20"/>
              </w:rPr>
              <w:t>.560**</w:t>
            </w:r>
          </w:p>
        </w:tc>
        <w:tc>
          <w:tcPr>
            <w:tcW w:w="0" w:type="auto"/>
            <w:hideMark/>
          </w:tcPr>
          <w:p w14:paraId="023D8DAE" w14:textId="77777777" w:rsidR="0010179D" w:rsidRPr="00356F90" w:rsidRDefault="0010179D" w:rsidP="0010179D">
            <w:pPr>
              <w:rPr>
                <w:sz w:val="20"/>
                <w:szCs w:val="20"/>
              </w:rPr>
            </w:pPr>
            <w:r w:rsidRPr="00356F90">
              <w:rPr>
                <w:sz w:val="20"/>
                <w:szCs w:val="20"/>
              </w:rPr>
              <w:t>−.133*</w:t>
            </w:r>
          </w:p>
        </w:tc>
        <w:tc>
          <w:tcPr>
            <w:tcW w:w="0" w:type="auto"/>
            <w:hideMark/>
          </w:tcPr>
          <w:p w14:paraId="0E710A08" w14:textId="77777777" w:rsidR="0010179D" w:rsidRPr="00356F90" w:rsidRDefault="0010179D" w:rsidP="0010179D">
            <w:pPr>
              <w:rPr>
                <w:sz w:val="20"/>
                <w:szCs w:val="20"/>
              </w:rPr>
            </w:pPr>
            <w:r w:rsidRPr="00356F90">
              <w:rPr>
                <w:sz w:val="20"/>
                <w:szCs w:val="20"/>
              </w:rPr>
              <w:t>−.021</w:t>
            </w:r>
          </w:p>
        </w:tc>
        <w:tc>
          <w:tcPr>
            <w:tcW w:w="0" w:type="auto"/>
            <w:hideMark/>
          </w:tcPr>
          <w:p w14:paraId="219A82C4" w14:textId="77777777" w:rsidR="0010179D" w:rsidRPr="00356F90" w:rsidRDefault="0010179D" w:rsidP="0010179D">
            <w:pPr>
              <w:rPr>
                <w:sz w:val="20"/>
                <w:szCs w:val="20"/>
              </w:rPr>
            </w:pPr>
            <w:r w:rsidRPr="00356F90">
              <w:rPr>
                <w:sz w:val="20"/>
                <w:szCs w:val="20"/>
              </w:rPr>
              <w:t>.183**</w:t>
            </w:r>
          </w:p>
        </w:tc>
        <w:tc>
          <w:tcPr>
            <w:tcW w:w="0" w:type="auto"/>
            <w:hideMark/>
          </w:tcPr>
          <w:p w14:paraId="3F9769FA" w14:textId="77777777" w:rsidR="0010179D" w:rsidRPr="00356F90" w:rsidRDefault="0010179D" w:rsidP="0010179D">
            <w:pPr>
              <w:rPr>
                <w:sz w:val="20"/>
                <w:szCs w:val="20"/>
              </w:rPr>
            </w:pPr>
            <w:r w:rsidRPr="00356F90">
              <w:rPr>
                <w:sz w:val="20"/>
                <w:szCs w:val="20"/>
              </w:rPr>
              <w:t>.598**</w:t>
            </w:r>
          </w:p>
        </w:tc>
        <w:tc>
          <w:tcPr>
            <w:tcW w:w="0" w:type="auto"/>
            <w:hideMark/>
          </w:tcPr>
          <w:p w14:paraId="2EC96E51" w14:textId="77777777" w:rsidR="0010179D" w:rsidRPr="00356F90" w:rsidRDefault="0010179D" w:rsidP="0010179D">
            <w:pPr>
              <w:rPr>
                <w:sz w:val="20"/>
                <w:szCs w:val="20"/>
              </w:rPr>
            </w:pPr>
            <w:r w:rsidRPr="00356F90">
              <w:rPr>
                <w:sz w:val="20"/>
                <w:szCs w:val="20"/>
              </w:rPr>
              <w:t>.204**</w:t>
            </w:r>
          </w:p>
        </w:tc>
        <w:tc>
          <w:tcPr>
            <w:tcW w:w="0" w:type="auto"/>
            <w:hideMark/>
          </w:tcPr>
          <w:p w14:paraId="0099F2BF" w14:textId="77777777" w:rsidR="0010179D" w:rsidRPr="00356F90" w:rsidRDefault="0010179D" w:rsidP="0010179D">
            <w:pPr>
              <w:rPr>
                <w:sz w:val="20"/>
                <w:szCs w:val="20"/>
              </w:rPr>
            </w:pPr>
            <w:r w:rsidRPr="00356F90">
              <w:rPr>
                <w:sz w:val="20"/>
                <w:szCs w:val="20"/>
              </w:rPr>
              <w:t>.216**</w:t>
            </w:r>
          </w:p>
        </w:tc>
        <w:tc>
          <w:tcPr>
            <w:tcW w:w="0" w:type="auto"/>
            <w:hideMark/>
          </w:tcPr>
          <w:p w14:paraId="2D022A48" w14:textId="77777777" w:rsidR="0010179D" w:rsidRPr="00356F90" w:rsidRDefault="0010179D" w:rsidP="0010179D">
            <w:pPr>
              <w:rPr>
                <w:sz w:val="20"/>
                <w:szCs w:val="20"/>
              </w:rPr>
            </w:pPr>
          </w:p>
        </w:tc>
        <w:tc>
          <w:tcPr>
            <w:tcW w:w="0" w:type="auto"/>
            <w:hideMark/>
          </w:tcPr>
          <w:p w14:paraId="471CDC08" w14:textId="77777777" w:rsidR="0010179D" w:rsidRPr="00356F90" w:rsidRDefault="0010179D" w:rsidP="0010179D">
            <w:pPr>
              <w:rPr>
                <w:sz w:val="20"/>
                <w:szCs w:val="20"/>
              </w:rPr>
            </w:pPr>
          </w:p>
        </w:tc>
        <w:tc>
          <w:tcPr>
            <w:tcW w:w="0" w:type="auto"/>
            <w:hideMark/>
          </w:tcPr>
          <w:p w14:paraId="3931F603" w14:textId="77777777" w:rsidR="0010179D" w:rsidRPr="00356F90" w:rsidRDefault="0010179D" w:rsidP="0010179D">
            <w:pPr>
              <w:rPr>
                <w:sz w:val="20"/>
                <w:szCs w:val="20"/>
              </w:rPr>
            </w:pPr>
          </w:p>
        </w:tc>
        <w:tc>
          <w:tcPr>
            <w:tcW w:w="0" w:type="auto"/>
            <w:hideMark/>
          </w:tcPr>
          <w:p w14:paraId="4CB79DD1" w14:textId="77777777" w:rsidR="0010179D" w:rsidRPr="00356F90" w:rsidRDefault="0010179D" w:rsidP="0010179D">
            <w:pPr>
              <w:rPr>
                <w:sz w:val="20"/>
                <w:szCs w:val="20"/>
              </w:rPr>
            </w:pPr>
          </w:p>
        </w:tc>
      </w:tr>
      <w:tr w:rsidR="0010179D" w:rsidRPr="00356F90" w14:paraId="2167EDE5" w14:textId="77777777" w:rsidTr="00EB000E">
        <w:tc>
          <w:tcPr>
            <w:tcW w:w="0" w:type="auto"/>
            <w:hideMark/>
          </w:tcPr>
          <w:p w14:paraId="76AB14DF" w14:textId="77777777" w:rsidR="0010179D" w:rsidRPr="00356F90" w:rsidRDefault="0010179D" w:rsidP="0010179D">
            <w:pPr>
              <w:rPr>
                <w:sz w:val="20"/>
                <w:szCs w:val="20"/>
              </w:rPr>
            </w:pPr>
            <w:r w:rsidRPr="00356F90">
              <w:rPr>
                <w:sz w:val="20"/>
                <w:szCs w:val="20"/>
              </w:rPr>
              <w:t>15. Normative Pressures</w:t>
            </w:r>
          </w:p>
        </w:tc>
        <w:tc>
          <w:tcPr>
            <w:tcW w:w="0" w:type="auto"/>
            <w:hideMark/>
          </w:tcPr>
          <w:p w14:paraId="1C4CAEC4" w14:textId="77777777" w:rsidR="0010179D" w:rsidRPr="00356F90" w:rsidRDefault="0010179D" w:rsidP="0010179D">
            <w:pPr>
              <w:rPr>
                <w:sz w:val="20"/>
                <w:szCs w:val="20"/>
              </w:rPr>
            </w:pPr>
            <w:r w:rsidRPr="00356F90">
              <w:rPr>
                <w:sz w:val="20"/>
                <w:szCs w:val="20"/>
              </w:rPr>
              <w:t>0.00</w:t>
            </w:r>
          </w:p>
        </w:tc>
        <w:tc>
          <w:tcPr>
            <w:tcW w:w="0" w:type="auto"/>
            <w:hideMark/>
          </w:tcPr>
          <w:p w14:paraId="44D96381" w14:textId="77777777" w:rsidR="0010179D" w:rsidRPr="00356F90" w:rsidRDefault="0010179D" w:rsidP="0010179D">
            <w:pPr>
              <w:rPr>
                <w:sz w:val="20"/>
                <w:szCs w:val="20"/>
              </w:rPr>
            </w:pPr>
            <w:r w:rsidRPr="00356F90">
              <w:rPr>
                <w:sz w:val="20"/>
                <w:szCs w:val="20"/>
              </w:rPr>
              <w:t>0.66</w:t>
            </w:r>
          </w:p>
        </w:tc>
        <w:tc>
          <w:tcPr>
            <w:tcW w:w="0" w:type="auto"/>
            <w:hideMark/>
          </w:tcPr>
          <w:p w14:paraId="62CB1E95" w14:textId="77777777" w:rsidR="0010179D" w:rsidRPr="00356F90" w:rsidRDefault="0010179D" w:rsidP="0010179D">
            <w:pPr>
              <w:rPr>
                <w:sz w:val="20"/>
                <w:szCs w:val="20"/>
              </w:rPr>
            </w:pPr>
            <w:r w:rsidRPr="00356F90">
              <w:rPr>
                <w:sz w:val="20"/>
                <w:szCs w:val="20"/>
              </w:rPr>
              <w:t>−.054</w:t>
            </w:r>
          </w:p>
        </w:tc>
        <w:tc>
          <w:tcPr>
            <w:tcW w:w="0" w:type="auto"/>
            <w:hideMark/>
          </w:tcPr>
          <w:p w14:paraId="2561285A" w14:textId="77777777" w:rsidR="0010179D" w:rsidRPr="00356F90" w:rsidRDefault="0010179D" w:rsidP="0010179D">
            <w:pPr>
              <w:rPr>
                <w:sz w:val="20"/>
                <w:szCs w:val="20"/>
              </w:rPr>
            </w:pPr>
            <w:r w:rsidRPr="00356F90">
              <w:rPr>
                <w:sz w:val="20"/>
                <w:szCs w:val="20"/>
              </w:rPr>
              <w:t>.109</w:t>
            </w:r>
          </w:p>
        </w:tc>
        <w:tc>
          <w:tcPr>
            <w:tcW w:w="0" w:type="auto"/>
            <w:hideMark/>
          </w:tcPr>
          <w:p w14:paraId="1B55BF97" w14:textId="77777777" w:rsidR="0010179D" w:rsidRPr="00356F90" w:rsidRDefault="0010179D" w:rsidP="0010179D">
            <w:pPr>
              <w:rPr>
                <w:sz w:val="20"/>
                <w:szCs w:val="20"/>
              </w:rPr>
            </w:pPr>
            <w:r w:rsidRPr="00356F90">
              <w:rPr>
                <w:sz w:val="20"/>
                <w:szCs w:val="20"/>
              </w:rPr>
              <w:t>.033</w:t>
            </w:r>
          </w:p>
        </w:tc>
        <w:tc>
          <w:tcPr>
            <w:tcW w:w="0" w:type="auto"/>
            <w:hideMark/>
          </w:tcPr>
          <w:p w14:paraId="43A3D4DA" w14:textId="77777777" w:rsidR="0010179D" w:rsidRPr="00356F90" w:rsidRDefault="0010179D" w:rsidP="0010179D">
            <w:pPr>
              <w:rPr>
                <w:sz w:val="20"/>
                <w:szCs w:val="20"/>
              </w:rPr>
            </w:pPr>
            <w:r w:rsidRPr="00356F90">
              <w:rPr>
                <w:sz w:val="20"/>
                <w:szCs w:val="20"/>
              </w:rPr>
              <w:t>.048</w:t>
            </w:r>
          </w:p>
        </w:tc>
        <w:tc>
          <w:tcPr>
            <w:tcW w:w="0" w:type="auto"/>
            <w:hideMark/>
          </w:tcPr>
          <w:p w14:paraId="7F299698" w14:textId="77777777" w:rsidR="0010179D" w:rsidRPr="00356F90" w:rsidRDefault="0010179D" w:rsidP="0010179D">
            <w:pPr>
              <w:rPr>
                <w:sz w:val="20"/>
                <w:szCs w:val="20"/>
              </w:rPr>
            </w:pPr>
            <w:r w:rsidRPr="00356F90">
              <w:rPr>
                <w:sz w:val="20"/>
                <w:szCs w:val="20"/>
              </w:rPr>
              <w:t>.045</w:t>
            </w:r>
          </w:p>
        </w:tc>
        <w:tc>
          <w:tcPr>
            <w:tcW w:w="0" w:type="auto"/>
            <w:hideMark/>
          </w:tcPr>
          <w:p w14:paraId="79833888" w14:textId="77777777" w:rsidR="0010179D" w:rsidRPr="00356F90" w:rsidRDefault="0010179D" w:rsidP="0010179D">
            <w:pPr>
              <w:rPr>
                <w:sz w:val="20"/>
                <w:szCs w:val="20"/>
              </w:rPr>
            </w:pPr>
            <w:r w:rsidRPr="00356F90">
              <w:rPr>
                <w:sz w:val="20"/>
                <w:szCs w:val="20"/>
              </w:rPr>
              <w:t>.043</w:t>
            </w:r>
          </w:p>
        </w:tc>
        <w:tc>
          <w:tcPr>
            <w:tcW w:w="0" w:type="auto"/>
            <w:hideMark/>
          </w:tcPr>
          <w:p w14:paraId="3A1CA83A" w14:textId="77777777" w:rsidR="0010179D" w:rsidRPr="00356F90" w:rsidRDefault="0010179D" w:rsidP="0010179D">
            <w:pPr>
              <w:rPr>
                <w:sz w:val="20"/>
                <w:szCs w:val="20"/>
              </w:rPr>
            </w:pPr>
            <w:r w:rsidRPr="00356F90">
              <w:rPr>
                <w:sz w:val="20"/>
                <w:szCs w:val="20"/>
              </w:rPr>
              <w:t>.572**</w:t>
            </w:r>
          </w:p>
        </w:tc>
        <w:tc>
          <w:tcPr>
            <w:tcW w:w="0" w:type="auto"/>
            <w:hideMark/>
          </w:tcPr>
          <w:p w14:paraId="786E856B" w14:textId="77777777" w:rsidR="0010179D" w:rsidRPr="00356F90" w:rsidRDefault="0010179D" w:rsidP="0010179D">
            <w:pPr>
              <w:rPr>
                <w:sz w:val="20"/>
                <w:szCs w:val="20"/>
              </w:rPr>
            </w:pPr>
            <w:r w:rsidRPr="00356F90">
              <w:rPr>
                <w:sz w:val="20"/>
                <w:szCs w:val="20"/>
              </w:rPr>
              <w:t>−.056</w:t>
            </w:r>
          </w:p>
        </w:tc>
        <w:tc>
          <w:tcPr>
            <w:tcW w:w="0" w:type="auto"/>
            <w:hideMark/>
          </w:tcPr>
          <w:p w14:paraId="43015D98" w14:textId="77777777" w:rsidR="0010179D" w:rsidRPr="00356F90" w:rsidRDefault="0010179D" w:rsidP="0010179D">
            <w:pPr>
              <w:rPr>
                <w:sz w:val="20"/>
                <w:szCs w:val="20"/>
              </w:rPr>
            </w:pPr>
            <w:r w:rsidRPr="00356F90">
              <w:rPr>
                <w:sz w:val="20"/>
                <w:szCs w:val="20"/>
              </w:rPr>
              <w:t>−.012</w:t>
            </w:r>
          </w:p>
        </w:tc>
        <w:tc>
          <w:tcPr>
            <w:tcW w:w="0" w:type="auto"/>
            <w:hideMark/>
          </w:tcPr>
          <w:p w14:paraId="267076A6" w14:textId="77777777" w:rsidR="0010179D" w:rsidRPr="00356F90" w:rsidRDefault="0010179D" w:rsidP="0010179D">
            <w:pPr>
              <w:rPr>
                <w:sz w:val="20"/>
                <w:szCs w:val="20"/>
              </w:rPr>
            </w:pPr>
            <w:r w:rsidRPr="00356F90">
              <w:rPr>
                <w:sz w:val="20"/>
                <w:szCs w:val="20"/>
              </w:rPr>
              <w:t>.286**</w:t>
            </w:r>
          </w:p>
        </w:tc>
        <w:tc>
          <w:tcPr>
            <w:tcW w:w="0" w:type="auto"/>
            <w:hideMark/>
          </w:tcPr>
          <w:p w14:paraId="43847D65" w14:textId="77777777" w:rsidR="0010179D" w:rsidRPr="00356F90" w:rsidRDefault="0010179D" w:rsidP="0010179D">
            <w:pPr>
              <w:rPr>
                <w:sz w:val="20"/>
                <w:szCs w:val="20"/>
              </w:rPr>
            </w:pPr>
            <w:r w:rsidRPr="00356F90">
              <w:rPr>
                <w:sz w:val="20"/>
                <w:szCs w:val="20"/>
              </w:rPr>
              <w:t>.437**</w:t>
            </w:r>
          </w:p>
        </w:tc>
        <w:tc>
          <w:tcPr>
            <w:tcW w:w="0" w:type="auto"/>
            <w:hideMark/>
          </w:tcPr>
          <w:p w14:paraId="4CCB6348" w14:textId="77777777" w:rsidR="0010179D" w:rsidRPr="00356F90" w:rsidRDefault="0010179D" w:rsidP="0010179D">
            <w:pPr>
              <w:rPr>
                <w:sz w:val="20"/>
                <w:szCs w:val="20"/>
              </w:rPr>
            </w:pPr>
            <w:r w:rsidRPr="00356F90">
              <w:rPr>
                <w:sz w:val="20"/>
                <w:szCs w:val="20"/>
              </w:rPr>
              <w:t>.144*</w:t>
            </w:r>
          </w:p>
        </w:tc>
        <w:tc>
          <w:tcPr>
            <w:tcW w:w="0" w:type="auto"/>
            <w:hideMark/>
          </w:tcPr>
          <w:p w14:paraId="31ACA7F6" w14:textId="77777777" w:rsidR="0010179D" w:rsidRPr="00356F90" w:rsidRDefault="0010179D" w:rsidP="0010179D">
            <w:pPr>
              <w:rPr>
                <w:sz w:val="20"/>
                <w:szCs w:val="20"/>
              </w:rPr>
            </w:pPr>
            <w:r w:rsidRPr="00356F90">
              <w:rPr>
                <w:sz w:val="20"/>
                <w:szCs w:val="20"/>
              </w:rPr>
              <w:t>.307**</w:t>
            </w:r>
          </w:p>
        </w:tc>
        <w:tc>
          <w:tcPr>
            <w:tcW w:w="0" w:type="auto"/>
            <w:hideMark/>
          </w:tcPr>
          <w:p w14:paraId="47B443EF" w14:textId="77777777" w:rsidR="0010179D" w:rsidRPr="00356F90" w:rsidRDefault="0010179D" w:rsidP="0010179D">
            <w:pPr>
              <w:rPr>
                <w:sz w:val="20"/>
                <w:szCs w:val="20"/>
              </w:rPr>
            </w:pPr>
            <w:r w:rsidRPr="00356F90">
              <w:rPr>
                <w:sz w:val="20"/>
                <w:szCs w:val="20"/>
              </w:rPr>
              <w:t>.656**</w:t>
            </w:r>
          </w:p>
        </w:tc>
        <w:tc>
          <w:tcPr>
            <w:tcW w:w="0" w:type="auto"/>
            <w:hideMark/>
          </w:tcPr>
          <w:p w14:paraId="699F112C" w14:textId="77777777" w:rsidR="0010179D" w:rsidRPr="00356F90" w:rsidRDefault="0010179D" w:rsidP="0010179D">
            <w:pPr>
              <w:rPr>
                <w:sz w:val="20"/>
                <w:szCs w:val="20"/>
              </w:rPr>
            </w:pPr>
          </w:p>
        </w:tc>
        <w:tc>
          <w:tcPr>
            <w:tcW w:w="0" w:type="auto"/>
            <w:hideMark/>
          </w:tcPr>
          <w:p w14:paraId="1662ADA9" w14:textId="77777777" w:rsidR="0010179D" w:rsidRPr="00356F90" w:rsidRDefault="0010179D" w:rsidP="0010179D">
            <w:pPr>
              <w:rPr>
                <w:sz w:val="20"/>
                <w:szCs w:val="20"/>
              </w:rPr>
            </w:pPr>
          </w:p>
        </w:tc>
        <w:tc>
          <w:tcPr>
            <w:tcW w:w="0" w:type="auto"/>
            <w:hideMark/>
          </w:tcPr>
          <w:p w14:paraId="62ACFCB7" w14:textId="77777777" w:rsidR="0010179D" w:rsidRPr="00356F90" w:rsidRDefault="0010179D" w:rsidP="0010179D">
            <w:pPr>
              <w:rPr>
                <w:sz w:val="20"/>
                <w:szCs w:val="20"/>
              </w:rPr>
            </w:pPr>
          </w:p>
        </w:tc>
      </w:tr>
      <w:tr w:rsidR="0010179D" w:rsidRPr="00356F90" w14:paraId="14D0CD0B" w14:textId="77777777" w:rsidTr="00EB000E">
        <w:tc>
          <w:tcPr>
            <w:tcW w:w="0" w:type="auto"/>
            <w:hideMark/>
          </w:tcPr>
          <w:p w14:paraId="2B1E35DF" w14:textId="77777777" w:rsidR="0010179D" w:rsidRPr="00356F90" w:rsidRDefault="0010179D" w:rsidP="0010179D">
            <w:pPr>
              <w:rPr>
                <w:sz w:val="20"/>
                <w:szCs w:val="20"/>
              </w:rPr>
            </w:pPr>
            <w:r w:rsidRPr="00356F90">
              <w:rPr>
                <w:sz w:val="20"/>
                <w:szCs w:val="20"/>
              </w:rPr>
              <w:t>16. Shock</w:t>
            </w:r>
          </w:p>
        </w:tc>
        <w:tc>
          <w:tcPr>
            <w:tcW w:w="0" w:type="auto"/>
            <w:hideMark/>
          </w:tcPr>
          <w:p w14:paraId="41057105" w14:textId="77777777" w:rsidR="0010179D" w:rsidRPr="00356F90" w:rsidRDefault="0010179D" w:rsidP="0010179D">
            <w:pPr>
              <w:rPr>
                <w:sz w:val="20"/>
                <w:szCs w:val="20"/>
              </w:rPr>
            </w:pPr>
            <w:r w:rsidRPr="00356F90">
              <w:rPr>
                <w:sz w:val="20"/>
                <w:szCs w:val="20"/>
              </w:rPr>
              <w:t>0.00</w:t>
            </w:r>
          </w:p>
        </w:tc>
        <w:tc>
          <w:tcPr>
            <w:tcW w:w="0" w:type="auto"/>
            <w:hideMark/>
          </w:tcPr>
          <w:p w14:paraId="08CDB1D3" w14:textId="77777777" w:rsidR="0010179D" w:rsidRPr="00356F90" w:rsidRDefault="0010179D" w:rsidP="0010179D">
            <w:pPr>
              <w:rPr>
                <w:sz w:val="20"/>
                <w:szCs w:val="20"/>
              </w:rPr>
            </w:pPr>
            <w:r w:rsidRPr="00356F90">
              <w:rPr>
                <w:sz w:val="20"/>
                <w:szCs w:val="20"/>
              </w:rPr>
              <w:t>0.88</w:t>
            </w:r>
          </w:p>
        </w:tc>
        <w:tc>
          <w:tcPr>
            <w:tcW w:w="0" w:type="auto"/>
            <w:hideMark/>
          </w:tcPr>
          <w:p w14:paraId="562B996F" w14:textId="77777777" w:rsidR="0010179D" w:rsidRPr="00356F90" w:rsidRDefault="0010179D" w:rsidP="0010179D">
            <w:pPr>
              <w:rPr>
                <w:sz w:val="20"/>
                <w:szCs w:val="20"/>
              </w:rPr>
            </w:pPr>
            <w:r w:rsidRPr="00356F90">
              <w:rPr>
                <w:sz w:val="20"/>
                <w:szCs w:val="20"/>
              </w:rPr>
              <w:t>−.043</w:t>
            </w:r>
          </w:p>
        </w:tc>
        <w:tc>
          <w:tcPr>
            <w:tcW w:w="0" w:type="auto"/>
            <w:hideMark/>
          </w:tcPr>
          <w:p w14:paraId="61AA107D" w14:textId="77777777" w:rsidR="0010179D" w:rsidRPr="00356F90" w:rsidRDefault="0010179D" w:rsidP="0010179D">
            <w:pPr>
              <w:rPr>
                <w:sz w:val="20"/>
                <w:szCs w:val="20"/>
              </w:rPr>
            </w:pPr>
            <w:r w:rsidRPr="00356F90">
              <w:rPr>
                <w:sz w:val="20"/>
                <w:szCs w:val="20"/>
              </w:rPr>
              <w:t>−.039</w:t>
            </w:r>
          </w:p>
        </w:tc>
        <w:tc>
          <w:tcPr>
            <w:tcW w:w="0" w:type="auto"/>
            <w:hideMark/>
          </w:tcPr>
          <w:p w14:paraId="54476B18" w14:textId="77777777" w:rsidR="0010179D" w:rsidRPr="00356F90" w:rsidRDefault="0010179D" w:rsidP="0010179D">
            <w:pPr>
              <w:rPr>
                <w:sz w:val="20"/>
                <w:szCs w:val="20"/>
              </w:rPr>
            </w:pPr>
            <w:r w:rsidRPr="00356F90">
              <w:rPr>
                <w:sz w:val="20"/>
                <w:szCs w:val="20"/>
              </w:rPr>
              <w:t>−.079</w:t>
            </w:r>
          </w:p>
        </w:tc>
        <w:tc>
          <w:tcPr>
            <w:tcW w:w="0" w:type="auto"/>
            <w:hideMark/>
          </w:tcPr>
          <w:p w14:paraId="52E44FD5" w14:textId="77777777" w:rsidR="0010179D" w:rsidRPr="00356F90" w:rsidRDefault="0010179D" w:rsidP="0010179D">
            <w:pPr>
              <w:rPr>
                <w:sz w:val="20"/>
                <w:szCs w:val="20"/>
              </w:rPr>
            </w:pPr>
            <w:r w:rsidRPr="00356F90">
              <w:rPr>
                <w:sz w:val="20"/>
                <w:szCs w:val="20"/>
              </w:rPr>
              <w:t>.071</w:t>
            </w:r>
          </w:p>
        </w:tc>
        <w:tc>
          <w:tcPr>
            <w:tcW w:w="0" w:type="auto"/>
            <w:hideMark/>
          </w:tcPr>
          <w:p w14:paraId="1BD78F99" w14:textId="77777777" w:rsidR="0010179D" w:rsidRPr="00356F90" w:rsidRDefault="0010179D" w:rsidP="0010179D">
            <w:pPr>
              <w:rPr>
                <w:sz w:val="20"/>
                <w:szCs w:val="20"/>
              </w:rPr>
            </w:pPr>
            <w:r w:rsidRPr="00356F90">
              <w:rPr>
                <w:sz w:val="20"/>
                <w:szCs w:val="20"/>
              </w:rPr>
              <w:t>−.060</w:t>
            </w:r>
          </w:p>
        </w:tc>
        <w:tc>
          <w:tcPr>
            <w:tcW w:w="0" w:type="auto"/>
            <w:hideMark/>
          </w:tcPr>
          <w:p w14:paraId="37ACA5AB" w14:textId="77777777" w:rsidR="0010179D" w:rsidRPr="00356F90" w:rsidRDefault="0010179D" w:rsidP="0010179D">
            <w:pPr>
              <w:rPr>
                <w:sz w:val="20"/>
                <w:szCs w:val="20"/>
              </w:rPr>
            </w:pPr>
            <w:r w:rsidRPr="00356F90">
              <w:rPr>
                <w:sz w:val="20"/>
                <w:szCs w:val="20"/>
              </w:rPr>
              <w:t>−.011</w:t>
            </w:r>
          </w:p>
        </w:tc>
        <w:tc>
          <w:tcPr>
            <w:tcW w:w="0" w:type="auto"/>
            <w:hideMark/>
          </w:tcPr>
          <w:p w14:paraId="755C56BA" w14:textId="77777777" w:rsidR="0010179D" w:rsidRPr="00356F90" w:rsidRDefault="0010179D" w:rsidP="0010179D">
            <w:pPr>
              <w:rPr>
                <w:sz w:val="20"/>
                <w:szCs w:val="20"/>
              </w:rPr>
            </w:pPr>
            <w:r w:rsidRPr="00356F90">
              <w:rPr>
                <w:sz w:val="20"/>
                <w:szCs w:val="20"/>
              </w:rPr>
              <w:t>−.229**</w:t>
            </w:r>
          </w:p>
        </w:tc>
        <w:tc>
          <w:tcPr>
            <w:tcW w:w="0" w:type="auto"/>
            <w:hideMark/>
          </w:tcPr>
          <w:p w14:paraId="727813F4" w14:textId="77777777" w:rsidR="0010179D" w:rsidRPr="00356F90" w:rsidRDefault="0010179D" w:rsidP="0010179D">
            <w:pPr>
              <w:rPr>
                <w:sz w:val="20"/>
                <w:szCs w:val="20"/>
              </w:rPr>
            </w:pPr>
            <w:r w:rsidRPr="00356F90">
              <w:rPr>
                <w:sz w:val="20"/>
                <w:szCs w:val="20"/>
              </w:rPr>
              <w:t>.102</w:t>
            </w:r>
          </w:p>
        </w:tc>
        <w:tc>
          <w:tcPr>
            <w:tcW w:w="0" w:type="auto"/>
            <w:hideMark/>
          </w:tcPr>
          <w:p w14:paraId="03A2778C" w14:textId="77777777" w:rsidR="0010179D" w:rsidRPr="00356F90" w:rsidRDefault="0010179D" w:rsidP="0010179D">
            <w:pPr>
              <w:rPr>
                <w:sz w:val="20"/>
                <w:szCs w:val="20"/>
              </w:rPr>
            </w:pPr>
            <w:r w:rsidRPr="00356F90">
              <w:rPr>
                <w:sz w:val="20"/>
                <w:szCs w:val="20"/>
              </w:rPr>
              <w:t>.137*</w:t>
            </w:r>
          </w:p>
        </w:tc>
        <w:tc>
          <w:tcPr>
            <w:tcW w:w="0" w:type="auto"/>
            <w:hideMark/>
          </w:tcPr>
          <w:p w14:paraId="0AD0EBBD" w14:textId="77777777" w:rsidR="0010179D" w:rsidRPr="00356F90" w:rsidRDefault="0010179D" w:rsidP="0010179D">
            <w:pPr>
              <w:rPr>
                <w:sz w:val="20"/>
                <w:szCs w:val="20"/>
              </w:rPr>
            </w:pPr>
            <w:r w:rsidRPr="00356F90">
              <w:rPr>
                <w:sz w:val="20"/>
                <w:szCs w:val="20"/>
              </w:rPr>
              <w:t>−.012</w:t>
            </w:r>
          </w:p>
        </w:tc>
        <w:tc>
          <w:tcPr>
            <w:tcW w:w="0" w:type="auto"/>
            <w:hideMark/>
          </w:tcPr>
          <w:p w14:paraId="0BF055C7" w14:textId="77777777" w:rsidR="0010179D" w:rsidRPr="00356F90" w:rsidRDefault="0010179D" w:rsidP="0010179D">
            <w:pPr>
              <w:rPr>
                <w:sz w:val="20"/>
                <w:szCs w:val="20"/>
              </w:rPr>
            </w:pPr>
            <w:r w:rsidRPr="00356F90">
              <w:rPr>
                <w:sz w:val="20"/>
                <w:szCs w:val="20"/>
              </w:rPr>
              <w:t>−.124*</w:t>
            </w:r>
          </w:p>
        </w:tc>
        <w:tc>
          <w:tcPr>
            <w:tcW w:w="0" w:type="auto"/>
            <w:hideMark/>
          </w:tcPr>
          <w:p w14:paraId="1E177BE7" w14:textId="77777777" w:rsidR="0010179D" w:rsidRPr="00356F90" w:rsidRDefault="0010179D" w:rsidP="0010179D">
            <w:pPr>
              <w:rPr>
                <w:sz w:val="20"/>
                <w:szCs w:val="20"/>
              </w:rPr>
            </w:pPr>
            <w:r w:rsidRPr="00356F90">
              <w:rPr>
                <w:sz w:val="20"/>
                <w:szCs w:val="20"/>
              </w:rPr>
              <w:t>−.038</w:t>
            </w:r>
          </w:p>
        </w:tc>
        <w:tc>
          <w:tcPr>
            <w:tcW w:w="0" w:type="auto"/>
            <w:hideMark/>
          </w:tcPr>
          <w:p w14:paraId="05F900C6" w14:textId="77777777" w:rsidR="0010179D" w:rsidRPr="00356F90" w:rsidRDefault="0010179D" w:rsidP="0010179D">
            <w:pPr>
              <w:rPr>
                <w:sz w:val="20"/>
                <w:szCs w:val="20"/>
              </w:rPr>
            </w:pPr>
            <w:r w:rsidRPr="00356F90">
              <w:rPr>
                <w:sz w:val="20"/>
                <w:szCs w:val="20"/>
              </w:rPr>
              <w:t>−.113</w:t>
            </w:r>
          </w:p>
        </w:tc>
        <w:tc>
          <w:tcPr>
            <w:tcW w:w="0" w:type="auto"/>
            <w:hideMark/>
          </w:tcPr>
          <w:p w14:paraId="3C9F53B8" w14:textId="77777777" w:rsidR="0010179D" w:rsidRPr="00356F90" w:rsidRDefault="0010179D" w:rsidP="0010179D">
            <w:pPr>
              <w:rPr>
                <w:sz w:val="20"/>
                <w:szCs w:val="20"/>
              </w:rPr>
            </w:pPr>
            <w:r w:rsidRPr="00356F90">
              <w:rPr>
                <w:sz w:val="20"/>
                <w:szCs w:val="20"/>
              </w:rPr>
              <w:t>−.219**</w:t>
            </w:r>
          </w:p>
        </w:tc>
        <w:tc>
          <w:tcPr>
            <w:tcW w:w="0" w:type="auto"/>
            <w:hideMark/>
          </w:tcPr>
          <w:p w14:paraId="475B7EA1" w14:textId="77777777" w:rsidR="0010179D" w:rsidRPr="00356F90" w:rsidRDefault="0010179D" w:rsidP="0010179D">
            <w:pPr>
              <w:rPr>
                <w:sz w:val="20"/>
                <w:szCs w:val="20"/>
              </w:rPr>
            </w:pPr>
            <w:r w:rsidRPr="00356F90">
              <w:rPr>
                <w:sz w:val="20"/>
                <w:szCs w:val="20"/>
              </w:rPr>
              <w:t>−.216**</w:t>
            </w:r>
          </w:p>
        </w:tc>
        <w:tc>
          <w:tcPr>
            <w:tcW w:w="0" w:type="auto"/>
            <w:hideMark/>
          </w:tcPr>
          <w:p w14:paraId="1C15B697" w14:textId="77777777" w:rsidR="0010179D" w:rsidRPr="00356F90" w:rsidRDefault="0010179D" w:rsidP="0010179D">
            <w:pPr>
              <w:rPr>
                <w:sz w:val="20"/>
                <w:szCs w:val="20"/>
              </w:rPr>
            </w:pPr>
          </w:p>
        </w:tc>
        <w:tc>
          <w:tcPr>
            <w:tcW w:w="0" w:type="auto"/>
            <w:hideMark/>
          </w:tcPr>
          <w:p w14:paraId="080A7901" w14:textId="77777777" w:rsidR="0010179D" w:rsidRPr="00356F90" w:rsidRDefault="0010179D" w:rsidP="0010179D">
            <w:pPr>
              <w:rPr>
                <w:sz w:val="20"/>
                <w:szCs w:val="20"/>
              </w:rPr>
            </w:pPr>
          </w:p>
        </w:tc>
      </w:tr>
      <w:tr w:rsidR="0010179D" w:rsidRPr="00356F90" w14:paraId="485AB219" w14:textId="77777777" w:rsidTr="00EB000E">
        <w:tc>
          <w:tcPr>
            <w:tcW w:w="0" w:type="auto"/>
            <w:hideMark/>
          </w:tcPr>
          <w:p w14:paraId="2956E2E2" w14:textId="77777777" w:rsidR="0010179D" w:rsidRPr="00356F90" w:rsidRDefault="0010179D" w:rsidP="0010179D">
            <w:pPr>
              <w:rPr>
                <w:sz w:val="20"/>
                <w:szCs w:val="20"/>
              </w:rPr>
            </w:pPr>
            <w:r w:rsidRPr="00356F90">
              <w:rPr>
                <w:sz w:val="20"/>
                <w:szCs w:val="20"/>
              </w:rPr>
              <w:t>17. Re-Enrollment Intentions</w:t>
            </w:r>
          </w:p>
        </w:tc>
        <w:tc>
          <w:tcPr>
            <w:tcW w:w="0" w:type="auto"/>
            <w:hideMark/>
          </w:tcPr>
          <w:p w14:paraId="054AC14F" w14:textId="77777777" w:rsidR="0010179D" w:rsidRPr="00356F90" w:rsidRDefault="0010179D" w:rsidP="0010179D">
            <w:pPr>
              <w:rPr>
                <w:sz w:val="20"/>
                <w:szCs w:val="20"/>
              </w:rPr>
            </w:pPr>
            <w:r w:rsidRPr="00356F90">
              <w:rPr>
                <w:sz w:val="20"/>
                <w:szCs w:val="20"/>
              </w:rPr>
              <w:t>0.00</w:t>
            </w:r>
          </w:p>
        </w:tc>
        <w:tc>
          <w:tcPr>
            <w:tcW w:w="0" w:type="auto"/>
            <w:hideMark/>
          </w:tcPr>
          <w:p w14:paraId="1FE6B8EF" w14:textId="77777777" w:rsidR="0010179D" w:rsidRPr="00356F90" w:rsidRDefault="0010179D" w:rsidP="0010179D">
            <w:pPr>
              <w:rPr>
                <w:sz w:val="20"/>
                <w:szCs w:val="20"/>
              </w:rPr>
            </w:pPr>
            <w:r w:rsidRPr="00356F90">
              <w:rPr>
                <w:sz w:val="20"/>
                <w:szCs w:val="20"/>
              </w:rPr>
              <w:t>0.93</w:t>
            </w:r>
          </w:p>
        </w:tc>
        <w:tc>
          <w:tcPr>
            <w:tcW w:w="0" w:type="auto"/>
            <w:hideMark/>
          </w:tcPr>
          <w:p w14:paraId="71517C5E" w14:textId="77777777" w:rsidR="0010179D" w:rsidRPr="00356F90" w:rsidRDefault="0010179D" w:rsidP="0010179D">
            <w:pPr>
              <w:rPr>
                <w:sz w:val="20"/>
                <w:szCs w:val="20"/>
              </w:rPr>
            </w:pPr>
            <w:r w:rsidRPr="00356F90">
              <w:rPr>
                <w:sz w:val="20"/>
                <w:szCs w:val="20"/>
              </w:rPr>
              <w:t>.029</w:t>
            </w:r>
          </w:p>
        </w:tc>
        <w:tc>
          <w:tcPr>
            <w:tcW w:w="0" w:type="auto"/>
            <w:hideMark/>
          </w:tcPr>
          <w:p w14:paraId="5E1D104B" w14:textId="77777777" w:rsidR="0010179D" w:rsidRPr="00356F90" w:rsidRDefault="0010179D" w:rsidP="0010179D">
            <w:pPr>
              <w:rPr>
                <w:sz w:val="20"/>
                <w:szCs w:val="20"/>
              </w:rPr>
            </w:pPr>
            <w:r w:rsidRPr="00356F90">
              <w:rPr>
                <w:sz w:val="20"/>
                <w:szCs w:val="20"/>
              </w:rPr>
              <w:t>.057</w:t>
            </w:r>
          </w:p>
        </w:tc>
        <w:tc>
          <w:tcPr>
            <w:tcW w:w="0" w:type="auto"/>
            <w:hideMark/>
          </w:tcPr>
          <w:p w14:paraId="1C06E7B0" w14:textId="77777777" w:rsidR="0010179D" w:rsidRPr="00356F90" w:rsidRDefault="0010179D" w:rsidP="0010179D">
            <w:pPr>
              <w:rPr>
                <w:sz w:val="20"/>
                <w:szCs w:val="20"/>
              </w:rPr>
            </w:pPr>
            <w:r w:rsidRPr="00356F90">
              <w:rPr>
                <w:sz w:val="20"/>
                <w:szCs w:val="20"/>
              </w:rPr>
              <w:t>−.080</w:t>
            </w:r>
          </w:p>
        </w:tc>
        <w:tc>
          <w:tcPr>
            <w:tcW w:w="0" w:type="auto"/>
            <w:hideMark/>
          </w:tcPr>
          <w:p w14:paraId="4FF307A1" w14:textId="77777777" w:rsidR="0010179D" w:rsidRPr="00356F90" w:rsidRDefault="0010179D" w:rsidP="0010179D">
            <w:pPr>
              <w:rPr>
                <w:sz w:val="20"/>
                <w:szCs w:val="20"/>
              </w:rPr>
            </w:pPr>
            <w:r w:rsidRPr="00356F90">
              <w:rPr>
                <w:sz w:val="20"/>
                <w:szCs w:val="20"/>
              </w:rPr>
              <w:t>−.019</w:t>
            </w:r>
          </w:p>
        </w:tc>
        <w:tc>
          <w:tcPr>
            <w:tcW w:w="0" w:type="auto"/>
            <w:hideMark/>
          </w:tcPr>
          <w:p w14:paraId="39788A46" w14:textId="77777777" w:rsidR="0010179D" w:rsidRPr="00356F90" w:rsidRDefault="0010179D" w:rsidP="0010179D">
            <w:pPr>
              <w:rPr>
                <w:sz w:val="20"/>
                <w:szCs w:val="20"/>
              </w:rPr>
            </w:pPr>
            <w:r w:rsidRPr="00356F90">
              <w:rPr>
                <w:sz w:val="20"/>
                <w:szCs w:val="20"/>
              </w:rPr>
              <w:t>.216**</w:t>
            </w:r>
          </w:p>
        </w:tc>
        <w:tc>
          <w:tcPr>
            <w:tcW w:w="0" w:type="auto"/>
            <w:hideMark/>
          </w:tcPr>
          <w:p w14:paraId="605D70A6" w14:textId="77777777" w:rsidR="0010179D" w:rsidRPr="00356F90" w:rsidRDefault="0010179D" w:rsidP="0010179D">
            <w:pPr>
              <w:rPr>
                <w:sz w:val="20"/>
                <w:szCs w:val="20"/>
              </w:rPr>
            </w:pPr>
            <w:r w:rsidRPr="00356F90">
              <w:rPr>
                <w:sz w:val="20"/>
                <w:szCs w:val="20"/>
              </w:rPr>
              <w:t>.199**</w:t>
            </w:r>
          </w:p>
        </w:tc>
        <w:tc>
          <w:tcPr>
            <w:tcW w:w="0" w:type="auto"/>
            <w:hideMark/>
          </w:tcPr>
          <w:p w14:paraId="7BB78C9B" w14:textId="77777777" w:rsidR="0010179D" w:rsidRPr="00356F90" w:rsidRDefault="0010179D" w:rsidP="0010179D">
            <w:pPr>
              <w:rPr>
                <w:sz w:val="20"/>
                <w:szCs w:val="20"/>
              </w:rPr>
            </w:pPr>
            <w:r w:rsidRPr="00356F90">
              <w:rPr>
                <w:sz w:val="20"/>
                <w:szCs w:val="20"/>
              </w:rPr>
              <w:t>.470**</w:t>
            </w:r>
          </w:p>
        </w:tc>
        <w:tc>
          <w:tcPr>
            <w:tcW w:w="0" w:type="auto"/>
            <w:hideMark/>
          </w:tcPr>
          <w:p w14:paraId="4B9A239F" w14:textId="77777777" w:rsidR="0010179D" w:rsidRPr="00356F90" w:rsidRDefault="0010179D" w:rsidP="0010179D">
            <w:pPr>
              <w:rPr>
                <w:sz w:val="20"/>
                <w:szCs w:val="20"/>
              </w:rPr>
            </w:pPr>
            <w:r w:rsidRPr="00356F90">
              <w:rPr>
                <w:sz w:val="20"/>
                <w:szCs w:val="20"/>
              </w:rPr>
              <w:t>−.114</w:t>
            </w:r>
          </w:p>
        </w:tc>
        <w:tc>
          <w:tcPr>
            <w:tcW w:w="0" w:type="auto"/>
            <w:hideMark/>
          </w:tcPr>
          <w:p w14:paraId="73557AC7" w14:textId="77777777" w:rsidR="0010179D" w:rsidRPr="00356F90" w:rsidRDefault="0010179D" w:rsidP="0010179D">
            <w:pPr>
              <w:rPr>
                <w:sz w:val="20"/>
                <w:szCs w:val="20"/>
              </w:rPr>
            </w:pPr>
            <w:r w:rsidRPr="00356F90">
              <w:rPr>
                <w:sz w:val="20"/>
                <w:szCs w:val="20"/>
              </w:rPr>
              <w:t>−.072</w:t>
            </w:r>
          </w:p>
        </w:tc>
        <w:tc>
          <w:tcPr>
            <w:tcW w:w="0" w:type="auto"/>
            <w:hideMark/>
          </w:tcPr>
          <w:p w14:paraId="31541357" w14:textId="77777777" w:rsidR="0010179D" w:rsidRPr="00356F90" w:rsidRDefault="0010179D" w:rsidP="0010179D">
            <w:pPr>
              <w:rPr>
                <w:sz w:val="20"/>
                <w:szCs w:val="20"/>
              </w:rPr>
            </w:pPr>
            <w:r w:rsidRPr="00356F90">
              <w:rPr>
                <w:sz w:val="20"/>
                <w:szCs w:val="20"/>
              </w:rPr>
              <w:t>.223**</w:t>
            </w:r>
          </w:p>
        </w:tc>
        <w:tc>
          <w:tcPr>
            <w:tcW w:w="0" w:type="auto"/>
            <w:hideMark/>
          </w:tcPr>
          <w:p w14:paraId="0176AB94" w14:textId="77777777" w:rsidR="0010179D" w:rsidRPr="00356F90" w:rsidRDefault="0010179D" w:rsidP="0010179D">
            <w:pPr>
              <w:rPr>
                <w:sz w:val="20"/>
                <w:szCs w:val="20"/>
              </w:rPr>
            </w:pPr>
            <w:r w:rsidRPr="00356F90">
              <w:rPr>
                <w:sz w:val="20"/>
                <w:szCs w:val="20"/>
              </w:rPr>
              <w:t>.204**</w:t>
            </w:r>
          </w:p>
        </w:tc>
        <w:tc>
          <w:tcPr>
            <w:tcW w:w="0" w:type="auto"/>
            <w:hideMark/>
          </w:tcPr>
          <w:p w14:paraId="40A0FE5E" w14:textId="77777777" w:rsidR="0010179D" w:rsidRPr="00356F90" w:rsidRDefault="0010179D" w:rsidP="0010179D">
            <w:pPr>
              <w:rPr>
                <w:sz w:val="20"/>
                <w:szCs w:val="20"/>
              </w:rPr>
            </w:pPr>
            <w:r w:rsidRPr="00356F90">
              <w:rPr>
                <w:sz w:val="20"/>
                <w:szCs w:val="20"/>
              </w:rPr>
              <w:t>.105</w:t>
            </w:r>
          </w:p>
        </w:tc>
        <w:tc>
          <w:tcPr>
            <w:tcW w:w="0" w:type="auto"/>
            <w:hideMark/>
          </w:tcPr>
          <w:p w14:paraId="7B4B3F6D" w14:textId="77777777" w:rsidR="0010179D" w:rsidRPr="00356F90" w:rsidRDefault="0010179D" w:rsidP="0010179D">
            <w:pPr>
              <w:rPr>
                <w:sz w:val="20"/>
                <w:szCs w:val="20"/>
              </w:rPr>
            </w:pPr>
            <w:r w:rsidRPr="00356F90">
              <w:rPr>
                <w:sz w:val="20"/>
                <w:szCs w:val="20"/>
              </w:rPr>
              <w:t>.279**</w:t>
            </w:r>
          </w:p>
        </w:tc>
        <w:tc>
          <w:tcPr>
            <w:tcW w:w="0" w:type="auto"/>
            <w:hideMark/>
          </w:tcPr>
          <w:p w14:paraId="10CD37C1" w14:textId="77777777" w:rsidR="0010179D" w:rsidRPr="00356F90" w:rsidRDefault="0010179D" w:rsidP="0010179D">
            <w:pPr>
              <w:rPr>
                <w:sz w:val="20"/>
                <w:szCs w:val="20"/>
              </w:rPr>
            </w:pPr>
            <w:r w:rsidRPr="00356F90">
              <w:rPr>
                <w:sz w:val="20"/>
                <w:szCs w:val="20"/>
              </w:rPr>
              <w:t>.310**</w:t>
            </w:r>
          </w:p>
        </w:tc>
        <w:tc>
          <w:tcPr>
            <w:tcW w:w="0" w:type="auto"/>
            <w:hideMark/>
          </w:tcPr>
          <w:p w14:paraId="2BE0A408" w14:textId="77777777" w:rsidR="0010179D" w:rsidRPr="00356F90" w:rsidRDefault="0010179D" w:rsidP="0010179D">
            <w:pPr>
              <w:rPr>
                <w:sz w:val="20"/>
                <w:szCs w:val="20"/>
              </w:rPr>
            </w:pPr>
            <w:r w:rsidRPr="00356F90">
              <w:rPr>
                <w:sz w:val="20"/>
                <w:szCs w:val="20"/>
              </w:rPr>
              <w:t>.423**</w:t>
            </w:r>
          </w:p>
        </w:tc>
        <w:tc>
          <w:tcPr>
            <w:tcW w:w="0" w:type="auto"/>
            <w:hideMark/>
          </w:tcPr>
          <w:p w14:paraId="6401943B" w14:textId="77777777" w:rsidR="0010179D" w:rsidRPr="00356F90" w:rsidRDefault="0010179D" w:rsidP="0010179D">
            <w:pPr>
              <w:rPr>
                <w:sz w:val="20"/>
                <w:szCs w:val="20"/>
              </w:rPr>
            </w:pPr>
            <w:r w:rsidRPr="00356F90">
              <w:rPr>
                <w:sz w:val="20"/>
                <w:szCs w:val="20"/>
              </w:rPr>
              <w:t>−.167**</w:t>
            </w:r>
          </w:p>
        </w:tc>
        <w:tc>
          <w:tcPr>
            <w:tcW w:w="0" w:type="auto"/>
            <w:hideMark/>
          </w:tcPr>
          <w:p w14:paraId="2BA086A8" w14:textId="77777777" w:rsidR="0010179D" w:rsidRPr="00356F90" w:rsidRDefault="0010179D" w:rsidP="0010179D">
            <w:pPr>
              <w:rPr>
                <w:sz w:val="20"/>
                <w:szCs w:val="20"/>
              </w:rPr>
            </w:pPr>
          </w:p>
        </w:tc>
      </w:tr>
      <w:tr w:rsidR="0010179D" w:rsidRPr="00356F90" w14:paraId="64AFA02B" w14:textId="77777777" w:rsidTr="00EB000E">
        <w:tc>
          <w:tcPr>
            <w:tcW w:w="0" w:type="auto"/>
            <w:hideMark/>
          </w:tcPr>
          <w:p w14:paraId="5A6F4578" w14:textId="77777777" w:rsidR="0010179D" w:rsidRPr="00356F90" w:rsidRDefault="0010179D" w:rsidP="0010179D">
            <w:pPr>
              <w:rPr>
                <w:sz w:val="20"/>
                <w:szCs w:val="20"/>
              </w:rPr>
            </w:pPr>
            <w:r w:rsidRPr="00356F90">
              <w:rPr>
                <w:sz w:val="20"/>
                <w:szCs w:val="20"/>
              </w:rPr>
              <w:t>18. Re-Enrollment</w:t>
            </w:r>
          </w:p>
        </w:tc>
        <w:tc>
          <w:tcPr>
            <w:tcW w:w="0" w:type="auto"/>
            <w:hideMark/>
          </w:tcPr>
          <w:p w14:paraId="79C8E502" w14:textId="77777777" w:rsidR="0010179D" w:rsidRPr="00356F90" w:rsidRDefault="0010179D" w:rsidP="0010179D">
            <w:pPr>
              <w:rPr>
                <w:sz w:val="20"/>
                <w:szCs w:val="20"/>
              </w:rPr>
            </w:pPr>
            <w:r w:rsidRPr="00356F90">
              <w:rPr>
                <w:sz w:val="20"/>
                <w:szCs w:val="20"/>
              </w:rPr>
              <w:t>0.92</w:t>
            </w:r>
          </w:p>
        </w:tc>
        <w:tc>
          <w:tcPr>
            <w:tcW w:w="0" w:type="auto"/>
            <w:hideMark/>
          </w:tcPr>
          <w:p w14:paraId="2B066474" w14:textId="77777777" w:rsidR="0010179D" w:rsidRPr="00356F90" w:rsidRDefault="0010179D" w:rsidP="0010179D">
            <w:pPr>
              <w:rPr>
                <w:sz w:val="20"/>
                <w:szCs w:val="20"/>
              </w:rPr>
            </w:pPr>
            <w:r w:rsidRPr="00356F90">
              <w:rPr>
                <w:sz w:val="20"/>
                <w:szCs w:val="20"/>
              </w:rPr>
              <w:t>0.28</w:t>
            </w:r>
          </w:p>
        </w:tc>
        <w:tc>
          <w:tcPr>
            <w:tcW w:w="0" w:type="auto"/>
            <w:hideMark/>
          </w:tcPr>
          <w:p w14:paraId="2F48912E" w14:textId="77777777" w:rsidR="0010179D" w:rsidRPr="00356F90" w:rsidRDefault="0010179D" w:rsidP="0010179D">
            <w:pPr>
              <w:rPr>
                <w:sz w:val="20"/>
                <w:szCs w:val="20"/>
              </w:rPr>
            </w:pPr>
            <w:r w:rsidRPr="00356F90">
              <w:rPr>
                <w:sz w:val="20"/>
                <w:szCs w:val="20"/>
              </w:rPr>
              <w:t>.021</w:t>
            </w:r>
          </w:p>
        </w:tc>
        <w:tc>
          <w:tcPr>
            <w:tcW w:w="0" w:type="auto"/>
            <w:hideMark/>
          </w:tcPr>
          <w:p w14:paraId="0DF65FCA" w14:textId="77777777" w:rsidR="0010179D" w:rsidRPr="00356F90" w:rsidRDefault="0010179D" w:rsidP="0010179D">
            <w:pPr>
              <w:rPr>
                <w:sz w:val="20"/>
                <w:szCs w:val="20"/>
              </w:rPr>
            </w:pPr>
            <w:r w:rsidRPr="00356F90">
              <w:rPr>
                <w:sz w:val="20"/>
                <w:szCs w:val="20"/>
              </w:rPr>
              <w:t>−.037</w:t>
            </w:r>
          </w:p>
        </w:tc>
        <w:tc>
          <w:tcPr>
            <w:tcW w:w="0" w:type="auto"/>
            <w:hideMark/>
          </w:tcPr>
          <w:p w14:paraId="3FC58633" w14:textId="77777777" w:rsidR="0010179D" w:rsidRPr="00356F90" w:rsidRDefault="0010179D" w:rsidP="0010179D">
            <w:pPr>
              <w:rPr>
                <w:sz w:val="20"/>
                <w:szCs w:val="20"/>
              </w:rPr>
            </w:pPr>
            <w:r w:rsidRPr="00356F90">
              <w:rPr>
                <w:sz w:val="20"/>
                <w:szCs w:val="20"/>
              </w:rPr>
              <w:t>.046</w:t>
            </w:r>
          </w:p>
        </w:tc>
        <w:tc>
          <w:tcPr>
            <w:tcW w:w="0" w:type="auto"/>
            <w:hideMark/>
          </w:tcPr>
          <w:p w14:paraId="17BA26C0" w14:textId="77777777" w:rsidR="0010179D" w:rsidRPr="00356F90" w:rsidRDefault="0010179D" w:rsidP="0010179D">
            <w:pPr>
              <w:rPr>
                <w:sz w:val="20"/>
                <w:szCs w:val="20"/>
              </w:rPr>
            </w:pPr>
            <w:r w:rsidRPr="00356F90">
              <w:rPr>
                <w:sz w:val="20"/>
                <w:szCs w:val="20"/>
              </w:rPr>
              <w:t>.008</w:t>
            </w:r>
          </w:p>
        </w:tc>
        <w:tc>
          <w:tcPr>
            <w:tcW w:w="0" w:type="auto"/>
            <w:hideMark/>
          </w:tcPr>
          <w:p w14:paraId="5B6D4D85" w14:textId="77777777" w:rsidR="0010179D" w:rsidRPr="00356F90" w:rsidRDefault="0010179D" w:rsidP="0010179D">
            <w:pPr>
              <w:rPr>
                <w:sz w:val="20"/>
                <w:szCs w:val="20"/>
              </w:rPr>
            </w:pPr>
            <w:r w:rsidRPr="00356F90">
              <w:rPr>
                <w:sz w:val="20"/>
                <w:szCs w:val="20"/>
              </w:rPr>
              <w:t>.098</w:t>
            </w:r>
          </w:p>
        </w:tc>
        <w:tc>
          <w:tcPr>
            <w:tcW w:w="0" w:type="auto"/>
            <w:hideMark/>
          </w:tcPr>
          <w:p w14:paraId="0B43C2E2" w14:textId="77777777" w:rsidR="0010179D" w:rsidRPr="00356F90" w:rsidRDefault="0010179D" w:rsidP="0010179D">
            <w:pPr>
              <w:rPr>
                <w:sz w:val="20"/>
                <w:szCs w:val="20"/>
              </w:rPr>
            </w:pPr>
            <w:r w:rsidRPr="00356F90">
              <w:rPr>
                <w:sz w:val="20"/>
                <w:szCs w:val="20"/>
              </w:rPr>
              <w:t>.160**</w:t>
            </w:r>
          </w:p>
        </w:tc>
        <w:tc>
          <w:tcPr>
            <w:tcW w:w="0" w:type="auto"/>
            <w:hideMark/>
          </w:tcPr>
          <w:p w14:paraId="41980A3B" w14:textId="77777777" w:rsidR="0010179D" w:rsidRPr="00356F90" w:rsidRDefault="0010179D" w:rsidP="0010179D">
            <w:pPr>
              <w:rPr>
                <w:sz w:val="20"/>
                <w:szCs w:val="20"/>
              </w:rPr>
            </w:pPr>
            <w:r w:rsidRPr="00356F90">
              <w:rPr>
                <w:sz w:val="20"/>
                <w:szCs w:val="20"/>
              </w:rPr>
              <w:t>.240**</w:t>
            </w:r>
          </w:p>
        </w:tc>
        <w:tc>
          <w:tcPr>
            <w:tcW w:w="0" w:type="auto"/>
            <w:hideMark/>
          </w:tcPr>
          <w:p w14:paraId="00CD40C5" w14:textId="77777777" w:rsidR="0010179D" w:rsidRPr="00356F90" w:rsidRDefault="0010179D" w:rsidP="0010179D">
            <w:pPr>
              <w:rPr>
                <w:sz w:val="20"/>
                <w:szCs w:val="20"/>
              </w:rPr>
            </w:pPr>
            <w:r w:rsidRPr="00356F90">
              <w:rPr>
                <w:sz w:val="20"/>
                <w:szCs w:val="20"/>
              </w:rPr>
              <w:t>.022</w:t>
            </w:r>
          </w:p>
        </w:tc>
        <w:tc>
          <w:tcPr>
            <w:tcW w:w="0" w:type="auto"/>
            <w:hideMark/>
          </w:tcPr>
          <w:p w14:paraId="5D3A760B" w14:textId="77777777" w:rsidR="0010179D" w:rsidRPr="00356F90" w:rsidRDefault="0010179D" w:rsidP="0010179D">
            <w:pPr>
              <w:rPr>
                <w:sz w:val="20"/>
                <w:szCs w:val="20"/>
              </w:rPr>
            </w:pPr>
            <w:r w:rsidRPr="00356F90">
              <w:rPr>
                <w:sz w:val="20"/>
                <w:szCs w:val="20"/>
              </w:rPr>
              <w:t>−.054</w:t>
            </w:r>
          </w:p>
        </w:tc>
        <w:tc>
          <w:tcPr>
            <w:tcW w:w="0" w:type="auto"/>
            <w:hideMark/>
          </w:tcPr>
          <w:p w14:paraId="26CF71D8" w14:textId="77777777" w:rsidR="0010179D" w:rsidRPr="00356F90" w:rsidRDefault="0010179D" w:rsidP="0010179D">
            <w:pPr>
              <w:rPr>
                <w:sz w:val="20"/>
                <w:szCs w:val="20"/>
              </w:rPr>
            </w:pPr>
            <w:r w:rsidRPr="00356F90">
              <w:rPr>
                <w:sz w:val="20"/>
                <w:szCs w:val="20"/>
              </w:rPr>
              <w:t>.016</w:t>
            </w:r>
          </w:p>
        </w:tc>
        <w:tc>
          <w:tcPr>
            <w:tcW w:w="0" w:type="auto"/>
            <w:hideMark/>
          </w:tcPr>
          <w:p w14:paraId="7F4F3558" w14:textId="77777777" w:rsidR="0010179D" w:rsidRPr="00356F90" w:rsidRDefault="0010179D" w:rsidP="0010179D">
            <w:pPr>
              <w:rPr>
                <w:sz w:val="20"/>
                <w:szCs w:val="20"/>
              </w:rPr>
            </w:pPr>
            <w:r w:rsidRPr="00356F90">
              <w:rPr>
                <w:sz w:val="20"/>
                <w:szCs w:val="20"/>
              </w:rPr>
              <w:t>.148*</w:t>
            </w:r>
          </w:p>
        </w:tc>
        <w:tc>
          <w:tcPr>
            <w:tcW w:w="0" w:type="auto"/>
            <w:hideMark/>
          </w:tcPr>
          <w:p w14:paraId="1CBE74EC" w14:textId="77777777" w:rsidR="0010179D" w:rsidRPr="00356F90" w:rsidRDefault="0010179D" w:rsidP="0010179D">
            <w:pPr>
              <w:rPr>
                <w:sz w:val="20"/>
                <w:szCs w:val="20"/>
              </w:rPr>
            </w:pPr>
            <w:r w:rsidRPr="00356F90">
              <w:rPr>
                <w:sz w:val="20"/>
                <w:szCs w:val="20"/>
              </w:rPr>
              <w:t>.082</w:t>
            </w:r>
          </w:p>
        </w:tc>
        <w:tc>
          <w:tcPr>
            <w:tcW w:w="0" w:type="auto"/>
            <w:hideMark/>
          </w:tcPr>
          <w:p w14:paraId="51983044" w14:textId="77777777" w:rsidR="0010179D" w:rsidRPr="00356F90" w:rsidRDefault="0010179D" w:rsidP="0010179D">
            <w:pPr>
              <w:rPr>
                <w:sz w:val="20"/>
                <w:szCs w:val="20"/>
              </w:rPr>
            </w:pPr>
            <w:r w:rsidRPr="00356F90">
              <w:rPr>
                <w:sz w:val="20"/>
                <w:szCs w:val="20"/>
              </w:rPr>
              <w:t>.196**</w:t>
            </w:r>
          </w:p>
        </w:tc>
        <w:tc>
          <w:tcPr>
            <w:tcW w:w="0" w:type="auto"/>
            <w:hideMark/>
          </w:tcPr>
          <w:p w14:paraId="568072D3" w14:textId="77777777" w:rsidR="0010179D" w:rsidRPr="00356F90" w:rsidRDefault="0010179D" w:rsidP="0010179D">
            <w:pPr>
              <w:rPr>
                <w:sz w:val="20"/>
                <w:szCs w:val="20"/>
              </w:rPr>
            </w:pPr>
            <w:r w:rsidRPr="00356F90">
              <w:rPr>
                <w:sz w:val="20"/>
                <w:szCs w:val="20"/>
              </w:rPr>
              <w:t>.259**</w:t>
            </w:r>
          </w:p>
        </w:tc>
        <w:tc>
          <w:tcPr>
            <w:tcW w:w="0" w:type="auto"/>
            <w:hideMark/>
          </w:tcPr>
          <w:p w14:paraId="18C1E57E" w14:textId="77777777" w:rsidR="0010179D" w:rsidRPr="00356F90" w:rsidRDefault="0010179D" w:rsidP="0010179D">
            <w:pPr>
              <w:rPr>
                <w:sz w:val="20"/>
                <w:szCs w:val="20"/>
              </w:rPr>
            </w:pPr>
            <w:r w:rsidRPr="00356F90">
              <w:rPr>
                <w:sz w:val="20"/>
                <w:szCs w:val="20"/>
              </w:rPr>
              <w:t>.258**</w:t>
            </w:r>
          </w:p>
        </w:tc>
        <w:tc>
          <w:tcPr>
            <w:tcW w:w="0" w:type="auto"/>
            <w:hideMark/>
          </w:tcPr>
          <w:p w14:paraId="618DC845" w14:textId="77777777" w:rsidR="0010179D" w:rsidRPr="00356F90" w:rsidRDefault="0010179D" w:rsidP="0010179D">
            <w:pPr>
              <w:rPr>
                <w:sz w:val="20"/>
                <w:szCs w:val="20"/>
              </w:rPr>
            </w:pPr>
            <w:r w:rsidRPr="00356F90">
              <w:rPr>
                <w:sz w:val="20"/>
                <w:szCs w:val="20"/>
              </w:rPr>
              <w:t>−.158**</w:t>
            </w:r>
          </w:p>
        </w:tc>
        <w:tc>
          <w:tcPr>
            <w:tcW w:w="0" w:type="auto"/>
            <w:hideMark/>
          </w:tcPr>
          <w:p w14:paraId="1748F36F" w14:textId="77777777" w:rsidR="0010179D" w:rsidRPr="00356F90" w:rsidRDefault="0010179D" w:rsidP="0010179D">
            <w:pPr>
              <w:rPr>
                <w:sz w:val="20"/>
                <w:szCs w:val="20"/>
              </w:rPr>
            </w:pPr>
            <w:r w:rsidRPr="00356F90">
              <w:rPr>
                <w:sz w:val="20"/>
                <w:szCs w:val="20"/>
              </w:rPr>
              <w:t>.588**</w:t>
            </w:r>
          </w:p>
        </w:tc>
      </w:tr>
    </w:tbl>
    <w:p w14:paraId="40A09053" w14:textId="3CEA027E" w:rsidR="0010179D" w:rsidRPr="0010179D" w:rsidRDefault="0010179D" w:rsidP="00EB000E">
      <w:pPr>
        <w:pStyle w:val="NoSpacing"/>
      </w:pPr>
      <w:r w:rsidRPr="0010179D">
        <w:t>Race is coded 0 for White and 1 for all other ethnic groups. Gender is coded as 0 for women and 1 for men. Variables 14 through 17 are mean-centered.</w:t>
      </w:r>
    </w:p>
    <w:p w14:paraId="6ACD9FE9" w14:textId="3E4CF49B" w:rsidR="0010179D" w:rsidRPr="0010179D" w:rsidRDefault="0010179D" w:rsidP="00EB000E">
      <w:pPr>
        <w:pStyle w:val="NoSpacing"/>
      </w:pPr>
      <w:r w:rsidRPr="0010179D">
        <w:t>Expectation-maximization (EM) used to address missing data for some variables.</w:t>
      </w:r>
    </w:p>
    <w:p w14:paraId="6D7C8CBA" w14:textId="1AA3C53C" w:rsidR="0010179D" w:rsidRPr="0010179D" w:rsidRDefault="0010179D" w:rsidP="00EB000E">
      <w:pPr>
        <w:pStyle w:val="NoSpacing"/>
      </w:pPr>
      <w:r w:rsidRPr="0010179D">
        <w:t>N equals 287 for all variables except Re-enrollment. N equals 267 for Re-enrollment and all correlations involving re-enrolloment are based on N of 267.</w:t>
      </w:r>
    </w:p>
    <w:p w14:paraId="5E2FA8BD" w14:textId="7B366737" w:rsidR="0010179D" w:rsidRPr="0010179D" w:rsidRDefault="0010179D" w:rsidP="00EB000E">
      <w:pPr>
        <w:pStyle w:val="NoSpacing"/>
      </w:pPr>
      <w:r w:rsidRPr="0010179D">
        <w:t>**Correlation is significant at the 0.01 level (2-tailed).</w:t>
      </w:r>
    </w:p>
    <w:p w14:paraId="65694D86" w14:textId="58DB4C2A" w:rsidR="0010179D" w:rsidRDefault="0010179D" w:rsidP="00EB000E">
      <w:pPr>
        <w:pStyle w:val="NoSpacing"/>
      </w:pPr>
      <w:r w:rsidRPr="0010179D">
        <w:t>*Correlation is significant at the 0.05 level (2-tailed).</w:t>
      </w:r>
    </w:p>
    <w:p w14:paraId="5FE2A345" w14:textId="77777777" w:rsidR="00EB000E" w:rsidRDefault="00EB000E" w:rsidP="00EB000E">
      <w:pPr>
        <w:pStyle w:val="NoSpacing"/>
        <w:sectPr w:rsidR="00EB000E" w:rsidSect="00E04C1A">
          <w:pgSz w:w="20160" w:h="12240" w:orient="landscape" w:code="5"/>
          <w:pgMar w:top="1080" w:right="1080" w:bottom="1080" w:left="1080" w:header="720" w:footer="720" w:gutter="0"/>
          <w:cols w:space="720"/>
          <w:docGrid w:linePitch="360"/>
        </w:sectPr>
      </w:pPr>
    </w:p>
    <w:p w14:paraId="7753AB61" w14:textId="77777777" w:rsidR="00EB000E" w:rsidRPr="0010179D" w:rsidRDefault="00EB000E" w:rsidP="00EB000E">
      <w:pPr>
        <w:pStyle w:val="NoSpacing"/>
      </w:pPr>
    </w:p>
    <w:p w14:paraId="3603DDE6" w14:textId="38CAD906" w:rsidR="00EB000E" w:rsidRDefault="00EB000E" w:rsidP="00EB000E">
      <w:pPr>
        <w:pStyle w:val="Heading2"/>
      </w:pPr>
      <w:r>
        <w:t>Re-enrollment intentions</w:t>
      </w:r>
    </w:p>
    <w:p w14:paraId="2C8F6CDB" w14:textId="63510399" w:rsidR="0010179D" w:rsidRPr="0010179D" w:rsidRDefault="0010179D" w:rsidP="0010179D">
      <w:r w:rsidRPr="0010179D">
        <w:t xml:space="preserve">Panel A in Table 2 reports regression models for predicting </w:t>
      </w:r>
      <w:r w:rsidRPr="0010179D">
        <w:rPr>
          <w:i/>
          <w:iCs/>
        </w:rPr>
        <w:t>re-enrollment intentions</w:t>
      </w:r>
      <w:r w:rsidRPr="0010179D">
        <w:t xml:space="preserve">. Model 1 assesses control variables and reveals that </w:t>
      </w:r>
      <w:r w:rsidRPr="0010179D">
        <w:rPr>
          <w:i/>
          <w:iCs/>
        </w:rPr>
        <w:t>college GPA</w:t>
      </w:r>
      <w:r w:rsidRPr="0010179D">
        <w:t xml:space="preserve"> explains unique variance in </w:t>
      </w:r>
      <w:r w:rsidRPr="0010179D">
        <w:rPr>
          <w:i/>
          <w:iCs/>
        </w:rPr>
        <w:t>re-enrollment intentions</w:t>
      </w:r>
      <w:r w:rsidRPr="0010179D">
        <w:t xml:space="preserve">, while Model 2 adds traditional predictors of student persistence and shows that </w:t>
      </w:r>
      <w:r w:rsidRPr="0010179D">
        <w:rPr>
          <w:i/>
          <w:iCs/>
        </w:rPr>
        <w:t>student satisfaction</w:t>
      </w:r>
      <w:r w:rsidRPr="0010179D">
        <w:t xml:space="preserve"> and </w:t>
      </w:r>
      <w:r w:rsidRPr="0010179D">
        <w:rPr>
          <w:i/>
          <w:iCs/>
        </w:rPr>
        <w:t>transfer difficulty</w:t>
      </w:r>
      <w:r w:rsidRPr="0010179D">
        <w:t xml:space="preserve"> also explain unique variance in </w:t>
      </w:r>
      <w:r w:rsidRPr="0010179D">
        <w:rPr>
          <w:i/>
          <w:iCs/>
        </w:rPr>
        <w:t>re-enrollment intentions</w:t>
      </w:r>
      <w:r w:rsidRPr="0010179D">
        <w:t xml:space="preserve">. In a test of Hypothesis 1, Model 3 examines the main effect of </w:t>
      </w:r>
      <w:r w:rsidRPr="0010179D">
        <w:rPr>
          <w:i/>
          <w:iCs/>
        </w:rPr>
        <w:t>college embeddedness</w:t>
      </w:r>
      <w:r w:rsidRPr="0010179D">
        <w:t xml:space="preserve"> on </w:t>
      </w:r>
      <w:r w:rsidRPr="0010179D">
        <w:rPr>
          <w:i/>
          <w:iCs/>
        </w:rPr>
        <w:t>re-enrollment intentions</w:t>
      </w:r>
      <w:r w:rsidRPr="0010179D">
        <w:t xml:space="preserve"> and does not find any significant effect. Thus, Hypothesis 1 is not supported for </w:t>
      </w:r>
      <w:r w:rsidRPr="0010179D">
        <w:rPr>
          <w:i/>
          <w:iCs/>
        </w:rPr>
        <w:t>re-enrollment intentions</w:t>
      </w:r>
      <w:r w:rsidRPr="0010179D">
        <w:t xml:space="preserve">. However, Model 4 identifies a significant interaction between </w:t>
      </w:r>
      <w:r w:rsidRPr="0010179D">
        <w:rPr>
          <w:i/>
          <w:iCs/>
        </w:rPr>
        <w:t>college embeddedness</w:t>
      </w:r>
      <w:r w:rsidRPr="0010179D">
        <w:t xml:space="preserve"> and </w:t>
      </w:r>
      <w:r w:rsidRPr="0010179D">
        <w:rPr>
          <w:i/>
          <w:iCs/>
        </w:rPr>
        <w:t>shock</w:t>
      </w:r>
      <w:r w:rsidRPr="0010179D">
        <w:t xml:space="preserve"> (</w:t>
      </w:r>
      <w:r w:rsidRPr="0010179D">
        <w:rPr>
          <w:i/>
          <w:iCs/>
        </w:rPr>
        <w:t>b</w:t>
      </w:r>
      <w:r w:rsidRPr="0010179D">
        <w:t xml:space="preserve"> = 0.149, </w:t>
      </w:r>
      <w:r w:rsidRPr="0010179D">
        <w:rPr>
          <w:i/>
          <w:iCs/>
        </w:rPr>
        <w:t>p</w:t>
      </w:r>
      <w:r w:rsidRPr="0010179D">
        <w:t xml:space="preserve"> &lt;.05). Figure 2 plots this interaction, which illustrates that among students who experience greater shock intensity, those who are highly embedded in college have greater intentions to re-enroll than those with low embeddedness. These findings support Hypothesis 3 for </w:t>
      </w:r>
      <w:r w:rsidRPr="0010179D">
        <w:rPr>
          <w:i/>
          <w:iCs/>
        </w:rPr>
        <w:t>re-enrollment intentions</w:t>
      </w:r>
      <w:r w:rsidRPr="0010179D">
        <w:t>.</w:t>
      </w:r>
    </w:p>
    <w:p w14:paraId="76DB1C88" w14:textId="77777777" w:rsidR="00EB000E" w:rsidRDefault="00EB000E" w:rsidP="00EB000E">
      <w:pPr>
        <w:pStyle w:val="NoSpacing"/>
        <w:sectPr w:rsidR="00EB000E" w:rsidSect="00EB000E">
          <w:pgSz w:w="12240" w:h="15840"/>
          <w:pgMar w:top="1080" w:right="1080" w:bottom="1080" w:left="1080" w:header="720" w:footer="720" w:gutter="0"/>
          <w:cols w:space="720"/>
          <w:docGrid w:linePitch="360"/>
        </w:sectPr>
      </w:pPr>
    </w:p>
    <w:p w14:paraId="154FE5D4" w14:textId="77777777" w:rsidR="0010179D" w:rsidRPr="00BB2766" w:rsidRDefault="0010179D" w:rsidP="00BB2766">
      <w:pPr>
        <w:pStyle w:val="NoSpacing"/>
      </w:pPr>
      <w:r w:rsidRPr="00BB2766">
        <w:t>Table 2. Main effects and interactions with re-enrollment intentions and re-enrollment</w:t>
      </w:r>
    </w:p>
    <w:tbl>
      <w:tblPr>
        <w:tblStyle w:val="TableGrid"/>
        <w:tblW w:w="0" w:type="auto"/>
        <w:tblLook w:val="04A0" w:firstRow="1" w:lastRow="0" w:firstColumn="1" w:lastColumn="0" w:noHBand="0" w:noVBand="1"/>
      </w:tblPr>
      <w:tblGrid>
        <w:gridCol w:w="1706"/>
        <w:gridCol w:w="1649"/>
        <w:gridCol w:w="1489"/>
        <w:gridCol w:w="875"/>
        <w:gridCol w:w="875"/>
        <w:gridCol w:w="875"/>
        <w:gridCol w:w="875"/>
        <w:gridCol w:w="812"/>
        <w:gridCol w:w="875"/>
        <w:gridCol w:w="875"/>
        <w:gridCol w:w="976"/>
        <w:gridCol w:w="894"/>
        <w:gridCol w:w="894"/>
      </w:tblGrid>
      <w:tr w:rsidR="00260EA0" w:rsidRPr="00BB2766" w14:paraId="51389839" w14:textId="77777777" w:rsidTr="007E1966">
        <w:tc>
          <w:tcPr>
            <w:tcW w:w="0" w:type="auto"/>
            <w:hideMark/>
          </w:tcPr>
          <w:p w14:paraId="3530A871" w14:textId="77777777" w:rsidR="00260EA0" w:rsidRPr="00BB2766" w:rsidRDefault="00260EA0" w:rsidP="0010179D">
            <w:pPr>
              <w:rPr>
                <w:sz w:val="20"/>
                <w:szCs w:val="20"/>
              </w:rPr>
            </w:pPr>
          </w:p>
        </w:tc>
        <w:tc>
          <w:tcPr>
            <w:tcW w:w="0" w:type="auto"/>
            <w:hideMark/>
          </w:tcPr>
          <w:p w14:paraId="26BADA42" w14:textId="77777777" w:rsidR="00260EA0" w:rsidRPr="00BB2766" w:rsidRDefault="00260EA0" w:rsidP="0010179D">
            <w:pPr>
              <w:rPr>
                <w:sz w:val="20"/>
                <w:szCs w:val="20"/>
              </w:rPr>
            </w:pPr>
            <w:r w:rsidRPr="00BB2766">
              <w:rPr>
                <w:sz w:val="20"/>
                <w:szCs w:val="20"/>
              </w:rPr>
              <w:t>Dependent Variable: Re-enrollment Intentions</w:t>
            </w:r>
          </w:p>
        </w:tc>
        <w:tc>
          <w:tcPr>
            <w:tcW w:w="0" w:type="auto"/>
            <w:hideMark/>
          </w:tcPr>
          <w:p w14:paraId="22597653" w14:textId="77777777" w:rsidR="00260EA0" w:rsidRPr="00BB2766" w:rsidRDefault="00260EA0" w:rsidP="0010179D">
            <w:pPr>
              <w:rPr>
                <w:sz w:val="20"/>
                <w:szCs w:val="20"/>
              </w:rPr>
            </w:pPr>
            <w:r w:rsidRPr="00BB2766">
              <w:rPr>
                <w:sz w:val="20"/>
                <w:szCs w:val="20"/>
              </w:rPr>
              <w:t>Dependent Variable: Re-enrollment</w:t>
            </w:r>
          </w:p>
        </w:tc>
        <w:tc>
          <w:tcPr>
            <w:tcW w:w="0" w:type="auto"/>
          </w:tcPr>
          <w:p w14:paraId="3DFDB2D3" w14:textId="77777777" w:rsidR="00260EA0" w:rsidRPr="00BB2766" w:rsidRDefault="00260EA0" w:rsidP="0010179D">
            <w:pPr>
              <w:rPr>
                <w:sz w:val="20"/>
                <w:szCs w:val="20"/>
              </w:rPr>
            </w:pPr>
          </w:p>
        </w:tc>
        <w:tc>
          <w:tcPr>
            <w:tcW w:w="0" w:type="auto"/>
          </w:tcPr>
          <w:p w14:paraId="65C9CA8B" w14:textId="77777777" w:rsidR="00260EA0" w:rsidRPr="00BB2766" w:rsidRDefault="00260EA0" w:rsidP="0010179D">
            <w:pPr>
              <w:rPr>
                <w:sz w:val="20"/>
                <w:szCs w:val="20"/>
              </w:rPr>
            </w:pPr>
          </w:p>
        </w:tc>
        <w:tc>
          <w:tcPr>
            <w:tcW w:w="0" w:type="auto"/>
          </w:tcPr>
          <w:p w14:paraId="57B56FD8" w14:textId="011034E4" w:rsidR="00260EA0" w:rsidRPr="00BB2766" w:rsidRDefault="00260EA0" w:rsidP="0010179D">
            <w:pPr>
              <w:rPr>
                <w:sz w:val="20"/>
                <w:szCs w:val="20"/>
              </w:rPr>
            </w:pPr>
          </w:p>
        </w:tc>
        <w:tc>
          <w:tcPr>
            <w:tcW w:w="0" w:type="auto"/>
          </w:tcPr>
          <w:p w14:paraId="6690A0E3" w14:textId="77777777" w:rsidR="00260EA0" w:rsidRPr="00BB2766" w:rsidRDefault="00260EA0" w:rsidP="0010179D">
            <w:pPr>
              <w:rPr>
                <w:sz w:val="20"/>
                <w:szCs w:val="20"/>
              </w:rPr>
            </w:pPr>
          </w:p>
        </w:tc>
        <w:tc>
          <w:tcPr>
            <w:tcW w:w="0" w:type="auto"/>
          </w:tcPr>
          <w:p w14:paraId="57CABB38" w14:textId="77777777" w:rsidR="00260EA0" w:rsidRPr="00BB2766" w:rsidRDefault="00260EA0" w:rsidP="0010179D">
            <w:pPr>
              <w:rPr>
                <w:sz w:val="20"/>
                <w:szCs w:val="20"/>
              </w:rPr>
            </w:pPr>
          </w:p>
        </w:tc>
        <w:tc>
          <w:tcPr>
            <w:tcW w:w="0" w:type="auto"/>
          </w:tcPr>
          <w:p w14:paraId="177D3EDE" w14:textId="77777777" w:rsidR="00260EA0" w:rsidRPr="00BB2766" w:rsidRDefault="00260EA0" w:rsidP="0010179D">
            <w:pPr>
              <w:rPr>
                <w:sz w:val="20"/>
                <w:szCs w:val="20"/>
              </w:rPr>
            </w:pPr>
          </w:p>
        </w:tc>
        <w:tc>
          <w:tcPr>
            <w:tcW w:w="0" w:type="auto"/>
          </w:tcPr>
          <w:p w14:paraId="3AE1973A" w14:textId="77777777" w:rsidR="00260EA0" w:rsidRPr="00BB2766" w:rsidRDefault="00260EA0" w:rsidP="0010179D">
            <w:pPr>
              <w:rPr>
                <w:sz w:val="20"/>
                <w:szCs w:val="20"/>
              </w:rPr>
            </w:pPr>
          </w:p>
        </w:tc>
        <w:tc>
          <w:tcPr>
            <w:tcW w:w="0" w:type="auto"/>
          </w:tcPr>
          <w:p w14:paraId="7B7357F8" w14:textId="77777777" w:rsidR="00260EA0" w:rsidRPr="00BB2766" w:rsidRDefault="00260EA0" w:rsidP="0010179D">
            <w:pPr>
              <w:rPr>
                <w:sz w:val="20"/>
                <w:szCs w:val="20"/>
              </w:rPr>
            </w:pPr>
          </w:p>
        </w:tc>
        <w:tc>
          <w:tcPr>
            <w:tcW w:w="0" w:type="auto"/>
          </w:tcPr>
          <w:p w14:paraId="5B9C4FA8" w14:textId="77777777" w:rsidR="00260EA0" w:rsidRPr="00BB2766" w:rsidRDefault="00260EA0" w:rsidP="0010179D">
            <w:pPr>
              <w:rPr>
                <w:sz w:val="20"/>
                <w:szCs w:val="20"/>
              </w:rPr>
            </w:pPr>
          </w:p>
        </w:tc>
        <w:tc>
          <w:tcPr>
            <w:tcW w:w="0" w:type="auto"/>
          </w:tcPr>
          <w:p w14:paraId="6953DC55" w14:textId="64C45922" w:rsidR="00260EA0" w:rsidRPr="00BB2766" w:rsidRDefault="00260EA0" w:rsidP="0010179D">
            <w:pPr>
              <w:rPr>
                <w:sz w:val="20"/>
                <w:szCs w:val="20"/>
              </w:rPr>
            </w:pPr>
          </w:p>
        </w:tc>
      </w:tr>
      <w:tr w:rsidR="00260EA0" w:rsidRPr="00BB2766" w14:paraId="09D1D2FA" w14:textId="77777777" w:rsidTr="007E1966">
        <w:tc>
          <w:tcPr>
            <w:tcW w:w="0" w:type="auto"/>
          </w:tcPr>
          <w:p w14:paraId="3C19F22C" w14:textId="77777777" w:rsidR="00260EA0" w:rsidRPr="00BB2766" w:rsidRDefault="00260EA0" w:rsidP="0010179D">
            <w:pPr>
              <w:rPr>
                <w:sz w:val="20"/>
                <w:szCs w:val="20"/>
              </w:rPr>
            </w:pPr>
          </w:p>
        </w:tc>
        <w:tc>
          <w:tcPr>
            <w:tcW w:w="0" w:type="auto"/>
          </w:tcPr>
          <w:p w14:paraId="4A6C51EF" w14:textId="77777777" w:rsidR="00260EA0" w:rsidRPr="00BB2766" w:rsidRDefault="00260EA0" w:rsidP="0010179D">
            <w:pPr>
              <w:rPr>
                <w:sz w:val="20"/>
                <w:szCs w:val="20"/>
              </w:rPr>
            </w:pPr>
          </w:p>
        </w:tc>
        <w:tc>
          <w:tcPr>
            <w:tcW w:w="0" w:type="auto"/>
          </w:tcPr>
          <w:p w14:paraId="388CD737" w14:textId="77777777" w:rsidR="00260EA0" w:rsidRPr="00BB2766" w:rsidRDefault="00260EA0" w:rsidP="0010179D">
            <w:pPr>
              <w:rPr>
                <w:sz w:val="20"/>
                <w:szCs w:val="20"/>
              </w:rPr>
            </w:pPr>
          </w:p>
        </w:tc>
        <w:tc>
          <w:tcPr>
            <w:tcW w:w="0" w:type="auto"/>
          </w:tcPr>
          <w:p w14:paraId="190E4B4A" w14:textId="77777777" w:rsidR="00260EA0" w:rsidRPr="00BB2766" w:rsidRDefault="00260EA0" w:rsidP="0010179D">
            <w:pPr>
              <w:rPr>
                <w:sz w:val="20"/>
                <w:szCs w:val="20"/>
              </w:rPr>
            </w:pPr>
          </w:p>
        </w:tc>
        <w:tc>
          <w:tcPr>
            <w:tcW w:w="0" w:type="auto"/>
          </w:tcPr>
          <w:p w14:paraId="344F5CF3" w14:textId="77777777" w:rsidR="00260EA0" w:rsidRPr="00BB2766" w:rsidRDefault="00260EA0" w:rsidP="0010179D">
            <w:pPr>
              <w:rPr>
                <w:sz w:val="20"/>
                <w:szCs w:val="20"/>
              </w:rPr>
            </w:pPr>
          </w:p>
        </w:tc>
        <w:tc>
          <w:tcPr>
            <w:tcW w:w="0" w:type="auto"/>
          </w:tcPr>
          <w:p w14:paraId="3F36EAAD" w14:textId="77777777" w:rsidR="00260EA0" w:rsidRPr="00BB2766" w:rsidRDefault="00260EA0" w:rsidP="0010179D">
            <w:pPr>
              <w:rPr>
                <w:sz w:val="20"/>
                <w:szCs w:val="20"/>
              </w:rPr>
            </w:pPr>
          </w:p>
        </w:tc>
        <w:tc>
          <w:tcPr>
            <w:tcW w:w="0" w:type="auto"/>
          </w:tcPr>
          <w:p w14:paraId="7B8A9657" w14:textId="77777777" w:rsidR="00260EA0" w:rsidRPr="00BB2766" w:rsidRDefault="00260EA0" w:rsidP="0010179D">
            <w:pPr>
              <w:rPr>
                <w:sz w:val="20"/>
                <w:szCs w:val="20"/>
              </w:rPr>
            </w:pPr>
          </w:p>
        </w:tc>
        <w:tc>
          <w:tcPr>
            <w:tcW w:w="0" w:type="auto"/>
          </w:tcPr>
          <w:p w14:paraId="28150796" w14:textId="727487CC" w:rsidR="00260EA0" w:rsidRPr="00BB2766" w:rsidRDefault="00260EA0" w:rsidP="0010179D">
            <w:pPr>
              <w:rPr>
                <w:sz w:val="20"/>
                <w:szCs w:val="20"/>
              </w:rPr>
            </w:pPr>
          </w:p>
        </w:tc>
        <w:tc>
          <w:tcPr>
            <w:tcW w:w="0" w:type="auto"/>
          </w:tcPr>
          <w:p w14:paraId="49D0D42B" w14:textId="77777777" w:rsidR="00260EA0" w:rsidRPr="00BB2766" w:rsidRDefault="00260EA0" w:rsidP="0010179D">
            <w:pPr>
              <w:rPr>
                <w:sz w:val="20"/>
                <w:szCs w:val="20"/>
              </w:rPr>
            </w:pPr>
          </w:p>
        </w:tc>
        <w:tc>
          <w:tcPr>
            <w:tcW w:w="0" w:type="auto"/>
          </w:tcPr>
          <w:p w14:paraId="6B6844D1" w14:textId="77777777" w:rsidR="00260EA0" w:rsidRPr="00BB2766" w:rsidRDefault="00260EA0" w:rsidP="0010179D">
            <w:pPr>
              <w:rPr>
                <w:sz w:val="20"/>
                <w:szCs w:val="20"/>
              </w:rPr>
            </w:pPr>
          </w:p>
        </w:tc>
        <w:tc>
          <w:tcPr>
            <w:tcW w:w="0" w:type="auto"/>
          </w:tcPr>
          <w:p w14:paraId="1EDE70C6" w14:textId="77777777" w:rsidR="00260EA0" w:rsidRPr="00BB2766" w:rsidRDefault="00260EA0" w:rsidP="0010179D">
            <w:pPr>
              <w:rPr>
                <w:sz w:val="20"/>
                <w:szCs w:val="20"/>
              </w:rPr>
            </w:pPr>
          </w:p>
        </w:tc>
        <w:tc>
          <w:tcPr>
            <w:tcW w:w="0" w:type="auto"/>
          </w:tcPr>
          <w:p w14:paraId="0A4D4877" w14:textId="77777777" w:rsidR="00260EA0" w:rsidRPr="00BB2766" w:rsidRDefault="00260EA0" w:rsidP="0010179D">
            <w:pPr>
              <w:rPr>
                <w:sz w:val="20"/>
                <w:szCs w:val="20"/>
              </w:rPr>
            </w:pPr>
          </w:p>
        </w:tc>
        <w:tc>
          <w:tcPr>
            <w:tcW w:w="0" w:type="auto"/>
          </w:tcPr>
          <w:p w14:paraId="38901065" w14:textId="0651C709" w:rsidR="00260EA0" w:rsidRPr="00BB2766" w:rsidRDefault="00260EA0" w:rsidP="0010179D">
            <w:pPr>
              <w:rPr>
                <w:sz w:val="20"/>
                <w:szCs w:val="20"/>
              </w:rPr>
            </w:pPr>
          </w:p>
        </w:tc>
      </w:tr>
      <w:tr w:rsidR="00260EA0" w:rsidRPr="00BB2766" w14:paraId="3ECBE06A" w14:textId="77777777" w:rsidTr="007E1966">
        <w:tc>
          <w:tcPr>
            <w:tcW w:w="0" w:type="auto"/>
            <w:hideMark/>
          </w:tcPr>
          <w:p w14:paraId="03349967" w14:textId="77777777" w:rsidR="0010179D" w:rsidRPr="00BB2766" w:rsidRDefault="0010179D" w:rsidP="0010179D">
            <w:pPr>
              <w:rPr>
                <w:sz w:val="20"/>
                <w:szCs w:val="20"/>
              </w:rPr>
            </w:pPr>
            <w:r w:rsidRPr="00BB2766">
              <w:rPr>
                <w:sz w:val="20"/>
                <w:szCs w:val="20"/>
              </w:rPr>
              <w:t>Predictors</w:t>
            </w:r>
          </w:p>
        </w:tc>
        <w:tc>
          <w:tcPr>
            <w:tcW w:w="0" w:type="auto"/>
            <w:hideMark/>
          </w:tcPr>
          <w:p w14:paraId="13EDBDF7" w14:textId="77777777" w:rsidR="0010179D" w:rsidRPr="00BB2766" w:rsidRDefault="0010179D" w:rsidP="0010179D">
            <w:pPr>
              <w:rPr>
                <w:sz w:val="20"/>
                <w:szCs w:val="20"/>
              </w:rPr>
            </w:pPr>
            <w:r w:rsidRPr="00BB2766">
              <w:rPr>
                <w:sz w:val="20"/>
                <w:szCs w:val="20"/>
              </w:rPr>
              <w:t>Model 1</w:t>
            </w:r>
          </w:p>
        </w:tc>
        <w:tc>
          <w:tcPr>
            <w:tcW w:w="0" w:type="auto"/>
            <w:hideMark/>
          </w:tcPr>
          <w:p w14:paraId="229D7364" w14:textId="77777777" w:rsidR="0010179D" w:rsidRPr="00BB2766" w:rsidRDefault="0010179D" w:rsidP="0010179D">
            <w:pPr>
              <w:rPr>
                <w:sz w:val="20"/>
                <w:szCs w:val="20"/>
              </w:rPr>
            </w:pPr>
            <w:r w:rsidRPr="00BB2766">
              <w:rPr>
                <w:sz w:val="20"/>
                <w:szCs w:val="20"/>
              </w:rPr>
              <w:t>Model 2</w:t>
            </w:r>
          </w:p>
        </w:tc>
        <w:tc>
          <w:tcPr>
            <w:tcW w:w="0" w:type="auto"/>
            <w:hideMark/>
          </w:tcPr>
          <w:p w14:paraId="0D6098D3" w14:textId="77777777" w:rsidR="0010179D" w:rsidRPr="00BB2766" w:rsidRDefault="0010179D" w:rsidP="0010179D">
            <w:pPr>
              <w:rPr>
                <w:sz w:val="20"/>
                <w:szCs w:val="20"/>
              </w:rPr>
            </w:pPr>
            <w:r w:rsidRPr="00BB2766">
              <w:rPr>
                <w:sz w:val="20"/>
                <w:szCs w:val="20"/>
              </w:rPr>
              <w:t>Model 3</w:t>
            </w:r>
          </w:p>
        </w:tc>
        <w:tc>
          <w:tcPr>
            <w:tcW w:w="0" w:type="auto"/>
            <w:hideMark/>
          </w:tcPr>
          <w:p w14:paraId="4DD393CB" w14:textId="77777777" w:rsidR="0010179D" w:rsidRPr="00BB2766" w:rsidRDefault="0010179D" w:rsidP="0010179D">
            <w:pPr>
              <w:rPr>
                <w:sz w:val="20"/>
                <w:szCs w:val="20"/>
              </w:rPr>
            </w:pPr>
            <w:r w:rsidRPr="00BB2766">
              <w:rPr>
                <w:sz w:val="20"/>
                <w:szCs w:val="20"/>
              </w:rPr>
              <w:t>Model 4</w:t>
            </w:r>
          </w:p>
        </w:tc>
        <w:tc>
          <w:tcPr>
            <w:tcW w:w="0" w:type="auto"/>
            <w:hideMark/>
          </w:tcPr>
          <w:p w14:paraId="48D9B4FA" w14:textId="77777777" w:rsidR="0010179D" w:rsidRPr="00BB2766" w:rsidRDefault="0010179D" w:rsidP="0010179D">
            <w:pPr>
              <w:rPr>
                <w:sz w:val="20"/>
                <w:szCs w:val="20"/>
              </w:rPr>
            </w:pPr>
            <w:r w:rsidRPr="00BB2766">
              <w:rPr>
                <w:sz w:val="20"/>
                <w:szCs w:val="20"/>
              </w:rPr>
              <w:t>Model 5</w:t>
            </w:r>
          </w:p>
        </w:tc>
        <w:tc>
          <w:tcPr>
            <w:tcW w:w="0" w:type="auto"/>
            <w:hideMark/>
          </w:tcPr>
          <w:p w14:paraId="6300B9AD" w14:textId="77777777" w:rsidR="0010179D" w:rsidRPr="00BB2766" w:rsidRDefault="0010179D" w:rsidP="0010179D">
            <w:pPr>
              <w:rPr>
                <w:sz w:val="20"/>
                <w:szCs w:val="20"/>
              </w:rPr>
            </w:pPr>
            <w:r w:rsidRPr="00BB2766">
              <w:rPr>
                <w:sz w:val="20"/>
                <w:szCs w:val="20"/>
              </w:rPr>
              <w:t>Model 6</w:t>
            </w:r>
          </w:p>
        </w:tc>
        <w:tc>
          <w:tcPr>
            <w:tcW w:w="0" w:type="auto"/>
            <w:hideMark/>
          </w:tcPr>
          <w:p w14:paraId="2DE02067" w14:textId="77777777" w:rsidR="0010179D" w:rsidRPr="00BB2766" w:rsidRDefault="0010179D" w:rsidP="0010179D">
            <w:pPr>
              <w:rPr>
                <w:sz w:val="20"/>
                <w:szCs w:val="20"/>
              </w:rPr>
            </w:pPr>
            <w:r w:rsidRPr="00BB2766">
              <w:rPr>
                <w:sz w:val="20"/>
                <w:szCs w:val="20"/>
              </w:rPr>
              <w:t>Model 7</w:t>
            </w:r>
          </w:p>
        </w:tc>
        <w:tc>
          <w:tcPr>
            <w:tcW w:w="0" w:type="auto"/>
            <w:hideMark/>
          </w:tcPr>
          <w:p w14:paraId="0A47E13E" w14:textId="77777777" w:rsidR="0010179D" w:rsidRPr="00BB2766" w:rsidRDefault="0010179D" w:rsidP="0010179D">
            <w:pPr>
              <w:rPr>
                <w:sz w:val="20"/>
                <w:szCs w:val="20"/>
              </w:rPr>
            </w:pPr>
            <w:r w:rsidRPr="00BB2766">
              <w:rPr>
                <w:sz w:val="20"/>
                <w:szCs w:val="20"/>
              </w:rPr>
              <w:t>Model 8</w:t>
            </w:r>
          </w:p>
        </w:tc>
        <w:tc>
          <w:tcPr>
            <w:tcW w:w="0" w:type="auto"/>
            <w:hideMark/>
          </w:tcPr>
          <w:p w14:paraId="0298C87E" w14:textId="77777777" w:rsidR="0010179D" w:rsidRPr="00BB2766" w:rsidRDefault="0010179D" w:rsidP="0010179D">
            <w:pPr>
              <w:rPr>
                <w:sz w:val="20"/>
                <w:szCs w:val="20"/>
              </w:rPr>
            </w:pPr>
            <w:r w:rsidRPr="00BB2766">
              <w:rPr>
                <w:sz w:val="20"/>
                <w:szCs w:val="20"/>
              </w:rPr>
              <w:t>Model 9</w:t>
            </w:r>
          </w:p>
        </w:tc>
        <w:tc>
          <w:tcPr>
            <w:tcW w:w="0" w:type="auto"/>
            <w:hideMark/>
          </w:tcPr>
          <w:p w14:paraId="3A502965" w14:textId="77777777" w:rsidR="0010179D" w:rsidRPr="00BB2766" w:rsidRDefault="0010179D" w:rsidP="0010179D">
            <w:pPr>
              <w:rPr>
                <w:sz w:val="20"/>
                <w:szCs w:val="20"/>
              </w:rPr>
            </w:pPr>
            <w:r w:rsidRPr="00BB2766">
              <w:rPr>
                <w:sz w:val="20"/>
                <w:szCs w:val="20"/>
              </w:rPr>
              <w:t>Model 10</w:t>
            </w:r>
          </w:p>
        </w:tc>
        <w:tc>
          <w:tcPr>
            <w:tcW w:w="0" w:type="auto"/>
            <w:hideMark/>
          </w:tcPr>
          <w:p w14:paraId="3050D432" w14:textId="77777777" w:rsidR="0010179D" w:rsidRPr="00BB2766" w:rsidRDefault="0010179D" w:rsidP="0010179D">
            <w:pPr>
              <w:rPr>
                <w:sz w:val="20"/>
                <w:szCs w:val="20"/>
              </w:rPr>
            </w:pPr>
            <w:r w:rsidRPr="00BB2766">
              <w:rPr>
                <w:sz w:val="20"/>
                <w:szCs w:val="20"/>
              </w:rPr>
              <w:t>Model 11</w:t>
            </w:r>
          </w:p>
        </w:tc>
        <w:tc>
          <w:tcPr>
            <w:tcW w:w="0" w:type="auto"/>
            <w:hideMark/>
          </w:tcPr>
          <w:p w14:paraId="27E95E1A" w14:textId="77777777" w:rsidR="0010179D" w:rsidRPr="00BB2766" w:rsidRDefault="0010179D" w:rsidP="0010179D">
            <w:pPr>
              <w:rPr>
                <w:sz w:val="20"/>
                <w:szCs w:val="20"/>
              </w:rPr>
            </w:pPr>
            <w:r w:rsidRPr="00BB2766">
              <w:rPr>
                <w:sz w:val="20"/>
                <w:szCs w:val="20"/>
              </w:rPr>
              <w:t>Model 12</w:t>
            </w:r>
          </w:p>
        </w:tc>
      </w:tr>
      <w:tr w:rsidR="00260EA0" w:rsidRPr="00BB2766" w14:paraId="12D6228F" w14:textId="77777777" w:rsidTr="007E1966">
        <w:tc>
          <w:tcPr>
            <w:tcW w:w="0" w:type="auto"/>
            <w:hideMark/>
          </w:tcPr>
          <w:p w14:paraId="2E6D1B99" w14:textId="77777777" w:rsidR="0010179D" w:rsidRPr="00BB2766" w:rsidRDefault="0010179D" w:rsidP="0010179D">
            <w:pPr>
              <w:rPr>
                <w:sz w:val="20"/>
                <w:szCs w:val="20"/>
              </w:rPr>
            </w:pPr>
            <w:r w:rsidRPr="00BB2766">
              <w:rPr>
                <w:sz w:val="20"/>
                <w:szCs w:val="20"/>
              </w:rPr>
              <w:t>Control Variables</w:t>
            </w:r>
          </w:p>
        </w:tc>
        <w:tc>
          <w:tcPr>
            <w:tcW w:w="0" w:type="auto"/>
            <w:hideMark/>
          </w:tcPr>
          <w:p w14:paraId="2AC8954C" w14:textId="77777777" w:rsidR="0010179D" w:rsidRPr="00BB2766" w:rsidRDefault="0010179D" w:rsidP="0010179D">
            <w:pPr>
              <w:rPr>
                <w:sz w:val="20"/>
                <w:szCs w:val="20"/>
              </w:rPr>
            </w:pPr>
          </w:p>
        </w:tc>
        <w:tc>
          <w:tcPr>
            <w:tcW w:w="0" w:type="auto"/>
            <w:hideMark/>
          </w:tcPr>
          <w:p w14:paraId="6C1460D8" w14:textId="77777777" w:rsidR="0010179D" w:rsidRPr="00BB2766" w:rsidRDefault="0010179D" w:rsidP="0010179D">
            <w:pPr>
              <w:rPr>
                <w:sz w:val="20"/>
                <w:szCs w:val="20"/>
              </w:rPr>
            </w:pPr>
          </w:p>
        </w:tc>
        <w:tc>
          <w:tcPr>
            <w:tcW w:w="0" w:type="auto"/>
            <w:hideMark/>
          </w:tcPr>
          <w:p w14:paraId="64D42F4F" w14:textId="77777777" w:rsidR="0010179D" w:rsidRPr="00BB2766" w:rsidRDefault="0010179D" w:rsidP="0010179D">
            <w:pPr>
              <w:rPr>
                <w:sz w:val="20"/>
                <w:szCs w:val="20"/>
              </w:rPr>
            </w:pPr>
          </w:p>
        </w:tc>
        <w:tc>
          <w:tcPr>
            <w:tcW w:w="0" w:type="auto"/>
            <w:hideMark/>
          </w:tcPr>
          <w:p w14:paraId="3B27D8D2" w14:textId="77777777" w:rsidR="0010179D" w:rsidRPr="00BB2766" w:rsidRDefault="0010179D" w:rsidP="0010179D">
            <w:pPr>
              <w:rPr>
                <w:sz w:val="20"/>
                <w:szCs w:val="20"/>
              </w:rPr>
            </w:pPr>
          </w:p>
        </w:tc>
        <w:tc>
          <w:tcPr>
            <w:tcW w:w="0" w:type="auto"/>
            <w:hideMark/>
          </w:tcPr>
          <w:p w14:paraId="02B5B215" w14:textId="77777777" w:rsidR="0010179D" w:rsidRPr="00BB2766" w:rsidRDefault="0010179D" w:rsidP="0010179D">
            <w:pPr>
              <w:rPr>
                <w:sz w:val="20"/>
                <w:szCs w:val="20"/>
              </w:rPr>
            </w:pPr>
          </w:p>
        </w:tc>
        <w:tc>
          <w:tcPr>
            <w:tcW w:w="0" w:type="auto"/>
            <w:hideMark/>
          </w:tcPr>
          <w:p w14:paraId="0F7D6F2D" w14:textId="77777777" w:rsidR="0010179D" w:rsidRPr="00BB2766" w:rsidRDefault="0010179D" w:rsidP="0010179D">
            <w:pPr>
              <w:rPr>
                <w:sz w:val="20"/>
                <w:szCs w:val="20"/>
              </w:rPr>
            </w:pPr>
          </w:p>
        </w:tc>
        <w:tc>
          <w:tcPr>
            <w:tcW w:w="0" w:type="auto"/>
            <w:hideMark/>
          </w:tcPr>
          <w:p w14:paraId="5A1ED6E2" w14:textId="77777777" w:rsidR="0010179D" w:rsidRPr="00BB2766" w:rsidRDefault="0010179D" w:rsidP="0010179D">
            <w:pPr>
              <w:rPr>
                <w:sz w:val="20"/>
                <w:szCs w:val="20"/>
              </w:rPr>
            </w:pPr>
          </w:p>
        </w:tc>
        <w:tc>
          <w:tcPr>
            <w:tcW w:w="0" w:type="auto"/>
            <w:hideMark/>
          </w:tcPr>
          <w:p w14:paraId="6C267C28" w14:textId="77777777" w:rsidR="0010179D" w:rsidRPr="00BB2766" w:rsidRDefault="0010179D" w:rsidP="0010179D">
            <w:pPr>
              <w:rPr>
                <w:sz w:val="20"/>
                <w:szCs w:val="20"/>
              </w:rPr>
            </w:pPr>
          </w:p>
        </w:tc>
        <w:tc>
          <w:tcPr>
            <w:tcW w:w="0" w:type="auto"/>
            <w:hideMark/>
          </w:tcPr>
          <w:p w14:paraId="1B76057E" w14:textId="77777777" w:rsidR="0010179D" w:rsidRPr="00BB2766" w:rsidRDefault="0010179D" w:rsidP="0010179D">
            <w:pPr>
              <w:rPr>
                <w:sz w:val="20"/>
                <w:szCs w:val="20"/>
              </w:rPr>
            </w:pPr>
          </w:p>
        </w:tc>
        <w:tc>
          <w:tcPr>
            <w:tcW w:w="0" w:type="auto"/>
            <w:hideMark/>
          </w:tcPr>
          <w:p w14:paraId="19BD6919" w14:textId="77777777" w:rsidR="0010179D" w:rsidRPr="00BB2766" w:rsidRDefault="0010179D" w:rsidP="0010179D">
            <w:pPr>
              <w:rPr>
                <w:sz w:val="20"/>
                <w:szCs w:val="20"/>
              </w:rPr>
            </w:pPr>
          </w:p>
        </w:tc>
        <w:tc>
          <w:tcPr>
            <w:tcW w:w="0" w:type="auto"/>
            <w:hideMark/>
          </w:tcPr>
          <w:p w14:paraId="1275B203" w14:textId="77777777" w:rsidR="0010179D" w:rsidRPr="00BB2766" w:rsidRDefault="0010179D" w:rsidP="0010179D">
            <w:pPr>
              <w:rPr>
                <w:sz w:val="20"/>
                <w:szCs w:val="20"/>
              </w:rPr>
            </w:pPr>
          </w:p>
        </w:tc>
        <w:tc>
          <w:tcPr>
            <w:tcW w:w="0" w:type="auto"/>
            <w:hideMark/>
          </w:tcPr>
          <w:p w14:paraId="483ACCF8" w14:textId="77777777" w:rsidR="0010179D" w:rsidRPr="00BB2766" w:rsidRDefault="0010179D" w:rsidP="0010179D">
            <w:pPr>
              <w:rPr>
                <w:sz w:val="20"/>
                <w:szCs w:val="20"/>
              </w:rPr>
            </w:pPr>
          </w:p>
        </w:tc>
      </w:tr>
      <w:tr w:rsidR="00260EA0" w:rsidRPr="00BB2766" w14:paraId="17CB0E89" w14:textId="77777777" w:rsidTr="007E1966">
        <w:tc>
          <w:tcPr>
            <w:tcW w:w="0" w:type="auto"/>
            <w:hideMark/>
          </w:tcPr>
          <w:p w14:paraId="3BF880F8" w14:textId="77777777" w:rsidR="0010179D" w:rsidRPr="00BB2766" w:rsidRDefault="0010179D" w:rsidP="0010179D">
            <w:pPr>
              <w:rPr>
                <w:sz w:val="20"/>
                <w:szCs w:val="20"/>
              </w:rPr>
            </w:pPr>
            <w:r w:rsidRPr="00BB2766">
              <w:rPr>
                <w:sz w:val="20"/>
                <w:szCs w:val="20"/>
              </w:rPr>
              <w:t>Race</w:t>
            </w:r>
          </w:p>
        </w:tc>
        <w:tc>
          <w:tcPr>
            <w:tcW w:w="0" w:type="auto"/>
            <w:hideMark/>
          </w:tcPr>
          <w:p w14:paraId="47788CB3" w14:textId="77777777" w:rsidR="0010179D" w:rsidRPr="00BB2766" w:rsidRDefault="0010179D" w:rsidP="0010179D">
            <w:pPr>
              <w:rPr>
                <w:sz w:val="20"/>
                <w:szCs w:val="20"/>
              </w:rPr>
            </w:pPr>
            <w:r w:rsidRPr="00BB2766">
              <w:rPr>
                <w:sz w:val="20"/>
                <w:szCs w:val="20"/>
              </w:rPr>
              <w:t>0.100</w:t>
            </w:r>
          </w:p>
        </w:tc>
        <w:tc>
          <w:tcPr>
            <w:tcW w:w="0" w:type="auto"/>
            <w:hideMark/>
          </w:tcPr>
          <w:p w14:paraId="76BA8A5D" w14:textId="77777777" w:rsidR="0010179D" w:rsidRPr="00BB2766" w:rsidRDefault="0010179D" w:rsidP="0010179D">
            <w:pPr>
              <w:rPr>
                <w:sz w:val="20"/>
                <w:szCs w:val="20"/>
              </w:rPr>
            </w:pPr>
            <w:r w:rsidRPr="00BB2766">
              <w:rPr>
                <w:sz w:val="20"/>
                <w:szCs w:val="20"/>
              </w:rPr>
              <w:t>0.056</w:t>
            </w:r>
          </w:p>
        </w:tc>
        <w:tc>
          <w:tcPr>
            <w:tcW w:w="0" w:type="auto"/>
            <w:hideMark/>
          </w:tcPr>
          <w:p w14:paraId="6D5AFBBB" w14:textId="77777777" w:rsidR="0010179D" w:rsidRPr="00BB2766" w:rsidRDefault="0010179D" w:rsidP="0010179D">
            <w:pPr>
              <w:rPr>
                <w:sz w:val="20"/>
                <w:szCs w:val="20"/>
              </w:rPr>
            </w:pPr>
            <w:r w:rsidRPr="00BB2766">
              <w:rPr>
                <w:sz w:val="20"/>
                <w:szCs w:val="20"/>
              </w:rPr>
              <w:t>0.054</w:t>
            </w:r>
          </w:p>
        </w:tc>
        <w:tc>
          <w:tcPr>
            <w:tcW w:w="0" w:type="auto"/>
            <w:hideMark/>
          </w:tcPr>
          <w:p w14:paraId="56782F24" w14:textId="77777777" w:rsidR="0010179D" w:rsidRPr="00BB2766" w:rsidRDefault="0010179D" w:rsidP="0010179D">
            <w:pPr>
              <w:rPr>
                <w:sz w:val="20"/>
                <w:szCs w:val="20"/>
              </w:rPr>
            </w:pPr>
            <w:r w:rsidRPr="00BB2766">
              <w:rPr>
                <w:sz w:val="20"/>
                <w:szCs w:val="20"/>
              </w:rPr>
              <w:t>0.055</w:t>
            </w:r>
          </w:p>
        </w:tc>
        <w:tc>
          <w:tcPr>
            <w:tcW w:w="0" w:type="auto"/>
            <w:hideMark/>
          </w:tcPr>
          <w:p w14:paraId="5BB55BCE" w14:textId="77777777" w:rsidR="0010179D" w:rsidRPr="00BB2766" w:rsidRDefault="0010179D" w:rsidP="0010179D">
            <w:pPr>
              <w:rPr>
                <w:sz w:val="20"/>
                <w:szCs w:val="20"/>
              </w:rPr>
            </w:pPr>
            <w:r w:rsidRPr="00BB2766">
              <w:rPr>
                <w:sz w:val="20"/>
                <w:szCs w:val="20"/>
              </w:rPr>
              <w:t>0.075</w:t>
            </w:r>
          </w:p>
        </w:tc>
        <w:tc>
          <w:tcPr>
            <w:tcW w:w="0" w:type="auto"/>
            <w:hideMark/>
          </w:tcPr>
          <w:p w14:paraId="578FE4F9" w14:textId="77777777" w:rsidR="0010179D" w:rsidRPr="00BB2766" w:rsidRDefault="0010179D" w:rsidP="0010179D">
            <w:pPr>
              <w:rPr>
                <w:sz w:val="20"/>
                <w:szCs w:val="20"/>
              </w:rPr>
            </w:pPr>
            <w:r w:rsidRPr="00BB2766">
              <w:rPr>
                <w:sz w:val="20"/>
                <w:szCs w:val="20"/>
              </w:rPr>
              <w:t>0.076</w:t>
            </w:r>
          </w:p>
        </w:tc>
        <w:tc>
          <w:tcPr>
            <w:tcW w:w="0" w:type="auto"/>
            <w:hideMark/>
          </w:tcPr>
          <w:p w14:paraId="464FF6F4" w14:textId="77777777" w:rsidR="0010179D" w:rsidRPr="00BB2766" w:rsidRDefault="0010179D" w:rsidP="0010179D">
            <w:pPr>
              <w:rPr>
                <w:sz w:val="20"/>
                <w:szCs w:val="20"/>
              </w:rPr>
            </w:pPr>
            <w:r w:rsidRPr="00BB2766">
              <w:rPr>
                <w:sz w:val="20"/>
                <w:szCs w:val="20"/>
              </w:rPr>
              <w:t>0.145</w:t>
            </w:r>
          </w:p>
        </w:tc>
        <w:tc>
          <w:tcPr>
            <w:tcW w:w="0" w:type="auto"/>
            <w:hideMark/>
          </w:tcPr>
          <w:p w14:paraId="04C1C7F6" w14:textId="77777777" w:rsidR="0010179D" w:rsidRPr="00BB2766" w:rsidRDefault="0010179D" w:rsidP="0010179D">
            <w:pPr>
              <w:rPr>
                <w:sz w:val="20"/>
                <w:szCs w:val="20"/>
              </w:rPr>
            </w:pPr>
            <w:r w:rsidRPr="00BB2766">
              <w:rPr>
                <w:sz w:val="20"/>
                <w:szCs w:val="20"/>
              </w:rPr>
              <w:t>−0.280</w:t>
            </w:r>
          </w:p>
        </w:tc>
        <w:tc>
          <w:tcPr>
            <w:tcW w:w="0" w:type="auto"/>
            <w:hideMark/>
          </w:tcPr>
          <w:p w14:paraId="1920C943" w14:textId="77777777" w:rsidR="0010179D" w:rsidRPr="00BB2766" w:rsidRDefault="0010179D" w:rsidP="0010179D">
            <w:pPr>
              <w:rPr>
                <w:sz w:val="20"/>
                <w:szCs w:val="20"/>
              </w:rPr>
            </w:pPr>
            <w:r w:rsidRPr="00BB2766">
              <w:rPr>
                <w:sz w:val="20"/>
                <w:szCs w:val="20"/>
              </w:rPr>
              <w:t>−0.389</w:t>
            </w:r>
          </w:p>
        </w:tc>
        <w:tc>
          <w:tcPr>
            <w:tcW w:w="0" w:type="auto"/>
            <w:hideMark/>
          </w:tcPr>
          <w:p w14:paraId="19D5DF37" w14:textId="77777777" w:rsidR="0010179D" w:rsidRPr="00BB2766" w:rsidRDefault="0010179D" w:rsidP="0010179D">
            <w:pPr>
              <w:rPr>
                <w:sz w:val="20"/>
                <w:szCs w:val="20"/>
              </w:rPr>
            </w:pPr>
            <w:r w:rsidRPr="00BB2766">
              <w:rPr>
                <w:sz w:val="20"/>
                <w:szCs w:val="20"/>
              </w:rPr>
              <w:t>−0.422</w:t>
            </w:r>
          </w:p>
        </w:tc>
        <w:tc>
          <w:tcPr>
            <w:tcW w:w="0" w:type="auto"/>
            <w:hideMark/>
          </w:tcPr>
          <w:p w14:paraId="3CE10C95" w14:textId="77777777" w:rsidR="0010179D" w:rsidRPr="00BB2766" w:rsidRDefault="0010179D" w:rsidP="0010179D">
            <w:pPr>
              <w:rPr>
                <w:sz w:val="20"/>
                <w:szCs w:val="20"/>
              </w:rPr>
            </w:pPr>
            <w:r w:rsidRPr="00BB2766">
              <w:rPr>
                <w:sz w:val="20"/>
                <w:szCs w:val="20"/>
              </w:rPr>
              <w:t>−0.325</w:t>
            </w:r>
          </w:p>
        </w:tc>
        <w:tc>
          <w:tcPr>
            <w:tcW w:w="0" w:type="auto"/>
            <w:hideMark/>
          </w:tcPr>
          <w:p w14:paraId="20AC9489" w14:textId="77777777" w:rsidR="0010179D" w:rsidRPr="00BB2766" w:rsidRDefault="0010179D" w:rsidP="0010179D">
            <w:pPr>
              <w:rPr>
                <w:sz w:val="20"/>
                <w:szCs w:val="20"/>
              </w:rPr>
            </w:pPr>
            <w:r w:rsidRPr="00BB2766">
              <w:rPr>
                <w:sz w:val="20"/>
                <w:szCs w:val="20"/>
              </w:rPr>
              <w:t>−0.363</w:t>
            </w:r>
          </w:p>
        </w:tc>
      </w:tr>
      <w:tr w:rsidR="00260EA0" w:rsidRPr="00BB2766" w14:paraId="2C659175" w14:textId="77777777" w:rsidTr="007E1966">
        <w:tc>
          <w:tcPr>
            <w:tcW w:w="0" w:type="auto"/>
            <w:hideMark/>
          </w:tcPr>
          <w:p w14:paraId="63F94B2D" w14:textId="77777777" w:rsidR="0010179D" w:rsidRPr="00BB2766" w:rsidRDefault="0010179D" w:rsidP="0010179D">
            <w:pPr>
              <w:rPr>
                <w:sz w:val="20"/>
                <w:szCs w:val="20"/>
              </w:rPr>
            </w:pPr>
          </w:p>
        </w:tc>
        <w:tc>
          <w:tcPr>
            <w:tcW w:w="0" w:type="auto"/>
            <w:hideMark/>
          </w:tcPr>
          <w:p w14:paraId="6DC5DA08" w14:textId="77777777" w:rsidR="0010179D" w:rsidRPr="00BB2766" w:rsidRDefault="0010179D" w:rsidP="0010179D">
            <w:pPr>
              <w:rPr>
                <w:sz w:val="20"/>
                <w:szCs w:val="20"/>
              </w:rPr>
            </w:pPr>
            <w:r w:rsidRPr="00BB2766">
              <w:rPr>
                <w:sz w:val="20"/>
                <w:szCs w:val="20"/>
              </w:rPr>
              <w:t>(0.113)</w:t>
            </w:r>
          </w:p>
        </w:tc>
        <w:tc>
          <w:tcPr>
            <w:tcW w:w="0" w:type="auto"/>
            <w:hideMark/>
          </w:tcPr>
          <w:p w14:paraId="5A4A5932" w14:textId="77777777" w:rsidR="0010179D" w:rsidRPr="00BB2766" w:rsidRDefault="0010179D" w:rsidP="0010179D">
            <w:pPr>
              <w:rPr>
                <w:sz w:val="20"/>
                <w:szCs w:val="20"/>
              </w:rPr>
            </w:pPr>
            <w:r w:rsidRPr="00BB2766">
              <w:rPr>
                <w:sz w:val="20"/>
                <w:szCs w:val="20"/>
              </w:rPr>
              <w:t>(0.099)</w:t>
            </w:r>
          </w:p>
        </w:tc>
        <w:tc>
          <w:tcPr>
            <w:tcW w:w="0" w:type="auto"/>
            <w:hideMark/>
          </w:tcPr>
          <w:p w14:paraId="714CA967" w14:textId="77777777" w:rsidR="0010179D" w:rsidRPr="00BB2766" w:rsidRDefault="0010179D" w:rsidP="0010179D">
            <w:pPr>
              <w:rPr>
                <w:sz w:val="20"/>
                <w:szCs w:val="20"/>
              </w:rPr>
            </w:pPr>
            <w:r w:rsidRPr="00BB2766">
              <w:rPr>
                <w:sz w:val="20"/>
                <w:szCs w:val="20"/>
              </w:rPr>
              <w:t>(0.099)</w:t>
            </w:r>
          </w:p>
        </w:tc>
        <w:tc>
          <w:tcPr>
            <w:tcW w:w="0" w:type="auto"/>
            <w:hideMark/>
          </w:tcPr>
          <w:p w14:paraId="250BD73F" w14:textId="77777777" w:rsidR="0010179D" w:rsidRPr="00BB2766" w:rsidRDefault="0010179D" w:rsidP="0010179D">
            <w:pPr>
              <w:rPr>
                <w:sz w:val="20"/>
                <w:szCs w:val="20"/>
              </w:rPr>
            </w:pPr>
            <w:r w:rsidRPr="00BB2766">
              <w:rPr>
                <w:sz w:val="20"/>
                <w:szCs w:val="20"/>
              </w:rPr>
              <w:t>(0.098)</w:t>
            </w:r>
          </w:p>
        </w:tc>
        <w:tc>
          <w:tcPr>
            <w:tcW w:w="0" w:type="auto"/>
            <w:hideMark/>
          </w:tcPr>
          <w:p w14:paraId="524D450E" w14:textId="77777777" w:rsidR="0010179D" w:rsidRPr="00BB2766" w:rsidRDefault="0010179D" w:rsidP="0010179D">
            <w:pPr>
              <w:rPr>
                <w:sz w:val="20"/>
                <w:szCs w:val="20"/>
              </w:rPr>
            </w:pPr>
            <w:r w:rsidRPr="00BB2766">
              <w:rPr>
                <w:sz w:val="20"/>
                <w:szCs w:val="20"/>
              </w:rPr>
              <w:t>(0.098)</w:t>
            </w:r>
          </w:p>
        </w:tc>
        <w:tc>
          <w:tcPr>
            <w:tcW w:w="0" w:type="auto"/>
            <w:hideMark/>
          </w:tcPr>
          <w:p w14:paraId="795F1AA0" w14:textId="77777777" w:rsidR="0010179D" w:rsidRPr="00BB2766" w:rsidRDefault="0010179D" w:rsidP="0010179D">
            <w:pPr>
              <w:rPr>
                <w:sz w:val="20"/>
                <w:szCs w:val="20"/>
              </w:rPr>
            </w:pPr>
            <w:r w:rsidRPr="00BB2766">
              <w:rPr>
                <w:sz w:val="20"/>
                <w:szCs w:val="20"/>
              </w:rPr>
              <w:t>(0.097)</w:t>
            </w:r>
          </w:p>
        </w:tc>
        <w:tc>
          <w:tcPr>
            <w:tcW w:w="0" w:type="auto"/>
            <w:hideMark/>
          </w:tcPr>
          <w:p w14:paraId="508D6595" w14:textId="77777777" w:rsidR="0010179D" w:rsidRPr="00BB2766" w:rsidRDefault="0010179D" w:rsidP="0010179D">
            <w:pPr>
              <w:rPr>
                <w:sz w:val="20"/>
                <w:szCs w:val="20"/>
              </w:rPr>
            </w:pPr>
            <w:r w:rsidRPr="00BB2766">
              <w:rPr>
                <w:sz w:val="20"/>
                <w:szCs w:val="20"/>
              </w:rPr>
              <w:t>(0.495)</w:t>
            </w:r>
          </w:p>
        </w:tc>
        <w:tc>
          <w:tcPr>
            <w:tcW w:w="0" w:type="auto"/>
            <w:hideMark/>
          </w:tcPr>
          <w:p w14:paraId="5B7EEFE6" w14:textId="77777777" w:rsidR="0010179D" w:rsidRPr="00BB2766" w:rsidRDefault="0010179D" w:rsidP="0010179D">
            <w:pPr>
              <w:rPr>
                <w:sz w:val="20"/>
                <w:szCs w:val="20"/>
              </w:rPr>
            </w:pPr>
            <w:r w:rsidRPr="00BB2766">
              <w:rPr>
                <w:sz w:val="20"/>
                <w:szCs w:val="20"/>
              </w:rPr>
              <w:t>(0.570)</w:t>
            </w:r>
          </w:p>
        </w:tc>
        <w:tc>
          <w:tcPr>
            <w:tcW w:w="0" w:type="auto"/>
            <w:hideMark/>
          </w:tcPr>
          <w:p w14:paraId="2FC6448A" w14:textId="77777777" w:rsidR="0010179D" w:rsidRPr="00BB2766" w:rsidRDefault="0010179D" w:rsidP="0010179D">
            <w:pPr>
              <w:rPr>
                <w:sz w:val="20"/>
                <w:szCs w:val="20"/>
              </w:rPr>
            </w:pPr>
            <w:r w:rsidRPr="00BB2766">
              <w:rPr>
                <w:sz w:val="20"/>
                <w:szCs w:val="20"/>
              </w:rPr>
              <w:t>(0.597)</w:t>
            </w:r>
          </w:p>
        </w:tc>
        <w:tc>
          <w:tcPr>
            <w:tcW w:w="0" w:type="auto"/>
            <w:hideMark/>
          </w:tcPr>
          <w:p w14:paraId="644030E1" w14:textId="77777777" w:rsidR="0010179D" w:rsidRPr="00BB2766" w:rsidRDefault="0010179D" w:rsidP="0010179D">
            <w:pPr>
              <w:rPr>
                <w:sz w:val="20"/>
                <w:szCs w:val="20"/>
              </w:rPr>
            </w:pPr>
            <w:r w:rsidRPr="00BB2766">
              <w:rPr>
                <w:sz w:val="20"/>
                <w:szCs w:val="20"/>
              </w:rPr>
              <w:t>(0.610)</w:t>
            </w:r>
          </w:p>
        </w:tc>
        <w:tc>
          <w:tcPr>
            <w:tcW w:w="0" w:type="auto"/>
            <w:hideMark/>
          </w:tcPr>
          <w:p w14:paraId="0DA02446" w14:textId="77777777" w:rsidR="0010179D" w:rsidRPr="00BB2766" w:rsidRDefault="0010179D" w:rsidP="0010179D">
            <w:pPr>
              <w:rPr>
                <w:sz w:val="20"/>
                <w:szCs w:val="20"/>
              </w:rPr>
            </w:pPr>
            <w:r w:rsidRPr="00BB2766">
              <w:rPr>
                <w:sz w:val="20"/>
                <w:szCs w:val="20"/>
              </w:rPr>
              <w:t>(0.584)</w:t>
            </w:r>
          </w:p>
        </w:tc>
        <w:tc>
          <w:tcPr>
            <w:tcW w:w="0" w:type="auto"/>
            <w:hideMark/>
          </w:tcPr>
          <w:p w14:paraId="539C408F" w14:textId="77777777" w:rsidR="0010179D" w:rsidRPr="00BB2766" w:rsidRDefault="0010179D" w:rsidP="0010179D">
            <w:pPr>
              <w:rPr>
                <w:sz w:val="20"/>
                <w:szCs w:val="20"/>
              </w:rPr>
            </w:pPr>
            <w:r w:rsidRPr="00BB2766">
              <w:rPr>
                <w:sz w:val="20"/>
                <w:szCs w:val="20"/>
              </w:rPr>
              <w:t>(0.586)</w:t>
            </w:r>
          </w:p>
        </w:tc>
      </w:tr>
      <w:tr w:rsidR="00260EA0" w:rsidRPr="00BB2766" w14:paraId="7F174F6E" w14:textId="77777777" w:rsidTr="007E1966">
        <w:tc>
          <w:tcPr>
            <w:tcW w:w="0" w:type="auto"/>
            <w:hideMark/>
          </w:tcPr>
          <w:p w14:paraId="4F89F15F" w14:textId="77777777" w:rsidR="0010179D" w:rsidRPr="00BB2766" w:rsidRDefault="0010179D" w:rsidP="0010179D">
            <w:pPr>
              <w:rPr>
                <w:sz w:val="20"/>
                <w:szCs w:val="20"/>
              </w:rPr>
            </w:pPr>
            <w:r w:rsidRPr="00BB2766">
              <w:rPr>
                <w:sz w:val="20"/>
                <w:szCs w:val="20"/>
              </w:rPr>
              <w:t>Parental Education</w:t>
            </w:r>
          </w:p>
        </w:tc>
        <w:tc>
          <w:tcPr>
            <w:tcW w:w="0" w:type="auto"/>
            <w:hideMark/>
          </w:tcPr>
          <w:p w14:paraId="79FDA85E" w14:textId="77777777" w:rsidR="0010179D" w:rsidRPr="00BB2766" w:rsidRDefault="0010179D" w:rsidP="0010179D">
            <w:pPr>
              <w:rPr>
                <w:sz w:val="20"/>
                <w:szCs w:val="20"/>
              </w:rPr>
            </w:pPr>
            <w:r w:rsidRPr="00BB2766">
              <w:rPr>
                <w:sz w:val="20"/>
                <w:szCs w:val="20"/>
              </w:rPr>
              <w:t>0.054</w:t>
            </w:r>
          </w:p>
        </w:tc>
        <w:tc>
          <w:tcPr>
            <w:tcW w:w="0" w:type="auto"/>
            <w:hideMark/>
          </w:tcPr>
          <w:p w14:paraId="13311CB5" w14:textId="77777777" w:rsidR="0010179D" w:rsidRPr="00BB2766" w:rsidRDefault="0010179D" w:rsidP="0010179D">
            <w:pPr>
              <w:rPr>
                <w:sz w:val="20"/>
                <w:szCs w:val="20"/>
              </w:rPr>
            </w:pPr>
            <w:r w:rsidRPr="00BB2766">
              <w:rPr>
                <w:sz w:val="20"/>
                <w:szCs w:val="20"/>
              </w:rPr>
              <w:t>0.050</w:t>
            </w:r>
          </w:p>
        </w:tc>
        <w:tc>
          <w:tcPr>
            <w:tcW w:w="0" w:type="auto"/>
            <w:hideMark/>
          </w:tcPr>
          <w:p w14:paraId="5E26F749" w14:textId="77777777" w:rsidR="0010179D" w:rsidRPr="00BB2766" w:rsidRDefault="0010179D" w:rsidP="0010179D">
            <w:pPr>
              <w:rPr>
                <w:sz w:val="20"/>
                <w:szCs w:val="20"/>
              </w:rPr>
            </w:pPr>
            <w:r w:rsidRPr="00BB2766">
              <w:rPr>
                <w:sz w:val="20"/>
                <w:szCs w:val="20"/>
              </w:rPr>
              <w:t>0.043</w:t>
            </w:r>
          </w:p>
        </w:tc>
        <w:tc>
          <w:tcPr>
            <w:tcW w:w="0" w:type="auto"/>
            <w:hideMark/>
          </w:tcPr>
          <w:p w14:paraId="17E999D1" w14:textId="77777777" w:rsidR="0010179D" w:rsidRPr="00BB2766" w:rsidRDefault="0010179D" w:rsidP="0010179D">
            <w:pPr>
              <w:rPr>
                <w:sz w:val="20"/>
                <w:szCs w:val="20"/>
              </w:rPr>
            </w:pPr>
            <w:r w:rsidRPr="00BB2766">
              <w:rPr>
                <w:sz w:val="20"/>
                <w:szCs w:val="20"/>
              </w:rPr>
              <w:t>0.041</w:t>
            </w:r>
          </w:p>
        </w:tc>
        <w:tc>
          <w:tcPr>
            <w:tcW w:w="0" w:type="auto"/>
            <w:hideMark/>
          </w:tcPr>
          <w:p w14:paraId="77BEA8C9" w14:textId="77777777" w:rsidR="0010179D" w:rsidRPr="00BB2766" w:rsidRDefault="0010179D" w:rsidP="0010179D">
            <w:pPr>
              <w:rPr>
                <w:sz w:val="20"/>
                <w:szCs w:val="20"/>
              </w:rPr>
            </w:pPr>
            <w:r w:rsidRPr="00BB2766">
              <w:rPr>
                <w:sz w:val="20"/>
                <w:szCs w:val="20"/>
              </w:rPr>
              <w:t>0.037</w:t>
            </w:r>
          </w:p>
        </w:tc>
        <w:tc>
          <w:tcPr>
            <w:tcW w:w="0" w:type="auto"/>
            <w:hideMark/>
          </w:tcPr>
          <w:p w14:paraId="685E1A42" w14:textId="77777777" w:rsidR="0010179D" w:rsidRPr="00BB2766" w:rsidRDefault="0010179D" w:rsidP="0010179D">
            <w:pPr>
              <w:rPr>
                <w:sz w:val="20"/>
                <w:szCs w:val="20"/>
              </w:rPr>
            </w:pPr>
            <w:r w:rsidRPr="00BB2766">
              <w:rPr>
                <w:sz w:val="20"/>
                <w:szCs w:val="20"/>
              </w:rPr>
              <w:t>0.036</w:t>
            </w:r>
          </w:p>
        </w:tc>
        <w:tc>
          <w:tcPr>
            <w:tcW w:w="0" w:type="auto"/>
            <w:hideMark/>
          </w:tcPr>
          <w:p w14:paraId="7D223DE6" w14:textId="77777777" w:rsidR="0010179D" w:rsidRPr="00BB2766" w:rsidRDefault="0010179D" w:rsidP="0010179D">
            <w:pPr>
              <w:rPr>
                <w:sz w:val="20"/>
                <w:szCs w:val="20"/>
              </w:rPr>
            </w:pPr>
            <w:r w:rsidRPr="00BB2766">
              <w:rPr>
                <w:sz w:val="20"/>
                <w:szCs w:val="20"/>
              </w:rPr>
              <w:t>−0.122</w:t>
            </w:r>
          </w:p>
        </w:tc>
        <w:tc>
          <w:tcPr>
            <w:tcW w:w="0" w:type="auto"/>
            <w:hideMark/>
          </w:tcPr>
          <w:p w14:paraId="25AD9E49" w14:textId="77777777" w:rsidR="0010179D" w:rsidRPr="00BB2766" w:rsidRDefault="0010179D" w:rsidP="0010179D">
            <w:pPr>
              <w:rPr>
                <w:sz w:val="20"/>
                <w:szCs w:val="20"/>
              </w:rPr>
            </w:pPr>
            <w:r w:rsidRPr="00BB2766">
              <w:rPr>
                <w:sz w:val="20"/>
                <w:szCs w:val="20"/>
              </w:rPr>
              <w:t>−0.267</w:t>
            </w:r>
          </w:p>
        </w:tc>
        <w:tc>
          <w:tcPr>
            <w:tcW w:w="0" w:type="auto"/>
            <w:hideMark/>
          </w:tcPr>
          <w:p w14:paraId="109E2892" w14:textId="77777777" w:rsidR="0010179D" w:rsidRPr="00BB2766" w:rsidRDefault="0010179D" w:rsidP="0010179D">
            <w:pPr>
              <w:rPr>
                <w:sz w:val="20"/>
                <w:szCs w:val="20"/>
              </w:rPr>
            </w:pPr>
            <w:r w:rsidRPr="00BB2766">
              <w:rPr>
                <w:sz w:val="20"/>
                <w:szCs w:val="20"/>
              </w:rPr>
              <w:t>−0.411</w:t>
            </w:r>
          </w:p>
        </w:tc>
        <w:tc>
          <w:tcPr>
            <w:tcW w:w="0" w:type="auto"/>
            <w:hideMark/>
          </w:tcPr>
          <w:p w14:paraId="1E87188C" w14:textId="77777777" w:rsidR="0010179D" w:rsidRPr="00BB2766" w:rsidRDefault="0010179D" w:rsidP="0010179D">
            <w:pPr>
              <w:rPr>
                <w:sz w:val="20"/>
                <w:szCs w:val="20"/>
              </w:rPr>
            </w:pPr>
            <w:r w:rsidRPr="00BB2766">
              <w:rPr>
                <w:sz w:val="20"/>
                <w:szCs w:val="20"/>
              </w:rPr>
              <w:t>−0.376</w:t>
            </w:r>
          </w:p>
        </w:tc>
        <w:tc>
          <w:tcPr>
            <w:tcW w:w="0" w:type="auto"/>
            <w:hideMark/>
          </w:tcPr>
          <w:p w14:paraId="3FC56C7B" w14:textId="77777777" w:rsidR="0010179D" w:rsidRPr="00BB2766" w:rsidRDefault="0010179D" w:rsidP="0010179D">
            <w:pPr>
              <w:rPr>
                <w:sz w:val="20"/>
                <w:szCs w:val="20"/>
              </w:rPr>
            </w:pPr>
            <w:r w:rsidRPr="00BB2766">
              <w:rPr>
                <w:sz w:val="20"/>
                <w:szCs w:val="20"/>
              </w:rPr>
              <w:t>−0.338</w:t>
            </w:r>
          </w:p>
        </w:tc>
        <w:tc>
          <w:tcPr>
            <w:tcW w:w="0" w:type="auto"/>
            <w:hideMark/>
          </w:tcPr>
          <w:p w14:paraId="13DF7850" w14:textId="77777777" w:rsidR="0010179D" w:rsidRPr="00BB2766" w:rsidRDefault="0010179D" w:rsidP="0010179D">
            <w:pPr>
              <w:rPr>
                <w:sz w:val="20"/>
                <w:szCs w:val="20"/>
              </w:rPr>
            </w:pPr>
            <w:r w:rsidRPr="00BB2766">
              <w:rPr>
                <w:sz w:val="20"/>
                <w:szCs w:val="20"/>
              </w:rPr>
              <w:t>−0.34</w:t>
            </w:r>
          </w:p>
        </w:tc>
      </w:tr>
      <w:tr w:rsidR="00260EA0" w:rsidRPr="00BB2766" w14:paraId="05AA6B6A" w14:textId="77777777" w:rsidTr="007E1966">
        <w:tc>
          <w:tcPr>
            <w:tcW w:w="0" w:type="auto"/>
            <w:hideMark/>
          </w:tcPr>
          <w:p w14:paraId="3C4F1BE8" w14:textId="77777777" w:rsidR="0010179D" w:rsidRPr="00BB2766" w:rsidRDefault="0010179D" w:rsidP="0010179D">
            <w:pPr>
              <w:rPr>
                <w:sz w:val="20"/>
                <w:szCs w:val="20"/>
              </w:rPr>
            </w:pPr>
          </w:p>
        </w:tc>
        <w:tc>
          <w:tcPr>
            <w:tcW w:w="0" w:type="auto"/>
            <w:hideMark/>
          </w:tcPr>
          <w:p w14:paraId="41EE7151" w14:textId="77777777" w:rsidR="0010179D" w:rsidRPr="00BB2766" w:rsidRDefault="0010179D" w:rsidP="0010179D">
            <w:pPr>
              <w:rPr>
                <w:sz w:val="20"/>
                <w:szCs w:val="20"/>
              </w:rPr>
            </w:pPr>
            <w:r w:rsidRPr="00BB2766">
              <w:rPr>
                <w:sz w:val="20"/>
                <w:szCs w:val="20"/>
              </w:rPr>
              <w:t>(0.049)</w:t>
            </w:r>
          </w:p>
        </w:tc>
        <w:tc>
          <w:tcPr>
            <w:tcW w:w="0" w:type="auto"/>
            <w:hideMark/>
          </w:tcPr>
          <w:p w14:paraId="737E08B0" w14:textId="77777777" w:rsidR="0010179D" w:rsidRPr="00BB2766" w:rsidRDefault="0010179D" w:rsidP="0010179D">
            <w:pPr>
              <w:rPr>
                <w:sz w:val="20"/>
                <w:szCs w:val="20"/>
              </w:rPr>
            </w:pPr>
            <w:r w:rsidRPr="00BB2766">
              <w:rPr>
                <w:sz w:val="20"/>
                <w:szCs w:val="20"/>
              </w:rPr>
              <w:t>(0.043)</w:t>
            </w:r>
          </w:p>
        </w:tc>
        <w:tc>
          <w:tcPr>
            <w:tcW w:w="0" w:type="auto"/>
            <w:hideMark/>
          </w:tcPr>
          <w:p w14:paraId="45204717" w14:textId="77777777" w:rsidR="0010179D" w:rsidRPr="00BB2766" w:rsidRDefault="0010179D" w:rsidP="0010179D">
            <w:pPr>
              <w:rPr>
                <w:sz w:val="20"/>
                <w:szCs w:val="20"/>
              </w:rPr>
            </w:pPr>
            <w:r w:rsidRPr="00BB2766">
              <w:rPr>
                <w:sz w:val="20"/>
                <w:szCs w:val="20"/>
              </w:rPr>
              <w:t>(0.044)</w:t>
            </w:r>
          </w:p>
        </w:tc>
        <w:tc>
          <w:tcPr>
            <w:tcW w:w="0" w:type="auto"/>
            <w:hideMark/>
          </w:tcPr>
          <w:p w14:paraId="025420A4" w14:textId="77777777" w:rsidR="0010179D" w:rsidRPr="00BB2766" w:rsidRDefault="0010179D" w:rsidP="0010179D">
            <w:pPr>
              <w:rPr>
                <w:sz w:val="20"/>
                <w:szCs w:val="20"/>
              </w:rPr>
            </w:pPr>
            <w:r w:rsidRPr="00BB2766">
              <w:rPr>
                <w:sz w:val="20"/>
                <w:szCs w:val="20"/>
              </w:rPr>
              <w:t>(0.043)</w:t>
            </w:r>
          </w:p>
        </w:tc>
        <w:tc>
          <w:tcPr>
            <w:tcW w:w="0" w:type="auto"/>
            <w:hideMark/>
          </w:tcPr>
          <w:p w14:paraId="7074DA8A" w14:textId="77777777" w:rsidR="0010179D" w:rsidRPr="00BB2766" w:rsidRDefault="0010179D" w:rsidP="0010179D">
            <w:pPr>
              <w:rPr>
                <w:sz w:val="20"/>
                <w:szCs w:val="20"/>
              </w:rPr>
            </w:pPr>
            <w:r w:rsidRPr="00BB2766">
              <w:rPr>
                <w:sz w:val="20"/>
                <w:szCs w:val="20"/>
              </w:rPr>
              <w:t>(0.043)</w:t>
            </w:r>
          </w:p>
        </w:tc>
        <w:tc>
          <w:tcPr>
            <w:tcW w:w="0" w:type="auto"/>
            <w:hideMark/>
          </w:tcPr>
          <w:p w14:paraId="4DF0CB5B" w14:textId="77777777" w:rsidR="0010179D" w:rsidRPr="00BB2766" w:rsidRDefault="0010179D" w:rsidP="0010179D">
            <w:pPr>
              <w:rPr>
                <w:sz w:val="20"/>
                <w:szCs w:val="20"/>
              </w:rPr>
            </w:pPr>
            <w:r w:rsidRPr="00BB2766">
              <w:rPr>
                <w:sz w:val="20"/>
                <w:szCs w:val="20"/>
              </w:rPr>
              <w:t>(0.042)</w:t>
            </w:r>
          </w:p>
        </w:tc>
        <w:tc>
          <w:tcPr>
            <w:tcW w:w="0" w:type="auto"/>
            <w:hideMark/>
          </w:tcPr>
          <w:p w14:paraId="29B65021" w14:textId="77777777" w:rsidR="0010179D" w:rsidRPr="00BB2766" w:rsidRDefault="0010179D" w:rsidP="0010179D">
            <w:pPr>
              <w:rPr>
                <w:sz w:val="20"/>
                <w:szCs w:val="20"/>
              </w:rPr>
            </w:pPr>
            <w:r w:rsidRPr="00BB2766">
              <w:rPr>
                <w:sz w:val="20"/>
                <w:szCs w:val="20"/>
              </w:rPr>
              <w:t>(0.215)</w:t>
            </w:r>
          </w:p>
        </w:tc>
        <w:tc>
          <w:tcPr>
            <w:tcW w:w="0" w:type="auto"/>
            <w:hideMark/>
          </w:tcPr>
          <w:p w14:paraId="522CD54F" w14:textId="77777777" w:rsidR="0010179D" w:rsidRPr="00BB2766" w:rsidRDefault="0010179D" w:rsidP="0010179D">
            <w:pPr>
              <w:rPr>
                <w:sz w:val="20"/>
                <w:szCs w:val="20"/>
              </w:rPr>
            </w:pPr>
            <w:r w:rsidRPr="00BB2766">
              <w:rPr>
                <w:sz w:val="20"/>
                <w:szCs w:val="20"/>
              </w:rPr>
              <w:t>(0.252)</w:t>
            </w:r>
          </w:p>
        </w:tc>
        <w:tc>
          <w:tcPr>
            <w:tcW w:w="0" w:type="auto"/>
            <w:hideMark/>
          </w:tcPr>
          <w:p w14:paraId="1D0010F1" w14:textId="77777777" w:rsidR="0010179D" w:rsidRPr="00BB2766" w:rsidRDefault="0010179D" w:rsidP="0010179D">
            <w:pPr>
              <w:rPr>
                <w:sz w:val="20"/>
                <w:szCs w:val="20"/>
              </w:rPr>
            </w:pPr>
            <w:r w:rsidRPr="00BB2766">
              <w:rPr>
                <w:sz w:val="20"/>
                <w:szCs w:val="20"/>
              </w:rPr>
              <w:t>(0.270)</w:t>
            </w:r>
          </w:p>
        </w:tc>
        <w:tc>
          <w:tcPr>
            <w:tcW w:w="0" w:type="auto"/>
            <w:hideMark/>
          </w:tcPr>
          <w:p w14:paraId="2696ADD7" w14:textId="77777777" w:rsidR="0010179D" w:rsidRPr="00BB2766" w:rsidRDefault="0010179D" w:rsidP="0010179D">
            <w:pPr>
              <w:rPr>
                <w:sz w:val="20"/>
                <w:szCs w:val="20"/>
              </w:rPr>
            </w:pPr>
            <w:r w:rsidRPr="00BB2766">
              <w:rPr>
                <w:sz w:val="20"/>
                <w:szCs w:val="20"/>
              </w:rPr>
              <w:t>(0.279)</w:t>
            </w:r>
          </w:p>
        </w:tc>
        <w:tc>
          <w:tcPr>
            <w:tcW w:w="0" w:type="auto"/>
            <w:hideMark/>
          </w:tcPr>
          <w:p w14:paraId="7D97E519" w14:textId="77777777" w:rsidR="0010179D" w:rsidRPr="00BB2766" w:rsidRDefault="0010179D" w:rsidP="0010179D">
            <w:pPr>
              <w:rPr>
                <w:sz w:val="20"/>
                <w:szCs w:val="20"/>
              </w:rPr>
            </w:pPr>
            <w:r w:rsidRPr="00BB2766">
              <w:rPr>
                <w:sz w:val="20"/>
                <w:szCs w:val="20"/>
              </w:rPr>
              <w:t>(0.263)</w:t>
            </w:r>
          </w:p>
        </w:tc>
        <w:tc>
          <w:tcPr>
            <w:tcW w:w="0" w:type="auto"/>
            <w:hideMark/>
          </w:tcPr>
          <w:p w14:paraId="473CE1AC" w14:textId="77777777" w:rsidR="0010179D" w:rsidRPr="00BB2766" w:rsidRDefault="0010179D" w:rsidP="0010179D">
            <w:pPr>
              <w:rPr>
                <w:sz w:val="20"/>
                <w:szCs w:val="20"/>
              </w:rPr>
            </w:pPr>
            <w:r w:rsidRPr="00BB2766">
              <w:rPr>
                <w:sz w:val="20"/>
                <w:szCs w:val="20"/>
              </w:rPr>
              <w:t>(0.263)</w:t>
            </w:r>
          </w:p>
        </w:tc>
      </w:tr>
      <w:tr w:rsidR="00260EA0" w:rsidRPr="00BB2766" w14:paraId="09A99918" w14:textId="77777777" w:rsidTr="007E1966">
        <w:tc>
          <w:tcPr>
            <w:tcW w:w="0" w:type="auto"/>
            <w:hideMark/>
          </w:tcPr>
          <w:p w14:paraId="75E77282" w14:textId="77777777" w:rsidR="0010179D" w:rsidRPr="00BB2766" w:rsidRDefault="0010179D" w:rsidP="0010179D">
            <w:pPr>
              <w:rPr>
                <w:sz w:val="20"/>
                <w:szCs w:val="20"/>
              </w:rPr>
            </w:pPr>
            <w:r w:rsidRPr="00BB2766">
              <w:rPr>
                <w:sz w:val="20"/>
                <w:szCs w:val="20"/>
              </w:rPr>
              <w:t>Gender</w:t>
            </w:r>
          </w:p>
        </w:tc>
        <w:tc>
          <w:tcPr>
            <w:tcW w:w="0" w:type="auto"/>
            <w:hideMark/>
          </w:tcPr>
          <w:p w14:paraId="4B20DD7C" w14:textId="77777777" w:rsidR="0010179D" w:rsidRPr="00BB2766" w:rsidRDefault="0010179D" w:rsidP="0010179D">
            <w:pPr>
              <w:rPr>
                <w:sz w:val="20"/>
                <w:szCs w:val="20"/>
              </w:rPr>
            </w:pPr>
            <w:r w:rsidRPr="00BB2766">
              <w:rPr>
                <w:sz w:val="20"/>
                <w:szCs w:val="20"/>
              </w:rPr>
              <w:t>−0.184+</w:t>
            </w:r>
          </w:p>
        </w:tc>
        <w:tc>
          <w:tcPr>
            <w:tcW w:w="0" w:type="auto"/>
            <w:hideMark/>
          </w:tcPr>
          <w:p w14:paraId="46DDCC6B" w14:textId="77777777" w:rsidR="0010179D" w:rsidRPr="00BB2766" w:rsidRDefault="0010179D" w:rsidP="0010179D">
            <w:pPr>
              <w:rPr>
                <w:sz w:val="20"/>
                <w:szCs w:val="20"/>
              </w:rPr>
            </w:pPr>
            <w:r w:rsidRPr="00BB2766">
              <w:rPr>
                <w:sz w:val="20"/>
                <w:szCs w:val="20"/>
              </w:rPr>
              <w:t>−0.179+</w:t>
            </w:r>
          </w:p>
        </w:tc>
        <w:tc>
          <w:tcPr>
            <w:tcW w:w="0" w:type="auto"/>
            <w:hideMark/>
          </w:tcPr>
          <w:p w14:paraId="45F7EDB4" w14:textId="77777777" w:rsidR="0010179D" w:rsidRPr="00BB2766" w:rsidRDefault="0010179D" w:rsidP="0010179D">
            <w:pPr>
              <w:rPr>
                <w:sz w:val="20"/>
                <w:szCs w:val="20"/>
              </w:rPr>
            </w:pPr>
            <w:r w:rsidRPr="00BB2766">
              <w:rPr>
                <w:sz w:val="20"/>
                <w:szCs w:val="20"/>
              </w:rPr>
              <w:t>−0.189+</w:t>
            </w:r>
          </w:p>
        </w:tc>
        <w:tc>
          <w:tcPr>
            <w:tcW w:w="0" w:type="auto"/>
            <w:hideMark/>
          </w:tcPr>
          <w:p w14:paraId="5366DB25" w14:textId="77777777" w:rsidR="0010179D" w:rsidRPr="00BB2766" w:rsidRDefault="0010179D" w:rsidP="0010179D">
            <w:pPr>
              <w:rPr>
                <w:sz w:val="20"/>
                <w:szCs w:val="20"/>
              </w:rPr>
            </w:pPr>
            <w:r w:rsidRPr="00BB2766">
              <w:rPr>
                <w:sz w:val="20"/>
                <w:szCs w:val="20"/>
              </w:rPr>
              <w:t>−0.166+</w:t>
            </w:r>
          </w:p>
        </w:tc>
        <w:tc>
          <w:tcPr>
            <w:tcW w:w="0" w:type="auto"/>
            <w:hideMark/>
          </w:tcPr>
          <w:p w14:paraId="2BF20298" w14:textId="77777777" w:rsidR="0010179D" w:rsidRPr="00BB2766" w:rsidRDefault="0010179D" w:rsidP="0010179D">
            <w:pPr>
              <w:rPr>
                <w:sz w:val="20"/>
                <w:szCs w:val="20"/>
              </w:rPr>
            </w:pPr>
            <w:r w:rsidRPr="00BB2766">
              <w:rPr>
                <w:sz w:val="20"/>
                <w:szCs w:val="20"/>
              </w:rPr>
              <w:t>−0.192*</w:t>
            </w:r>
          </w:p>
        </w:tc>
        <w:tc>
          <w:tcPr>
            <w:tcW w:w="0" w:type="auto"/>
            <w:hideMark/>
          </w:tcPr>
          <w:p w14:paraId="7E5A4720" w14:textId="77777777" w:rsidR="0010179D" w:rsidRPr="00BB2766" w:rsidRDefault="0010179D" w:rsidP="0010179D">
            <w:pPr>
              <w:rPr>
                <w:sz w:val="20"/>
                <w:szCs w:val="20"/>
              </w:rPr>
            </w:pPr>
            <w:r w:rsidRPr="00BB2766">
              <w:rPr>
                <w:sz w:val="20"/>
                <w:szCs w:val="20"/>
              </w:rPr>
              <w:t>−0.167+</w:t>
            </w:r>
          </w:p>
        </w:tc>
        <w:tc>
          <w:tcPr>
            <w:tcW w:w="0" w:type="auto"/>
            <w:hideMark/>
          </w:tcPr>
          <w:p w14:paraId="68678285" w14:textId="77777777" w:rsidR="0010179D" w:rsidRPr="00BB2766" w:rsidRDefault="0010179D" w:rsidP="0010179D">
            <w:pPr>
              <w:rPr>
                <w:sz w:val="20"/>
                <w:szCs w:val="20"/>
              </w:rPr>
            </w:pPr>
            <w:r w:rsidRPr="00BB2766">
              <w:rPr>
                <w:sz w:val="20"/>
                <w:szCs w:val="20"/>
              </w:rPr>
              <w:t>0.404</w:t>
            </w:r>
          </w:p>
        </w:tc>
        <w:tc>
          <w:tcPr>
            <w:tcW w:w="0" w:type="auto"/>
            <w:hideMark/>
          </w:tcPr>
          <w:p w14:paraId="660717BC" w14:textId="77777777" w:rsidR="0010179D" w:rsidRPr="00BB2766" w:rsidRDefault="0010179D" w:rsidP="0010179D">
            <w:pPr>
              <w:rPr>
                <w:sz w:val="20"/>
                <w:szCs w:val="20"/>
              </w:rPr>
            </w:pPr>
            <w:r w:rsidRPr="00BB2766">
              <w:rPr>
                <w:sz w:val="20"/>
                <w:szCs w:val="20"/>
              </w:rPr>
              <w:t>0.084</w:t>
            </w:r>
          </w:p>
        </w:tc>
        <w:tc>
          <w:tcPr>
            <w:tcW w:w="0" w:type="auto"/>
            <w:hideMark/>
          </w:tcPr>
          <w:p w14:paraId="392664F5" w14:textId="77777777" w:rsidR="0010179D" w:rsidRPr="00BB2766" w:rsidRDefault="0010179D" w:rsidP="0010179D">
            <w:pPr>
              <w:rPr>
                <w:sz w:val="20"/>
                <w:szCs w:val="20"/>
              </w:rPr>
            </w:pPr>
            <w:r w:rsidRPr="00BB2766">
              <w:rPr>
                <w:sz w:val="20"/>
                <w:szCs w:val="20"/>
              </w:rPr>
              <w:t>0.044</w:t>
            </w:r>
          </w:p>
        </w:tc>
        <w:tc>
          <w:tcPr>
            <w:tcW w:w="0" w:type="auto"/>
            <w:hideMark/>
          </w:tcPr>
          <w:p w14:paraId="10FBE6CB" w14:textId="77777777" w:rsidR="0010179D" w:rsidRPr="00BB2766" w:rsidRDefault="0010179D" w:rsidP="0010179D">
            <w:pPr>
              <w:rPr>
                <w:sz w:val="20"/>
                <w:szCs w:val="20"/>
              </w:rPr>
            </w:pPr>
            <w:r w:rsidRPr="00BB2766">
              <w:rPr>
                <w:sz w:val="20"/>
                <w:szCs w:val="20"/>
              </w:rPr>
              <w:t>0.143</w:t>
            </w:r>
          </w:p>
        </w:tc>
        <w:tc>
          <w:tcPr>
            <w:tcW w:w="0" w:type="auto"/>
            <w:hideMark/>
          </w:tcPr>
          <w:p w14:paraId="2AD1C0C8" w14:textId="77777777" w:rsidR="0010179D" w:rsidRPr="00BB2766" w:rsidRDefault="0010179D" w:rsidP="0010179D">
            <w:pPr>
              <w:rPr>
                <w:sz w:val="20"/>
                <w:szCs w:val="20"/>
              </w:rPr>
            </w:pPr>
            <w:r w:rsidRPr="00BB2766">
              <w:rPr>
                <w:sz w:val="20"/>
                <w:szCs w:val="20"/>
              </w:rPr>
              <w:t>0.181</w:t>
            </w:r>
          </w:p>
        </w:tc>
        <w:tc>
          <w:tcPr>
            <w:tcW w:w="0" w:type="auto"/>
            <w:hideMark/>
          </w:tcPr>
          <w:p w14:paraId="4BDD73A0" w14:textId="77777777" w:rsidR="0010179D" w:rsidRPr="00BB2766" w:rsidRDefault="0010179D" w:rsidP="0010179D">
            <w:pPr>
              <w:rPr>
                <w:sz w:val="20"/>
                <w:szCs w:val="20"/>
              </w:rPr>
            </w:pPr>
            <w:r w:rsidRPr="00BB2766">
              <w:rPr>
                <w:sz w:val="20"/>
                <w:szCs w:val="20"/>
              </w:rPr>
              <w:t>0.194</w:t>
            </w:r>
          </w:p>
        </w:tc>
      </w:tr>
      <w:tr w:rsidR="00260EA0" w:rsidRPr="00BB2766" w14:paraId="6D6F7714" w14:textId="77777777" w:rsidTr="007E1966">
        <w:tc>
          <w:tcPr>
            <w:tcW w:w="0" w:type="auto"/>
            <w:hideMark/>
          </w:tcPr>
          <w:p w14:paraId="4A62EAA3" w14:textId="77777777" w:rsidR="0010179D" w:rsidRPr="00BB2766" w:rsidRDefault="0010179D" w:rsidP="0010179D">
            <w:pPr>
              <w:rPr>
                <w:sz w:val="20"/>
                <w:szCs w:val="20"/>
              </w:rPr>
            </w:pPr>
          </w:p>
        </w:tc>
        <w:tc>
          <w:tcPr>
            <w:tcW w:w="0" w:type="auto"/>
            <w:hideMark/>
          </w:tcPr>
          <w:p w14:paraId="4FD03C8A" w14:textId="77777777" w:rsidR="0010179D" w:rsidRPr="00BB2766" w:rsidRDefault="0010179D" w:rsidP="0010179D">
            <w:pPr>
              <w:rPr>
                <w:sz w:val="20"/>
                <w:szCs w:val="20"/>
              </w:rPr>
            </w:pPr>
            <w:r w:rsidRPr="00BB2766">
              <w:rPr>
                <w:sz w:val="20"/>
                <w:szCs w:val="20"/>
              </w:rPr>
              <w:t>(0.112)</w:t>
            </w:r>
          </w:p>
        </w:tc>
        <w:tc>
          <w:tcPr>
            <w:tcW w:w="0" w:type="auto"/>
            <w:hideMark/>
          </w:tcPr>
          <w:p w14:paraId="02AF655C" w14:textId="77777777" w:rsidR="0010179D" w:rsidRPr="00BB2766" w:rsidRDefault="0010179D" w:rsidP="0010179D">
            <w:pPr>
              <w:rPr>
                <w:sz w:val="20"/>
                <w:szCs w:val="20"/>
              </w:rPr>
            </w:pPr>
            <w:r w:rsidRPr="00BB2766">
              <w:rPr>
                <w:sz w:val="20"/>
                <w:szCs w:val="20"/>
              </w:rPr>
              <w:t>(0.098)</w:t>
            </w:r>
          </w:p>
        </w:tc>
        <w:tc>
          <w:tcPr>
            <w:tcW w:w="0" w:type="auto"/>
            <w:hideMark/>
          </w:tcPr>
          <w:p w14:paraId="1DD02B21" w14:textId="77777777" w:rsidR="0010179D" w:rsidRPr="00BB2766" w:rsidRDefault="0010179D" w:rsidP="0010179D">
            <w:pPr>
              <w:rPr>
                <w:sz w:val="20"/>
                <w:szCs w:val="20"/>
              </w:rPr>
            </w:pPr>
            <w:r w:rsidRPr="00BB2766">
              <w:rPr>
                <w:sz w:val="20"/>
                <w:szCs w:val="20"/>
              </w:rPr>
              <w:t>(0.099)</w:t>
            </w:r>
          </w:p>
        </w:tc>
        <w:tc>
          <w:tcPr>
            <w:tcW w:w="0" w:type="auto"/>
            <w:hideMark/>
          </w:tcPr>
          <w:p w14:paraId="56134703" w14:textId="77777777" w:rsidR="0010179D" w:rsidRPr="00BB2766" w:rsidRDefault="0010179D" w:rsidP="0010179D">
            <w:pPr>
              <w:rPr>
                <w:sz w:val="20"/>
                <w:szCs w:val="20"/>
              </w:rPr>
            </w:pPr>
            <w:r w:rsidRPr="00BB2766">
              <w:rPr>
                <w:sz w:val="20"/>
                <w:szCs w:val="20"/>
              </w:rPr>
              <w:t>(0.099)</w:t>
            </w:r>
          </w:p>
        </w:tc>
        <w:tc>
          <w:tcPr>
            <w:tcW w:w="0" w:type="auto"/>
            <w:hideMark/>
          </w:tcPr>
          <w:p w14:paraId="3C982D82" w14:textId="77777777" w:rsidR="0010179D" w:rsidRPr="00BB2766" w:rsidRDefault="0010179D" w:rsidP="0010179D">
            <w:pPr>
              <w:rPr>
                <w:sz w:val="20"/>
                <w:szCs w:val="20"/>
              </w:rPr>
            </w:pPr>
            <w:r w:rsidRPr="00BB2766">
              <w:rPr>
                <w:sz w:val="20"/>
                <w:szCs w:val="20"/>
              </w:rPr>
              <w:t>(0.097)</w:t>
            </w:r>
          </w:p>
        </w:tc>
        <w:tc>
          <w:tcPr>
            <w:tcW w:w="0" w:type="auto"/>
            <w:hideMark/>
          </w:tcPr>
          <w:p w14:paraId="3516B1E3" w14:textId="77777777" w:rsidR="0010179D" w:rsidRPr="00BB2766" w:rsidRDefault="0010179D" w:rsidP="0010179D">
            <w:pPr>
              <w:rPr>
                <w:sz w:val="20"/>
                <w:szCs w:val="20"/>
              </w:rPr>
            </w:pPr>
            <w:r w:rsidRPr="00BB2766">
              <w:rPr>
                <w:sz w:val="20"/>
                <w:szCs w:val="20"/>
              </w:rPr>
              <w:t>(0.096)</w:t>
            </w:r>
          </w:p>
        </w:tc>
        <w:tc>
          <w:tcPr>
            <w:tcW w:w="0" w:type="auto"/>
            <w:hideMark/>
          </w:tcPr>
          <w:p w14:paraId="42B32D41" w14:textId="77777777" w:rsidR="0010179D" w:rsidRPr="00BB2766" w:rsidRDefault="0010179D" w:rsidP="0010179D">
            <w:pPr>
              <w:rPr>
                <w:sz w:val="20"/>
                <w:szCs w:val="20"/>
              </w:rPr>
            </w:pPr>
            <w:r w:rsidRPr="00BB2766">
              <w:rPr>
                <w:sz w:val="20"/>
                <w:szCs w:val="20"/>
              </w:rPr>
              <w:t>(0.515)</w:t>
            </w:r>
          </w:p>
        </w:tc>
        <w:tc>
          <w:tcPr>
            <w:tcW w:w="0" w:type="auto"/>
            <w:hideMark/>
          </w:tcPr>
          <w:p w14:paraId="6EDBDDA5" w14:textId="77777777" w:rsidR="0010179D" w:rsidRPr="00BB2766" w:rsidRDefault="0010179D" w:rsidP="0010179D">
            <w:pPr>
              <w:rPr>
                <w:sz w:val="20"/>
                <w:szCs w:val="20"/>
              </w:rPr>
            </w:pPr>
            <w:r w:rsidRPr="00BB2766">
              <w:rPr>
                <w:sz w:val="20"/>
                <w:szCs w:val="20"/>
              </w:rPr>
              <w:t>(0.577)</w:t>
            </w:r>
          </w:p>
        </w:tc>
        <w:tc>
          <w:tcPr>
            <w:tcW w:w="0" w:type="auto"/>
            <w:hideMark/>
          </w:tcPr>
          <w:p w14:paraId="03D2E447" w14:textId="77777777" w:rsidR="0010179D" w:rsidRPr="00BB2766" w:rsidRDefault="0010179D" w:rsidP="0010179D">
            <w:pPr>
              <w:rPr>
                <w:sz w:val="20"/>
                <w:szCs w:val="20"/>
              </w:rPr>
            </w:pPr>
            <w:r w:rsidRPr="00BB2766">
              <w:rPr>
                <w:sz w:val="20"/>
                <w:szCs w:val="20"/>
              </w:rPr>
              <w:t>(0.592)</w:t>
            </w:r>
          </w:p>
        </w:tc>
        <w:tc>
          <w:tcPr>
            <w:tcW w:w="0" w:type="auto"/>
            <w:hideMark/>
          </w:tcPr>
          <w:p w14:paraId="4C8C2978" w14:textId="77777777" w:rsidR="0010179D" w:rsidRPr="00BB2766" w:rsidRDefault="0010179D" w:rsidP="0010179D">
            <w:pPr>
              <w:rPr>
                <w:sz w:val="20"/>
                <w:szCs w:val="20"/>
              </w:rPr>
            </w:pPr>
            <w:r w:rsidRPr="00BB2766">
              <w:rPr>
                <w:sz w:val="20"/>
                <w:szCs w:val="20"/>
              </w:rPr>
              <w:t>(0.612)</w:t>
            </w:r>
          </w:p>
        </w:tc>
        <w:tc>
          <w:tcPr>
            <w:tcW w:w="0" w:type="auto"/>
            <w:hideMark/>
          </w:tcPr>
          <w:p w14:paraId="381FCAD8" w14:textId="77777777" w:rsidR="0010179D" w:rsidRPr="00BB2766" w:rsidRDefault="0010179D" w:rsidP="0010179D">
            <w:pPr>
              <w:rPr>
                <w:sz w:val="20"/>
                <w:szCs w:val="20"/>
              </w:rPr>
            </w:pPr>
            <w:r w:rsidRPr="00BB2766">
              <w:rPr>
                <w:sz w:val="20"/>
                <w:szCs w:val="20"/>
              </w:rPr>
              <w:t>(0.590)</w:t>
            </w:r>
          </w:p>
        </w:tc>
        <w:tc>
          <w:tcPr>
            <w:tcW w:w="0" w:type="auto"/>
            <w:hideMark/>
          </w:tcPr>
          <w:p w14:paraId="36B589AD" w14:textId="77777777" w:rsidR="0010179D" w:rsidRPr="00BB2766" w:rsidRDefault="0010179D" w:rsidP="0010179D">
            <w:pPr>
              <w:rPr>
                <w:sz w:val="20"/>
                <w:szCs w:val="20"/>
              </w:rPr>
            </w:pPr>
            <w:r w:rsidRPr="00BB2766">
              <w:rPr>
                <w:sz w:val="20"/>
                <w:szCs w:val="20"/>
              </w:rPr>
              <w:t>(0.605)</w:t>
            </w:r>
          </w:p>
        </w:tc>
      </w:tr>
      <w:tr w:rsidR="00260EA0" w:rsidRPr="00BB2766" w14:paraId="5516992A" w14:textId="77777777" w:rsidTr="007E1966">
        <w:tc>
          <w:tcPr>
            <w:tcW w:w="0" w:type="auto"/>
            <w:hideMark/>
          </w:tcPr>
          <w:p w14:paraId="6838342C" w14:textId="77777777" w:rsidR="0010179D" w:rsidRPr="00BB2766" w:rsidRDefault="0010179D" w:rsidP="0010179D">
            <w:pPr>
              <w:rPr>
                <w:sz w:val="20"/>
                <w:szCs w:val="20"/>
              </w:rPr>
            </w:pPr>
            <w:r w:rsidRPr="00BB2766">
              <w:rPr>
                <w:sz w:val="20"/>
                <w:szCs w:val="20"/>
              </w:rPr>
              <w:t>Weekly Work Hours</w:t>
            </w:r>
          </w:p>
        </w:tc>
        <w:tc>
          <w:tcPr>
            <w:tcW w:w="0" w:type="auto"/>
            <w:hideMark/>
          </w:tcPr>
          <w:p w14:paraId="4F366A34" w14:textId="77777777" w:rsidR="0010179D" w:rsidRPr="00BB2766" w:rsidRDefault="0010179D" w:rsidP="0010179D">
            <w:pPr>
              <w:rPr>
                <w:sz w:val="20"/>
                <w:szCs w:val="20"/>
              </w:rPr>
            </w:pPr>
            <w:r w:rsidRPr="00BB2766">
              <w:rPr>
                <w:sz w:val="20"/>
                <w:szCs w:val="20"/>
              </w:rPr>
              <w:t>0.001</w:t>
            </w:r>
          </w:p>
        </w:tc>
        <w:tc>
          <w:tcPr>
            <w:tcW w:w="0" w:type="auto"/>
            <w:hideMark/>
          </w:tcPr>
          <w:p w14:paraId="75952E25" w14:textId="77777777" w:rsidR="0010179D" w:rsidRPr="00BB2766" w:rsidRDefault="0010179D" w:rsidP="0010179D">
            <w:pPr>
              <w:rPr>
                <w:sz w:val="20"/>
                <w:szCs w:val="20"/>
              </w:rPr>
            </w:pPr>
            <w:r w:rsidRPr="00BB2766">
              <w:rPr>
                <w:sz w:val="20"/>
                <w:szCs w:val="20"/>
              </w:rPr>
              <w:t>0.005</w:t>
            </w:r>
          </w:p>
        </w:tc>
        <w:tc>
          <w:tcPr>
            <w:tcW w:w="0" w:type="auto"/>
            <w:hideMark/>
          </w:tcPr>
          <w:p w14:paraId="771838CD" w14:textId="77777777" w:rsidR="0010179D" w:rsidRPr="00BB2766" w:rsidRDefault="0010179D" w:rsidP="0010179D">
            <w:pPr>
              <w:rPr>
                <w:sz w:val="20"/>
                <w:szCs w:val="20"/>
              </w:rPr>
            </w:pPr>
            <w:r w:rsidRPr="00BB2766">
              <w:rPr>
                <w:sz w:val="20"/>
                <w:szCs w:val="20"/>
              </w:rPr>
              <w:t>0.005</w:t>
            </w:r>
          </w:p>
        </w:tc>
        <w:tc>
          <w:tcPr>
            <w:tcW w:w="0" w:type="auto"/>
            <w:hideMark/>
          </w:tcPr>
          <w:p w14:paraId="7747F7F2" w14:textId="77777777" w:rsidR="0010179D" w:rsidRPr="00BB2766" w:rsidRDefault="0010179D" w:rsidP="0010179D">
            <w:pPr>
              <w:rPr>
                <w:sz w:val="20"/>
                <w:szCs w:val="20"/>
              </w:rPr>
            </w:pPr>
            <w:r w:rsidRPr="00BB2766">
              <w:rPr>
                <w:sz w:val="20"/>
                <w:szCs w:val="20"/>
              </w:rPr>
              <w:t>0.006</w:t>
            </w:r>
          </w:p>
        </w:tc>
        <w:tc>
          <w:tcPr>
            <w:tcW w:w="0" w:type="auto"/>
            <w:hideMark/>
          </w:tcPr>
          <w:p w14:paraId="1EFFF946" w14:textId="77777777" w:rsidR="0010179D" w:rsidRPr="00BB2766" w:rsidRDefault="0010179D" w:rsidP="0010179D">
            <w:pPr>
              <w:rPr>
                <w:sz w:val="20"/>
                <w:szCs w:val="20"/>
              </w:rPr>
            </w:pPr>
            <w:r w:rsidRPr="00BB2766">
              <w:rPr>
                <w:sz w:val="20"/>
                <w:szCs w:val="20"/>
              </w:rPr>
              <w:t>0.003</w:t>
            </w:r>
          </w:p>
        </w:tc>
        <w:tc>
          <w:tcPr>
            <w:tcW w:w="0" w:type="auto"/>
            <w:hideMark/>
          </w:tcPr>
          <w:p w14:paraId="5D0ABDBB" w14:textId="77777777" w:rsidR="0010179D" w:rsidRPr="00BB2766" w:rsidRDefault="0010179D" w:rsidP="0010179D">
            <w:pPr>
              <w:rPr>
                <w:sz w:val="20"/>
                <w:szCs w:val="20"/>
              </w:rPr>
            </w:pPr>
            <w:r w:rsidRPr="00BB2766">
              <w:rPr>
                <w:sz w:val="20"/>
                <w:szCs w:val="20"/>
              </w:rPr>
              <w:t>0.004</w:t>
            </w:r>
          </w:p>
        </w:tc>
        <w:tc>
          <w:tcPr>
            <w:tcW w:w="0" w:type="auto"/>
            <w:hideMark/>
          </w:tcPr>
          <w:p w14:paraId="001D9DD5" w14:textId="77777777" w:rsidR="0010179D" w:rsidRPr="00BB2766" w:rsidRDefault="0010179D" w:rsidP="0010179D">
            <w:pPr>
              <w:rPr>
                <w:sz w:val="20"/>
                <w:szCs w:val="20"/>
              </w:rPr>
            </w:pPr>
            <w:r w:rsidRPr="00BB2766">
              <w:rPr>
                <w:sz w:val="20"/>
                <w:szCs w:val="20"/>
              </w:rPr>
              <w:t>0.003</w:t>
            </w:r>
          </w:p>
        </w:tc>
        <w:tc>
          <w:tcPr>
            <w:tcW w:w="0" w:type="auto"/>
            <w:hideMark/>
          </w:tcPr>
          <w:p w14:paraId="0B3CA144" w14:textId="77777777" w:rsidR="0010179D" w:rsidRPr="00BB2766" w:rsidRDefault="0010179D" w:rsidP="0010179D">
            <w:pPr>
              <w:rPr>
                <w:sz w:val="20"/>
                <w:szCs w:val="20"/>
              </w:rPr>
            </w:pPr>
            <w:r w:rsidRPr="00BB2766">
              <w:rPr>
                <w:sz w:val="20"/>
                <w:szCs w:val="20"/>
              </w:rPr>
              <w:t>0.014</w:t>
            </w:r>
          </w:p>
        </w:tc>
        <w:tc>
          <w:tcPr>
            <w:tcW w:w="0" w:type="auto"/>
            <w:hideMark/>
          </w:tcPr>
          <w:p w14:paraId="3003599D" w14:textId="77777777" w:rsidR="0010179D" w:rsidRPr="00BB2766" w:rsidRDefault="0010179D" w:rsidP="0010179D">
            <w:pPr>
              <w:rPr>
                <w:sz w:val="20"/>
                <w:szCs w:val="20"/>
              </w:rPr>
            </w:pPr>
            <w:r w:rsidRPr="00BB2766">
              <w:rPr>
                <w:sz w:val="20"/>
                <w:szCs w:val="20"/>
              </w:rPr>
              <w:t>0.018</w:t>
            </w:r>
          </w:p>
        </w:tc>
        <w:tc>
          <w:tcPr>
            <w:tcW w:w="0" w:type="auto"/>
            <w:hideMark/>
          </w:tcPr>
          <w:p w14:paraId="0B91AED3" w14:textId="77777777" w:rsidR="0010179D" w:rsidRPr="00BB2766" w:rsidRDefault="0010179D" w:rsidP="0010179D">
            <w:pPr>
              <w:rPr>
                <w:sz w:val="20"/>
                <w:szCs w:val="20"/>
              </w:rPr>
            </w:pPr>
            <w:r w:rsidRPr="00BB2766">
              <w:rPr>
                <w:sz w:val="20"/>
                <w:szCs w:val="20"/>
              </w:rPr>
              <w:t>0.043</w:t>
            </w:r>
          </w:p>
        </w:tc>
        <w:tc>
          <w:tcPr>
            <w:tcW w:w="0" w:type="auto"/>
            <w:hideMark/>
          </w:tcPr>
          <w:p w14:paraId="6EEC943A" w14:textId="77777777" w:rsidR="0010179D" w:rsidRPr="00BB2766" w:rsidRDefault="0010179D" w:rsidP="0010179D">
            <w:pPr>
              <w:rPr>
                <w:sz w:val="20"/>
                <w:szCs w:val="20"/>
              </w:rPr>
            </w:pPr>
            <w:r w:rsidRPr="00BB2766">
              <w:rPr>
                <w:sz w:val="20"/>
                <w:szCs w:val="20"/>
              </w:rPr>
              <w:t>0.008</w:t>
            </w:r>
          </w:p>
        </w:tc>
        <w:tc>
          <w:tcPr>
            <w:tcW w:w="0" w:type="auto"/>
            <w:hideMark/>
          </w:tcPr>
          <w:p w14:paraId="04FF66C7" w14:textId="77777777" w:rsidR="0010179D" w:rsidRPr="00BB2766" w:rsidRDefault="0010179D" w:rsidP="0010179D">
            <w:pPr>
              <w:rPr>
                <w:sz w:val="20"/>
                <w:szCs w:val="20"/>
              </w:rPr>
            </w:pPr>
            <w:r w:rsidRPr="00BB2766">
              <w:rPr>
                <w:sz w:val="20"/>
                <w:szCs w:val="20"/>
              </w:rPr>
              <w:t>0.013</w:t>
            </w:r>
          </w:p>
        </w:tc>
      </w:tr>
      <w:tr w:rsidR="00260EA0" w:rsidRPr="00BB2766" w14:paraId="160873B4" w14:textId="77777777" w:rsidTr="007E1966">
        <w:tc>
          <w:tcPr>
            <w:tcW w:w="0" w:type="auto"/>
            <w:hideMark/>
          </w:tcPr>
          <w:p w14:paraId="5EFEB4ED" w14:textId="77777777" w:rsidR="0010179D" w:rsidRPr="00BB2766" w:rsidRDefault="0010179D" w:rsidP="0010179D">
            <w:pPr>
              <w:rPr>
                <w:sz w:val="20"/>
                <w:szCs w:val="20"/>
              </w:rPr>
            </w:pPr>
          </w:p>
        </w:tc>
        <w:tc>
          <w:tcPr>
            <w:tcW w:w="0" w:type="auto"/>
            <w:hideMark/>
          </w:tcPr>
          <w:p w14:paraId="6C6FCBAD" w14:textId="77777777" w:rsidR="0010179D" w:rsidRPr="00BB2766" w:rsidRDefault="0010179D" w:rsidP="0010179D">
            <w:pPr>
              <w:rPr>
                <w:sz w:val="20"/>
                <w:szCs w:val="20"/>
              </w:rPr>
            </w:pPr>
            <w:r w:rsidRPr="00BB2766">
              <w:rPr>
                <w:sz w:val="20"/>
                <w:szCs w:val="20"/>
              </w:rPr>
              <w:t>(.005)</w:t>
            </w:r>
          </w:p>
        </w:tc>
        <w:tc>
          <w:tcPr>
            <w:tcW w:w="0" w:type="auto"/>
            <w:hideMark/>
          </w:tcPr>
          <w:p w14:paraId="17E5950D" w14:textId="77777777" w:rsidR="0010179D" w:rsidRPr="00BB2766" w:rsidRDefault="0010179D" w:rsidP="0010179D">
            <w:pPr>
              <w:rPr>
                <w:sz w:val="20"/>
                <w:szCs w:val="20"/>
              </w:rPr>
            </w:pPr>
            <w:r w:rsidRPr="00BB2766">
              <w:rPr>
                <w:sz w:val="20"/>
                <w:szCs w:val="20"/>
              </w:rPr>
              <w:t>(0.004)</w:t>
            </w:r>
          </w:p>
        </w:tc>
        <w:tc>
          <w:tcPr>
            <w:tcW w:w="0" w:type="auto"/>
            <w:hideMark/>
          </w:tcPr>
          <w:p w14:paraId="5D93C819" w14:textId="77777777" w:rsidR="0010179D" w:rsidRPr="00BB2766" w:rsidRDefault="0010179D" w:rsidP="0010179D">
            <w:pPr>
              <w:rPr>
                <w:sz w:val="20"/>
                <w:szCs w:val="20"/>
              </w:rPr>
            </w:pPr>
            <w:r w:rsidRPr="00BB2766">
              <w:rPr>
                <w:sz w:val="20"/>
                <w:szCs w:val="20"/>
              </w:rPr>
              <w:t>(0.004)</w:t>
            </w:r>
          </w:p>
        </w:tc>
        <w:tc>
          <w:tcPr>
            <w:tcW w:w="0" w:type="auto"/>
            <w:hideMark/>
          </w:tcPr>
          <w:p w14:paraId="09703FA7" w14:textId="77777777" w:rsidR="0010179D" w:rsidRPr="00BB2766" w:rsidRDefault="0010179D" w:rsidP="0010179D">
            <w:pPr>
              <w:rPr>
                <w:sz w:val="20"/>
                <w:szCs w:val="20"/>
              </w:rPr>
            </w:pPr>
            <w:r w:rsidRPr="00BB2766">
              <w:rPr>
                <w:sz w:val="20"/>
                <w:szCs w:val="20"/>
              </w:rPr>
              <w:t>(0.004)</w:t>
            </w:r>
          </w:p>
        </w:tc>
        <w:tc>
          <w:tcPr>
            <w:tcW w:w="0" w:type="auto"/>
            <w:hideMark/>
          </w:tcPr>
          <w:p w14:paraId="3246919B" w14:textId="77777777" w:rsidR="0010179D" w:rsidRPr="00BB2766" w:rsidRDefault="0010179D" w:rsidP="0010179D">
            <w:pPr>
              <w:rPr>
                <w:sz w:val="20"/>
                <w:szCs w:val="20"/>
              </w:rPr>
            </w:pPr>
            <w:r w:rsidRPr="00BB2766">
              <w:rPr>
                <w:sz w:val="20"/>
                <w:szCs w:val="20"/>
              </w:rPr>
              <w:t>(0.004)</w:t>
            </w:r>
          </w:p>
        </w:tc>
        <w:tc>
          <w:tcPr>
            <w:tcW w:w="0" w:type="auto"/>
            <w:hideMark/>
          </w:tcPr>
          <w:p w14:paraId="584CBA07" w14:textId="77777777" w:rsidR="0010179D" w:rsidRPr="00BB2766" w:rsidRDefault="0010179D" w:rsidP="0010179D">
            <w:pPr>
              <w:rPr>
                <w:sz w:val="20"/>
                <w:szCs w:val="20"/>
              </w:rPr>
            </w:pPr>
            <w:r w:rsidRPr="00BB2766">
              <w:rPr>
                <w:sz w:val="20"/>
                <w:szCs w:val="20"/>
              </w:rPr>
              <w:t>(0.004)</w:t>
            </w:r>
          </w:p>
        </w:tc>
        <w:tc>
          <w:tcPr>
            <w:tcW w:w="0" w:type="auto"/>
            <w:hideMark/>
          </w:tcPr>
          <w:p w14:paraId="12898CC4" w14:textId="77777777" w:rsidR="0010179D" w:rsidRPr="00BB2766" w:rsidRDefault="0010179D" w:rsidP="0010179D">
            <w:pPr>
              <w:rPr>
                <w:sz w:val="20"/>
                <w:szCs w:val="20"/>
              </w:rPr>
            </w:pPr>
            <w:r w:rsidRPr="00BB2766">
              <w:rPr>
                <w:sz w:val="20"/>
                <w:szCs w:val="20"/>
              </w:rPr>
              <w:t>(0.021)</w:t>
            </w:r>
          </w:p>
        </w:tc>
        <w:tc>
          <w:tcPr>
            <w:tcW w:w="0" w:type="auto"/>
            <w:hideMark/>
          </w:tcPr>
          <w:p w14:paraId="41E9F619" w14:textId="77777777" w:rsidR="0010179D" w:rsidRPr="00BB2766" w:rsidRDefault="0010179D" w:rsidP="0010179D">
            <w:pPr>
              <w:rPr>
                <w:sz w:val="20"/>
                <w:szCs w:val="20"/>
              </w:rPr>
            </w:pPr>
            <w:r w:rsidRPr="00BB2766">
              <w:rPr>
                <w:sz w:val="20"/>
                <w:szCs w:val="20"/>
              </w:rPr>
              <w:t>(0.023)</w:t>
            </w:r>
          </w:p>
        </w:tc>
        <w:tc>
          <w:tcPr>
            <w:tcW w:w="0" w:type="auto"/>
            <w:hideMark/>
          </w:tcPr>
          <w:p w14:paraId="4792EE14" w14:textId="77777777" w:rsidR="0010179D" w:rsidRPr="00BB2766" w:rsidRDefault="0010179D" w:rsidP="0010179D">
            <w:pPr>
              <w:rPr>
                <w:sz w:val="20"/>
                <w:szCs w:val="20"/>
              </w:rPr>
            </w:pPr>
            <w:r w:rsidRPr="00BB2766">
              <w:rPr>
                <w:sz w:val="20"/>
                <w:szCs w:val="20"/>
              </w:rPr>
              <w:t>(0.023)</w:t>
            </w:r>
          </w:p>
        </w:tc>
        <w:tc>
          <w:tcPr>
            <w:tcW w:w="0" w:type="auto"/>
            <w:hideMark/>
          </w:tcPr>
          <w:p w14:paraId="6AC45CAA" w14:textId="77777777" w:rsidR="0010179D" w:rsidRPr="00BB2766" w:rsidRDefault="0010179D" w:rsidP="0010179D">
            <w:pPr>
              <w:rPr>
                <w:sz w:val="20"/>
                <w:szCs w:val="20"/>
              </w:rPr>
            </w:pPr>
            <w:r w:rsidRPr="00BB2766">
              <w:rPr>
                <w:sz w:val="20"/>
                <w:szCs w:val="20"/>
              </w:rPr>
              <w:t>(0.029)</w:t>
            </w:r>
          </w:p>
        </w:tc>
        <w:tc>
          <w:tcPr>
            <w:tcW w:w="0" w:type="auto"/>
            <w:hideMark/>
          </w:tcPr>
          <w:p w14:paraId="0A23D913" w14:textId="77777777" w:rsidR="0010179D" w:rsidRPr="00BB2766" w:rsidRDefault="0010179D" w:rsidP="0010179D">
            <w:pPr>
              <w:rPr>
                <w:sz w:val="20"/>
                <w:szCs w:val="20"/>
              </w:rPr>
            </w:pPr>
            <w:r w:rsidRPr="00BB2766">
              <w:rPr>
                <w:sz w:val="20"/>
                <w:szCs w:val="20"/>
              </w:rPr>
              <w:t>(0.023)</w:t>
            </w:r>
          </w:p>
        </w:tc>
        <w:tc>
          <w:tcPr>
            <w:tcW w:w="0" w:type="auto"/>
            <w:hideMark/>
          </w:tcPr>
          <w:p w14:paraId="1C4B765C" w14:textId="77777777" w:rsidR="0010179D" w:rsidRPr="00BB2766" w:rsidRDefault="0010179D" w:rsidP="0010179D">
            <w:pPr>
              <w:rPr>
                <w:sz w:val="20"/>
                <w:szCs w:val="20"/>
              </w:rPr>
            </w:pPr>
            <w:r w:rsidRPr="00BB2766">
              <w:rPr>
                <w:sz w:val="20"/>
                <w:szCs w:val="20"/>
              </w:rPr>
              <w:t>(0.024)</w:t>
            </w:r>
          </w:p>
        </w:tc>
      </w:tr>
      <w:tr w:rsidR="00260EA0" w:rsidRPr="00BB2766" w14:paraId="2140E622" w14:textId="77777777" w:rsidTr="007E1966">
        <w:tc>
          <w:tcPr>
            <w:tcW w:w="0" w:type="auto"/>
            <w:hideMark/>
          </w:tcPr>
          <w:p w14:paraId="5D4B706B" w14:textId="77777777" w:rsidR="0010179D" w:rsidRPr="00BB2766" w:rsidRDefault="0010179D" w:rsidP="0010179D">
            <w:pPr>
              <w:rPr>
                <w:sz w:val="20"/>
                <w:szCs w:val="20"/>
              </w:rPr>
            </w:pPr>
            <w:r w:rsidRPr="00BB2766">
              <w:rPr>
                <w:sz w:val="20"/>
                <w:szCs w:val="20"/>
              </w:rPr>
              <w:t>College GPA</w:t>
            </w:r>
          </w:p>
        </w:tc>
        <w:tc>
          <w:tcPr>
            <w:tcW w:w="0" w:type="auto"/>
            <w:hideMark/>
          </w:tcPr>
          <w:p w14:paraId="3224A345" w14:textId="77777777" w:rsidR="0010179D" w:rsidRPr="00BB2766" w:rsidRDefault="0010179D" w:rsidP="0010179D">
            <w:pPr>
              <w:rPr>
                <w:sz w:val="20"/>
                <w:szCs w:val="20"/>
              </w:rPr>
            </w:pPr>
            <w:r w:rsidRPr="00BB2766">
              <w:rPr>
                <w:sz w:val="20"/>
                <w:szCs w:val="20"/>
              </w:rPr>
              <w:t>0.266*</w:t>
            </w:r>
          </w:p>
        </w:tc>
        <w:tc>
          <w:tcPr>
            <w:tcW w:w="0" w:type="auto"/>
            <w:hideMark/>
          </w:tcPr>
          <w:p w14:paraId="42986535" w14:textId="77777777" w:rsidR="0010179D" w:rsidRPr="00BB2766" w:rsidRDefault="0010179D" w:rsidP="0010179D">
            <w:pPr>
              <w:rPr>
                <w:sz w:val="20"/>
                <w:szCs w:val="20"/>
              </w:rPr>
            </w:pPr>
            <w:r w:rsidRPr="00BB2766">
              <w:rPr>
                <w:sz w:val="20"/>
                <w:szCs w:val="20"/>
              </w:rPr>
              <w:t>0.210*</w:t>
            </w:r>
          </w:p>
        </w:tc>
        <w:tc>
          <w:tcPr>
            <w:tcW w:w="0" w:type="auto"/>
            <w:hideMark/>
          </w:tcPr>
          <w:p w14:paraId="6B6F859B" w14:textId="77777777" w:rsidR="0010179D" w:rsidRPr="00BB2766" w:rsidRDefault="0010179D" w:rsidP="0010179D">
            <w:pPr>
              <w:rPr>
                <w:sz w:val="20"/>
                <w:szCs w:val="20"/>
              </w:rPr>
            </w:pPr>
            <w:r w:rsidRPr="00BB2766">
              <w:rPr>
                <w:sz w:val="20"/>
                <w:szCs w:val="20"/>
              </w:rPr>
              <w:t>0.204*</w:t>
            </w:r>
          </w:p>
        </w:tc>
        <w:tc>
          <w:tcPr>
            <w:tcW w:w="0" w:type="auto"/>
            <w:hideMark/>
          </w:tcPr>
          <w:p w14:paraId="306585F8" w14:textId="77777777" w:rsidR="0010179D" w:rsidRPr="00BB2766" w:rsidRDefault="0010179D" w:rsidP="0010179D">
            <w:pPr>
              <w:rPr>
                <w:sz w:val="20"/>
                <w:szCs w:val="20"/>
              </w:rPr>
            </w:pPr>
            <w:r w:rsidRPr="00BB2766">
              <w:rPr>
                <w:sz w:val="20"/>
                <w:szCs w:val="20"/>
              </w:rPr>
              <w:t>0.231*</w:t>
            </w:r>
          </w:p>
        </w:tc>
        <w:tc>
          <w:tcPr>
            <w:tcW w:w="0" w:type="auto"/>
            <w:hideMark/>
          </w:tcPr>
          <w:p w14:paraId="41D13BE8" w14:textId="77777777" w:rsidR="0010179D" w:rsidRPr="00BB2766" w:rsidRDefault="0010179D" w:rsidP="0010179D">
            <w:pPr>
              <w:rPr>
                <w:sz w:val="20"/>
                <w:szCs w:val="20"/>
              </w:rPr>
            </w:pPr>
            <w:r w:rsidRPr="00BB2766">
              <w:rPr>
                <w:sz w:val="20"/>
                <w:szCs w:val="20"/>
              </w:rPr>
              <w:t>0.203*</w:t>
            </w:r>
          </w:p>
        </w:tc>
        <w:tc>
          <w:tcPr>
            <w:tcW w:w="0" w:type="auto"/>
            <w:hideMark/>
          </w:tcPr>
          <w:p w14:paraId="12F411B2" w14:textId="77777777" w:rsidR="0010179D" w:rsidRPr="00BB2766" w:rsidRDefault="0010179D" w:rsidP="0010179D">
            <w:pPr>
              <w:rPr>
                <w:sz w:val="20"/>
                <w:szCs w:val="20"/>
              </w:rPr>
            </w:pPr>
            <w:r w:rsidRPr="00BB2766">
              <w:rPr>
                <w:sz w:val="20"/>
                <w:szCs w:val="20"/>
              </w:rPr>
              <w:t>0.216*</w:t>
            </w:r>
          </w:p>
        </w:tc>
        <w:tc>
          <w:tcPr>
            <w:tcW w:w="0" w:type="auto"/>
            <w:hideMark/>
          </w:tcPr>
          <w:p w14:paraId="3857880C" w14:textId="77777777" w:rsidR="0010179D" w:rsidRPr="00BB2766" w:rsidRDefault="0010179D" w:rsidP="0010179D">
            <w:pPr>
              <w:rPr>
                <w:sz w:val="20"/>
                <w:szCs w:val="20"/>
              </w:rPr>
            </w:pPr>
            <w:r w:rsidRPr="00BB2766">
              <w:rPr>
                <w:sz w:val="20"/>
                <w:szCs w:val="20"/>
              </w:rPr>
              <w:t>0.275</w:t>
            </w:r>
          </w:p>
        </w:tc>
        <w:tc>
          <w:tcPr>
            <w:tcW w:w="0" w:type="auto"/>
            <w:hideMark/>
          </w:tcPr>
          <w:p w14:paraId="110AF88C" w14:textId="77777777" w:rsidR="0010179D" w:rsidRPr="00BB2766" w:rsidRDefault="0010179D" w:rsidP="0010179D">
            <w:pPr>
              <w:rPr>
                <w:sz w:val="20"/>
                <w:szCs w:val="20"/>
              </w:rPr>
            </w:pPr>
            <w:r w:rsidRPr="00BB2766">
              <w:rPr>
                <w:sz w:val="20"/>
                <w:szCs w:val="20"/>
              </w:rPr>
              <w:t>0.537</w:t>
            </w:r>
          </w:p>
        </w:tc>
        <w:tc>
          <w:tcPr>
            <w:tcW w:w="0" w:type="auto"/>
            <w:hideMark/>
          </w:tcPr>
          <w:p w14:paraId="6CEDD192" w14:textId="77777777" w:rsidR="0010179D" w:rsidRPr="00BB2766" w:rsidRDefault="0010179D" w:rsidP="0010179D">
            <w:pPr>
              <w:rPr>
                <w:sz w:val="20"/>
                <w:szCs w:val="20"/>
              </w:rPr>
            </w:pPr>
            <w:r w:rsidRPr="00BB2766">
              <w:rPr>
                <w:sz w:val="20"/>
                <w:szCs w:val="20"/>
              </w:rPr>
              <w:t>0.434</w:t>
            </w:r>
          </w:p>
        </w:tc>
        <w:tc>
          <w:tcPr>
            <w:tcW w:w="0" w:type="auto"/>
            <w:hideMark/>
          </w:tcPr>
          <w:p w14:paraId="7A8DCF83" w14:textId="77777777" w:rsidR="0010179D" w:rsidRPr="00BB2766" w:rsidRDefault="0010179D" w:rsidP="0010179D">
            <w:pPr>
              <w:rPr>
                <w:sz w:val="20"/>
                <w:szCs w:val="20"/>
              </w:rPr>
            </w:pPr>
            <w:r w:rsidRPr="00BB2766">
              <w:rPr>
                <w:sz w:val="20"/>
                <w:szCs w:val="20"/>
              </w:rPr>
              <w:t>0.697</w:t>
            </w:r>
          </w:p>
        </w:tc>
        <w:tc>
          <w:tcPr>
            <w:tcW w:w="0" w:type="auto"/>
            <w:hideMark/>
          </w:tcPr>
          <w:p w14:paraId="2D5ED000" w14:textId="77777777" w:rsidR="0010179D" w:rsidRPr="00BB2766" w:rsidRDefault="0010179D" w:rsidP="0010179D">
            <w:pPr>
              <w:rPr>
                <w:sz w:val="20"/>
                <w:szCs w:val="20"/>
              </w:rPr>
            </w:pPr>
            <w:r w:rsidRPr="00BB2766">
              <w:rPr>
                <w:sz w:val="20"/>
                <w:szCs w:val="20"/>
              </w:rPr>
              <w:t>0.41</w:t>
            </w:r>
          </w:p>
        </w:tc>
        <w:tc>
          <w:tcPr>
            <w:tcW w:w="0" w:type="auto"/>
            <w:hideMark/>
          </w:tcPr>
          <w:p w14:paraId="295E49C5" w14:textId="77777777" w:rsidR="0010179D" w:rsidRPr="00BB2766" w:rsidRDefault="0010179D" w:rsidP="0010179D">
            <w:pPr>
              <w:rPr>
                <w:sz w:val="20"/>
                <w:szCs w:val="20"/>
              </w:rPr>
            </w:pPr>
            <w:r w:rsidRPr="00BB2766">
              <w:rPr>
                <w:sz w:val="20"/>
                <w:szCs w:val="20"/>
              </w:rPr>
              <w:t>0.479</w:t>
            </w:r>
          </w:p>
        </w:tc>
      </w:tr>
      <w:tr w:rsidR="00260EA0" w:rsidRPr="00BB2766" w14:paraId="77FE8A38" w14:textId="77777777" w:rsidTr="007E1966">
        <w:tc>
          <w:tcPr>
            <w:tcW w:w="0" w:type="auto"/>
            <w:hideMark/>
          </w:tcPr>
          <w:p w14:paraId="51C9587A" w14:textId="77777777" w:rsidR="0010179D" w:rsidRPr="00BB2766" w:rsidRDefault="0010179D" w:rsidP="0010179D">
            <w:pPr>
              <w:rPr>
                <w:sz w:val="20"/>
                <w:szCs w:val="20"/>
              </w:rPr>
            </w:pPr>
          </w:p>
        </w:tc>
        <w:tc>
          <w:tcPr>
            <w:tcW w:w="0" w:type="auto"/>
            <w:hideMark/>
          </w:tcPr>
          <w:p w14:paraId="34542E04" w14:textId="77777777" w:rsidR="0010179D" w:rsidRPr="00BB2766" w:rsidRDefault="0010179D" w:rsidP="0010179D">
            <w:pPr>
              <w:rPr>
                <w:sz w:val="20"/>
                <w:szCs w:val="20"/>
              </w:rPr>
            </w:pPr>
            <w:r w:rsidRPr="00BB2766">
              <w:rPr>
                <w:sz w:val="20"/>
                <w:szCs w:val="20"/>
              </w:rPr>
              <w:t>(0.104)</w:t>
            </w:r>
          </w:p>
        </w:tc>
        <w:tc>
          <w:tcPr>
            <w:tcW w:w="0" w:type="auto"/>
            <w:hideMark/>
          </w:tcPr>
          <w:p w14:paraId="1C76264C" w14:textId="77777777" w:rsidR="0010179D" w:rsidRPr="00BB2766" w:rsidRDefault="0010179D" w:rsidP="0010179D">
            <w:pPr>
              <w:rPr>
                <w:sz w:val="20"/>
                <w:szCs w:val="20"/>
              </w:rPr>
            </w:pPr>
            <w:r w:rsidRPr="00BB2766">
              <w:rPr>
                <w:sz w:val="20"/>
                <w:szCs w:val="20"/>
              </w:rPr>
              <w:t>(0.095)</w:t>
            </w:r>
          </w:p>
        </w:tc>
        <w:tc>
          <w:tcPr>
            <w:tcW w:w="0" w:type="auto"/>
            <w:hideMark/>
          </w:tcPr>
          <w:p w14:paraId="7BA7F916" w14:textId="77777777" w:rsidR="0010179D" w:rsidRPr="00BB2766" w:rsidRDefault="0010179D" w:rsidP="0010179D">
            <w:pPr>
              <w:rPr>
                <w:sz w:val="20"/>
                <w:szCs w:val="20"/>
              </w:rPr>
            </w:pPr>
            <w:r w:rsidRPr="00BB2766">
              <w:rPr>
                <w:sz w:val="20"/>
                <w:szCs w:val="20"/>
              </w:rPr>
              <w:t>(0.095)</w:t>
            </w:r>
          </w:p>
        </w:tc>
        <w:tc>
          <w:tcPr>
            <w:tcW w:w="0" w:type="auto"/>
            <w:hideMark/>
          </w:tcPr>
          <w:p w14:paraId="760BCC22" w14:textId="77777777" w:rsidR="0010179D" w:rsidRPr="00BB2766" w:rsidRDefault="0010179D" w:rsidP="0010179D">
            <w:pPr>
              <w:rPr>
                <w:sz w:val="20"/>
                <w:szCs w:val="20"/>
              </w:rPr>
            </w:pPr>
            <w:r w:rsidRPr="00BB2766">
              <w:rPr>
                <w:sz w:val="20"/>
                <w:szCs w:val="20"/>
              </w:rPr>
              <w:t>(0.096)</w:t>
            </w:r>
          </w:p>
        </w:tc>
        <w:tc>
          <w:tcPr>
            <w:tcW w:w="0" w:type="auto"/>
            <w:hideMark/>
          </w:tcPr>
          <w:p w14:paraId="3DA31A08" w14:textId="77777777" w:rsidR="0010179D" w:rsidRPr="00BB2766" w:rsidRDefault="0010179D" w:rsidP="0010179D">
            <w:pPr>
              <w:rPr>
                <w:sz w:val="20"/>
                <w:szCs w:val="20"/>
              </w:rPr>
            </w:pPr>
            <w:r w:rsidRPr="00BB2766">
              <w:rPr>
                <w:sz w:val="20"/>
                <w:szCs w:val="20"/>
              </w:rPr>
              <w:t>(0.094)</w:t>
            </w:r>
          </w:p>
        </w:tc>
        <w:tc>
          <w:tcPr>
            <w:tcW w:w="0" w:type="auto"/>
            <w:hideMark/>
          </w:tcPr>
          <w:p w14:paraId="352A6B1D" w14:textId="77777777" w:rsidR="0010179D" w:rsidRPr="00BB2766" w:rsidRDefault="0010179D" w:rsidP="0010179D">
            <w:pPr>
              <w:rPr>
                <w:sz w:val="20"/>
                <w:szCs w:val="20"/>
              </w:rPr>
            </w:pPr>
            <w:r w:rsidRPr="00BB2766">
              <w:rPr>
                <w:sz w:val="20"/>
                <w:szCs w:val="20"/>
              </w:rPr>
              <w:t>(0.093)</w:t>
            </w:r>
          </w:p>
        </w:tc>
        <w:tc>
          <w:tcPr>
            <w:tcW w:w="0" w:type="auto"/>
            <w:hideMark/>
          </w:tcPr>
          <w:p w14:paraId="375C18F1" w14:textId="77777777" w:rsidR="0010179D" w:rsidRPr="00BB2766" w:rsidRDefault="0010179D" w:rsidP="0010179D">
            <w:pPr>
              <w:rPr>
                <w:sz w:val="20"/>
                <w:szCs w:val="20"/>
              </w:rPr>
            </w:pPr>
            <w:r w:rsidRPr="00BB2766">
              <w:rPr>
                <w:sz w:val="20"/>
                <w:szCs w:val="20"/>
              </w:rPr>
              <w:t>(0.381)</w:t>
            </w:r>
          </w:p>
        </w:tc>
        <w:tc>
          <w:tcPr>
            <w:tcW w:w="0" w:type="auto"/>
            <w:hideMark/>
          </w:tcPr>
          <w:p w14:paraId="6335B47C" w14:textId="77777777" w:rsidR="0010179D" w:rsidRPr="00BB2766" w:rsidRDefault="0010179D" w:rsidP="0010179D">
            <w:pPr>
              <w:rPr>
                <w:sz w:val="20"/>
                <w:szCs w:val="20"/>
              </w:rPr>
            </w:pPr>
            <w:r w:rsidRPr="00BB2766">
              <w:rPr>
                <w:sz w:val="20"/>
                <w:szCs w:val="20"/>
              </w:rPr>
              <w:t>(0.422)</w:t>
            </w:r>
          </w:p>
        </w:tc>
        <w:tc>
          <w:tcPr>
            <w:tcW w:w="0" w:type="auto"/>
            <w:hideMark/>
          </w:tcPr>
          <w:p w14:paraId="1E59D835" w14:textId="77777777" w:rsidR="0010179D" w:rsidRPr="00BB2766" w:rsidRDefault="0010179D" w:rsidP="0010179D">
            <w:pPr>
              <w:rPr>
                <w:sz w:val="20"/>
                <w:szCs w:val="20"/>
              </w:rPr>
            </w:pPr>
            <w:r w:rsidRPr="00BB2766">
              <w:rPr>
                <w:sz w:val="20"/>
                <w:szCs w:val="20"/>
              </w:rPr>
              <w:t>(0.445)</w:t>
            </w:r>
          </w:p>
        </w:tc>
        <w:tc>
          <w:tcPr>
            <w:tcW w:w="0" w:type="auto"/>
            <w:hideMark/>
          </w:tcPr>
          <w:p w14:paraId="77C836F4" w14:textId="77777777" w:rsidR="0010179D" w:rsidRPr="00BB2766" w:rsidRDefault="0010179D" w:rsidP="0010179D">
            <w:pPr>
              <w:rPr>
                <w:sz w:val="20"/>
                <w:szCs w:val="20"/>
              </w:rPr>
            </w:pPr>
            <w:r w:rsidRPr="00BB2766">
              <w:rPr>
                <w:sz w:val="20"/>
                <w:szCs w:val="20"/>
              </w:rPr>
              <w:t>(0.469)</w:t>
            </w:r>
          </w:p>
        </w:tc>
        <w:tc>
          <w:tcPr>
            <w:tcW w:w="0" w:type="auto"/>
            <w:hideMark/>
          </w:tcPr>
          <w:p w14:paraId="56F11657" w14:textId="77777777" w:rsidR="0010179D" w:rsidRPr="00BB2766" w:rsidRDefault="0010179D" w:rsidP="0010179D">
            <w:pPr>
              <w:rPr>
                <w:sz w:val="20"/>
                <w:szCs w:val="20"/>
              </w:rPr>
            </w:pPr>
            <w:r w:rsidRPr="00BB2766">
              <w:rPr>
                <w:sz w:val="20"/>
                <w:szCs w:val="20"/>
              </w:rPr>
              <w:t>(0.429)</w:t>
            </w:r>
          </w:p>
        </w:tc>
        <w:tc>
          <w:tcPr>
            <w:tcW w:w="0" w:type="auto"/>
            <w:hideMark/>
          </w:tcPr>
          <w:p w14:paraId="79F2F06D" w14:textId="77777777" w:rsidR="0010179D" w:rsidRPr="00BB2766" w:rsidRDefault="0010179D" w:rsidP="0010179D">
            <w:pPr>
              <w:rPr>
                <w:sz w:val="20"/>
                <w:szCs w:val="20"/>
              </w:rPr>
            </w:pPr>
            <w:r w:rsidRPr="00BB2766">
              <w:rPr>
                <w:sz w:val="20"/>
                <w:szCs w:val="20"/>
              </w:rPr>
              <w:t>(0.437)</w:t>
            </w:r>
          </w:p>
        </w:tc>
      </w:tr>
      <w:tr w:rsidR="00260EA0" w:rsidRPr="00BB2766" w14:paraId="51F49413" w14:textId="77777777" w:rsidTr="007E1966">
        <w:tc>
          <w:tcPr>
            <w:tcW w:w="0" w:type="auto"/>
            <w:hideMark/>
          </w:tcPr>
          <w:p w14:paraId="7B0973A9" w14:textId="77777777" w:rsidR="0010179D" w:rsidRPr="00BB2766" w:rsidRDefault="0010179D" w:rsidP="0010179D">
            <w:pPr>
              <w:rPr>
                <w:sz w:val="20"/>
                <w:szCs w:val="20"/>
              </w:rPr>
            </w:pPr>
            <w:r w:rsidRPr="00BB2766">
              <w:rPr>
                <w:sz w:val="20"/>
                <w:szCs w:val="20"/>
              </w:rPr>
              <w:t>High School GPA</w:t>
            </w:r>
          </w:p>
        </w:tc>
        <w:tc>
          <w:tcPr>
            <w:tcW w:w="0" w:type="auto"/>
            <w:hideMark/>
          </w:tcPr>
          <w:p w14:paraId="34A71B33" w14:textId="77777777" w:rsidR="0010179D" w:rsidRPr="00BB2766" w:rsidRDefault="0010179D" w:rsidP="0010179D">
            <w:pPr>
              <w:rPr>
                <w:sz w:val="20"/>
                <w:szCs w:val="20"/>
              </w:rPr>
            </w:pPr>
            <w:r w:rsidRPr="00BB2766">
              <w:rPr>
                <w:sz w:val="20"/>
                <w:szCs w:val="20"/>
              </w:rPr>
              <w:t>0.247</w:t>
            </w:r>
          </w:p>
        </w:tc>
        <w:tc>
          <w:tcPr>
            <w:tcW w:w="0" w:type="auto"/>
            <w:hideMark/>
          </w:tcPr>
          <w:p w14:paraId="09CB304C" w14:textId="77777777" w:rsidR="0010179D" w:rsidRPr="00BB2766" w:rsidRDefault="0010179D" w:rsidP="0010179D">
            <w:pPr>
              <w:rPr>
                <w:sz w:val="20"/>
                <w:szCs w:val="20"/>
              </w:rPr>
            </w:pPr>
            <w:r w:rsidRPr="00BB2766">
              <w:rPr>
                <w:sz w:val="20"/>
                <w:szCs w:val="20"/>
              </w:rPr>
              <w:t>0.218</w:t>
            </w:r>
          </w:p>
        </w:tc>
        <w:tc>
          <w:tcPr>
            <w:tcW w:w="0" w:type="auto"/>
            <w:hideMark/>
          </w:tcPr>
          <w:p w14:paraId="530892FF" w14:textId="77777777" w:rsidR="0010179D" w:rsidRPr="00BB2766" w:rsidRDefault="0010179D" w:rsidP="0010179D">
            <w:pPr>
              <w:rPr>
                <w:sz w:val="20"/>
                <w:szCs w:val="20"/>
              </w:rPr>
            </w:pPr>
            <w:r w:rsidRPr="00BB2766">
              <w:rPr>
                <w:sz w:val="20"/>
                <w:szCs w:val="20"/>
              </w:rPr>
              <w:t>0.212</w:t>
            </w:r>
          </w:p>
        </w:tc>
        <w:tc>
          <w:tcPr>
            <w:tcW w:w="0" w:type="auto"/>
            <w:hideMark/>
          </w:tcPr>
          <w:p w14:paraId="0AFC341B" w14:textId="77777777" w:rsidR="0010179D" w:rsidRPr="00BB2766" w:rsidRDefault="0010179D" w:rsidP="0010179D">
            <w:pPr>
              <w:rPr>
                <w:sz w:val="20"/>
                <w:szCs w:val="20"/>
              </w:rPr>
            </w:pPr>
            <w:r w:rsidRPr="00BB2766">
              <w:rPr>
                <w:sz w:val="20"/>
                <w:szCs w:val="20"/>
              </w:rPr>
              <w:t>0.205</w:t>
            </w:r>
          </w:p>
        </w:tc>
        <w:tc>
          <w:tcPr>
            <w:tcW w:w="0" w:type="auto"/>
            <w:hideMark/>
          </w:tcPr>
          <w:p w14:paraId="08679FC4" w14:textId="77777777" w:rsidR="0010179D" w:rsidRPr="00BB2766" w:rsidRDefault="0010179D" w:rsidP="0010179D">
            <w:pPr>
              <w:rPr>
                <w:sz w:val="20"/>
                <w:szCs w:val="20"/>
              </w:rPr>
            </w:pPr>
            <w:r w:rsidRPr="00BB2766">
              <w:rPr>
                <w:sz w:val="20"/>
                <w:szCs w:val="20"/>
              </w:rPr>
              <w:t>0.205</w:t>
            </w:r>
          </w:p>
        </w:tc>
        <w:tc>
          <w:tcPr>
            <w:tcW w:w="0" w:type="auto"/>
            <w:hideMark/>
          </w:tcPr>
          <w:p w14:paraId="0A68DF46" w14:textId="77777777" w:rsidR="0010179D" w:rsidRPr="00BB2766" w:rsidRDefault="0010179D" w:rsidP="0010179D">
            <w:pPr>
              <w:rPr>
                <w:sz w:val="20"/>
                <w:szCs w:val="20"/>
              </w:rPr>
            </w:pPr>
            <w:r w:rsidRPr="00BB2766">
              <w:rPr>
                <w:sz w:val="20"/>
                <w:szCs w:val="20"/>
              </w:rPr>
              <w:t>0.214</w:t>
            </w:r>
          </w:p>
        </w:tc>
        <w:tc>
          <w:tcPr>
            <w:tcW w:w="0" w:type="auto"/>
            <w:hideMark/>
          </w:tcPr>
          <w:p w14:paraId="744A3554" w14:textId="77777777" w:rsidR="0010179D" w:rsidRPr="00BB2766" w:rsidRDefault="0010179D" w:rsidP="0010179D">
            <w:pPr>
              <w:rPr>
                <w:sz w:val="20"/>
                <w:szCs w:val="20"/>
              </w:rPr>
            </w:pPr>
            <w:r w:rsidRPr="00BB2766">
              <w:rPr>
                <w:sz w:val="20"/>
                <w:szCs w:val="20"/>
              </w:rPr>
              <w:t>1.161*</w:t>
            </w:r>
          </w:p>
        </w:tc>
        <w:tc>
          <w:tcPr>
            <w:tcW w:w="0" w:type="auto"/>
            <w:hideMark/>
          </w:tcPr>
          <w:p w14:paraId="5DECBA7F" w14:textId="77777777" w:rsidR="0010179D" w:rsidRPr="00BB2766" w:rsidRDefault="0010179D" w:rsidP="0010179D">
            <w:pPr>
              <w:rPr>
                <w:sz w:val="20"/>
                <w:szCs w:val="20"/>
              </w:rPr>
            </w:pPr>
            <w:r w:rsidRPr="00BB2766">
              <w:rPr>
                <w:sz w:val="20"/>
                <w:szCs w:val="20"/>
              </w:rPr>
              <w:t>1.750*</w:t>
            </w:r>
          </w:p>
        </w:tc>
        <w:tc>
          <w:tcPr>
            <w:tcW w:w="0" w:type="auto"/>
            <w:hideMark/>
          </w:tcPr>
          <w:p w14:paraId="5DBB7207" w14:textId="77777777" w:rsidR="0010179D" w:rsidRPr="00BB2766" w:rsidRDefault="0010179D" w:rsidP="0010179D">
            <w:pPr>
              <w:rPr>
                <w:sz w:val="20"/>
                <w:szCs w:val="20"/>
              </w:rPr>
            </w:pPr>
            <w:r w:rsidRPr="00BB2766">
              <w:rPr>
                <w:sz w:val="20"/>
                <w:szCs w:val="20"/>
              </w:rPr>
              <w:t>1.890*</w:t>
            </w:r>
          </w:p>
        </w:tc>
        <w:tc>
          <w:tcPr>
            <w:tcW w:w="0" w:type="auto"/>
            <w:hideMark/>
          </w:tcPr>
          <w:p w14:paraId="7B1252DA" w14:textId="77777777" w:rsidR="0010179D" w:rsidRPr="00BB2766" w:rsidRDefault="0010179D" w:rsidP="0010179D">
            <w:pPr>
              <w:rPr>
                <w:sz w:val="20"/>
                <w:szCs w:val="20"/>
              </w:rPr>
            </w:pPr>
            <w:r w:rsidRPr="00BB2766">
              <w:rPr>
                <w:sz w:val="20"/>
                <w:szCs w:val="20"/>
              </w:rPr>
              <w:t>1.923*</w:t>
            </w:r>
          </w:p>
        </w:tc>
        <w:tc>
          <w:tcPr>
            <w:tcW w:w="0" w:type="auto"/>
            <w:hideMark/>
          </w:tcPr>
          <w:p w14:paraId="09016D02" w14:textId="77777777" w:rsidR="0010179D" w:rsidRPr="00BB2766" w:rsidRDefault="0010179D" w:rsidP="0010179D">
            <w:pPr>
              <w:rPr>
                <w:sz w:val="20"/>
                <w:szCs w:val="20"/>
              </w:rPr>
            </w:pPr>
            <w:r w:rsidRPr="00BB2766">
              <w:rPr>
                <w:sz w:val="20"/>
                <w:szCs w:val="20"/>
              </w:rPr>
              <w:t>1.893*</w:t>
            </w:r>
          </w:p>
        </w:tc>
        <w:tc>
          <w:tcPr>
            <w:tcW w:w="0" w:type="auto"/>
            <w:hideMark/>
          </w:tcPr>
          <w:p w14:paraId="16BFAA4A" w14:textId="77777777" w:rsidR="0010179D" w:rsidRPr="00BB2766" w:rsidRDefault="0010179D" w:rsidP="0010179D">
            <w:pPr>
              <w:rPr>
                <w:sz w:val="20"/>
                <w:szCs w:val="20"/>
              </w:rPr>
            </w:pPr>
            <w:r w:rsidRPr="00BB2766">
              <w:rPr>
                <w:sz w:val="20"/>
                <w:szCs w:val="20"/>
              </w:rPr>
              <w:t>1.934*</w:t>
            </w:r>
          </w:p>
        </w:tc>
      </w:tr>
      <w:tr w:rsidR="00260EA0" w:rsidRPr="00BB2766" w14:paraId="2D4CA1D2" w14:textId="77777777" w:rsidTr="007E1966">
        <w:tc>
          <w:tcPr>
            <w:tcW w:w="0" w:type="auto"/>
            <w:hideMark/>
          </w:tcPr>
          <w:p w14:paraId="2EE189C6" w14:textId="77777777" w:rsidR="0010179D" w:rsidRPr="00BB2766" w:rsidRDefault="0010179D" w:rsidP="0010179D">
            <w:pPr>
              <w:rPr>
                <w:sz w:val="20"/>
                <w:szCs w:val="20"/>
              </w:rPr>
            </w:pPr>
          </w:p>
        </w:tc>
        <w:tc>
          <w:tcPr>
            <w:tcW w:w="0" w:type="auto"/>
            <w:hideMark/>
          </w:tcPr>
          <w:p w14:paraId="1D6F47D9" w14:textId="77777777" w:rsidR="0010179D" w:rsidRPr="00BB2766" w:rsidRDefault="0010179D" w:rsidP="0010179D">
            <w:pPr>
              <w:rPr>
                <w:sz w:val="20"/>
                <w:szCs w:val="20"/>
              </w:rPr>
            </w:pPr>
            <w:r w:rsidRPr="00BB2766">
              <w:rPr>
                <w:sz w:val="20"/>
                <w:szCs w:val="20"/>
              </w:rPr>
              <w:t>(0.163)</w:t>
            </w:r>
          </w:p>
        </w:tc>
        <w:tc>
          <w:tcPr>
            <w:tcW w:w="0" w:type="auto"/>
            <w:hideMark/>
          </w:tcPr>
          <w:p w14:paraId="51241E48" w14:textId="77777777" w:rsidR="0010179D" w:rsidRPr="00BB2766" w:rsidRDefault="0010179D" w:rsidP="0010179D">
            <w:pPr>
              <w:rPr>
                <w:sz w:val="20"/>
                <w:szCs w:val="20"/>
              </w:rPr>
            </w:pPr>
            <w:r w:rsidRPr="00BB2766">
              <w:rPr>
                <w:sz w:val="20"/>
                <w:szCs w:val="20"/>
              </w:rPr>
              <w:t>(0.142)</w:t>
            </w:r>
          </w:p>
        </w:tc>
        <w:tc>
          <w:tcPr>
            <w:tcW w:w="0" w:type="auto"/>
            <w:hideMark/>
          </w:tcPr>
          <w:p w14:paraId="71AA90D0" w14:textId="77777777" w:rsidR="0010179D" w:rsidRPr="00BB2766" w:rsidRDefault="0010179D" w:rsidP="0010179D">
            <w:pPr>
              <w:rPr>
                <w:sz w:val="20"/>
                <w:szCs w:val="20"/>
              </w:rPr>
            </w:pPr>
            <w:r w:rsidRPr="00BB2766">
              <w:rPr>
                <w:sz w:val="20"/>
                <w:szCs w:val="20"/>
              </w:rPr>
              <w:t>(0.142)</w:t>
            </w:r>
          </w:p>
        </w:tc>
        <w:tc>
          <w:tcPr>
            <w:tcW w:w="0" w:type="auto"/>
            <w:hideMark/>
          </w:tcPr>
          <w:p w14:paraId="3782618A" w14:textId="77777777" w:rsidR="0010179D" w:rsidRPr="00BB2766" w:rsidRDefault="0010179D" w:rsidP="0010179D">
            <w:pPr>
              <w:rPr>
                <w:sz w:val="20"/>
                <w:szCs w:val="20"/>
              </w:rPr>
            </w:pPr>
            <w:r w:rsidRPr="00BB2766">
              <w:rPr>
                <w:sz w:val="20"/>
                <w:szCs w:val="20"/>
              </w:rPr>
              <w:t>(0.142)</w:t>
            </w:r>
          </w:p>
        </w:tc>
        <w:tc>
          <w:tcPr>
            <w:tcW w:w="0" w:type="auto"/>
            <w:hideMark/>
          </w:tcPr>
          <w:p w14:paraId="1FE4CD37" w14:textId="77777777" w:rsidR="0010179D" w:rsidRPr="00BB2766" w:rsidRDefault="0010179D" w:rsidP="0010179D">
            <w:pPr>
              <w:rPr>
                <w:sz w:val="20"/>
                <w:szCs w:val="20"/>
              </w:rPr>
            </w:pPr>
            <w:r w:rsidRPr="00BB2766">
              <w:rPr>
                <w:sz w:val="20"/>
                <w:szCs w:val="20"/>
              </w:rPr>
              <w:t>(0.141)</w:t>
            </w:r>
          </w:p>
        </w:tc>
        <w:tc>
          <w:tcPr>
            <w:tcW w:w="0" w:type="auto"/>
            <w:hideMark/>
          </w:tcPr>
          <w:p w14:paraId="27A187E8" w14:textId="77777777" w:rsidR="0010179D" w:rsidRPr="00BB2766" w:rsidRDefault="0010179D" w:rsidP="0010179D">
            <w:pPr>
              <w:rPr>
                <w:sz w:val="20"/>
                <w:szCs w:val="20"/>
              </w:rPr>
            </w:pPr>
            <w:r w:rsidRPr="00BB2766">
              <w:rPr>
                <w:sz w:val="20"/>
                <w:szCs w:val="20"/>
              </w:rPr>
              <w:t>(0.140)</w:t>
            </w:r>
          </w:p>
        </w:tc>
        <w:tc>
          <w:tcPr>
            <w:tcW w:w="0" w:type="auto"/>
            <w:hideMark/>
          </w:tcPr>
          <w:p w14:paraId="7AE78959" w14:textId="77777777" w:rsidR="0010179D" w:rsidRPr="00BB2766" w:rsidRDefault="0010179D" w:rsidP="0010179D">
            <w:pPr>
              <w:rPr>
                <w:sz w:val="20"/>
                <w:szCs w:val="20"/>
              </w:rPr>
            </w:pPr>
            <w:r w:rsidRPr="00BB2766">
              <w:rPr>
                <w:sz w:val="20"/>
                <w:szCs w:val="20"/>
              </w:rPr>
              <w:t>(0.574)</w:t>
            </w:r>
          </w:p>
        </w:tc>
        <w:tc>
          <w:tcPr>
            <w:tcW w:w="0" w:type="auto"/>
            <w:hideMark/>
          </w:tcPr>
          <w:p w14:paraId="1F8D12C5" w14:textId="77777777" w:rsidR="0010179D" w:rsidRPr="00BB2766" w:rsidRDefault="0010179D" w:rsidP="0010179D">
            <w:pPr>
              <w:rPr>
                <w:sz w:val="20"/>
                <w:szCs w:val="20"/>
              </w:rPr>
            </w:pPr>
            <w:r w:rsidRPr="00BB2766">
              <w:rPr>
                <w:sz w:val="20"/>
                <w:szCs w:val="20"/>
              </w:rPr>
              <w:t>(0.663)</w:t>
            </w:r>
          </w:p>
        </w:tc>
        <w:tc>
          <w:tcPr>
            <w:tcW w:w="0" w:type="auto"/>
            <w:hideMark/>
          </w:tcPr>
          <w:p w14:paraId="0215D7BA" w14:textId="77777777" w:rsidR="0010179D" w:rsidRPr="00BB2766" w:rsidRDefault="0010179D" w:rsidP="0010179D">
            <w:pPr>
              <w:rPr>
                <w:sz w:val="20"/>
                <w:szCs w:val="20"/>
              </w:rPr>
            </w:pPr>
            <w:r w:rsidRPr="00BB2766">
              <w:rPr>
                <w:sz w:val="20"/>
                <w:szCs w:val="20"/>
              </w:rPr>
              <w:t>(0.715)</w:t>
            </w:r>
          </w:p>
        </w:tc>
        <w:tc>
          <w:tcPr>
            <w:tcW w:w="0" w:type="auto"/>
            <w:hideMark/>
          </w:tcPr>
          <w:p w14:paraId="1B01AAFA" w14:textId="77777777" w:rsidR="0010179D" w:rsidRPr="00BB2766" w:rsidRDefault="0010179D" w:rsidP="0010179D">
            <w:pPr>
              <w:rPr>
                <w:sz w:val="20"/>
                <w:szCs w:val="20"/>
              </w:rPr>
            </w:pPr>
            <w:r w:rsidRPr="00BB2766">
              <w:rPr>
                <w:sz w:val="20"/>
                <w:szCs w:val="20"/>
              </w:rPr>
              <w:t>(0.718)</w:t>
            </w:r>
          </w:p>
        </w:tc>
        <w:tc>
          <w:tcPr>
            <w:tcW w:w="0" w:type="auto"/>
            <w:hideMark/>
          </w:tcPr>
          <w:p w14:paraId="2A08F956" w14:textId="77777777" w:rsidR="0010179D" w:rsidRPr="00BB2766" w:rsidRDefault="0010179D" w:rsidP="0010179D">
            <w:pPr>
              <w:rPr>
                <w:sz w:val="20"/>
                <w:szCs w:val="20"/>
              </w:rPr>
            </w:pPr>
            <w:r w:rsidRPr="00BB2766">
              <w:rPr>
                <w:sz w:val="20"/>
                <w:szCs w:val="20"/>
              </w:rPr>
              <w:t>(0.690)</w:t>
            </w:r>
          </w:p>
        </w:tc>
        <w:tc>
          <w:tcPr>
            <w:tcW w:w="0" w:type="auto"/>
            <w:hideMark/>
          </w:tcPr>
          <w:p w14:paraId="355231C8" w14:textId="77777777" w:rsidR="0010179D" w:rsidRPr="00BB2766" w:rsidRDefault="0010179D" w:rsidP="0010179D">
            <w:pPr>
              <w:rPr>
                <w:sz w:val="20"/>
                <w:szCs w:val="20"/>
              </w:rPr>
            </w:pPr>
            <w:r w:rsidRPr="00BB2766">
              <w:rPr>
                <w:sz w:val="20"/>
                <w:szCs w:val="20"/>
              </w:rPr>
              <w:t>(0.697)</w:t>
            </w:r>
          </w:p>
        </w:tc>
      </w:tr>
      <w:tr w:rsidR="00260EA0" w:rsidRPr="00BB2766" w14:paraId="49F13E03" w14:textId="77777777" w:rsidTr="007E1966">
        <w:tc>
          <w:tcPr>
            <w:tcW w:w="0" w:type="auto"/>
            <w:hideMark/>
          </w:tcPr>
          <w:p w14:paraId="6FE8B8CC" w14:textId="77777777" w:rsidR="0010179D" w:rsidRPr="00BB2766" w:rsidRDefault="0010179D" w:rsidP="0010179D">
            <w:pPr>
              <w:rPr>
                <w:sz w:val="20"/>
                <w:szCs w:val="20"/>
              </w:rPr>
            </w:pPr>
            <w:r w:rsidRPr="00BB2766">
              <w:rPr>
                <w:sz w:val="20"/>
                <w:szCs w:val="20"/>
              </w:rPr>
              <w:t>Alternative Model</w:t>
            </w:r>
          </w:p>
        </w:tc>
        <w:tc>
          <w:tcPr>
            <w:tcW w:w="0" w:type="auto"/>
            <w:hideMark/>
          </w:tcPr>
          <w:p w14:paraId="4E065D33" w14:textId="77777777" w:rsidR="0010179D" w:rsidRPr="00BB2766" w:rsidRDefault="0010179D" w:rsidP="0010179D">
            <w:pPr>
              <w:rPr>
                <w:sz w:val="20"/>
                <w:szCs w:val="20"/>
              </w:rPr>
            </w:pPr>
          </w:p>
        </w:tc>
        <w:tc>
          <w:tcPr>
            <w:tcW w:w="0" w:type="auto"/>
            <w:hideMark/>
          </w:tcPr>
          <w:p w14:paraId="6532475D" w14:textId="77777777" w:rsidR="0010179D" w:rsidRPr="00BB2766" w:rsidRDefault="0010179D" w:rsidP="0010179D">
            <w:pPr>
              <w:rPr>
                <w:sz w:val="20"/>
                <w:szCs w:val="20"/>
              </w:rPr>
            </w:pPr>
          </w:p>
        </w:tc>
        <w:tc>
          <w:tcPr>
            <w:tcW w:w="0" w:type="auto"/>
            <w:hideMark/>
          </w:tcPr>
          <w:p w14:paraId="54E8B2D2" w14:textId="77777777" w:rsidR="0010179D" w:rsidRPr="00BB2766" w:rsidRDefault="0010179D" w:rsidP="0010179D">
            <w:pPr>
              <w:rPr>
                <w:sz w:val="20"/>
                <w:szCs w:val="20"/>
              </w:rPr>
            </w:pPr>
          </w:p>
        </w:tc>
        <w:tc>
          <w:tcPr>
            <w:tcW w:w="0" w:type="auto"/>
            <w:hideMark/>
          </w:tcPr>
          <w:p w14:paraId="7E20FBAD" w14:textId="77777777" w:rsidR="0010179D" w:rsidRPr="00BB2766" w:rsidRDefault="0010179D" w:rsidP="0010179D">
            <w:pPr>
              <w:rPr>
                <w:sz w:val="20"/>
                <w:szCs w:val="20"/>
              </w:rPr>
            </w:pPr>
          </w:p>
        </w:tc>
        <w:tc>
          <w:tcPr>
            <w:tcW w:w="0" w:type="auto"/>
            <w:hideMark/>
          </w:tcPr>
          <w:p w14:paraId="5264106F" w14:textId="77777777" w:rsidR="0010179D" w:rsidRPr="00BB2766" w:rsidRDefault="0010179D" w:rsidP="0010179D">
            <w:pPr>
              <w:rPr>
                <w:sz w:val="20"/>
                <w:szCs w:val="20"/>
              </w:rPr>
            </w:pPr>
          </w:p>
        </w:tc>
        <w:tc>
          <w:tcPr>
            <w:tcW w:w="0" w:type="auto"/>
            <w:hideMark/>
          </w:tcPr>
          <w:p w14:paraId="63D76470" w14:textId="77777777" w:rsidR="0010179D" w:rsidRPr="00BB2766" w:rsidRDefault="0010179D" w:rsidP="0010179D">
            <w:pPr>
              <w:rPr>
                <w:sz w:val="20"/>
                <w:szCs w:val="20"/>
              </w:rPr>
            </w:pPr>
          </w:p>
        </w:tc>
        <w:tc>
          <w:tcPr>
            <w:tcW w:w="0" w:type="auto"/>
            <w:hideMark/>
          </w:tcPr>
          <w:p w14:paraId="59350F07" w14:textId="77777777" w:rsidR="0010179D" w:rsidRPr="00BB2766" w:rsidRDefault="0010179D" w:rsidP="0010179D">
            <w:pPr>
              <w:rPr>
                <w:sz w:val="20"/>
                <w:szCs w:val="20"/>
              </w:rPr>
            </w:pPr>
          </w:p>
        </w:tc>
        <w:tc>
          <w:tcPr>
            <w:tcW w:w="0" w:type="auto"/>
            <w:hideMark/>
          </w:tcPr>
          <w:p w14:paraId="638E606C" w14:textId="77777777" w:rsidR="0010179D" w:rsidRPr="00BB2766" w:rsidRDefault="0010179D" w:rsidP="0010179D">
            <w:pPr>
              <w:rPr>
                <w:sz w:val="20"/>
                <w:szCs w:val="20"/>
              </w:rPr>
            </w:pPr>
          </w:p>
        </w:tc>
        <w:tc>
          <w:tcPr>
            <w:tcW w:w="0" w:type="auto"/>
            <w:hideMark/>
          </w:tcPr>
          <w:p w14:paraId="68160A1D" w14:textId="77777777" w:rsidR="0010179D" w:rsidRPr="00BB2766" w:rsidRDefault="0010179D" w:rsidP="0010179D">
            <w:pPr>
              <w:rPr>
                <w:sz w:val="20"/>
                <w:szCs w:val="20"/>
              </w:rPr>
            </w:pPr>
          </w:p>
        </w:tc>
        <w:tc>
          <w:tcPr>
            <w:tcW w:w="0" w:type="auto"/>
            <w:hideMark/>
          </w:tcPr>
          <w:p w14:paraId="308EF68B" w14:textId="77777777" w:rsidR="0010179D" w:rsidRPr="00BB2766" w:rsidRDefault="0010179D" w:rsidP="0010179D">
            <w:pPr>
              <w:rPr>
                <w:sz w:val="20"/>
                <w:szCs w:val="20"/>
              </w:rPr>
            </w:pPr>
          </w:p>
        </w:tc>
        <w:tc>
          <w:tcPr>
            <w:tcW w:w="0" w:type="auto"/>
            <w:hideMark/>
          </w:tcPr>
          <w:p w14:paraId="7794FD92" w14:textId="77777777" w:rsidR="0010179D" w:rsidRPr="00BB2766" w:rsidRDefault="0010179D" w:rsidP="0010179D">
            <w:pPr>
              <w:rPr>
                <w:sz w:val="20"/>
                <w:szCs w:val="20"/>
              </w:rPr>
            </w:pPr>
          </w:p>
        </w:tc>
        <w:tc>
          <w:tcPr>
            <w:tcW w:w="0" w:type="auto"/>
            <w:hideMark/>
          </w:tcPr>
          <w:p w14:paraId="29D0CA65" w14:textId="77777777" w:rsidR="0010179D" w:rsidRPr="00BB2766" w:rsidRDefault="0010179D" w:rsidP="0010179D">
            <w:pPr>
              <w:rPr>
                <w:sz w:val="20"/>
                <w:szCs w:val="20"/>
              </w:rPr>
            </w:pPr>
          </w:p>
        </w:tc>
      </w:tr>
      <w:tr w:rsidR="00260EA0" w:rsidRPr="00BB2766" w14:paraId="7A46D4C5" w14:textId="77777777" w:rsidTr="007E1966">
        <w:tc>
          <w:tcPr>
            <w:tcW w:w="0" w:type="auto"/>
            <w:hideMark/>
          </w:tcPr>
          <w:p w14:paraId="46E4D135" w14:textId="77777777" w:rsidR="0010179D" w:rsidRPr="00BB2766" w:rsidRDefault="0010179D" w:rsidP="0010179D">
            <w:pPr>
              <w:rPr>
                <w:sz w:val="20"/>
                <w:szCs w:val="20"/>
              </w:rPr>
            </w:pPr>
            <w:r w:rsidRPr="00BB2766">
              <w:rPr>
                <w:sz w:val="20"/>
                <w:szCs w:val="20"/>
              </w:rPr>
              <w:t>Student Satisfaction</w:t>
            </w:r>
          </w:p>
        </w:tc>
        <w:tc>
          <w:tcPr>
            <w:tcW w:w="0" w:type="auto"/>
            <w:hideMark/>
          </w:tcPr>
          <w:p w14:paraId="533AA91B" w14:textId="77777777" w:rsidR="0010179D" w:rsidRPr="00BB2766" w:rsidRDefault="0010179D" w:rsidP="0010179D">
            <w:pPr>
              <w:rPr>
                <w:sz w:val="20"/>
                <w:szCs w:val="20"/>
              </w:rPr>
            </w:pPr>
          </w:p>
        </w:tc>
        <w:tc>
          <w:tcPr>
            <w:tcW w:w="0" w:type="auto"/>
            <w:hideMark/>
          </w:tcPr>
          <w:p w14:paraId="0C765C42" w14:textId="77777777" w:rsidR="0010179D" w:rsidRPr="00BB2766" w:rsidRDefault="0010179D" w:rsidP="0010179D">
            <w:pPr>
              <w:rPr>
                <w:sz w:val="20"/>
                <w:szCs w:val="20"/>
              </w:rPr>
            </w:pPr>
            <w:r w:rsidRPr="00BB2766">
              <w:rPr>
                <w:sz w:val="20"/>
                <w:szCs w:val="20"/>
              </w:rPr>
              <w:t>0.528*</w:t>
            </w:r>
          </w:p>
        </w:tc>
        <w:tc>
          <w:tcPr>
            <w:tcW w:w="0" w:type="auto"/>
            <w:hideMark/>
          </w:tcPr>
          <w:p w14:paraId="33BE1596" w14:textId="77777777" w:rsidR="0010179D" w:rsidRPr="00BB2766" w:rsidRDefault="0010179D" w:rsidP="0010179D">
            <w:pPr>
              <w:rPr>
                <w:sz w:val="20"/>
                <w:szCs w:val="20"/>
              </w:rPr>
            </w:pPr>
            <w:r w:rsidRPr="00BB2766">
              <w:rPr>
                <w:sz w:val="20"/>
                <w:szCs w:val="20"/>
              </w:rPr>
              <w:t>0.502*</w:t>
            </w:r>
          </w:p>
        </w:tc>
        <w:tc>
          <w:tcPr>
            <w:tcW w:w="0" w:type="auto"/>
            <w:hideMark/>
          </w:tcPr>
          <w:p w14:paraId="1E4EEB85" w14:textId="77777777" w:rsidR="0010179D" w:rsidRPr="00BB2766" w:rsidRDefault="0010179D" w:rsidP="0010179D">
            <w:pPr>
              <w:rPr>
                <w:sz w:val="20"/>
                <w:szCs w:val="20"/>
              </w:rPr>
            </w:pPr>
            <w:r w:rsidRPr="00BB2766">
              <w:rPr>
                <w:sz w:val="20"/>
                <w:szCs w:val="20"/>
              </w:rPr>
              <w:t>0.472*</w:t>
            </w:r>
          </w:p>
        </w:tc>
        <w:tc>
          <w:tcPr>
            <w:tcW w:w="0" w:type="auto"/>
            <w:hideMark/>
          </w:tcPr>
          <w:p w14:paraId="54AE007E" w14:textId="77777777" w:rsidR="0010179D" w:rsidRPr="00BB2766" w:rsidRDefault="0010179D" w:rsidP="0010179D">
            <w:pPr>
              <w:rPr>
                <w:sz w:val="20"/>
                <w:szCs w:val="20"/>
              </w:rPr>
            </w:pPr>
            <w:r w:rsidRPr="00BB2766">
              <w:rPr>
                <w:sz w:val="20"/>
                <w:szCs w:val="20"/>
              </w:rPr>
              <w:t>0.423*</w:t>
            </w:r>
          </w:p>
        </w:tc>
        <w:tc>
          <w:tcPr>
            <w:tcW w:w="0" w:type="auto"/>
            <w:hideMark/>
          </w:tcPr>
          <w:p w14:paraId="3255BDF0" w14:textId="77777777" w:rsidR="0010179D" w:rsidRPr="00BB2766" w:rsidRDefault="0010179D" w:rsidP="0010179D">
            <w:pPr>
              <w:rPr>
                <w:sz w:val="20"/>
                <w:szCs w:val="20"/>
              </w:rPr>
            </w:pPr>
            <w:r w:rsidRPr="00BB2766">
              <w:rPr>
                <w:sz w:val="20"/>
                <w:szCs w:val="20"/>
              </w:rPr>
              <w:t>0.378*</w:t>
            </w:r>
          </w:p>
        </w:tc>
        <w:tc>
          <w:tcPr>
            <w:tcW w:w="0" w:type="auto"/>
            <w:hideMark/>
          </w:tcPr>
          <w:p w14:paraId="1E6463B3" w14:textId="77777777" w:rsidR="0010179D" w:rsidRPr="00BB2766" w:rsidRDefault="0010179D" w:rsidP="0010179D">
            <w:pPr>
              <w:rPr>
                <w:sz w:val="20"/>
                <w:szCs w:val="20"/>
              </w:rPr>
            </w:pPr>
          </w:p>
        </w:tc>
        <w:tc>
          <w:tcPr>
            <w:tcW w:w="0" w:type="auto"/>
            <w:hideMark/>
          </w:tcPr>
          <w:p w14:paraId="0C5196C2" w14:textId="77777777" w:rsidR="0010179D" w:rsidRPr="00BB2766" w:rsidRDefault="0010179D" w:rsidP="0010179D">
            <w:pPr>
              <w:rPr>
                <w:sz w:val="20"/>
                <w:szCs w:val="20"/>
              </w:rPr>
            </w:pPr>
            <w:r w:rsidRPr="00BB2766">
              <w:rPr>
                <w:sz w:val="20"/>
                <w:szCs w:val="20"/>
              </w:rPr>
              <w:t>0.870*</w:t>
            </w:r>
          </w:p>
        </w:tc>
        <w:tc>
          <w:tcPr>
            <w:tcW w:w="0" w:type="auto"/>
            <w:hideMark/>
          </w:tcPr>
          <w:p w14:paraId="311143F4" w14:textId="77777777" w:rsidR="0010179D" w:rsidRPr="00BB2766" w:rsidRDefault="0010179D" w:rsidP="0010179D">
            <w:pPr>
              <w:rPr>
                <w:sz w:val="20"/>
                <w:szCs w:val="20"/>
              </w:rPr>
            </w:pPr>
            <w:r w:rsidRPr="00BB2766">
              <w:rPr>
                <w:sz w:val="20"/>
                <w:szCs w:val="20"/>
              </w:rPr>
              <w:t>0.419</w:t>
            </w:r>
          </w:p>
        </w:tc>
        <w:tc>
          <w:tcPr>
            <w:tcW w:w="0" w:type="auto"/>
            <w:hideMark/>
          </w:tcPr>
          <w:p w14:paraId="7E68B94F" w14:textId="77777777" w:rsidR="0010179D" w:rsidRPr="00BB2766" w:rsidRDefault="0010179D" w:rsidP="0010179D">
            <w:pPr>
              <w:rPr>
                <w:sz w:val="20"/>
                <w:szCs w:val="20"/>
              </w:rPr>
            </w:pPr>
            <w:r w:rsidRPr="00BB2766">
              <w:rPr>
                <w:sz w:val="20"/>
                <w:szCs w:val="20"/>
              </w:rPr>
              <w:t>0.255</w:t>
            </w:r>
          </w:p>
        </w:tc>
        <w:tc>
          <w:tcPr>
            <w:tcW w:w="0" w:type="auto"/>
            <w:hideMark/>
          </w:tcPr>
          <w:p w14:paraId="129A0B74" w14:textId="77777777" w:rsidR="0010179D" w:rsidRPr="00BB2766" w:rsidRDefault="0010179D" w:rsidP="0010179D">
            <w:pPr>
              <w:rPr>
                <w:sz w:val="20"/>
                <w:szCs w:val="20"/>
              </w:rPr>
            </w:pPr>
            <w:r w:rsidRPr="00BB2766">
              <w:rPr>
                <w:sz w:val="20"/>
                <w:szCs w:val="20"/>
              </w:rPr>
              <w:t>0.419</w:t>
            </w:r>
          </w:p>
        </w:tc>
        <w:tc>
          <w:tcPr>
            <w:tcW w:w="0" w:type="auto"/>
            <w:hideMark/>
          </w:tcPr>
          <w:p w14:paraId="3AB62F71" w14:textId="77777777" w:rsidR="0010179D" w:rsidRPr="00BB2766" w:rsidRDefault="0010179D" w:rsidP="0010179D">
            <w:pPr>
              <w:rPr>
                <w:sz w:val="20"/>
                <w:szCs w:val="20"/>
              </w:rPr>
            </w:pPr>
            <w:r w:rsidRPr="00BB2766">
              <w:rPr>
                <w:sz w:val="20"/>
                <w:szCs w:val="20"/>
              </w:rPr>
              <w:t>0.320</w:t>
            </w:r>
          </w:p>
        </w:tc>
      </w:tr>
      <w:tr w:rsidR="00260EA0" w:rsidRPr="00BB2766" w14:paraId="43412A66" w14:textId="77777777" w:rsidTr="007E1966">
        <w:tc>
          <w:tcPr>
            <w:tcW w:w="0" w:type="auto"/>
            <w:hideMark/>
          </w:tcPr>
          <w:p w14:paraId="0A5D77CA" w14:textId="77777777" w:rsidR="0010179D" w:rsidRPr="00BB2766" w:rsidRDefault="0010179D" w:rsidP="0010179D">
            <w:pPr>
              <w:rPr>
                <w:sz w:val="20"/>
                <w:szCs w:val="20"/>
              </w:rPr>
            </w:pPr>
          </w:p>
        </w:tc>
        <w:tc>
          <w:tcPr>
            <w:tcW w:w="0" w:type="auto"/>
            <w:hideMark/>
          </w:tcPr>
          <w:p w14:paraId="3EC93B5A" w14:textId="77777777" w:rsidR="0010179D" w:rsidRPr="00BB2766" w:rsidRDefault="0010179D" w:rsidP="0010179D">
            <w:pPr>
              <w:rPr>
                <w:sz w:val="20"/>
                <w:szCs w:val="20"/>
              </w:rPr>
            </w:pPr>
          </w:p>
        </w:tc>
        <w:tc>
          <w:tcPr>
            <w:tcW w:w="0" w:type="auto"/>
            <w:hideMark/>
          </w:tcPr>
          <w:p w14:paraId="48F6C3A9" w14:textId="77777777" w:rsidR="0010179D" w:rsidRPr="00BB2766" w:rsidRDefault="0010179D" w:rsidP="0010179D">
            <w:pPr>
              <w:rPr>
                <w:sz w:val="20"/>
                <w:szCs w:val="20"/>
              </w:rPr>
            </w:pPr>
            <w:r w:rsidRPr="00BB2766">
              <w:rPr>
                <w:sz w:val="20"/>
                <w:szCs w:val="20"/>
              </w:rPr>
              <w:t>(0.082)</w:t>
            </w:r>
          </w:p>
        </w:tc>
        <w:tc>
          <w:tcPr>
            <w:tcW w:w="0" w:type="auto"/>
            <w:hideMark/>
          </w:tcPr>
          <w:p w14:paraId="3DBD0DAD" w14:textId="77777777" w:rsidR="0010179D" w:rsidRPr="00BB2766" w:rsidRDefault="0010179D" w:rsidP="0010179D">
            <w:pPr>
              <w:rPr>
                <w:sz w:val="20"/>
                <w:szCs w:val="20"/>
              </w:rPr>
            </w:pPr>
            <w:r w:rsidRPr="00BB2766">
              <w:rPr>
                <w:sz w:val="20"/>
                <w:szCs w:val="20"/>
              </w:rPr>
              <w:t>(0.086)</w:t>
            </w:r>
          </w:p>
        </w:tc>
        <w:tc>
          <w:tcPr>
            <w:tcW w:w="0" w:type="auto"/>
            <w:hideMark/>
          </w:tcPr>
          <w:p w14:paraId="18C2732D" w14:textId="77777777" w:rsidR="0010179D" w:rsidRPr="00BB2766" w:rsidRDefault="0010179D" w:rsidP="0010179D">
            <w:pPr>
              <w:rPr>
                <w:sz w:val="20"/>
                <w:szCs w:val="20"/>
              </w:rPr>
            </w:pPr>
            <w:r w:rsidRPr="00BB2766">
              <w:rPr>
                <w:sz w:val="20"/>
                <w:szCs w:val="20"/>
              </w:rPr>
              <w:t>(0.087)</w:t>
            </w:r>
          </w:p>
        </w:tc>
        <w:tc>
          <w:tcPr>
            <w:tcW w:w="0" w:type="auto"/>
            <w:hideMark/>
          </w:tcPr>
          <w:p w14:paraId="76C94A34" w14:textId="77777777" w:rsidR="0010179D" w:rsidRPr="00BB2766" w:rsidRDefault="0010179D" w:rsidP="0010179D">
            <w:pPr>
              <w:rPr>
                <w:sz w:val="20"/>
                <w:szCs w:val="20"/>
              </w:rPr>
            </w:pPr>
            <w:r w:rsidRPr="00BB2766">
              <w:rPr>
                <w:sz w:val="20"/>
                <w:szCs w:val="20"/>
              </w:rPr>
              <w:t>(0.088)</w:t>
            </w:r>
          </w:p>
        </w:tc>
        <w:tc>
          <w:tcPr>
            <w:tcW w:w="0" w:type="auto"/>
            <w:hideMark/>
          </w:tcPr>
          <w:p w14:paraId="2330AA53" w14:textId="77777777" w:rsidR="0010179D" w:rsidRPr="00BB2766" w:rsidRDefault="0010179D" w:rsidP="0010179D">
            <w:pPr>
              <w:rPr>
                <w:sz w:val="20"/>
                <w:szCs w:val="20"/>
              </w:rPr>
            </w:pPr>
            <w:r w:rsidRPr="00BB2766">
              <w:rPr>
                <w:sz w:val="20"/>
                <w:szCs w:val="20"/>
              </w:rPr>
              <w:t>(0.089)</w:t>
            </w:r>
          </w:p>
        </w:tc>
        <w:tc>
          <w:tcPr>
            <w:tcW w:w="0" w:type="auto"/>
            <w:hideMark/>
          </w:tcPr>
          <w:p w14:paraId="1D02E854" w14:textId="77777777" w:rsidR="0010179D" w:rsidRPr="00BB2766" w:rsidRDefault="0010179D" w:rsidP="0010179D">
            <w:pPr>
              <w:rPr>
                <w:sz w:val="20"/>
                <w:szCs w:val="20"/>
              </w:rPr>
            </w:pPr>
          </w:p>
        </w:tc>
        <w:tc>
          <w:tcPr>
            <w:tcW w:w="0" w:type="auto"/>
            <w:hideMark/>
          </w:tcPr>
          <w:p w14:paraId="13979E82" w14:textId="77777777" w:rsidR="0010179D" w:rsidRPr="00BB2766" w:rsidRDefault="0010179D" w:rsidP="0010179D">
            <w:pPr>
              <w:rPr>
                <w:sz w:val="20"/>
                <w:szCs w:val="20"/>
              </w:rPr>
            </w:pPr>
            <w:r w:rsidRPr="00BB2766">
              <w:rPr>
                <w:sz w:val="20"/>
                <w:szCs w:val="20"/>
              </w:rPr>
              <w:t>(0.372)</w:t>
            </w:r>
          </w:p>
        </w:tc>
        <w:tc>
          <w:tcPr>
            <w:tcW w:w="0" w:type="auto"/>
            <w:hideMark/>
          </w:tcPr>
          <w:p w14:paraId="3AA89959" w14:textId="77777777" w:rsidR="0010179D" w:rsidRPr="00BB2766" w:rsidRDefault="0010179D" w:rsidP="0010179D">
            <w:pPr>
              <w:rPr>
                <w:sz w:val="20"/>
                <w:szCs w:val="20"/>
              </w:rPr>
            </w:pPr>
            <w:r w:rsidRPr="00BB2766">
              <w:rPr>
                <w:sz w:val="20"/>
                <w:szCs w:val="20"/>
              </w:rPr>
              <w:t>(0.408)</w:t>
            </w:r>
          </w:p>
        </w:tc>
        <w:tc>
          <w:tcPr>
            <w:tcW w:w="0" w:type="auto"/>
            <w:hideMark/>
          </w:tcPr>
          <w:p w14:paraId="710FC70B" w14:textId="77777777" w:rsidR="0010179D" w:rsidRPr="00BB2766" w:rsidRDefault="0010179D" w:rsidP="0010179D">
            <w:pPr>
              <w:rPr>
                <w:sz w:val="20"/>
                <w:szCs w:val="20"/>
              </w:rPr>
            </w:pPr>
            <w:r w:rsidRPr="00BB2766">
              <w:rPr>
                <w:sz w:val="20"/>
                <w:szCs w:val="20"/>
              </w:rPr>
              <w:t>(0.449)</w:t>
            </w:r>
          </w:p>
        </w:tc>
        <w:tc>
          <w:tcPr>
            <w:tcW w:w="0" w:type="auto"/>
            <w:hideMark/>
          </w:tcPr>
          <w:p w14:paraId="0553D76D" w14:textId="77777777" w:rsidR="0010179D" w:rsidRPr="00BB2766" w:rsidRDefault="0010179D" w:rsidP="0010179D">
            <w:pPr>
              <w:rPr>
                <w:sz w:val="20"/>
                <w:szCs w:val="20"/>
              </w:rPr>
            </w:pPr>
            <w:r w:rsidRPr="00BB2766">
              <w:rPr>
                <w:sz w:val="20"/>
                <w:szCs w:val="20"/>
              </w:rPr>
              <w:t>(0.424)</w:t>
            </w:r>
          </w:p>
        </w:tc>
        <w:tc>
          <w:tcPr>
            <w:tcW w:w="0" w:type="auto"/>
            <w:hideMark/>
          </w:tcPr>
          <w:p w14:paraId="7C7C2FC2" w14:textId="77777777" w:rsidR="0010179D" w:rsidRPr="00BB2766" w:rsidRDefault="0010179D" w:rsidP="0010179D">
            <w:pPr>
              <w:rPr>
                <w:sz w:val="20"/>
                <w:szCs w:val="20"/>
              </w:rPr>
            </w:pPr>
            <w:r w:rsidRPr="00BB2766">
              <w:rPr>
                <w:sz w:val="20"/>
                <w:szCs w:val="20"/>
              </w:rPr>
              <w:t>(0.435)</w:t>
            </w:r>
          </w:p>
        </w:tc>
      </w:tr>
      <w:tr w:rsidR="00260EA0" w:rsidRPr="00BB2766" w14:paraId="19912F49" w14:textId="77777777" w:rsidTr="007E1966">
        <w:tc>
          <w:tcPr>
            <w:tcW w:w="0" w:type="auto"/>
            <w:hideMark/>
          </w:tcPr>
          <w:p w14:paraId="36046DE3" w14:textId="77777777" w:rsidR="0010179D" w:rsidRPr="00BB2766" w:rsidRDefault="0010179D" w:rsidP="0010179D">
            <w:pPr>
              <w:rPr>
                <w:sz w:val="20"/>
                <w:szCs w:val="20"/>
              </w:rPr>
            </w:pPr>
            <w:r w:rsidRPr="00BB2766">
              <w:rPr>
                <w:sz w:val="20"/>
                <w:szCs w:val="20"/>
              </w:rPr>
              <w:t>Financial Distress</w:t>
            </w:r>
          </w:p>
        </w:tc>
        <w:tc>
          <w:tcPr>
            <w:tcW w:w="0" w:type="auto"/>
            <w:hideMark/>
          </w:tcPr>
          <w:p w14:paraId="62F86758" w14:textId="77777777" w:rsidR="0010179D" w:rsidRPr="00BB2766" w:rsidRDefault="0010179D" w:rsidP="0010179D">
            <w:pPr>
              <w:rPr>
                <w:sz w:val="20"/>
                <w:szCs w:val="20"/>
              </w:rPr>
            </w:pPr>
          </w:p>
        </w:tc>
        <w:tc>
          <w:tcPr>
            <w:tcW w:w="0" w:type="auto"/>
            <w:hideMark/>
          </w:tcPr>
          <w:p w14:paraId="6EA1788D" w14:textId="77777777" w:rsidR="0010179D" w:rsidRPr="00BB2766" w:rsidRDefault="0010179D" w:rsidP="0010179D">
            <w:pPr>
              <w:rPr>
                <w:sz w:val="20"/>
                <w:szCs w:val="20"/>
              </w:rPr>
            </w:pPr>
            <w:r w:rsidRPr="00BB2766">
              <w:rPr>
                <w:sz w:val="20"/>
                <w:szCs w:val="20"/>
              </w:rPr>
              <w:t>−0.032</w:t>
            </w:r>
          </w:p>
        </w:tc>
        <w:tc>
          <w:tcPr>
            <w:tcW w:w="0" w:type="auto"/>
            <w:hideMark/>
          </w:tcPr>
          <w:p w14:paraId="439AB468" w14:textId="77777777" w:rsidR="0010179D" w:rsidRPr="00BB2766" w:rsidRDefault="0010179D" w:rsidP="0010179D">
            <w:pPr>
              <w:rPr>
                <w:sz w:val="20"/>
                <w:szCs w:val="20"/>
              </w:rPr>
            </w:pPr>
            <w:r w:rsidRPr="00BB2766">
              <w:rPr>
                <w:sz w:val="20"/>
                <w:szCs w:val="20"/>
              </w:rPr>
              <w:t>−0.028</w:t>
            </w:r>
          </w:p>
        </w:tc>
        <w:tc>
          <w:tcPr>
            <w:tcW w:w="0" w:type="auto"/>
            <w:hideMark/>
          </w:tcPr>
          <w:p w14:paraId="2107C4F0" w14:textId="77777777" w:rsidR="0010179D" w:rsidRPr="00BB2766" w:rsidRDefault="0010179D" w:rsidP="0010179D">
            <w:pPr>
              <w:rPr>
                <w:sz w:val="20"/>
                <w:szCs w:val="20"/>
              </w:rPr>
            </w:pPr>
            <w:r w:rsidRPr="00BB2766">
              <w:rPr>
                <w:sz w:val="20"/>
                <w:szCs w:val="20"/>
              </w:rPr>
              <w:t>−0.027</w:t>
            </w:r>
          </w:p>
        </w:tc>
        <w:tc>
          <w:tcPr>
            <w:tcW w:w="0" w:type="auto"/>
            <w:hideMark/>
          </w:tcPr>
          <w:p w14:paraId="421AE5C8" w14:textId="77777777" w:rsidR="0010179D" w:rsidRPr="00BB2766" w:rsidRDefault="0010179D" w:rsidP="0010179D">
            <w:pPr>
              <w:rPr>
                <w:sz w:val="20"/>
                <w:szCs w:val="20"/>
              </w:rPr>
            </w:pPr>
            <w:r w:rsidRPr="00BB2766">
              <w:rPr>
                <w:sz w:val="20"/>
                <w:szCs w:val="20"/>
              </w:rPr>
              <w:t>−0.031</w:t>
            </w:r>
          </w:p>
        </w:tc>
        <w:tc>
          <w:tcPr>
            <w:tcW w:w="0" w:type="auto"/>
            <w:hideMark/>
          </w:tcPr>
          <w:p w14:paraId="1CEE0525" w14:textId="77777777" w:rsidR="0010179D" w:rsidRPr="00BB2766" w:rsidRDefault="0010179D" w:rsidP="0010179D">
            <w:pPr>
              <w:rPr>
                <w:sz w:val="20"/>
                <w:szCs w:val="20"/>
              </w:rPr>
            </w:pPr>
            <w:r w:rsidRPr="00BB2766">
              <w:rPr>
                <w:sz w:val="20"/>
                <w:szCs w:val="20"/>
              </w:rPr>
              <w:t>−0.031</w:t>
            </w:r>
          </w:p>
        </w:tc>
        <w:tc>
          <w:tcPr>
            <w:tcW w:w="0" w:type="auto"/>
            <w:hideMark/>
          </w:tcPr>
          <w:p w14:paraId="72482DF6" w14:textId="77777777" w:rsidR="0010179D" w:rsidRPr="00BB2766" w:rsidRDefault="0010179D" w:rsidP="0010179D">
            <w:pPr>
              <w:rPr>
                <w:sz w:val="20"/>
                <w:szCs w:val="20"/>
              </w:rPr>
            </w:pPr>
          </w:p>
        </w:tc>
        <w:tc>
          <w:tcPr>
            <w:tcW w:w="0" w:type="auto"/>
            <w:hideMark/>
          </w:tcPr>
          <w:p w14:paraId="5618282F" w14:textId="77777777" w:rsidR="0010179D" w:rsidRPr="00BB2766" w:rsidRDefault="0010179D" w:rsidP="0010179D">
            <w:pPr>
              <w:rPr>
                <w:sz w:val="20"/>
                <w:szCs w:val="20"/>
              </w:rPr>
            </w:pPr>
            <w:r w:rsidRPr="00BB2766">
              <w:rPr>
                <w:sz w:val="20"/>
                <w:szCs w:val="20"/>
              </w:rPr>
              <w:t>0.386</w:t>
            </w:r>
          </w:p>
        </w:tc>
        <w:tc>
          <w:tcPr>
            <w:tcW w:w="0" w:type="auto"/>
            <w:hideMark/>
          </w:tcPr>
          <w:p w14:paraId="77CA699D" w14:textId="77777777" w:rsidR="0010179D" w:rsidRPr="00BB2766" w:rsidRDefault="0010179D" w:rsidP="0010179D">
            <w:pPr>
              <w:rPr>
                <w:sz w:val="20"/>
                <w:szCs w:val="20"/>
              </w:rPr>
            </w:pPr>
            <w:r w:rsidRPr="00BB2766">
              <w:rPr>
                <w:sz w:val="20"/>
                <w:szCs w:val="20"/>
              </w:rPr>
              <w:t>0.495+</w:t>
            </w:r>
          </w:p>
        </w:tc>
        <w:tc>
          <w:tcPr>
            <w:tcW w:w="0" w:type="auto"/>
            <w:hideMark/>
          </w:tcPr>
          <w:p w14:paraId="2B42A45F" w14:textId="77777777" w:rsidR="0010179D" w:rsidRPr="00BB2766" w:rsidRDefault="0010179D" w:rsidP="0010179D">
            <w:pPr>
              <w:rPr>
                <w:sz w:val="20"/>
                <w:szCs w:val="20"/>
              </w:rPr>
            </w:pPr>
            <w:r w:rsidRPr="00BB2766">
              <w:rPr>
                <w:sz w:val="20"/>
                <w:szCs w:val="20"/>
              </w:rPr>
              <w:t>0.529+</w:t>
            </w:r>
          </w:p>
        </w:tc>
        <w:tc>
          <w:tcPr>
            <w:tcW w:w="0" w:type="auto"/>
            <w:hideMark/>
          </w:tcPr>
          <w:p w14:paraId="36A89F90" w14:textId="77777777" w:rsidR="0010179D" w:rsidRPr="00BB2766" w:rsidRDefault="0010179D" w:rsidP="0010179D">
            <w:pPr>
              <w:rPr>
                <w:sz w:val="20"/>
                <w:szCs w:val="20"/>
              </w:rPr>
            </w:pPr>
            <w:r w:rsidRPr="00BB2766">
              <w:rPr>
                <w:sz w:val="20"/>
                <w:szCs w:val="20"/>
              </w:rPr>
              <w:t>0.392</w:t>
            </w:r>
          </w:p>
        </w:tc>
        <w:tc>
          <w:tcPr>
            <w:tcW w:w="0" w:type="auto"/>
            <w:hideMark/>
          </w:tcPr>
          <w:p w14:paraId="7DFE22FD" w14:textId="77777777" w:rsidR="0010179D" w:rsidRPr="00BB2766" w:rsidRDefault="0010179D" w:rsidP="0010179D">
            <w:pPr>
              <w:rPr>
                <w:sz w:val="20"/>
                <w:szCs w:val="20"/>
              </w:rPr>
            </w:pPr>
            <w:r w:rsidRPr="00BB2766">
              <w:rPr>
                <w:sz w:val="20"/>
                <w:szCs w:val="20"/>
              </w:rPr>
              <w:t>0.418</w:t>
            </w:r>
          </w:p>
        </w:tc>
      </w:tr>
      <w:tr w:rsidR="00260EA0" w:rsidRPr="00BB2766" w14:paraId="4ACC5A8B" w14:textId="77777777" w:rsidTr="007E1966">
        <w:tc>
          <w:tcPr>
            <w:tcW w:w="0" w:type="auto"/>
            <w:hideMark/>
          </w:tcPr>
          <w:p w14:paraId="71CFC23B" w14:textId="77777777" w:rsidR="0010179D" w:rsidRPr="00BB2766" w:rsidRDefault="0010179D" w:rsidP="0010179D">
            <w:pPr>
              <w:rPr>
                <w:sz w:val="20"/>
                <w:szCs w:val="20"/>
              </w:rPr>
            </w:pPr>
          </w:p>
        </w:tc>
        <w:tc>
          <w:tcPr>
            <w:tcW w:w="0" w:type="auto"/>
            <w:hideMark/>
          </w:tcPr>
          <w:p w14:paraId="4A5B52E9" w14:textId="77777777" w:rsidR="0010179D" w:rsidRPr="00BB2766" w:rsidRDefault="0010179D" w:rsidP="0010179D">
            <w:pPr>
              <w:rPr>
                <w:sz w:val="20"/>
                <w:szCs w:val="20"/>
              </w:rPr>
            </w:pPr>
          </w:p>
        </w:tc>
        <w:tc>
          <w:tcPr>
            <w:tcW w:w="0" w:type="auto"/>
            <w:hideMark/>
          </w:tcPr>
          <w:p w14:paraId="2C8889B1" w14:textId="77777777" w:rsidR="0010179D" w:rsidRPr="00BB2766" w:rsidRDefault="0010179D" w:rsidP="0010179D">
            <w:pPr>
              <w:rPr>
                <w:sz w:val="20"/>
                <w:szCs w:val="20"/>
              </w:rPr>
            </w:pPr>
            <w:r w:rsidRPr="00BB2766">
              <w:rPr>
                <w:sz w:val="20"/>
                <w:szCs w:val="20"/>
              </w:rPr>
              <w:t>(0.048)</w:t>
            </w:r>
          </w:p>
        </w:tc>
        <w:tc>
          <w:tcPr>
            <w:tcW w:w="0" w:type="auto"/>
            <w:hideMark/>
          </w:tcPr>
          <w:p w14:paraId="0D170500" w14:textId="77777777" w:rsidR="0010179D" w:rsidRPr="00BB2766" w:rsidRDefault="0010179D" w:rsidP="0010179D">
            <w:pPr>
              <w:rPr>
                <w:sz w:val="20"/>
                <w:szCs w:val="20"/>
              </w:rPr>
            </w:pPr>
            <w:r w:rsidRPr="00BB2766">
              <w:rPr>
                <w:sz w:val="20"/>
                <w:szCs w:val="20"/>
              </w:rPr>
              <w:t>(0.048)</w:t>
            </w:r>
          </w:p>
        </w:tc>
        <w:tc>
          <w:tcPr>
            <w:tcW w:w="0" w:type="auto"/>
            <w:hideMark/>
          </w:tcPr>
          <w:p w14:paraId="47277F3B" w14:textId="77777777" w:rsidR="0010179D" w:rsidRPr="00BB2766" w:rsidRDefault="0010179D" w:rsidP="0010179D">
            <w:pPr>
              <w:rPr>
                <w:sz w:val="20"/>
                <w:szCs w:val="20"/>
              </w:rPr>
            </w:pPr>
            <w:r w:rsidRPr="00BB2766">
              <w:rPr>
                <w:sz w:val="20"/>
                <w:szCs w:val="20"/>
              </w:rPr>
              <w:t>(0.048)</w:t>
            </w:r>
          </w:p>
        </w:tc>
        <w:tc>
          <w:tcPr>
            <w:tcW w:w="0" w:type="auto"/>
            <w:hideMark/>
          </w:tcPr>
          <w:p w14:paraId="5148D70B" w14:textId="77777777" w:rsidR="0010179D" w:rsidRPr="00BB2766" w:rsidRDefault="0010179D" w:rsidP="0010179D">
            <w:pPr>
              <w:rPr>
                <w:sz w:val="20"/>
                <w:szCs w:val="20"/>
              </w:rPr>
            </w:pPr>
            <w:r w:rsidRPr="00BB2766">
              <w:rPr>
                <w:sz w:val="20"/>
                <w:szCs w:val="20"/>
              </w:rPr>
              <w:t>(0.048)</w:t>
            </w:r>
          </w:p>
        </w:tc>
        <w:tc>
          <w:tcPr>
            <w:tcW w:w="0" w:type="auto"/>
            <w:hideMark/>
          </w:tcPr>
          <w:p w14:paraId="726EAE50" w14:textId="77777777" w:rsidR="0010179D" w:rsidRPr="00BB2766" w:rsidRDefault="0010179D" w:rsidP="0010179D">
            <w:pPr>
              <w:rPr>
                <w:sz w:val="20"/>
                <w:szCs w:val="20"/>
              </w:rPr>
            </w:pPr>
            <w:r w:rsidRPr="00BB2766">
              <w:rPr>
                <w:sz w:val="20"/>
                <w:szCs w:val="20"/>
              </w:rPr>
              <w:t>(0.047)</w:t>
            </w:r>
          </w:p>
        </w:tc>
        <w:tc>
          <w:tcPr>
            <w:tcW w:w="0" w:type="auto"/>
            <w:hideMark/>
          </w:tcPr>
          <w:p w14:paraId="1B2233CB" w14:textId="77777777" w:rsidR="0010179D" w:rsidRPr="00BB2766" w:rsidRDefault="0010179D" w:rsidP="0010179D">
            <w:pPr>
              <w:rPr>
                <w:sz w:val="20"/>
                <w:szCs w:val="20"/>
              </w:rPr>
            </w:pPr>
          </w:p>
        </w:tc>
        <w:tc>
          <w:tcPr>
            <w:tcW w:w="0" w:type="auto"/>
            <w:hideMark/>
          </w:tcPr>
          <w:p w14:paraId="0A29A8A0" w14:textId="77777777" w:rsidR="0010179D" w:rsidRPr="00BB2766" w:rsidRDefault="0010179D" w:rsidP="0010179D">
            <w:pPr>
              <w:rPr>
                <w:sz w:val="20"/>
                <w:szCs w:val="20"/>
              </w:rPr>
            </w:pPr>
            <w:r w:rsidRPr="00BB2766">
              <w:rPr>
                <w:sz w:val="20"/>
                <w:szCs w:val="20"/>
              </w:rPr>
              <w:t>(0.252)</w:t>
            </w:r>
          </w:p>
        </w:tc>
        <w:tc>
          <w:tcPr>
            <w:tcW w:w="0" w:type="auto"/>
            <w:hideMark/>
          </w:tcPr>
          <w:p w14:paraId="7B36A63D" w14:textId="77777777" w:rsidR="0010179D" w:rsidRPr="00BB2766" w:rsidRDefault="0010179D" w:rsidP="0010179D">
            <w:pPr>
              <w:rPr>
                <w:sz w:val="20"/>
                <w:szCs w:val="20"/>
              </w:rPr>
            </w:pPr>
            <w:r w:rsidRPr="00BB2766">
              <w:rPr>
                <w:sz w:val="20"/>
                <w:szCs w:val="20"/>
              </w:rPr>
              <w:t>(0.262)</w:t>
            </w:r>
          </w:p>
        </w:tc>
        <w:tc>
          <w:tcPr>
            <w:tcW w:w="0" w:type="auto"/>
            <w:hideMark/>
          </w:tcPr>
          <w:p w14:paraId="7A946120" w14:textId="77777777" w:rsidR="0010179D" w:rsidRPr="00BB2766" w:rsidRDefault="0010179D" w:rsidP="0010179D">
            <w:pPr>
              <w:rPr>
                <w:sz w:val="20"/>
                <w:szCs w:val="20"/>
              </w:rPr>
            </w:pPr>
            <w:r w:rsidRPr="00BB2766">
              <w:rPr>
                <w:sz w:val="20"/>
                <w:szCs w:val="20"/>
              </w:rPr>
              <w:t>(0.275)</w:t>
            </w:r>
          </w:p>
        </w:tc>
        <w:tc>
          <w:tcPr>
            <w:tcW w:w="0" w:type="auto"/>
            <w:hideMark/>
          </w:tcPr>
          <w:p w14:paraId="295F0947" w14:textId="77777777" w:rsidR="0010179D" w:rsidRPr="00BB2766" w:rsidRDefault="0010179D" w:rsidP="0010179D">
            <w:pPr>
              <w:rPr>
                <w:sz w:val="20"/>
                <w:szCs w:val="20"/>
              </w:rPr>
            </w:pPr>
            <w:r w:rsidRPr="00BB2766">
              <w:rPr>
                <w:sz w:val="20"/>
                <w:szCs w:val="20"/>
              </w:rPr>
              <w:t>(0.262)</w:t>
            </w:r>
          </w:p>
        </w:tc>
        <w:tc>
          <w:tcPr>
            <w:tcW w:w="0" w:type="auto"/>
            <w:hideMark/>
          </w:tcPr>
          <w:p w14:paraId="3DF3BDFD" w14:textId="77777777" w:rsidR="0010179D" w:rsidRPr="00BB2766" w:rsidRDefault="0010179D" w:rsidP="0010179D">
            <w:pPr>
              <w:rPr>
                <w:sz w:val="20"/>
                <w:szCs w:val="20"/>
              </w:rPr>
            </w:pPr>
            <w:r w:rsidRPr="00BB2766">
              <w:rPr>
                <w:sz w:val="20"/>
                <w:szCs w:val="20"/>
              </w:rPr>
              <w:t>(0.262)</w:t>
            </w:r>
          </w:p>
        </w:tc>
      </w:tr>
      <w:tr w:rsidR="00260EA0" w:rsidRPr="00BB2766" w14:paraId="6CFFC9B4" w14:textId="77777777" w:rsidTr="007E1966">
        <w:tc>
          <w:tcPr>
            <w:tcW w:w="0" w:type="auto"/>
            <w:hideMark/>
          </w:tcPr>
          <w:p w14:paraId="1CBA52DA" w14:textId="77777777" w:rsidR="0010179D" w:rsidRPr="00BB2766" w:rsidRDefault="0010179D" w:rsidP="0010179D">
            <w:pPr>
              <w:rPr>
                <w:sz w:val="20"/>
                <w:szCs w:val="20"/>
              </w:rPr>
            </w:pPr>
            <w:r w:rsidRPr="00BB2766">
              <w:rPr>
                <w:sz w:val="20"/>
                <w:szCs w:val="20"/>
              </w:rPr>
              <w:t>Academic Stress</w:t>
            </w:r>
          </w:p>
        </w:tc>
        <w:tc>
          <w:tcPr>
            <w:tcW w:w="0" w:type="auto"/>
            <w:hideMark/>
          </w:tcPr>
          <w:p w14:paraId="33092C32" w14:textId="77777777" w:rsidR="0010179D" w:rsidRPr="00BB2766" w:rsidRDefault="0010179D" w:rsidP="0010179D">
            <w:pPr>
              <w:rPr>
                <w:sz w:val="20"/>
                <w:szCs w:val="20"/>
              </w:rPr>
            </w:pPr>
          </w:p>
        </w:tc>
        <w:tc>
          <w:tcPr>
            <w:tcW w:w="0" w:type="auto"/>
            <w:hideMark/>
          </w:tcPr>
          <w:p w14:paraId="01F13A15" w14:textId="77777777" w:rsidR="0010179D" w:rsidRPr="00BB2766" w:rsidRDefault="0010179D" w:rsidP="0010179D">
            <w:pPr>
              <w:rPr>
                <w:sz w:val="20"/>
                <w:szCs w:val="20"/>
              </w:rPr>
            </w:pPr>
            <w:r w:rsidRPr="00BB2766">
              <w:rPr>
                <w:sz w:val="20"/>
                <w:szCs w:val="20"/>
              </w:rPr>
              <w:t>0.009</w:t>
            </w:r>
          </w:p>
        </w:tc>
        <w:tc>
          <w:tcPr>
            <w:tcW w:w="0" w:type="auto"/>
            <w:hideMark/>
          </w:tcPr>
          <w:p w14:paraId="1E4DE8C9" w14:textId="77777777" w:rsidR="0010179D" w:rsidRPr="00BB2766" w:rsidRDefault="0010179D" w:rsidP="0010179D">
            <w:pPr>
              <w:rPr>
                <w:sz w:val="20"/>
                <w:szCs w:val="20"/>
              </w:rPr>
            </w:pPr>
            <w:r w:rsidRPr="00BB2766">
              <w:rPr>
                <w:sz w:val="20"/>
                <w:szCs w:val="20"/>
              </w:rPr>
              <w:t>0.004</w:t>
            </w:r>
          </w:p>
        </w:tc>
        <w:tc>
          <w:tcPr>
            <w:tcW w:w="0" w:type="auto"/>
            <w:hideMark/>
          </w:tcPr>
          <w:p w14:paraId="2DE8207E" w14:textId="77777777" w:rsidR="0010179D" w:rsidRPr="00BB2766" w:rsidRDefault="0010179D" w:rsidP="0010179D">
            <w:pPr>
              <w:rPr>
                <w:sz w:val="20"/>
                <w:szCs w:val="20"/>
              </w:rPr>
            </w:pPr>
            <w:r w:rsidRPr="00BB2766">
              <w:rPr>
                <w:sz w:val="20"/>
                <w:szCs w:val="20"/>
              </w:rPr>
              <w:t>0.015</w:t>
            </w:r>
          </w:p>
        </w:tc>
        <w:tc>
          <w:tcPr>
            <w:tcW w:w="0" w:type="auto"/>
            <w:hideMark/>
          </w:tcPr>
          <w:p w14:paraId="3D335877" w14:textId="77777777" w:rsidR="0010179D" w:rsidRPr="00BB2766" w:rsidRDefault="0010179D" w:rsidP="0010179D">
            <w:pPr>
              <w:rPr>
                <w:sz w:val="20"/>
                <w:szCs w:val="20"/>
              </w:rPr>
            </w:pPr>
            <w:r w:rsidRPr="00BB2766">
              <w:rPr>
                <w:sz w:val="20"/>
                <w:szCs w:val="20"/>
              </w:rPr>
              <w:t>−0.002</w:t>
            </w:r>
          </w:p>
        </w:tc>
        <w:tc>
          <w:tcPr>
            <w:tcW w:w="0" w:type="auto"/>
            <w:hideMark/>
          </w:tcPr>
          <w:p w14:paraId="75D5AD23" w14:textId="77777777" w:rsidR="0010179D" w:rsidRPr="00BB2766" w:rsidRDefault="0010179D" w:rsidP="0010179D">
            <w:pPr>
              <w:rPr>
                <w:sz w:val="20"/>
                <w:szCs w:val="20"/>
              </w:rPr>
            </w:pPr>
            <w:r w:rsidRPr="00BB2766">
              <w:rPr>
                <w:sz w:val="20"/>
                <w:szCs w:val="20"/>
              </w:rPr>
              <w:t>−0.002</w:t>
            </w:r>
          </w:p>
        </w:tc>
        <w:tc>
          <w:tcPr>
            <w:tcW w:w="0" w:type="auto"/>
            <w:hideMark/>
          </w:tcPr>
          <w:p w14:paraId="216004BD" w14:textId="77777777" w:rsidR="0010179D" w:rsidRPr="00BB2766" w:rsidRDefault="0010179D" w:rsidP="0010179D">
            <w:pPr>
              <w:rPr>
                <w:sz w:val="20"/>
                <w:szCs w:val="20"/>
              </w:rPr>
            </w:pPr>
          </w:p>
        </w:tc>
        <w:tc>
          <w:tcPr>
            <w:tcW w:w="0" w:type="auto"/>
            <w:hideMark/>
          </w:tcPr>
          <w:p w14:paraId="7BA28539" w14:textId="77777777" w:rsidR="0010179D" w:rsidRPr="00BB2766" w:rsidRDefault="0010179D" w:rsidP="0010179D">
            <w:pPr>
              <w:rPr>
                <w:sz w:val="20"/>
                <w:szCs w:val="20"/>
              </w:rPr>
            </w:pPr>
            <w:r w:rsidRPr="00BB2766">
              <w:rPr>
                <w:sz w:val="20"/>
                <w:szCs w:val="20"/>
              </w:rPr>
              <w:t>−0.284</w:t>
            </w:r>
          </w:p>
        </w:tc>
        <w:tc>
          <w:tcPr>
            <w:tcW w:w="0" w:type="auto"/>
            <w:hideMark/>
          </w:tcPr>
          <w:p w14:paraId="24DDCF40" w14:textId="77777777" w:rsidR="0010179D" w:rsidRPr="00BB2766" w:rsidRDefault="0010179D" w:rsidP="0010179D">
            <w:pPr>
              <w:rPr>
                <w:sz w:val="20"/>
                <w:szCs w:val="20"/>
              </w:rPr>
            </w:pPr>
            <w:r w:rsidRPr="00BB2766">
              <w:rPr>
                <w:sz w:val="20"/>
                <w:szCs w:val="20"/>
              </w:rPr>
              <w:t>−0.242</w:t>
            </w:r>
          </w:p>
        </w:tc>
        <w:tc>
          <w:tcPr>
            <w:tcW w:w="0" w:type="auto"/>
            <w:hideMark/>
          </w:tcPr>
          <w:p w14:paraId="6C648152" w14:textId="77777777" w:rsidR="0010179D" w:rsidRPr="00BB2766" w:rsidRDefault="0010179D" w:rsidP="0010179D">
            <w:pPr>
              <w:rPr>
                <w:sz w:val="20"/>
                <w:szCs w:val="20"/>
              </w:rPr>
            </w:pPr>
            <w:r w:rsidRPr="00BB2766">
              <w:rPr>
                <w:sz w:val="20"/>
                <w:szCs w:val="20"/>
              </w:rPr>
              <w:t>−0.140</w:t>
            </w:r>
          </w:p>
        </w:tc>
        <w:tc>
          <w:tcPr>
            <w:tcW w:w="0" w:type="auto"/>
            <w:hideMark/>
          </w:tcPr>
          <w:p w14:paraId="66C21408" w14:textId="77777777" w:rsidR="0010179D" w:rsidRPr="00BB2766" w:rsidRDefault="0010179D" w:rsidP="0010179D">
            <w:pPr>
              <w:rPr>
                <w:sz w:val="20"/>
                <w:szCs w:val="20"/>
              </w:rPr>
            </w:pPr>
            <w:r w:rsidRPr="00BB2766">
              <w:rPr>
                <w:sz w:val="20"/>
                <w:szCs w:val="20"/>
              </w:rPr>
              <w:t>−0.263</w:t>
            </w:r>
          </w:p>
        </w:tc>
        <w:tc>
          <w:tcPr>
            <w:tcW w:w="0" w:type="auto"/>
            <w:hideMark/>
          </w:tcPr>
          <w:p w14:paraId="3E8770D1" w14:textId="77777777" w:rsidR="0010179D" w:rsidRPr="00BB2766" w:rsidRDefault="0010179D" w:rsidP="0010179D">
            <w:pPr>
              <w:rPr>
                <w:sz w:val="20"/>
                <w:szCs w:val="20"/>
              </w:rPr>
            </w:pPr>
            <w:r w:rsidRPr="00BB2766">
              <w:rPr>
                <w:sz w:val="20"/>
                <w:szCs w:val="20"/>
              </w:rPr>
              <w:t>−0.230</w:t>
            </w:r>
          </w:p>
        </w:tc>
      </w:tr>
      <w:tr w:rsidR="00260EA0" w:rsidRPr="00BB2766" w14:paraId="40C1E580" w14:textId="77777777" w:rsidTr="007E1966">
        <w:tc>
          <w:tcPr>
            <w:tcW w:w="0" w:type="auto"/>
            <w:hideMark/>
          </w:tcPr>
          <w:p w14:paraId="2BE9FF0B" w14:textId="77777777" w:rsidR="0010179D" w:rsidRPr="00BB2766" w:rsidRDefault="0010179D" w:rsidP="0010179D">
            <w:pPr>
              <w:rPr>
                <w:sz w:val="20"/>
                <w:szCs w:val="20"/>
              </w:rPr>
            </w:pPr>
          </w:p>
        </w:tc>
        <w:tc>
          <w:tcPr>
            <w:tcW w:w="0" w:type="auto"/>
            <w:hideMark/>
          </w:tcPr>
          <w:p w14:paraId="4AEA1E30" w14:textId="77777777" w:rsidR="0010179D" w:rsidRPr="00BB2766" w:rsidRDefault="0010179D" w:rsidP="0010179D">
            <w:pPr>
              <w:rPr>
                <w:sz w:val="20"/>
                <w:szCs w:val="20"/>
              </w:rPr>
            </w:pPr>
          </w:p>
        </w:tc>
        <w:tc>
          <w:tcPr>
            <w:tcW w:w="0" w:type="auto"/>
            <w:hideMark/>
          </w:tcPr>
          <w:p w14:paraId="1295056F" w14:textId="77777777" w:rsidR="0010179D" w:rsidRPr="00BB2766" w:rsidRDefault="0010179D" w:rsidP="0010179D">
            <w:pPr>
              <w:rPr>
                <w:sz w:val="20"/>
                <w:szCs w:val="20"/>
              </w:rPr>
            </w:pPr>
            <w:r w:rsidRPr="00BB2766">
              <w:rPr>
                <w:sz w:val="20"/>
                <w:szCs w:val="20"/>
              </w:rPr>
              <w:t>(0.048)</w:t>
            </w:r>
          </w:p>
        </w:tc>
        <w:tc>
          <w:tcPr>
            <w:tcW w:w="0" w:type="auto"/>
            <w:hideMark/>
          </w:tcPr>
          <w:p w14:paraId="79FE3FAC" w14:textId="77777777" w:rsidR="0010179D" w:rsidRPr="00BB2766" w:rsidRDefault="0010179D" w:rsidP="0010179D">
            <w:pPr>
              <w:rPr>
                <w:sz w:val="20"/>
                <w:szCs w:val="20"/>
              </w:rPr>
            </w:pPr>
            <w:r w:rsidRPr="00BB2766">
              <w:rPr>
                <w:sz w:val="20"/>
                <w:szCs w:val="20"/>
              </w:rPr>
              <w:t>(0.049)</w:t>
            </w:r>
          </w:p>
        </w:tc>
        <w:tc>
          <w:tcPr>
            <w:tcW w:w="0" w:type="auto"/>
            <w:hideMark/>
          </w:tcPr>
          <w:p w14:paraId="29DDAD36" w14:textId="77777777" w:rsidR="0010179D" w:rsidRPr="00BB2766" w:rsidRDefault="0010179D" w:rsidP="0010179D">
            <w:pPr>
              <w:rPr>
                <w:sz w:val="20"/>
                <w:szCs w:val="20"/>
              </w:rPr>
            </w:pPr>
            <w:r w:rsidRPr="00BB2766">
              <w:rPr>
                <w:sz w:val="20"/>
                <w:szCs w:val="20"/>
              </w:rPr>
              <w:t>(0.049)</w:t>
            </w:r>
          </w:p>
        </w:tc>
        <w:tc>
          <w:tcPr>
            <w:tcW w:w="0" w:type="auto"/>
            <w:hideMark/>
          </w:tcPr>
          <w:p w14:paraId="384AB0AF" w14:textId="77777777" w:rsidR="0010179D" w:rsidRPr="00BB2766" w:rsidRDefault="0010179D" w:rsidP="0010179D">
            <w:pPr>
              <w:rPr>
                <w:sz w:val="20"/>
                <w:szCs w:val="20"/>
              </w:rPr>
            </w:pPr>
            <w:r w:rsidRPr="00BB2766">
              <w:rPr>
                <w:sz w:val="20"/>
                <w:szCs w:val="20"/>
              </w:rPr>
              <w:t>(0.048)</w:t>
            </w:r>
          </w:p>
        </w:tc>
        <w:tc>
          <w:tcPr>
            <w:tcW w:w="0" w:type="auto"/>
            <w:hideMark/>
          </w:tcPr>
          <w:p w14:paraId="2468E8AA" w14:textId="77777777" w:rsidR="0010179D" w:rsidRPr="00BB2766" w:rsidRDefault="0010179D" w:rsidP="0010179D">
            <w:pPr>
              <w:rPr>
                <w:sz w:val="20"/>
                <w:szCs w:val="20"/>
              </w:rPr>
            </w:pPr>
            <w:r w:rsidRPr="00BB2766">
              <w:rPr>
                <w:sz w:val="20"/>
                <w:szCs w:val="20"/>
              </w:rPr>
              <w:t>(0.047)</w:t>
            </w:r>
          </w:p>
        </w:tc>
        <w:tc>
          <w:tcPr>
            <w:tcW w:w="0" w:type="auto"/>
            <w:hideMark/>
          </w:tcPr>
          <w:p w14:paraId="67B29959" w14:textId="77777777" w:rsidR="0010179D" w:rsidRPr="00BB2766" w:rsidRDefault="0010179D" w:rsidP="0010179D">
            <w:pPr>
              <w:rPr>
                <w:sz w:val="20"/>
                <w:szCs w:val="20"/>
              </w:rPr>
            </w:pPr>
          </w:p>
        </w:tc>
        <w:tc>
          <w:tcPr>
            <w:tcW w:w="0" w:type="auto"/>
            <w:hideMark/>
          </w:tcPr>
          <w:p w14:paraId="49B1D222" w14:textId="77777777" w:rsidR="0010179D" w:rsidRPr="00BB2766" w:rsidRDefault="0010179D" w:rsidP="0010179D">
            <w:pPr>
              <w:rPr>
                <w:sz w:val="20"/>
                <w:szCs w:val="20"/>
              </w:rPr>
            </w:pPr>
            <w:r w:rsidRPr="00BB2766">
              <w:rPr>
                <w:sz w:val="20"/>
                <w:szCs w:val="20"/>
              </w:rPr>
              <w:t>(0.282)</w:t>
            </w:r>
          </w:p>
        </w:tc>
        <w:tc>
          <w:tcPr>
            <w:tcW w:w="0" w:type="auto"/>
            <w:hideMark/>
          </w:tcPr>
          <w:p w14:paraId="45D74448" w14:textId="77777777" w:rsidR="0010179D" w:rsidRPr="00BB2766" w:rsidRDefault="0010179D" w:rsidP="0010179D">
            <w:pPr>
              <w:rPr>
                <w:sz w:val="20"/>
                <w:szCs w:val="20"/>
              </w:rPr>
            </w:pPr>
            <w:r w:rsidRPr="00BB2766">
              <w:rPr>
                <w:sz w:val="20"/>
                <w:szCs w:val="20"/>
              </w:rPr>
              <w:t>(0.281)</w:t>
            </w:r>
          </w:p>
        </w:tc>
        <w:tc>
          <w:tcPr>
            <w:tcW w:w="0" w:type="auto"/>
            <w:hideMark/>
          </w:tcPr>
          <w:p w14:paraId="6E636781" w14:textId="77777777" w:rsidR="0010179D" w:rsidRPr="00BB2766" w:rsidRDefault="0010179D" w:rsidP="0010179D">
            <w:pPr>
              <w:rPr>
                <w:sz w:val="20"/>
                <w:szCs w:val="20"/>
              </w:rPr>
            </w:pPr>
            <w:r w:rsidRPr="00BB2766">
              <w:rPr>
                <w:sz w:val="20"/>
                <w:szCs w:val="20"/>
              </w:rPr>
              <w:t>(0.299)</w:t>
            </w:r>
          </w:p>
        </w:tc>
        <w:tc>
          <w:tcPr>
            <w:tcW w:w="0" w:type="auto"/>
            <w:hideMark/>
          </w:tcPr>
          <w:p w14:paraId="7686A889" w14:textId="77777777" w:rsidR="0010179D" w:rsidRPr="00BB2766" w:rsidRDefault="0010179D" w:rsidP="0010179D">
            <w:pPr>
              <w:rPr>
                <w:sz w:val="20"/>
                <w:szCs w:val="20"/>
              </w:rPr>
            </w:pPr>
            <w:r w:rsidRPr="00BB2766">
              <w:rPr>
                <w:sz w:val="20"/>
                <w:szCs w:val="20"/>
              </w:rPr>
              <w:t>(0.282)</w:t>
            </w:r>
          </w:p>
        </w:tc>
        <w:tc>
          <w:tcPr>
            <w:tcW w:w="0" w:type="auto"/>
            <w:hideMark/>
          </w:tcPr>
          <w:p w14:paraId="26FC8688" w14:textId="77777777" w:rsidR="0010179D" w:rsidRPr="00BB2766" w:rsidRDefault="0010179D" w:rsidP="0010179D">
            <w:pPr>
              <w:rPr>
                <w:sz w:val="20"/>
                <w:szCs w:val="20"/>
              </w:rPr>
            </w:pPr>
            <w:r w:rsidRPr="00BB2766">
              <w:rPr>
                <w:sz w:val="20"/>
                <w:szCs w:val="20"/>
              </w:rPr>
              <w:t>(0.283)</w:t>
            </w:r>
          </w:p>
        </w:tc>
      </w:tr>
      <w:tr w:rsidR="00260EA0" w:rsidRPr="00BB2766" w14:paraId="4A041B4D" w14:textId="77777777" w:rsidTr="007E1966">
        <w:tc>
          <w:tcPr>
            <w:tcW w:w="0" w:type="auto"/>
            <w:hideMark/>
          </w:tcPr>
          <w:p w14:paraId="698E2E06" w14:textId="77777777" w:rsidR="0010179D" w:rsidRPr="00BB2766" w:rsidRDefault="0010179D" w:rsidP="0010179D">
            <w:pPr>
              <w:rPr>
                <w:sz w:val="20"/>
                <w:szCs w:val="20"/>
              </w:rPr>
            </w:pPr>
            <w:r w:rsidRPr="00BB2766">
              <w:rPr>
                <w:sz w:val="20"/>
                <w:szCs w:val="20"/>
              </w:rPr>
              <w:t>Degree Value</w:t>
            </w:r>
          </w:p>
        </w:tc>
        <w:tc>
          <w:tcPr>
            <w:tcW w:w="0" w:type="auto"/>
            <w:hideMark/>
          </w:tcPr>
          <w:p w14:paraId="0E8883CF" w14:textId="77777777" w:rsidR="0010179D" w:rsidRPr="00BB2766" w:rsidRDefault="0010179D" w:rsidP="0010179D">
            <w:pPr>
              <w:rPr>
                <w:sz w:val="20"/>
                <w:szCs w:val="20"/>
              </w:rPr>
            </w:pPr>
          </w:p>
        </w:tc>
        <w:tc>
          <w:tcPr>
            <w:tcW w:w="0" w:type="auto"/>
            <w:hideMark/>
          </w:tcPr>
          <w:p w14:paraId="263557B2" w14:textId="77777777" w:rsidR="0010179D" w:rsidRPr="00BB2766" w:rsidRDefault="0010179D" w:rsidP="0010179D">
            <w:pPr>
              <w:rPr>
                <w:sz w:val="20"/>
                <w:szCs w:val="20"/>
              </w:rPr>
            </w:pPr>
            <w:r w:rsidRPr="00BB2766">
              <w:rPr>
                <w:sz w:val="20"/>
                <w:szCs w:val="20"/>
              </w:rPr>
              <w:t>0.034</w:t>
            </w:r>
          </w:p>
        </w:tc>
        <w:tc>
          <w:tcPr>
            <w:tcW w:w="0" w:type="auto"/>
            <w:hideMark/>
          </w:tcPr>
          <w:p w14:paraId="677203AE" w14:textId="77777777" w:rsidR="0010179D" w:rsidRPr="00BB2766" w:rsidRDefault="0010179D" w:rsidP="0010179D">
            <w:pPr>
              <w:rPr>
                <w:sz w:val="20"/>
                <w:szCs w:val="20"/>
              </w:rPr>
            </w:pPr>
            <w:r w:rsidRPr="00BB2766">
              <w:rPr>
                <w:sz w:val="20"/>
                <w:szCs w:val="20"/>
              </w:rPr>
              <w:t>0.041</w:t>
            </w:r>
          </w:p>
        </w:tc>
        <w:tc>
          <w:tcPr>
            <w:tcW w:w="0" w:type="auto"/>
            <w:hideMark/>
          </w:tcPr>
          <w:p w14:paraId="1C041702" w14:textId="77777777" w:rsidR="0010179D" w:rsidRPr="00BB2766" w:rsidRDefault="0010179D" w:rsidP="0010179D">
            <w:pPr>
              <w:rPr>
                <w:sz w:val="20"/>
                <w:szCs w:val="20"/>
              </w:rPr>
            </w:pPr>
            <w:r w:rsidRPr="00BB2766">
              <w:rPr>
                <w:sz w:val="20"/>
                <w:szCs w:val="20"/>
              </w:rPr>
              <w:t>0.064</w:t>
            </w:r>
          </w:p>
        </w:tc>
        <w:tc>
          <w:tcPr>
            <w:tcW w:w="0" w:type="auto"/>
            <w:hideMark/>
          </w:tcPr>
          <w:p w14:paraId="63F377AC" w14:textId="77777777" w:rsidR="0010179D" w:rsidRPr="00BB2766" w:rsidRDefault="0010179D" w:rsidP="0010179D">
            <w:pPr>
              <w:rPr>
                <w:sz w:val="20"/>
                <w:szCs w:val="20"/>
              </w:rPr>
            </w:pPr>
            <w:r w:rsidRPr="00BB2766">
              <w:rPr>
                <w:sz w:val="20"/>
                <w:szCs w:val="20"/>
              </w:rPr>
              <w:t>0.020</w:t>
            </w:r>
          </w:p>
        </w:tc>
        <w:tc>
          <w:tcPr>
            <w:tcW w:w="0" w:type="auto"/>
            <w:hideMark/>
          </w:tcPr>
          <w:p w14:paraId="0E42FA6C" w14:textId="77777777" w:rsidR="0010179D" w:rsidRPr="00BB2766" w:rsidRDefault="0010179D" w:rsidP="0010179D">
            <w:pPr>
              <w:rPr>
                <w:sz w:val="20"/>
                <w:szCs w:val="20"/>
              </w:rPr>
            </w:pPr>
            <w:r w:rsidRPr="00BB2766">
              <w:rPr>
                <w:sz w:val="20"/>
                <w:szCs w:val="20"/>
              </w:rPr>
              <w:t>0.045</w:t>
            </w:r>
          </w:p>
        </w:tc>
        <w:tc>
          <w:tcPr>
            <w:tcW w:w="0" w:type="auto"/>
            <w:hideMark/>
          </w:tcPr>
          <w:p w14:paraId="3A8DBB28" w14:textId="77777777" w:rsidR="0010179D" w:rsidRPr="00BB2766" w:rsidRDefault="0010179D" w:rsidP="0010179D">
            <w:pPr>
              <w:rPr>
                <w:sz w:val="20"/>
                <w:szCs w:val="20"/>
              </w:rPr>
            </w:pPr>
          </w:p>
        </w:tc>
        <w:tc>
          <w:tcPr>
            <w:tcW w:w="0" w:type="auto"/>
            <w:hideMark/>
          </w:tcPr>
          <w:p w14:paraId="6A51B0AA" w14:textId="77777777" w:rsidR="0010179D" w:rsidRPr="00BB2766" w:rsidRDefault="0010179D" w:rsidP="0010179D">
            <w:pPr>
              <w:rPr>
                <w:sz w:val="20"/>
                <w:szCs w:val="20"/>
              </w:rPr>
            </w:pPr>
            <w:r w:rsidRPr="00BB2766">
              <w:rPr>
                <w:sz w:val="20"/>
                <w:szCs w:val="20"/>
              </w:rPr>
              <w:t>−0.428</w:t>
            </w:r>
          </w:p>
        </w:tc>
        <w:tc>
          <w:tcPr>
            <w:tcW w:w="0" w:type="auto"/>
            <w:hideMark/>
          </w:tcPr>
          <w:p w14:paraId="5AF3605E" w14:textId="77777777" w:rsidR="0010179D" w:rsidRPr="00BB2766" w:rsidRDefault="0010179D" w:rsidP="0010179D">
            <w:pPr>
              <w:rPr>
                <w:sz w:val="20"/>
                <w:szCs w:val="20"/>
              </w:rPr>
            </w:pPr>
            <w:r w:rsidRPr="00BB2766">
              <w:rPr>
                <w:sz w:val="20"/>
                <w:szCs w:val="20"/>
              </w:rPr>
              <w:t>0.107</w:t>
            </w:r>
          </w:p>
        </w:tc>
        <w:tc>
          <w:tcPr>
            <w:tcW w:w="0" w:type="auto"/>
            <w:hideMark/>
          </w:tcPr>
          <w:p w14:paraId="45C4E498" w14:textId="77777777" w:rsidR="0010179D" w:rsidRPr="00BB2766" w:rsidRDefault="0010179D" w:rsidP="0010179D">
            <w:pPr>
              <w:rPr>
                <w:sz w:val="20"/>
                <w:szCs w:val="20"/>
              </w:rPr>
            </w:pPr>
            <w:r w:rsidRPr="00BB2766">
              <w:rPr>
                <w:sz w:val="20"/>
                <w:szCs w:val="20"/>
              </w:rPr>
              <w:t>0.266</w:t>
            </w:r>
          </w:p>
        </w:tc>
        <w:tc>
          <w:tcPr>
            <w:tcW w:w="0" w:type="auto"/>
            <w:hideMark/>
          </w:tcPr>
          <w:p w14:paraId="2D826B05" w14:textId="77777777" w:rsidR="0010179D" w:rsidRPr="00BB2766" w:rsidRDefault="0010179D" w:rsidP="0010179D">
            <w:pPr>
              <w:rPr>
                <w:sz w:val="20"/>
                <w:szCs w:val="20"/>
              </w:rPr>
            </w:pPr>
            <w:r w:rsidRPr="00BB2766">
              <w:rPr>
                <w:sz w:val="20"/>
                <w:szCs w:val="20"/>
              </w:rPr>
              <w:t>−0.220</w:t>
            </w:r>
          </w:p>
        </w:tc>
        <w:tc>
          <w:tcPr>
            <w:tcW w:w="0" w:type="auto"/>
            <w:hideMark/>
          </w:tcPr>
          <w:p w14:paraId="7F506372" w14:textId="77777777" w:rsidR="0010179D" w:rsidRPr="00BB2766" w:rsidRDefault="0010179D" w:rsidP="0010179D">
            <w:pPr>
              <w:rPr>
                <w:sz w:val="20"/>
                <w:szCs w:val="20"/>
              </w:rPr>
            </w:pPr>
            <w:r w:rsidRPr="00BB2766">
              <w:rPr>
                <w:sz w:val="20"/>
                <w:szCs w:val="20"/>
              </w:rPr>
              <w:t>−0.165</w:t>
            </w:r>
          </w:p>
        </w:tc>
      </w:tr>
      <w:tr w:rsidR="00260EA0" w:rsidRPr="00BB2766" w14:paraId="5657EA28" w14:textId="77777777" w:rsidTr="007E1966">
        <w:tc>
          <w:tcPr>
            <w:tcW w:w="0" w:type="auto"/>
            <w:hideMark/>
          </w:tcPr>
          <w:p w14:paraId="1A9841CD" w14:textId="77777777" w:rsidR="0010179D" w:rsidRPr="00BB2766" w:rsidRDefault="0010179D" w:rsidP="0010179D">
            <w:pPr>
              <w:rPr>
                <w:sz w:val="20"/>
                <w:szCs w:val="20"/>
              </w:rPr>
            </w:pPr>
          </w:p>
        </w:tc>
        <w:tc>
          <w:tcPr>
            <w:tcW w:w="0" w:type="auto"/>
            <w:hideMark/>
          </w:tcPr>
          <w:p w14:paraId="5E210D5E" w14:textId="77777777" w:rsidR="0010179D" w:rsidRPr="00BB2766" w:rsidRDefault="0010179D" w:rsidP="0010179D">
            <w:pPr>
              <w:rPr>
                <w:sz w:val="20"/>
                <w:szCs w:val="20"/>
              </w:rPr>
            </w:pPr>
          </w:p>
        </w:tc>
        <w:tc>
          <w:tcPr>
            <w:tcW w:w="0" w:type="auto"/>
            <w:hideMark/>
          </w:tcPr>
          <w:p w14:paraId="350ABC52" w14:textId="77777777" w:rsidR="0010179D" w:rsidRPr="00BB2766" w:rsidRDefault="0010179D" w:rsidP="0010179D">
            <w:pPr>
              <w:rPr>
                <w:sz w:val="20"/>
                <w:szCs w:val="20"/>
              </w:rPr>
            </w:pPr>
            <w:r w:rsidRPr="00BB2766">
              <w:rPr>
                <w:sz w:val="20"/>
                <w:szCs w:val="20"/>
              </w:rPr>
              <w:t>(0.085)</w:t>
            </w:r>
          </w:p>
        </w:tc>
        <w:tc>
          <w:tcPr>
            <w:tcW w:w="0" w:type="auto"/>
            <w:hideMark/>
          </w:tcPr>
          <w:p w14:paraId="77E76236" w14:textId="77777777" w:rsidR="0010179D" w:rsidRPr="00BB2766" w:rsidRDefault="0010179D" w:rsidP="0010179D">
            <w:pPr>
              <w:rPr>
                <w:sz w:val="20"/>
                <w:szCs w:val="20"/>
              </w:rPr>
            </w:pPr>
            <w:r w:rsidRPr="00BB2766">
              <w:rPr>
                <w:sz w:val="20"/>
                <w:szCs w:val="20"/>
              </w:rPr>
              <w:t>(0.085)</w:t>
            </w:r>
          </w:p>
        </w:tc>
        <w:tc>
          <w:tcPr>
            <w:tcW w:w="0" w:type="auto"/>
            <w:hideMark/>
          </w:tcPr>
          <w:p w14:paraId="02AFBC50" w14:textId="77777777" w:rsidR="0010179D" w:rsidRPr="00BB2766" w:rsidRDefault="0010179D" w:rsidP="0010179D">
            <w:pPr>
              <w:rPr>
                <w:sz w:val="20"/>
                <w:szCs w:val="20"/>
              </w:rPr>
            </w:pPr>
            <w:r w:rsidRPr="00BB2766">
              <w:rPr>
                <w:sz w:val="20"/>
                <w:szCs w:val="20"/>
              </w:rPr>
              <w:t>(0.085)</w:t>
            </w:r>
          </w:p>
        </w:tc>
        <w:tc>
          <w:tcPr>
            <w:tcW w:w="0" w:type="auto"/>
            <w:hideMark/>
          </w:tcPr>
          <w:p w14:paraId="2AD804EF" w14:textId="77777777" w:rsidR="0010179D" w:rsidRPr="00BB2766" w:rsidRDefault="0010179D" w:rsidP="0010179D">
            <w:pPr>
              <w:rPr>
                <w:sz w:val="20"/>
                <w:szCs w:val="20"/>
              </w:rPr>
            </w:pPr>
            <w:r w:rsidRPr="00BB2766">
              <w:rPr>
                <w:sz w:val="20"/>
                <w:szCs w:val="20"/>
              </w:rPr>
              <w:t>(0.084)</w:t>
            </w:r>
          </w:p>
        </w:tc>
        <w:tc>
          <w:tcPr>
            <w:tcW w:w="0" w:type="auto"/>
            <w:hideMark/>
          </w:tcPr>
          <w:p w14:paraId="3C41FD53" w14:textId="77777777" w:rsidR="0010179D" w:rsidRPr="00BB2766" w:rsidRDefault="0010179D" w:rsidP="0010179D">
            <w:pPr>
              <w:rPr>
                <w:sz w:val="20"/>
                <w:szCs w:val="20"/>
              </w:rPr>
            </w:pPr>
            <w:r w:rsidRPr="00BB2766">
              <w:rPr>
                <w:sz w:val="20"/>
                <w:szCs w:val="20"/>
              </w:rPr>
              <w:t>(0.083)</w:t>
            </w:r>
          </w:p>
        </w:tc>
        <w:tc>
          <w:tcPr>
            <w:tcW w:w="0" w:type="auto"/>
            <w:hideMark/>
          </w:tcPr>
          <w:p w14:paraId="4AA021FB" w14:textId="77777777" w:rsidR="0010179D" w:rsidRPr="00BB2766" w:rsidRDefault="0010179D" w:rsidP="0010179D">
            <w:pPr>
              <w:rPr>
                <w:sz w:val="20"/>
                <w:szCs w:val="20"/>
              </w:rPr>
            </w:pPr>
          </w:p>
        </w:tc>
        <w:tc>
          <w:tcPr>
            <w:tcW w:w="0" w:type="auto"/>
            <w:hideMark/>
          </w:tcPr>
          <w:p w14:paraId="7C44894D" w14:textId="77777777" w:rsidR="0010179D" w:rsidRPr="00BB2766" w:rsidRDefault="0010179D" w:rsidP="0010179D">
            <w:pPr>
              <w:rPr>
                <w:sz w:val="20"/>
                <w:szCs w:val="20"/>
              </w:rPr>
            </w:pPr>
            <w:r w:rsidRPr="00BB2766">
              <w:rPr>
                <w:sz w:val="20"/>
                <w:szCs w:val="20"/>
              </w:rPr>
              <w:t>(0.417)</w:t>
            </w:r>
          </w:p>
        </w:tc>
        <w:tc>
          <w:tcPr>
            <w:tcW w:w="0" w:type="auto"/>
            <w:hideMark/>
          </w:tcPr>
          <w:p w14:paraId="6C54371F" w14:textId="77777777" w:rsidR="0010179D" w:rsidRPr="00BB2766" w:rsidRDefault="0010179D" w:rsidP="0010179D">
            <w:pPr>
              <w:rPr>
                <w:sz w:val="20"/>
                <w:szCs w:val="20"/>
              </w:rPr>
            </w:pPr>
            <w:r w:rsidRPr="00BB2766">
              <w:rPr>
                <w:sz w:val="20"/>
                <w:szCs w:val="20"/>
              </w:rPr>
              <w:t>(0.455)</w:t>
            </w:r>
          </w:p>
        </w:tc>
        <w:tc>
          <w:tcPr>
            <w:tcW w:w="0" w:type="auto"/>
            <w:hideMark/>
          </w:tcPr>
          <w:p w14:paraId="75D38CAE" w14:textId="77777777" w:rsidR="0010179D" w:rsidRPr="00BB2766" w:rsidRDefault="0010179D" w:rsidP="0010179D">
            <w:pPr>
              <w:rPr>
                <w:sz w:val="20"/>
                <w:szCs w:val="20"/>
              </w:rPr>
            </w:pPr>
            <w:r w:rsidRPr="00BB2766">
              <w:rPr>
                <w:sz w:val="20"/>
                <w:szCs w:val="20"/>
              </w:rPr>
              <w:t>(0.484)</w:t>
            </w:r>
          </w:p>
        </w:tc>
        <w:tc>
          <w:tcPr>
            <w:tcW w:w="0" w:type="auto"/>
            <w:hideMark/>
          </w:tcPr>
          <w:p w14:paraId="4FC8E91E" w14:textId="77777777" w:rsidR="0010179D" w:rsidRPr="00BB2766" w:rsidRDefault="0010179D" w:rsidP="0010179D">
            <w:pPr>
              <w:rPr>
                <w:sz w:val="20"/>
                <w:szCs w:val="20"/>
              </w:rPr>
            </w:pPr>
            <w:r w:rsidRPr="00BB2766">
              <w:rPr>
                <w:sz w:val="20"/>
                <w:szCs w:val="20"/>
              </w:rPr>
              <w:t>(0.413)</w:t>
            </w:r>
          </w:p>
        </w:tc>
        <w:tc>
          <w:tcPr>
            <w:tcW w:w="0" w:type="auto"/>
            <w:hideMark/>
          </w:tcPr>
          <w:p w14:paraId="69A4121E" w14:textId="77777777" w:rsidR="0010179D" w:rsidRPr="00BB2766" w:rsidRDefault="0010179D" w:rsidP="0010179D">
            <w:pPr>
              <w:rPr>
                <w:sz w:val="20"/>
                <w:szCs w:val="20"/>
              </w:rPr>
            </w:pPr>
            <w:r w:rsidRPr="00BB2766">
              <w:rPr>
                <w:sz w:val="20"/>
                <w:szCs w:val="20"/>
              </w:rPr>
              <w:t>(0.420)</w:t>
            </w:r>
          </w:p>
        </w:tc>
      </w:tr>
      <w:tr w:rsidR="00260EA0" w:rsidRPr="00BB2766" w14:paraId="1DEB9144" w14:textId="77777777" w:rsidTr="007E1966">
        <w:tc>
          <w:tcPr>
            <w:tcW w:w="0" w:type="auto"/>
            <w:hideMark/>
          </w:tcPr>
          <w:p w14:paraId="05BED188" w14:textId="77777777" w:rsidR="0010179D" w:rsidRPr="00BB2766" w:rsidRDefault="0010179D" w:rsidP="0010179D">
            <w:pPr>
              <w:rPr>
                <w:sz w:val="20"/>
                <w:szCs w:val="20"/>
              </w:rPr>
            </w:pPr>
            <w:r w:rsidRPr="00BB2766">
              <w:rPr>
                <w:sz w:val="20"/>
                <w:szCs w:val="20"/>
              </w:rPr>
              <w:t>Peer Integration</w:t>
            </w:r>
          </w:p>
        </w:tc>
        <w:tc>
          <w:tcPr>
            <w:tcW w:w="0" w:type="auto"/>
            <w:hideMark/>
          </w:tcPr>
          <w:p w14:paraId="04790F73" w14:textId="77777777" w:rsidR="0010179D" w:rsidRPr="00BB2766" w:rsidRDefault="0010179D" w:rsidP="0010179D">
            <w:pPr>
              <w:rPr>
                <w:sz w:val="20"/>
                <w:szCs w:val="20"/>
              </w:rPr>
            </w:pPr>
          </w:p>
        </w:tc>
        <w:tc>
          <w:tcPr>
            <w:tcW w:w="0" w:type="auto"/>
            <w:hideMark/>
          </w:tcPr>
          <w:p w14:paraId="3352555E" w14:textId="77777777" w:rsidR="0010179D" w:rsidRPr="00BB2766" w:rsidRDefault="0010179D" w:rsidP="0010179D">
            <w:pPr>
              <w:rPr>
                <w:sz w:val="20"/>
                <w:szCs w:val="20"/>
              </w:rPr>
            </w:pPr>
            <w:r w:rsidRPr="00BB2766">
              <w:rPr>
                <w:sz w:val="20"/>
                <w:szCs w:val="20"/>
              </w:rPr>
              <w:t>−0.045</w:t>
            </w:r>
          </w:p>
        </w:tc>
        <w:tc>
          <w:tcPr>
            <w:tcW w:w="0" w:type="auto"/>
            <w:hideMark/>
          </w:tcPr>
          <w:p w14:paraId="78A1BF87" w14:textId="77777777" w:rsidR="0010179D" w:rsidRPr="00BB2766" w:rsidRDefault="0010179D" w:rsidP="0010179D">
            <w:pPr>
              <w:rPr>
                <w:sz w:val="20"/>
                <w:szCs w:val="20"/>
              </w:rPr>
            </w:pPr>
            <w:r w:rsidRPr="00BB2766">
              <w:rPr>
                <w:sz w:val="20"/>
                <w:szCs w:val="20"/>
              </w:rPr>
              <w:t>−0.075</w:t>
            </w:r>
          </w:p>
        </w:tc>
        <w:tc>
          <w:tcPr>
            <w:tcW w:w="0" w:type="auto"/>
            <w:hideMark/>
          </w:tcPr>
          <w:p w14:paraId="703D89B6" w14:textId="77777777" w:rsidR="0010179D" w:rsidRPr="00BB2766" w:rsidRDefault="0010179D" w:rsidP="0010179D">
            <w:pPr>
              <w:rPr>
                <w:sz w:val="20"/>
                <w:szCs w:val="20"/>
              </w:rPr>
            </w:pPr>
            <w:r w:rsidRPr="00BB2766">
              <w:rPr>
                <w:sz w:val="20"/>
                <w:szCs w:val="20"/>
              </w:rPr>
              <w:t>−0.051</w:t>
            </w:r>
          </w:p>
        </w:tc>
        <w:tc>
          <w:tcPr>
            <w:tcW w:w="0" w:type="auto"/>
            <w:hideMark/>
          </w:tcPr>
          <w:p w14:paraId="03D90C13" w14:textId="77777777" w:rsidR="0010179D" w:rsidRPr="00BB2766" w:rsidRDefault="0010179D" w:rsidP="0010179D">
            <w:pPr>
              <w:rPr>
                <w:sz w:val="20"/>
                <w:szCs w:val="20"/>
              </w:rPr>
            </w:pPr>
            <w:r w:rsidRPr="00BB2766">
              <w:rPr>
                <w:sz w:val="20"/>
                <w:szCs w:val="20"/>
              </w:rPr>
              <w:t>−0.080</w:t>
            </w:r>
          </w:p>
        </w:tc>
        <w:tc>
          <w:tcPr>
            <w:tcW w:w="0" w:type="auto"/>
            <w:hideMark/>
          </w:tcPr>
          <w:p w14:paraId="38B0D93E" w14:textId="77777777" w:rsidR="0010179D" w:rsidRPr="00BB2766" w:rsidRDefault="0010179D" w:rsidP="0010179D">
            <w:pPr>
              <w:rPr>
                <w:sz w:val="20"/>
                <w:szCs w:val="20"/>
              </w:rPr>
            </w:pPr>
            <w:r w:rsidRPr="00BB2766">
              <w:rPr>
                <w:sz w:val="20"/>
                <w:szCs w:val="20"/>
              </w:rPr>
              <w:t>−0.055</w:t>
            </w:r>
          </w:p>
        </w:tc>
        <w:tc>
          <w:tcPr>
            <w:tcW w:w="0" w:type="auto"/>
            <w:hideMark/>
          </w:tcPr>
          <w:p w14:paraId="738AFD08" w14:textId="77777777" w:rsidR="0010179D" w:rsidRPr="00BB2766" w:rsidRDefault="0010179D" w:rsidP="0010179D">
            <w:pPr>
              <w:rPr>
                <w:sz w:val="20"/>
                <w:szCs w:val="20"/>
              </w:rPr>
            </w:pPr>
          </w:p>
        </w:tc>
        <w:tc>
          <w:tcPr>
            <w:tcW w:w="0" w:type="auto"/>
            <w:hideMark/>
          </w:tcPr>
          <w:p w14:paraId="361A101F" w14:textId="77777777" w:rsidR="0010179D" w:rsidRPr="00BB2766" w:rsidRDefault="0010179D" w:rsidP="0010179D">
            <w:pPr>
              <w:rPr>
                <w:sz w:val="20"/>
                <w:szCs w:val="20"/>
              </w:rPr>
            </w:pPr>
            <w:r w:rsidRPr="00BB2766">
              <w:rPr>
                <w:sz w:val="20"/>
                <w:szCs w:val="20"/>
              </w:rPr>
              <w:t>0.529</w:t>
            </w:r>
          </w:p>
        </w:tc>
        <w:tc>
          <w:tcPr>
            <w:tcW w:w="0" w:type="auto"/>
            <w:hideMark/>
          </w:tcPr>
          <w:p w14:paraId="20E9449D" w14:textId="77777777" w:rsidR="0010179D" w:rsidRPr="00BB2766" w:rsidRDefault="0010179D" w:rsidP="0010179D">
            <w:pPr>
              <w:rPr>
                <w:sz w:val="20"/>
                <w:szCs w:val="20"/>
              </w:rPr>
            </w:pPr>
            <w:r w:rsidRPr="00BB2766">
              <w:rPr>
                <w:sz w:val="20"/>
                <w:szCs w:val="20"/>
              </w:rPr>
              <w:t>0.252</w:t>
            </w:r>
          </w:p>
        </w:tc>
        <w:tc>
          <w:tcPr>
            <w:tcW w:w="0" w:type="auto"/>
            <w:hideMark/>
          </w:tcPr>
          <w:p w14:paraId="2FF9FC39" w14:textId="77777777" w:rsidR="0010179D" w:rsidRPr="00BB2766" w:rsidRDefault="0010179D" w:rsidP="0010179D">
            <w:pPr>
              <w:rPr>
                <w:sz w:val="20"/>
                <w:szCs w:val="20"/>
              </w:rPr>
            </w:pPr>
            <w:r w:rsidRPr="00BB2766">
              <w:rPr>
                <w:sz w:val="20"/>
                <w:szCs w:val="20"/>
              </w:rPr>
              <w:t>0.460</w:t>
            </w:r>
          </w:p>
        </w:tc>
        <w:tc>
          <w:tcPr>
            <w:tcW w:w="0" w:type="auto"/>
            <w:hideMark/>
          </w:tcPr>
          <w:p w14:paraId="244DF199" w14:textId="77777777" w:rsidR="0010179D" w:rsidRPr="00BB2766" w:rsidRDefault="0010179D" w:rsidP="0010179D">
            <w:pPr>
              <w:rPr>
                <w:sz w:val="20"/>
                <w:szCs w:val="20"/>
              </w:rPr>
            </w:pPr>
            <w:r w:rsidRPr="00BB2766">
              <w:rPr>
                <w:sz w:val="20"/>
                <w:szCs w:val="20"/>
              </w:rPr>
              <w:t>0.557</w:t>
            </w:r>
          </w:p>
        </w:tc>
        <w:tc>
          <w:tcPr>
            <w:tcW w:w="0" w:type="auto"/>
            <w:hideMark/>
          </w:tcPr>
          <w:p w14:paraId="5D3A3AB8" w14:textId="77777777" w:rsidR="0010179D" w:rsidRPr="00BB2766" w:rsidRDefault="0010179D" w:rsidP="0010179D">
            <w:pPr>
              <w:rPr>
                <w:sz w:val="20"/>
                <w:szCs w:val="20"/>
              </w:rPr>
            </w:pPr>
            <w:r w:rsidRPr="00BB2766">
              <w:rPr>
                <w:sz w:val="20"/>
                <w:szCs w:val="20"/>
              </w:rPr>
              <w:t>0.645</w:t>
            </w:r>
          </w:p>
        </w:tc>
      </w:tr>
      <w:tr w:rsidR="00260EA0" w:rsidRPr="00BB2766" w14:paraId="51356F33" w14:textId="77777777" w:rsidTr="007E1966">
        <w:tc>
          <w:tcPr>
            <w:tcW w:w="0" w:type="auto"/>
            <w:hideMark/>
          </w:tcPr>
          <w:p w14:paraId="7130B12C" w14:textId="77777777" w:rsidR="0010179D" w:rsidRPr="00BB2766" w:rsidRDefault="0010179D" w:rsidP="0010179D">
            <w:pPr>
              <w:rPr>
                <w:sz w:val="20"/>
                <w:szCs w:val="20"/>
              </w:rPr>
            </w:pPr>
          </w:p>
        </w:tc>
        <w:tc>
          <w:tcPr>
            <w:tcW w:w="0" w:type="auto"/>
            <w:hideMark/>
          </w:tcPr>
          <w:p w14:paraId="7409CC28" w14:textId="77777777" w:rsidR="0010179D" w:rsidRPr="00BB2766" w:rsidRDefault="0010179D" w:rsidP="0010179D">
            <w:pPr>
              <w:rPr>
                <w:sz w:val="20"/>
                <w:szCs w:val="20"/>
              </w:rPr>
            </w:pPr>
          </w:p>
        </w:tc>
        <w:tc>
          <w:tcPr>
            <w:tcW w:w="0" w:type="auto"/>
            <w:hideMark/>
          </w:tcPr>
          <w:p w14:paraId="36EA1F61" w14:textId="77777777" w:rsidR="0010179D" w:rsidRPr="00BB2766" w:rsidRDefault="0010179D" w:rsidP="0010179D">
            <w:pPr>
              <w:rPr>
                <w:sz w:val="20"/>
                <w:szCs w:val="20"/>
              </w:rPr>
            </w:pPr>
            <w:r w:rsidRPr="00BB2766">
              <w:rPr>
                <w:sz w:val="20"/>
                <w:szCs w:val="20"/>
              </w:rPr>
              <w:t>(0.064)</w:t>
            </w:r>
          </w:p>
        </w:tc>
        <w:tc>
          <w:tcPr>
            <w:tcW w:w="0" w:type="auto"/>
            <w:hideMark/>
          </w:tcPr>
          <w:p w14:paraId="4EC2A806" w14:textId="77777777" w:rsidR="0010179D" w:rsidRPr="00BB2766" w:rsidRDefault="0010179D" w:rsidP="0010179D">
            <w:pPr>
              <w:rPr>
                <w:sz w:val="20"/>
                <w:szCs w:val="20"/>
              </w:rPr>
            </w:pPr>
            <w:r w:rsidRPr="00BB2766">
              <w:rPr>
                <w:sz w:val="20"/>
                <w:szCs w:val="20"/>
              </w:rPr>
              <w:t>(0.072)</w:t>
            </w:r>
          </w:p>
        </w:tc>
        <w:tc>
          <w:tcPr>
            <w:tcW w:w="0" w:type="auto"/>
            <w:hideMark/>
          </w:tcPr>
          <w:p w14:paraId="1CB4DB94" w14:textId="77777777" w:rsidR="0010179D" w:rsidRPr="00BB2766" w:rsidRDefault="0010179D" w:rsidP="0010179D">
            <w:pPr>
              <w:rPr>
                <w:sz w:val="20"/>
                <w:szCs w:val="20"/>
              </w:rPr>
            </w:pPr>
            <w:r w:rsidRPr="00BB2766">
              <w:rPr>
                <w:sz w:val="20"/>
                <w:szCs w:val="20"/>
              </w:rPr>
              <w:t>(0.072)</w:t>
            </w:r>
          </w:p>
        </w:tc>
        <w:tc>
          <w:tcPr>
            <w:tcW w:w="0" w:type="auto"/>
            <w:hideMark/>
          </w:tcPr>
          <w:p w14:paraId="615877BC" w14:textId="77777777" w:rsidR="0010179D" w:rsidRPr="00BB2766" w:rsidRDefault="0010179D" w:rsidP="0010179D">
            <w:pPr>
              <w:rPr>
                <w:sz w:val="20"/>
                <w:szCs w:val="20"/>
              </w:rPr>
            </w:pPr>
            <w:r w:rsidRPr="00BB2766">
              <w:rPr>
                <w:sz w:val="20"/>
                <w:szCs w:val="20"/>
              </w:rPr>
              <w:t>(0.064)</w:t>
            </w:r>
          </w:p>
        </w:tc>
        <w:tc>
          <w:tcPr>
            <w:tcW w:w="0" w:type="auto"/>
            <w:hideMark/>
          </w:tcPr>
          <w:p w14:paraId="19F63F44" w14:textId="77777777" w:rsidR="0010179D" w:rsidRPr="00BB2766" w:rsidRDefault="0010179D" w:rsidP="0010179D">
            <w:pPr>
              <w:rPr>
                <w:sz w:val="20"/>
                <w:szCs w:val="20"/>
              </w:rPr>
            </w:pPr>
            <w:r w:rsidRPr="00BB2766">
              <w:rPr>
                <w:sz w:val="20"/>
                <w:szCs w:val="20"/>
              </w:rPr>
              <w:t>(0.064)</w:t>
            </w:r>
          </w:p>
        </w:tc>
        <w:tc>
          <w:tcPr>
            <w:tcW w:w="0" w:type="auto"/>
            <w:hideMark/>
          </w:tcPr>
          <w:p w14:paraId="16E5D09F" w14:textId="77777777" w:rsidR="0010179D" w:rsidRPr="00BB2766" w:rsidRDefault="0010179D" w:rsidP="0010179D">
            <w:pPr>
              <w:rPr>
                <w:sz w:val="20"/>
                <w:szCs w:val="20"/>
              </w:rPr>
            </w:pPr>
          </w:p>
        </w:tc>
        <w:tc>
          <w:tcPr>
            <w:tcW w:w="0" w:type="auto"/>
            <w:hideMark/>
          </w:tcPr>
          <w:p w14:paraId="09813117" w14:textId="77777777" w:rsidR="0010179D" w:rsidRPr="00BB2766" w:rsidRDefault="0010179D" w:rsidP="0010179D">
            <w:pPr>
              <w:rPr>
                <w:sz w:val="20"/>
                <w:szCs w:val="20"/>
              </w:rPr>
            </w:pPr>
            <w:r w:rsidRPr="00BB2766">
              <w:rPr>
                <w:sz w:val="20"/>
                <w:szCs w:val="20"/>
              </w:rPr>
              <w:t>(0.365)</w:t>
            </w:r>
          </w:p>
        </w:tc>
        <w:tc>
          <w:tcPr>
            <w:tcW w:w="0" w:type="auto"/>
            <w:hideMark/>
          </w:tcPr>
          <w:p w14:paraId="3C450437" w14:textId="77777777" w:rsidR="0010179D" w:rsidRPr="00BB2766" w:rsidRDefault="0010179D" w:rsidP="0010179D">
            <w:pPr>
              <w:rPr>
                <w:sz w:val="20"/>
                <w:szCs w:val="20"/>
              </w:rPr>
            </w:pPr>
            <w:r w:rsidRPr="00BB2766">
              <w:rPr>
                <w:sz w:val="20"/>
                <w:szCs w:val="20"/>
              </w:rPr>
              <w:t>(0.384)</w:t>
            </w:r>
          </w:p>
        </w:tc>
        <w:tc>
          <w:tcPr>
            <w:tcW w:w="0" w:type="auto"/>
            <w:hideMark/>
          </w:tcPr>
          <w:p w14:paraId="3EBF890C" w14:textId="77777777" w:rsidR="0010179D" w:rsidRPr="00BB2766" w:rsidRDefault="0010179D" w:rsidP="0010179D">
            <w:pPr>
              <w:rPr>
                <w:sz w:val="20"/>
                <w:szCs w:val="20"/>
              </w:rPr>
            </w:pPr>
            <w:r w:rsidRPr="00BB2766">
              <w:rPr>
                <w:sz w:val="20"/>
                <w:szCs w:val="20"/>
              </w:rPr>
              <w:t>(0.412)</w:t>
            </w:r>
          </w:p>
        </w:tc>
        <w:tc>
          <w:tcPr>
            <w:tcW w:w="0" w:type="auto"/>
            <w:hideMark/>
          </w:tcPr>
          <w:p w14:paraId="54F96DBF" w14:textId="77777777" w:rsidR="0010179D" w:rsidRPr="00BB2766" w:rsidRDefault="0010179D" w:rsidP="0010179D">
            <w:pPr>
              <w:rPr>
                <w:sz w:val="20"/>
                <w:szCs w:val="20"/>
              </w:rPr>
            </w:pPr>
            <w:r w:rsidRPr="00BB2766">
              <w:rPr>
                <w:sz w:val="20"/>
                <w:szCs w:val="20"/>
              </w:rPr>
              <w:t>(0.377)</w:t>
            </w:r>
          </w:p>
        </w:tc>
        <w:tc>
          <w:tcPr>
            <w:tcW w:w="0" w:type="auto"/>
            <w:hideMark/>
          </w:tcPr>
          <w:p w14:paraId="7FF410CC" w14:textId="77777777" w:rsidR="0010179D" w:rsidRPr="00BB2766" w:rsidRDefault="0010179D" w:rsidP="0010179D">
            <w:pPr>
              <w:rPr>
                <w:sz w:val="20"/>
                <w:szCs w:val="20"/>
              </w:rPr>
            </w:pPr>
            <w:r w:rsidRPr="00BB2766">
              <w:rPr>
                <w:sz w:val="20"/>
                <w:szCs w:val="20"/>
              </w:rPr>
              <w:t>(0.393)</w:t>
            </w:r>
          </w:p>
        </w:tc>
      </w:tr>
      <w:tr w:rsidR="00260EA0" w:rsidRPr="00BB2766" w14:paraId="4C2A515D" w14:textId="77777777" w:rsidTr="007E1966">
        <w:tc>
          <w:tcPr>
            <w:tcW w:w="0" w:type="auto"/>
            <w:hideMark/>
          </w:tcPr>
          <w:p w14:paraId="09F7D292" w14:textId="77777777" w:rsidR="0010179D" w:rsidRPr="00BB2766" w:rsidRDefault="0010179D" w:rsidP="0010179D">
            <w:pPr>
              <w:rPr>
                <w:sz w:val="20"/>
                <w:szCs w:val="20"/>
              </w:rPr>
            </w:pPr>
            <w:r w:rsidRPr="00BB2766">
              <w:rPr>
                <w:sz w:val="20"/>
                <w:szCs w:val="20"/>
              </w:rPr>
              <w:t>Campus Integration</w:t>
            </w:r>
          </w:p>
        </w:tc>
        <w:tc>
          <w:tcPr>
            <w:tcW w:w="0" w:type="auto"/>
            <w:hideMark/>
          </w:tcPr>
          <w:p w14:paraId="0355D2C1" w14:textId="77777777" w:rsidR="0010179D" w:rsidRPr="00BB2766" w:rsidRDefault="0010179D" w:rsidP="0010179D">
            <w:pPr>
              <w:rPr>
                <w:sz w:val="20"/>
                <w:szCs w:val="20"/>
              </w:rPr>
            </w:pPr>
          </w:p>
        </w:tc>
        <w:tc>
          <w:tcPr>
            <w:tcW w:w="0" w:type="auto"/>
            <w:hideMark/>
          </w:tcPr>
          <w:p w14:paraId="0E82F3EF" w14:textId="77777777" w:rsidR="0010179D" w:rsidRPr="00BB2766" w:rsidRDefault="0010179D" w:rsidP="0010179D">
            <w:pPr>
              <w:rPr>
                <w:sz w:val="20"/>
                <w:szCs w:val="20"/>
              </w:rPr>
            </w:pPr>
            <w:r w:rsidRPr="00BB2766">
              <w:rPr>
                <w:sz w:val="20"/>
                <w:szCs w:val="20"/>
              </w:rPr>
              <w:t>0.052</w:t>
            </w:r>
          </w:p>
        </w:tc>
        <w:tc>
          <w:tcPr>
            <w:tcW w:w="0" w:type="auto"/>
            <w:hideMark/>
          </w:tcPr>
          <w:p w14:paraId="50D4C5AE" w14:textId="77777777" w:rsidR="0010179D" w:rsidRPr="00BB2766" w:rsidRDefault="0010179D" w:rsidP="0010179D">
            <w:pPr>
              <w:rPr>
                <w:sz w:val="20"/>
                <w:szCs w:val="20"/>
              </w:rPr>
            </w:pPr>
            <w:r w:rsidRPr="00BB2766">
              <w:rPr>
                <w:sz w:val="20"/>
                <w:szCs w:val="20"/>
              </w:rPr>
              <w:t>0.039</w:t>
            </w:r>
          </w:p>
        </w:tc>
        <w:tc>
          <w:tcPr>
            <w:tcW w:w="0" w:type="auto"/>
            <w:hideMark/>
          </w:tcPr>
          <w:p w14:paraId="0DB08459" w14:textId="77777777" w:rsidR="0010179D" w:rsidRPr="00BB2766" w:rsidRDefault="0010179D" w:rsidP="0010179D">
            <w:pPr>
              <w:rPr>
                <w:sz w:val="20"/>
                <w:szCs w:val="20"/>
              </w:rPr>
            </w:pPr>
            <w:r w:rsidRPr="00BB2766">
              <w:rPr>
                <w:sz w:val="20"/>
                <w:szCs w:val="20"/>
              </w:rPr>
              <w:t>0.038</w:t>
            </w:r>
          </w:p>
        </w:tc>
        <w:tc>
          <w:tcPr>
            <w:tcW w:w="0" w:type="auto"/>
            <w:hideMark/>
          </w:tcPr>
          <w:p w14:paraId="47D1FF88" w14:textId="77777777" w:rsidR="0010179D" w:rsidRPr="00BB2766" w:rsidRDefault="0010179D" w:rsidP="0010179D">
            <w:pPr>
              <w:rPr>
                <w:sz w:val="20"/>
                <w:szCs w:val="20"/>
              </w:rPr>
            </w:pPr>
            <w:r w:rsidRPr="00BB2766">
              <w:rPr>
                <w:sz w:val="20"/>
                <w:szCs w:val="20"/>
              </w:rPr>
              <w:t>0.035</w:t>
            </w:r>
          </w:p>
        </w:tc>
        <w:tc>
          <w:tcPr>
            <w:tcW w:w="0" w:type="auto"/>
            <w:hideMark/>
          </w:tcPr>
          <w:p w14:paraId="5E44DCE5" w14:textId="77777777" w:rsidR="0010179D" w:rsidRPr="00BB2766" w:rsidRDefault="0010179D" w:rsidP="0010179D">
            <w:pPr>
              <w:rPr>
                <w:sz w:val="20"/>
                <w:szCs w:val="20"/>
              </w:rPr>
            </w:pPr>
            <w:r w:rsidRPr="00BB2766">
              <w:rPr>
                <w:sz w:val="20"/>
                <w:szCs w:val="20"/>
              </w:rPr>
              <w:t>0.036</w:t>
            </w:r>
          </w:p>
        </w:tc>
        <w:tc>
          <w:tcPr>
            <w:tcW w:w="0" w:type="auto"/>
            <w:hideMark/>
          </w:tcPr>
          <w:p w14:paraId="12DB2AE4" w14:textId="77777777" w:rsidR="0010179D" w:rsidRPr="00BB2766" w:rsidRDefault="0010179D" w:rsidP="0010179D">
            <w:pPr>
              <w:rPr>
                <w:sz w:val="20"/>
                <w:szCs w:val="20"/>
              </w:rPr>
            </w:pPr>
          </w:p>
        </w:tc>
        <w:tc>
          <w:tcPr>
            <w:tcW w:w="0" w:type="auto"/>
            <w:hideMark/>
          </w:tcPr>
          <w:p w14:paraId="7D091D4E" w14:textId="77777777" w:rsidR="0010179D" w:rsidRPr="00BB2766" w:rsidRDefault="0010179D" w:rsidP="0010179D">
            <w:pPr>
              <w:rPr>
                <w:sz w:val="20"/>
                <w:szCs w:val="20"/>
              </w:rPr>
            </w:pPr>
            <w:r w:rsidRPr="00BB2766">
              <w:rPr>
                <w:sz w:val="20"/>
                <w:szCs w:val="20"/>
              </w:rPr>
              <w:t>0.153</w:t>
            </w:r>
          </w:p>
        </w:tc>
        <w:tc>
          <w:tcPr>
            <w:tcW w:w="0" w:type="auto"/>
            <w:hideMark/>
          </w:tcPr>
          <w:p w14:paraId="61B6272E" w14:textId="77777777" w:rsidR="0010179D" w:rsidRPr="00BB2766" w:rsidRDefault="0010179D" w:rsidP="0010179D">
            <w:pPr>
              <w:rPr>
                <w:sz w:val="20"/>
                <w:szCs w:val="20"/>
              </w:rPr>
            </w:pPr>
            <w:r w:rsidRPr="00BB2766">
              <w:rPr>
                <w:sz w:val="20"/>
                <w:szCs w:val="20"/>
              </w:rPr>
              <w:t>0.070</w:t>
            </w:r>
          </w:p>
        </w:tc>
        <w:tc>
          <w:tcPr>
            <w:tcW w:w="0" w:type="auto"/>
            <w:hideMark/>
          </w:tcPr>
          <w:p w14:paraId="2409F4A4" w14:textId="77777777" w:rsidR="0010179D" w:rsidRPr="00BB2766" w:rsidRDefault="0010179D" w:rsidP="0010179D">
            <w:pPr>
              <w:rPr>
                <w:sz w:val="20"/>
                <w:szCs w:val="20"/>
              </w:rPr>
            </w:pPr>
            <w:r w:rsidRPr="00BB2766">
              <w:rPr>
                <w:sz w:val="20"/>
                <w:szCs w:val="20"/>
              </w:rPr>
              <w:t>0.047</w:t>
            </w:r>
          </w:p>
        </w:tc>
        <w:tc>
          <w:tcPr>
            <w:tcW w:w="0" w:type="auto"/>
            <w:hideMark/>
          </w:tcPr>
          <w:p w14:paraId="2CFB04C1" w14:textId="77777777" w:rsidR="0010179D" w:rsidRPr="00BB2766" w:rsidRDefault="0010179D" w:rsidP="0010179D">
            <w:pPr>
              <w:rPr>
                <w:sz w:val="20"/>
                <w:szCs w:val="20"/>
              </w:rPr>
            </w:pPr>
            <w:r w:rsidRPr="00BB2766">
              <w:rPr>
                <w:sz w:val="20"/>
                <w:szCs w:val="20"/>
              </w:rPr>
              <w:t>0.198</w:t>
            </w:r>
          </w:p>
        </w:tc>
        <w:tc>
          <w:tcPr>
            <w:tcW w:w="0" w:type="auto"/>
            <w:hideMark/>
          </w:tcPr>
          <w:p w14:paraId="34F23D66" w14:textId="77777777" w:rsidR="0010179D" w:rsidRPr="00BB2766" w:rsidRDefault="0010179D" w:rsidP="0010179D">
            <w:pPr>
              <w:rPr>
                <w:sz w:val="20"/>
                <w:szCs w:val="20"/>
              </w:rPr>
            </w:pPr>
            <w:r w:rsidRPr="00BB2766">
              <w:rPr>
                <w:sz w:val="20"/>
                <w:szCs w:val="20"/>
              </w:rPr>
              <w:t>0.200</w:t>
            </w:r>
          </w:p>
        </w:tc>
      </w:tr>
      <w:tr w:rsidR="00260EA0" w:rsidRPr="00BB2766" w14:paraId="13543657" w14:textId="77777777" w:rsidTr="007E1966">
        <w:tc>
          <w:tcPr>
            <w:tcW w:w="0" w:type="auto"/>
            <w:hideMark/>
          </w:tcPr>
          <w:p w14:paraId="0E80386D" w14:textId="77777777" w:rsidR="0010179D" w:rsidRPr="00BB2766" w:rsidRDefault="0010179D" w:rsidP="0010179D">
            <w:pPr>
              <w:rPr>
                <w:sz w:val="20"/>
                <w:szCs w:val="20"/>
              </w:rPr>
            </w:pPr>
          </w:p>
        </w:tc>
        <w:tc>
          <w:tcPr>
            <w:tcW w:w="0" w:type="auto"/>
            <w:hideMark/>
          </w:tcPr>
          <w:p w14:paraId="680166B1" w14:textId="77777777" w:rsidR="0010179D" w:rsidRPr="00BB2766" w:rsidRDefault="0010179D" w:rsidP="0010179D">
            <w:pPr>
              <w:rPr>
                <w:sz w:val="20"/>
                <w:szCs w:val="20"/>
              </w:rPr>
            </w:pPr>
          </w:p>
        </w:tc>
        <w:tc>
          <w:tcPr>
            <w:tcW w:w="0" w:type="auto"/>
            <w:hideMark/>
          </w:tcPr>
          <w:p w14:paraId="18CD7DE1" w14:textId="77777777" w:rsidR="0010179D" w:rsidRPr="00BB2766" w:rsidRDefault="0010179D" w:rsidP="0010179D">
            <w:pPr>
              <w:rPr>
                <w:sz w:val="20"/>
                <w:szCs w:val="20"/>
              </w:rPr>
            </w:pPr>
            <w:r w:rsidRPr="00BB2766">
              <w:rPr>
                <w:sz w:val="20"/>
                <w:szCs w:val="20"/>
              </w:rPr>
              <w:t>(0.106)</w:t>
            </w:r>
          </w:p>
        </w:tc>
        <w:tc>
          <w:tcPr>
            <w:tcW w:w="0" w:type="auto"/>
            <w:hideMark/>
          </w:tcPr>
          <w:p w14:paraId="1E62D198" w14:textId="77777777" w:rsidR="0010179D" w:rsidRPr="00BB2766" w:rsidRDefault="0010179D" w:rsidP="0010179D">
            <w:pPr>
              <w:rPr>
                <w:sz w:val="20"/>
                <w:szCs w:val="20"/>
              </w:rPr>
            </w:pPr>
            <w:r w:rsidRPr="00BB2766">
              <w:rPr>
                <w:sz w:val="20"/>
                <w:szCs w:val="20"/>
              </w:rPr>
              <w:t>(0.107)</w:t>
            </w:r>
          </w:p>
        </w:tc>
        <w:tc>
          <w:tcPr>
            <w:tcW w:w="0" w:type="auto"/>
            <w:hideMark/>
          </w:tcPr>
          <w:p w14:paraId="500F782E" w14:textId="77777777" w:rsidR="0010179D" w:rsidRPr="00BB2766" w:rsidRDefault="0010179D" w:rsidP="0010179D">
            <w:pPr>
              <w:rPr>
                <w:sz w:val="20"/>
                <w:szCs w:val="20"/>
              </w:rPr>
            </w:pPr>
            <w:r w:rsidRPr="00BB2766">
              <w:rPr>
                <w:sz w:val="20"/>
                <w:szCs w:val="20"/>
              </w:rPr>
              <w:t>(0.106)</w:t>
            </w:r>
          </w:p>
        </w:tc>
        <w:tc>
          <w:tcPr>
            <w:tcW w:w="0" w:type="auto"/>
            <w:hideMark/>
          </w:tcPr>
          <w:p w14:paraId="7C824CE1" w14:textId="77777777" w:rsidR="0010179D" w:rsidRPr="00BB2766" w:rsidRDefault="0010179D" w:rsidP="0010179D">
            <w:pPr>
              <w:rPr>
                <w:sz w:val="20"/>
                <w:szCs w:val="20"/>
              </w:rPr>
            </w:pPr>
            <w:r w:rsidRPr="00BB2766">
              <w:rPr>
                <w:sz w:val="20"/>
                <w:szCs w:val="20"/>
              </w:rPr>
              <w:t>(0.104)</w:t>
            </w:r>
          </w:p>
        </w:tc>
        <w:tc>
          <w:tcPr>
            <w:tcW w:w="0" w:type="auto"/>
            <w:hideMark/>
          </w:tcPr>
          <w:p w14:paraId="2DCC6194" w14:textId="77777777" w:rsidR="0010179D" w:rsidRPr="00BB2766" w:rsidRDefault="0010179D" w:rsidP="0010179D">
            <w:pPr>
              <w:rPr>
                <w:sz w:val="20"/>
                <w:szCs w:val="20"/>
              </w:rPr>
            </w:pPr>
            <w:r w:rsidRPr="00BB2766">
              <w:rPr>
                <w:sz w:val="20"/>
                <w:szCs w:val="20"/>
              </w:rPr>
              <w:t>(0.103)</w:t>
            </w:r>
          </w:p>
        </w:tc>
        <w:tc>
          <w:tcPr>
            <w:tcW w:w="0" w:type="auto"/>
            <w:hideMark/>
          </w:tcPr>
          <w:p w14:paraId="14C83EC3" w14:textId="77777777" w:rsidR="0010179D" w:rsidRPr="00BB2766" w:rsidRDefault="0010179D" w:rsidP="0010179D">
            <w:pPr>
              <w:rPr>
                <w:sz w:val="20"/>
                <w:szCs w:val="20"/>
              </w:rPr>
            </w:pPr>
          </w:p>
        </w:tc>
        <w:tc>
          <w:tcPr>
            <w:tcW w:w="0" w:type="auto"/>
            <w:hideMark/>
          </w:tcPr>
          <w:p w14:paraId="611C8A11" w14:textId="77777777" w:rsidR="0010179D" w:rsidRPr="00BB2766" w:rsidRDefault="0010179D" w:rsidP="0010179D">
            <w:pPr>
              <w:rPr>
                <w:sz w:val="20"/>
                <w:szCs w:val="20"/>
              </w:rPr>
            </w:pPr>
            <w:r w:rsidRPr="00BB2766">
              <w:rPr>
                <w:sz w:val="20"/>
                <w:szCs w:val="20"/>
              </w:rPr>
              <w:t>(0.653)</w:t>
            </w:r>
          </w:p>
        </w:tc>
        <w:tc>
          <w:tcPr>
            <w:tcW w:w="0" w:type="auto"/>
            <w:hideMark/>
          </w:tcPr>
          <w:p w14:paraId="1EE9961B" w14:textId="77777777" w:rsidR="0010179D" w:rsidRPr="00BB2766" w:rsidRDefault="0010179D" w:rsidP="0010179D">
            <w:pPr>
              <w:rPr>
                <w:sz w:val="20"/>
                <w:szCs w:val="20"/>
              </w:rPr>
            </w:pPr>
            <w:r w:rsidRPr="00BB2766">
              <w:rPr>
                <w:sz w:val="20"/>
                <w:szCs w:val="20"/>
              </w:rPr>
              <w:t>(0.675)</w:t>
            </w:r>
          </w:p>
        </w:tc>
        <w:tc>
          <w:tcPr>
            <w:tcW w:w="0" w:type="auto"/>
            <w:hideMark/>
          </w:tcPr>
          <w:p w14:paraId="02303AD1" w14:textId="77777777" w:rsidR="0010179D" w:rsidRPr="00BB2766" w:rsidRDefault="0010179D" w:rsidP="0010179D">
            <w:pPr>
              <w:rPr>
                <w:sz w:val="20"/>
                <w:szCs w:val="20"/>
              </w:rPr>
            </w:pPr>
            <w:r w:rsidRPr="00BB2766">
              <w:rPr>
                <w:sz w:val="20"/>
                <w:szCs w:val="20"/>
              </w:rPr>
              <w:t>(0.712)</w:t>
            </w:r>
          </w:p>
        </w:tc>
        <w:tc>
          <w:tcPr>
            <w:tcW w:w="0" w:type="auto"/>
            <w:hideMark/>
          </w:tcPr>
          <w:p w14:paraId="0F4D0F76" w14:textId="77777777" w:rsidR="0010179D" w:rsidRPr="00BB2766" w:rsidRDefault="0010179D" w:rsidP="0010179D">
            <w:pPr>
              <w:rPr>
                <w:sz w:val="20"/>
                <w:szCs w:val="20"/>
              </w:rPr>
            </w:pPr>
            <w:r w:rsidRPr="00BB2766">
              <w:rPr>
                <w:sz w:val="20"/>
                <w:szCs w:val="20"/>
              </w:rPr>
              <w:t>(0.691)</w:t>
            </w:r>
          </w:p>
        </w:tc>
        <w:tc>
          <w:tcPr>
            <w:tcW w:w="0" w:type="auto"/>
            <w:hideMark/>
          </w:tcPr>
          <w:p w14:paraId="1A56E9CE" w14:textId="77777777" w:rsidR="0010179D" w:rsidRPr="00BB2766" w:rsidRDefault="0010179D" w:rsidP="0010179D">
            <w:pPr>
              <w:rPr>
                <w:sz w:val="20"/>
                <w:szCs w:val="20"/>
              </w:rPr>
            </w:pPr>
            <w:r w:rsidRPr="00BB2766">
              <w:rPr>
                <w:sz w:val="20"/>
                <w:szCs w:val="20"/>
              </w:rPr>
              <w:t>(0.698)</w:t>
            </w:r>
          </w:p>
        </w:tc>
      </w:tr>
      <w:tr w:rsidR="00260EA0" w:rsidRPr="00BB2766" w14:paraId="3C5B19FE" w14:textId="77777777" w:rsidTr="007E1966">
        <w:tc>
          <w:tcPr>
            <w:tcW w:w="0" w:type="auto"/>
            <w:hideMark/>
          </w:tcPr>
          <w:p w14:paraId="20B56B6B" w14:textId="77777777" w:rsidR="0010179D" w:rsidRPr="00BB2766" w:rsidRDefault="0010179D" w:rsidP="0010179D">
            <w:pPr>
              <w:rPr>
                <w:sz w:val="20"/>
                <w:szCs w:val="20"/>
              </w:rPr>
            </w:pPr>
            <w:r w:rsidRPr="00BB2766">
              <w:rPr>
                <w:sz w:val="20"/>
                <w:szCs w:val="20"/>
              </w:rPr>
              <w:t>Transfer Difficulty</w:t>
            </w:r>
          </w:p>
        </w:tc>
        <w:tc>
          <w:tcPr>
            <w:tcW w:w="0" w:type="auto"/>
            <w:hideMark/>
          </w:tcPr>
          <w:p w14:paraId="6AE6AA1B" w14:textId="77777777" w:rsidR="0010179D" w:rsidRPr="00BB2766" w:rsidRDefault="0010179D" w:rsidP="0010179D">
            <w:pPr>
              <w:rPr>
                <w:sz w:val="20"/>
                <w:szCs w:val="20"/>
              </w:rPr>
            </w:pPr>
          </w:p>
        </w:tc>
        <w:tc>
          <w:tcPr>
            <w:tcW w:w="0" w:type="auto"/>
            <w:hideMark/>
          </w:tcPr>
          <w:p w14:paraId="2E18BD87" w14:textId="77777777" w:rsidR="0010179D" w:rsidRPr="00BB2766" w:rsidRDefault="0010179D" w:rsidP="0010179D">
            <w:pPr>
              <w:rPr>
                <w:sz w:val="20"/>
                <w:szCs w:val="20"/>
              </w:rPr>
            </w:pPr>
            <w:r w:rsidRPr="00BB2766">
              <w:rPr>
                <w:sz w:val="20"/>
                <w:szCs w:val="20"/>
              </w:rPr>
              <w:t>0.164*</w:t>
            </w:r>
          </w:p>
        </w:tc>
        <w:tc>
          <w:tcPr>
            <w:tcW w:w="0" w:type="auto"/>
            <w:hideMark/>
          </w:tcPr>
          <w:p w14:paraId="062BB74B" w14:textId="77777777" w:rsidR="0010179D" w:rsidRPr="00BB2766" w:rsidRDefault="0010179D" w:rsidP="0010179D">
            <w:pPr>
              <w:rPr>
                <w:sz w:val="20"/>
                <w:szCs w:val="20"/>
              </w:rPr>
            </w:pPr>
            <w:r w:rsidRPr="00BB2766">
              <w:rPr>
                <w:sz w:val="20"/>
                <w:szCs w:val="20"/>
              </w:rPr>
              <w:t>0.159*</w:t>
            </w:r>
          </w:p>
        </w:tc>
        <w:tc>
          <w:tcPr>
            <w:tcW w:w="0" w:type="auto"/>
            <w:hideMark/>
          </w:tcPr>
          <w:p w14:paraId="56236427" w14:textId="77777777" w:rsidR="0010179D" w:rsidRPr="00BB2766" w:rsidRDefault="0010179D" w:rsidP="0010179D">
            <w:pPr>
              <w:rPr>
                <w:sz w:val="20"/>
                <w:szCs w:val="20"/>
              </w:rPr>
            </w:pPr>
            <w:r w:rsidRPr="00BB2766">
              <w:rPr>
                <w:sz w:val="20"/>
                <w:szCs w:val="20"/>
              </w:rPr>
              <w:t>0.156*</w:t>
            </w:r>
          </w:p>
        </w:tc>
        <w:tc>
          <w:tcPr>
            <w:tcW w:w="0" w:type="auto"/>
            <w:hideMark/>
          </w:tcPr>
          <w:p w14:paraId="26C616F1" w14:textId="77777777" w:rsidR="0010179D" w:rsidRPr="00BB2766" w:rsidRDefault="0010179D" w:rsidP="0010179D">
            <w:pPr>
              <w:rPr>
                <w:sz w:val="20"/>
                <w:szCs w:val="20"/>
              </w:rPr>
            </w:pPr>
            <w:r w:rsidRPr="00BB2766">
              <w:rPr>
                <w:sz w:val="20"/>
                <w:szCs w:val="20"/>
              </w:rPr>
              <w:t>0.134*</w:t>
            </w:r>
          </w:p>
        </w:tc>
        <w:tc>
          <w:tcPr>
            <w:tcW w:w="0" w:type="auto"/>
            <w:hideMark/>
          </w:tcPr>
          <w:p w14:paraId="186AEF2C" w14:textId="77777777" w:rsidR="0010179D" w:rsidRPr="00BB2766" w:rsidRDefault="0010179D" w:rsidP="0010179D">
            <w:pPr>
              <w:rPr>
                <w:sz w:val="20"/>
                <w:szCs w:val="20"/>
              </w:rPr>
            </w:pPr>
            <w:r w:rsidRPr="00BB2766">
              <w:rPr>
                <w:sz w:val="20"/>
                <w:szCs w:val="20"/>
              </w:rPr>
              <w:t>0.129*</w:t>
            </w:r>
          </w:p>
        </w:tc>
        <w:tc>
          <w:tcPr>
            <w:tcW w:w="0" w:type="auto"/>
            <w:hideMark/>
          </w:tcPr>
          <w:p w14:paraId="596639BC" w14:textId="77777777" w:rsidR="0010179D" w:rsidRPr="00BB2766" w:rsidRDefault="0010179D" w:rsidP="0010179D">
            <w:pPr>
              <w:rPr>
                <w:sz w:val="20"/>
                <w:szCs w:val="20"/>
              </w:rPr>
            </w:pPr>
          </w:p>
        </w:tc>
        <w:tc>
          <w:tcPr>
            <w:tcW w:w="0" w:type="auto"/>
            <w:hideMark/>
          </w:tcPr>
          <w:p w14:paraId="41C1B777" w14:textId="77777777" w:rsidR="0010179D" w:rsidRPr="00BB2766" w:rsidRDefault="0010179D" w:rsidP="0010179D">
            <w:pPr>
              <w:rPr>
                <w:sz w:val="20"/>
                <w:szCs w:val="20"/>
              </w:rPr>
            </w:pPr>
            <w:r w:rsidRPr="00BB2766">
              <w:rPr>
                <w:sz w:val="20"/>
                <w:szCs w:val="20"/>
              </w:rPr>
              <w:t>0.704*</w:t>
            </w:r>
          </w:p>
        </w:tc>
        <w:tc>
          <w:tcPr>
            <w:tcW w:w="0" w:type="auto"/>
            <w:hideMark/>
          </w:tcPr>
          <w:p w14:paraId="3FA825B9" w14:textId="77777777" w:rsidR="0010179D" w:rsidRPr="00BB2766" w:rsidRDefault="0010179D" w:rsidP="0010179D">
            <w:pPr>
              <w:rPr>
                <w:sz w:val="20"/>
                <w:szCs w:val="20"/>
              </w:rPr>
            </w:pPr>
            <w:r w:rsidRPr="00BB2766">
              <w:rPr>
                <w:sz w:val="20"/>
                <w:szCs w:val="20"/>
              </w:rPr>
              <w:t>0.678*</w:t>
            </w:r>
          </w:p>
        </w:tc>
        <w:tc>
          <w:tcPr>
            <w:tcW w:w="0" w:type="auto"/>
            <w:hideMark/>
          </w:tcPr>
          <w:p w14:paraId="30BC0DB7" w14:textId="77777777" w:rsidR="0010179D" w:rsidRPr="00BB2766" w:rsidRDefault="0010179D" w:rsidP="0010179D">
            <w:pPr>
              <w:rPr>
                <w:sz w:val="20"/>
                <w:szCs w:val="20"/>
              </w:rPr>
            </w:pPr>
            <w:r w:rsidRPr="00BB2766">
              <w:rPr>
                <w:sz w:val="20"/>
                <w:szCs w:val="20"/>
              </w:rPr>
              <w:t>0.708*</w:t>
            </w:r>
          </w:p>
        </w:tc>
        <w:tc>
          <w:tcPr>
            <w:tcW w:w="0" w:type="auto"/>
            <w:hideMark/>
          </w:tcPr>
          <w:p w14:paraId="3966E159" w14:textId="77777777" w:rsidR="0010179D" w:rsidRPr="00BB2766" w:rsidRDefault="0010179D" w:rsidP="0010179D">
            <w:pPr>
              <w:rPr>
                <w:sz w:val="20"/>
                <w:szCs w:val="20"/>
              </w:rPr>
            </w:pPr>
            <w:r w:rsidRPr="00BB2766">
              <w:rPr>
                <w:sz w:val="20"/>
                <w:szCs w:val="20"/>
              </w:rPr>
              <w:t>0.616*</w:t>
            </w:r>
          </w:p>
        </w:tc>
        <w:tc>
          <w:tcPr>
            <w:tcW w:w="0" w:type="auto"/>
            <w:hideMark/>
          </w:tcPr>
          <w:p w14:paraId="3ADFF231" w14:textId="77777777" w:rsidR="0010179D" w:rsidRPr="00BB2766" w:rsidRDefault="0010179D" w:rsidP="0010179D">
            <w:pPr>
              <w:rPr>
                <w:sz w:val="20"/>
                <w:szCs w:val="20"/>
              </w:rPr>
            </w:pPr>
            <w:r w:rsidRPr="00BB2766">
              <w:rPr>
                <w:sz w:val="20"/>
                <w:szCs w:val="20"/>
              </w:rPr>
              <w:t>0.573*</w:t>
            </w:r>
          </w:p>
        </w:tc>
      </w:tr>
      <w:tr w:rsidR="00260EA0" w:rsidRPr="00BB2766" w14:paraId="76EA0FA5" w14:textId="77777777" w:rsidTr="007E1966">
        <w:tc>
          <w:tcPr>
            <w:tcW w:w="0" w:type="auto"/>
            <w:hideMark/>
          </w:tcPr>
          <w:p w14:paraId="0E00F719" w14:textId="77777777" w:rsidR="0010179D" w:rsidRPr="00BB2766" w:rsidRDefault="0010179D" w:rsidP="0010179D">
            <w:pPr>
              <w:rPr>
                <w:sz w:val="20"/>
                <w:szCs w:val="20"/>
              </w:rPr>
            </w:pPr>
          </w:p>
        </w:tc>
        <w:tc>
          <w:tcPr>
            <w:tcW w:w="0" w:type="auto"/>
            <w:hideMark/>
          </w:tcPr>
          <w:p w14:paraId="56143B0B" w14:textId="77777777" w:rsidR="0010179D" w:rsidRPr="00BB2766" w:rsidRDefault="0010179D" w:rsidP="0010179D">
            <w:pPr>
              <w:rPr>
                <w:sz w:val="20"/>
                <w:szCs w:val="20"/>
              </w:rPr>
            </w:pPr>
          </w:p>
        </w:tc>
        <w:tc>
          <w:tcPr>
            <w:tcW w:w="0" w:type="auto"/>
            <w:hideMark/>
          </w:tcPr>
          <w:p w14:paraId="612A0157" w14:textId="77777777" w:rsidR="0010179D" w:rsidRPr="00BB2766" w:rsidRDefault="0010179D" w:rsidP="0010179D">
            <w:pPr>
              <w:rPr>
                <w:sz w:val="20"/>
                <w:szCs w:val="20"/>
              </w:rPr>
            </w:pPr>
            <w:r w:rsidRPr="00BB2766">
              <w:rPr>
                <w:sz w:val="20"/>
                <w:szCs w:val="20"/>
              </w:rPr>
              <w:t>(0.040)</w:t>
            </w:r>
          </w:p>
        </w:tc>
        <w:tc>
          <w:tcPr>
            <w:tcW w:w="0" w:type="auto"/>
            <w:hideMark/>
          </w:tcPr>
          <w:p w14:paraId="23825979" w14:textId="77777777" w:rsidR="0010179D" w:rsidRPr="00BB2766" w:rsidRDefault="0010179D" w:rsidP="0010179D">
            <w:pPr>
              <w:rPr>
                <w:sz w:val="20"/>
                <w:szCs w:val="20"/>
              </w:rPr>
            </w:pPr>
            <w:r w:rsidRPr="00BB2766">
              <w:rPr>
                <w:sz w:val="20"/>
                <w:szCs w:val="20"/>
              </w:rPr>
              <w:t>(0.040)</w:t>
            </w:r>
          </w:p>
        </w:tc>
        <w:tc>
          <w:tcPr>
            <w:tcW w:w="0" w:type="auto"/>
            <w:hideMark/>
          </w:tcPr>
          <w:p w14:paraId="5AAF3BE4" w14:textId="77777777" w:rsidR="0010179D" w:rsidRPr="00BB2766" w:rsidRDefault="0010179D" w:rsidP="0010179D">
            <w:pPr>
              <w:rPr>
                <w:sz w:val="20"/>
                <w:szCs w:val="20"/>
              </w:rPr>
            </w:pPr>
            <w:r w:rsidRPr="00BB2766">
              <w:rPr>
                <w:sz w:val="20"/>
                <w:szCs w:val="20"/>
              </w:rPr>
              <w:t>(0.040)</w:t>
            </w:r>
          </w:p>
        </w:tc>
        <w:tc>
          <w:tcPr>
            <w:tcW w:w="0" w:type="auto"/>
            <w:hideMark/>
          </w:tcPr>
          <w:p w14:paraId="0F9977DE" w14:textId="77777777" w:rsidR="0010179D" w:rsidRPr="00BB2766" w:rsidRDefault="0010179D" w:rsidP="0010179D">
            <w:pPr>
              <w:rPr>
                <w:sz w:val="20"/>
                <w:szCs w:val="20"/>
              </w:rPr>
            </w:pPr>
            <w:r w:rsidRPr="00BB2766">
              <w:rPr>
                <w:sz w:val="20"/>
                <w:szCs w:val="20"/>
              </w:rPr>
              <w:t>(0.041)</w:t>
            </w:r>
          </w:p>
        </w:tc>
        <w:tc>
          <w:tcPr>
            <w:tcW w:w="0" w:type="auto"/>
            <w:hideMark/>
          </w:tcPr>
          <w:p w14:paraId="0D98318E" w14:textId="77777777" w:rsidR="0010179D" w:rsidRPr="00BB2766" w:rsidRDefault="0010179D" w:rsidP="0010179D">
            <w:pPr>
              <w:rPr>
                <w:sz w:val="20"/>
                <w:szCs w:val="20"/>
              </w:rPr>
            </w:pPr>
            <w:r w:rsidRPr="00BB2766">
              <w:rPr>
                <w:sz w:val="20"/>
                <w:szCs w:val="20"/>
              </w:rPr>
              <w:t>(0.040)</w:t>
            </w:r>
          </w:p>
        </w:tc>
        <w:tc>
          <w:tcPr>
            <w:tcW w:w="0" w:type="auto"/>
            <w:hideMark/>
          </w:tcPr>
          <w:p w14:paraId="22B1C704" w14:textId="77777777" w:rsidR="0010179D" w:rsidRPr="00BB2766" w:rsidRDefault="0010179D" w:rsidP="0010179D">
            <w:pPr>
              <w:rPr>
                <w:sz w:val="20"/>
                <w:szCs w:val="20"/>
              </w:rPr>
            </w:pPr>
          </w:p>
        </w:tc>
        <w:tc>
          <w:tcPr>
            <w:tcW w:w="0" w:type="auto"/>
            <w:hideMark/>
          </w:tcPr>
          <w:p w14:paraId="192CA14C" w14:textId="77777777" w:rsidR="0010179D" w:rsidRPr="00BB2766" w:rsidRDefault="0010179D" w:rsidP="0010179D">
            <w:pPr>
              <w:rPr>
                <w:sz w:val="20"/>
                <w:szCs w:val="20"/>
              </w:rPr>
            </w:pPr>
            <w:r w:rsidRPr="00BB2766">
              <w:rPr>
                <w:sz w:val="20"/>
                <w:szCs w:val="20"/>
              </w:rPr>
              <w:t>(0.250)</w:t>
            </w:r>
          </w:p>
        </w:tc>
        <w:tc>
          <w:tcPr>
            <w:tcW w:w="0" w:type="auto"/>
            <w:hideMark/>
          </w:tcPr>
          <w:p w14:paraId="6034A6F7" w14:textId="77777777" w:rsidR="0010179D" w:rsidRPr="00BB2766" w:rsidRDefault="0010179D" w:rsidP="0010179D">
            <w:pPr>
              <w:rPr>
                <w:sz w:val="20"/>
                <w:szCs w:val="20"/>
              </w:rPr>
            </w:pPr>
            <w:r w:rsidRPr="00BB2766">
              <w:rPr>
                <w:sz w:val="20"/>
                <w:szCs w:val="20"/>
              </w:rPr>
              <w:t>(0.260)</w:t>
            </w:r>
          </w:p>
        </w:tc>
        <w:tc>
          <w:tcPr>
            <w:tcW w:w="0" w:type="auto"/>
            <w:hideMark/>
          </w:tcPr>
          <w:p w14:paraId="5EF64113" w14:textId="77777777" w:rsidR="0010179D" w:rsidRPr="00BB2766" w:rsidRDefault="0010179D" w:rsidP="0010179D">
            <w:pPr>
              <w:rPr>
                <w:sz w:val="20"/>
                <w:szCs w:val="20"/>
              </w:rPr>
            </w:pPr>
            <w:r w:rsidRPr="00BB2766">
              <w:rPr>
                <w:sz w:val="20"/>
                <w:szCs w:val="20"/>
              </w:rPr>
              <w:t>(0.267)</w:t>
            </w:r>
          </w:p>
        </w:tc>
        <w:tc>
          <w:tcPr>
            <w:tcW w:w="0" w:type="auto"/>
            <w:hideMark/>
          </w:tcPr>
          <w:p w14:paraId="282B4C99" w14:textId="77777777" w:rsidR="0010179D" w:rsidRPr="00BB2766" w:rsidRDefault="0010179D" w:rsidP="0010179D">
            <w:pPr>
              <w:rPr>
                <w:sz w:val="20"/>
                <w:szCs w:val="20"/>
              </w:rPr>
            </w:pPr>
            <w:r w:rsidRPr="00BB2766">
              <w:rPr>
                <w:sz w:val="20"/>
                <w:szCs w:val="20"/>
              </w:rPr>
              <w:t>(0.263)</w:t>
            </w:r>
          </w:p>
        </w:tc>
        <w:tc>
          <w:tcPr>
            <w:tcW w:w="0" w:type="auto"/>
            <w:hideMark/>
          </w:tcPr>
          <w:p w14:paraId="20264321" w14:textId="77777777" w:rsidR="0010179D" w:rsidRPr="00BB2766" w:rsidRDefault="0010179D" w:rsidP="0010179D">
            <w:pPr>
              <w:rPr>
                <w:sz w:val="20"/>
                <w:szCs w:val="20"/>
              </w:rPr>
            </w:pPr>
            <w:r w:rsidRPr="00BB2766">
              <w:rPr>
                <w:sz w:val="20"/>
                <w:szCs w:val="20"/>
              </w:rPr>
              <w:t>(0.267)</w:t>
            </w:r>
          </w:p>
        </w:tc>
      </w:tr>
      <w:tr w:rsidR="00260EA0" w:rsidRPr="00BB2766" w14:paraId="5823D97C" w14:textId="77777777" w:rsidTr="007E1966">
        <w:tc>
          <w:tcPr>
            <w:tcW w:w="0" w:type="auto"/>
            <w:hideMark/>
          </w:tcPr>
          <w:p w14:paraId="0C6711CC" w14:textId="77777777" w:rsidR="0010179D" w:rsidRPr="00BB2766" w:rsidRDefault="0010179D" w:rsidP="0010179D">
            <w:pPr>
              <w:rPr>
                <w:sz w:val="20"/>
                <w:szCs w:val="20"/>
              </w:rPr>
            </w:pPr>
            <w:r w:rsidRPr="00BB2766">
              <w:rPr>
                <w:sz w:val="20"/>
                <w:szCs w:val="20"/>
              </w:rPr>
              <w:t>Main Effects</w:t>
            </w:r>
          </w:p>
        </w:tc>
        <w:tc>
          <w:tcPr>
            <w:tcW w:w="0" w:type="auto"/>
            <w:hideMark/>
          </w:tcPr>
          <w:p w14:paraId="69228577" w14:textId="77777777" w:rsidR="0010179D" w:rsidRPr="00BB2766" w:rsidRDefault="0010179D" w:rsidP="0010179D">
            <w:pPr>
              <w:rPr>
                <w:sz w:val="20"/>
                <w:szCs w:val="20"/>
              </w:rPr>
            </w:pPr>
          </w:p>
        </w:tc>
        <w:tc>
          <w:tcPr>
            <w:tcW w:w="0" w:type="auto"/>
            <w:hideMark/>
          </w:tcPr>
          <w:p w14:paraId="6C671592" w14:textId="77777777" w:rsidR="0010179D" w:rsidRPr="00BB2766" w:rsidRDefault="0010179D" w:rsidP="0010179D">
            <w:pPr>
              <w:rPr>
                <w:sz w:val="20"/>
                <w:szCs w:val="20"/>
              </w:rPr>
            </w:pPr>
          </w:p>
        </w:tc>
        <w:tc>
          <w:tcPr>
            <w:tcW w:w="0" w:type="auto"/>
            <w:hideMark/>
          </w:tcPr>
          <w:p w14:paraId="49B37F18" w14:textId="77777777" w:rsidR="0010179D" w:rsidRPr="00BB2766" w:rsidRDefault="0010179D" w:rsidP="0010179D">
            <w:pPr>
              <w:rPr>
                <w:sz w:val="20"/>
                <w:szCs w:val="20"/>
              </w:rPr>
            </w:pPr>
          </w:p>
        </w:tc>
        <w:tc>
          <w:tcPr>
            <w:tcW w:w="0" w:type="auto"/>
            <w:hideMark/>
          </w:tcPr>
          <w:p w14:paraId="061F9BB5" w14:textId="77777777" w:rsidR="0010179D" w:rsidRPr="00BB2766" w:rsidRDefault="0010179D" w:rsidP="0010179D">
            <w:pPr>
              <w:rPr>
                <w:sz w:val="20"/>
                <w:szCs w:val="20"/>
              </w:rPr>
            </w:pPr>
          </w:p>
        </w:tc>
        <w:tc>
          <w:tcPr>
            <w:tcW w:w="0" w:type="auto"/>
            <w:hideMark/>
          </w:tcPr>
          <w:p w14:paraId="05A51605" w14:textId="77777777" w:rsidR="0010179D" w:rsidRPr="00BB2766" w:rsidRDefault="0010179D" w:rsidP="0010179D">
            <w:pPr>
              <w:rPr>
                <w:sz w:val="20"/>
                <w:szCs w:val="20"/>
              </w:rPr>
            </w:pPr>
          </w:p>
        </w:tc>
        <w:tc>
          <w:tcPr>
            <w:tcW w:w="0" w:type="auto"/>
            <w:hideMark/>
          </w:tcPr>
          <w:p w14:paraId="294A7830" w14:textId="77777777" w:rsidR="0010179D" w:rsidRPr="00BB2766" w:rsidRDefault="0010179D" w:rsidP="0010179D">
            <w:pPr>
              <w:rPr>
                <w:sz w:val="20"/>
                <w:szCs w:val="20"/>
              </w:rPr>
            </w:pPr>
          </w:p>
        </w:tc>
        <w:tc>
          <w:tcPr>
            <w:tcW w:w="0" w:type="auto"/>
            <w:hideMark/>
          </w:tcPr>
          <w:p w14:paraId="28F19006" w14:textId="77777777" w:rsidR="0010179D" w:rsidRPr="00BB2766" w:rsidRDefault="0010179D" w:rsidP="0010179D">
            <w:pPr>
              <w:rPr>
                <w:sz w:val="20"/>
                <w:szCs w:val="20"/>
              </w:rPr>
            </w:pPr>
          </w:p>
        </w:tc>
        <w:tc>
          <w:tcPr>
            <w:tcW w:w="0" w:type="auto"/>
            <w:hideMark/>
          </w:tcPr>
          <w:p w14:paraId="562EEDB3" w14:textId="77777777" w:rsidR="0010179D" w:rsidRPr="00BB2766" w:rsidRDefault="0010179D" w:rsidP="0010179D">
            <w:pPr>
              <w:rPr>
                <w:sz w:val="20"/>
                <w:szCs w:val="20"/>
              </w:rPr>
            </w:pPr>
          </w:p>
        </w:tc>
        <w:tc>
          <w:tcPr>
            <w:tcW w:w="0" w:type="auto"/>
            <w:hideMark/>
          </w:tcPr>
          <w:p w14:paraId="6161DCB8" w14:textId="77777777" w:rsidR="0010179D" w:rsidRPr="00BB2766" w:rsidRDefault="0010179D" w:rsidP="0010179D">
            <w:pPr>
              <w:rPr>
                <w:sz w:val="20"/>
                <w:szCs w:val="20"/>
              </w:rPr>
            </w:pPr>
          </w:p>
        </w:tc>
        <w:tc>
          <w:tcPr>
            <w:tcW w:w="0" w:type="auto"/>
            <w:hideMark/>
          </w:tcPr>
          <w:p w14:paraId="025D5FE1" w14:textId="77777777" w:rsidR="0010179D" w:rsidRPr="00BB2766" w:rsidRDefault="0010179D" w:rsidP="0010179D">
            <w:pPr>
              <w:rPr>
                <w:sz w:val="20"/>
                <w:szCs w:val="20"/>
              </w:rPr>
            </w:pPr>
          </w:p>
        </w:tc>
        <w:tc>
          <w:tcPr>
            <w:tcW w:w="0" w:type="auto"/>
            <w:hideMark/>
          </w:tcPr>
          <w:p w14:paraId="5333F6D4" w14:textId="77777777" w:rsidR="0010179D" w:rsidRPr="00BB2766" w:rsidRDefault="0010179D" w:rsidP="0010179D">
            <w:pPr>
              <w:rPr>
                <w:sz w:val="20"/>
                <w:szCs w:val="20"/>
              </w:rPr>
            </w:pPr>
          </w:p>
        </w:tc>
        <w:tc>
          <w:tcPr>
            <w:tcW w:w="0" w:type="auto"/>
            <w:hideMark/>
          </w:tcPr>
          <w:p w14:paraId="0B9116C9" w14:textId="77777777" w:rsidR="0010179D" w:rsidRPr="00BB2766" w:rsidRDefault="0010179D" w:rsidP="0010179D">
            <w:pPr>
              <w:rPr>
                <w:sz w:val="20"/>
                <w:szCs w:val="20"/>
              </w:rPr>
            </w:pPr>
          </w:p>
        </w:tc>
      </w:tr>
      <w:tr w:rsidR="00260EA0" w:rsidRPr="00BB2766" w14:paraId="3FC6C874" w14:textId="77777777" w:rsidTr="007E1966">
        <w:tc>
          <w:tcPr>
            <w:tcW w:w="0" w:type="auto"/>
            <w:hideMark/>
          </w:tcPr>
          <w:p w14:paraId="725B5A49" w14:textId="77777777" w:rsidR="0010179D" w:rsidRPr="00BB2766" w:rsidRDefault="0010179D" w:rsidP="0010179D">
            <w:pPr>
              <w:rPr>
                <w:sz w:val="20"/>
                <w:szCs w:val="20"/>
              </w:rPr>
            </w:pPr>
            <w:r w:rsidRPr="00BB2766">
              <w:rPr>
                <w:sz w:val="20"/>
                <w:szCs w:val="20"/>
              </w:rPr>
              <w:t>College Embeddedness</w:t>
            </w:r>
          </w:p>
        </w:tc>
        <w:tc>
          <w:tcPr>
            <w:tcW w:w="0" w:type="auto"/>
            <w:hideMark/>
          </w:tcPr>
          <w:p w14:paraId="35A3A678" w14:textId="77777777" w:rsidR="0010179D" w:rsidRPr="00BB2766" w:rsidRDefault="0010179D" w:rsidP="0010179D">
            <w:pPr>
              <w:rPr>
                <w:sz w:val="20"/>
                <w:szCs w:val="20"/>
              </w:rPr>
            </w:pPr>
          </w:p>
        </w:tc>
        <w:tc>
          <w:tcPr>
            <w:tcW w:w="0" w:type="auto"/>
            <w:hideMark/>
          </w:tcPr>
          <w:p w14:paraId="62361E7C" w14:textId="77777777" w:rsidR="0010179D" w:rsidRPr="00BB2766" w:rsidRDefault="0010179D" w:rsidP="0010179D">
            <w:pPr>
              <w:rPr>
                <w:sz w:val="20"/>
                <w:szCs w:val="20"/>
              </w:rPr>
            </w:pPr>
          </w:p>
        </w:tc>
        <w:tc>
          <w:tcPr>
            <w:tcW w:w="0" w:type="auto"/>
            <w:hideMark/>
          </w:tcPr>
          <w:p w14:paraId="513C7388" w14:textId="77777777" w:rsidR="0010179D" w:rsidRPr="00BB2766" w:rsidRDefault="0010179D" w:rsidP="0010179D">
            <w:pPr>
              <w:rPr>
                <w:sz w:val="20"/>
                <w:szCs w:val="20"/>
              </w:rPr>
            </w:pPr>
            <w:r w:rsidRPr="00BB2766">
              <w:rPr>
                <w:sz w:val="20"/>
                <w:szCs w:val="20"/>
              </w:rPr>
              <w:t>0.089</w:t>
            </w:r>
          </w:p>
        </w:tc>
        <w:tc>
          <w:tcPr>
            <w:tcW w:w="0" w:type="auto"/>
            <w:hideMark/>
          </w:tcPr>
          <w:p w14:paraId="1729053F" w14:textId="77777777" w:rsidR="0010179D" w:rsidRPr="00BB2766" w:rsidRDefault="0010179D" w:rsidP="0010179D">
            <w:pPr>
              <w:rPr>
                <w:sz w:val="20"/>
                <w:szCs w:val="20"/>
              </w:rPr>
            </w:pPr>
            <w:r w:rsidRPr="00BB2766">
              <w:rPr>
                <w:sz w:val="20"/>
                <w:szCs w:val="20"/>
              </w:rPr>
              <w:t>0.057</w:t>
            </w:r>
          </w:p>
        </w:tc>
        <w:tc>
          <w:tcPr>
            <w:tcW w:w="0" w:type="auto"/>
            <w:hideMark/>
          </w:tcPr>
          <w:p w14:paraId="1BBAF763" w14:textId="77777777" w:rsidR="0010179D" w:rsidRPr="00BB2766" w:rsidRDefault="0010179D" w:rsidP="0010179D">
            <w:pPr>
              <w:rPr>
                <w:sz w:val="20"/>
                <w:szCs w:val="20"/>
              </w:rPr>
            </w:pPr>
          </w:p>
        </w:tc>
        <w:tc>
          <w:tcPr>
            <w:tcW w:w="0" w:type="auto"/>
            <w:hideMark/>
          </w:tcPr>
          <w:p w14:paraId="6EB15EF6" w14:textId="77777777" w:rsidR="0010179D" w:rsidRPr="00BB2766" w:rsidRDefault="0010179D" w:rsidP="0010179D">
            <w:pPr>
              <w:rPr>
                <w:sz w:val="20"/>
                <w:szCs w:val="20"/>
              </w:rPr>
            </w:pPr>
          </w:p>
        </w:tc>
        <w:tc>
          <w:tcPr>
            <w:tcW w:w="0" w:type="auto"/>
            <w:hideMark/>
          </w:tcPr>
          <w:p w14:paraId="259506F1" w14:textId="77777777" w:rsidR="0010179D" w:rsidRPr="00BB2766" w:rsidRDefault="0010179D" w:rsidP="0010179D">
            <w:pPr>
              <w:rPr>
                <w:sz w:val="20"/>
                <w:szCs w:val="20"/>
              </w:rPr>
            </w:pPr>
          </w:p>
        </w:tc>
        <w:tc>
          <w:tcPr>
            <w:tcW w:w="0" w:type="auto"/>
            <w:hideMark/>
          </w:tcPr>
          <w:p w14:paraId="613823E4" w14:textId="77777777" w:rsidR="0010179D" w:rsidRPr="00BB2766" w:rsidRDefault="0010179D" w:rsidP="0010179D">
            <w:pPr>
              <w:rPr>
                <w:sz w:val="20"/>
                <w:szCs w:val="20"/>
              </w:rPr>
            </w:pPr>
          </w:p>
        </w:tc>
        <w:tc>
          <w:tcPr>
            <w:tcW w:w="0" w:type="auto"/>
            <w:hideMark/>
          </w:tcPr>
          <w:p w14:paraId="41C5C196" w14:textId="77777777" w:rsidR="0010179D" w:rsidRPr="00BB2766" w:rsidRDefault="0010179D" w:rsidP="0010179D">
            <w:pPr>
              <w:rPr>
                <w:sz w:val="20"/>
                <w:szCs w:val="20"/>
              </w:rPr>
            </w:pPr>
            <w:r w:rsidRPr="00BB2766">
              <w:rPr>
                <w:sz w:val="20"/>
                <w:szCs w:val="20"/>
              </w:rPr>
              <w:t>1.375*</w:t>
            </w:r>
          </w:p>
        </w:tc>
        <w:tc>
          <w:tcPr>
            <w:tcW w:w="0" w:type="auto"/>
            <w:hideMark/>
          </w:tcPr>
          <w:p w14:paraId="5AA07693" w14:textId="77777777" w:rsidR="0010179D" w:rsidRPr="00BB2766" w:rsidRDefault="0010179D" w:rsidP="0010179D">
            <w:pPr>
              <w:rPr>
                <w:sz w:val="20"/>
                <w:szCs w:val="20"/>
              </w:rPr>
            </w:pPr>
            <w:r w:rsidRPr="00BB2766">
              <w:rPr>
                <w:sz w:val="20"/>
                <w:szCs w:val="20"/>
              </w:rPr>
              <w:t>1.165+</w:t>
            </w:r>
          </w:p>
        </w:tc>
        <w:tc>
          <w:tcPr>
            <w:tcW w:w="0" w:type="auto"/>
            <w:hideMark/>
          </w:tcPr>
          <w:p w14:paraId="58F1D27F" w14:textId="77777777" w:rsidR="0010179D" w:rsidRPr="00BB2766" w:rsidRDefault="0010179D" w:rsidP="0010179D">
            <w:pPr>
              <w:rPr>
                <w:sz w:val="20"/>
                <w:szCs w:val="20"/>
              </w:rPr>
            </w:pPr>
          </w:p>
        </w:tc>
        <w:tc>
          <w:tcPr>
            <w:tcW w:w="0" w:type="auto"/>
            <w:hideMark/>
          </w:tcPr>
          <w:p w14:paraId="50253DF5" w14:textId="77777777" w:rsidR="0010179D" w:rsidRPr="00BB2766" w:rsidRDefault="0010179D" w:rsidP="0010179D">
            <w:pPr>
              <w:rPr>
                <w:sz w:val="20"/>
                <w:szCs w:val="20"/>
              </w:rPr>
            </w:pPr>
          </w:p>
        </w:tc>
      </w:tr>
      <w:tr w:rsidR="00260EA0" w:rsidRPr="00BB2766" w14:paraId="3447957C" w14:textId="77777777" w:rsidTr="007E1966">
        <w:tc>
          <w:tcPr>
            <w:tcW w:w="0" w:type="auto"/>
            <w:hideMark/>
          </w:tcPr>
          <w:p w14:paraId="4804EBEC" w14:textId="77777777" w:rsidR="0010179D" w:rsidRPr="00BB2766" w:rsidRDefault="0010179D" w:rsidP="0010179D">
            <w:pPr>
              <w:rPr>
                <w:sz w:val="20"/>
                <w:szCs w:val="20"/>
              </w:rPr>
            </w:pPr>
          </w:p>
        </w:tc>
        <w:tc>
          <w:tcPr>
            <w:tcW w:w="0" w:type="auto"/>
            <w:hideMark/>
          </w:tcPr>
          <w:p w14:paraId="7FDB9825" w14:textId="77777777" w:rsidR="0010179D" w:rsidRPr="00BB2766" w:rsidRDefault="0010179D" w:rsidP="0010179D">
            <w:pPr>
              <w:rPr>
                <w:sz w:val="20"/>
                <w:szCs w:val="20"/>
              </w:rPr>
            </w:pPr>
          </w:p>
        </w:tc>
        <w:tc>
          <w:tcPr>
            <w:tcW w:w="0" w:type="auto"/>
            <w:hideMark/>
          </w:tcPr>
          <w:p w14:paraId="2668B45C" w14:textId="77777777" w:rsidR="0010179D" w:rsidRPr="00BB2766" w:rsidRDefault="0010179D" w:rsidP="0010179D">
            <w:pPr>
              <w:rPr>
                <w:sz w:val="20"/>
                <w:szCs w:val="20"/>
              </w:rPr>
            </w:pPr>
          </w:p>
        </w:tc>
        <w:tc>
          <w:tcPr>
            <w:tcW w:w="0" w:type="auto"/>
            <w:hideMark/>
          </w:tcPr>
          <w:p w14:paraId="19DBFD13" w14:textId="77777777" w:rsidR="0010179D" w:rsidRPr="00BB2766" w:rsidRDefault="0010179D" w:rsidP="0010179D">
            <w:pPr>
              <w:rPr>
                <w:sz w:val="20"/>
                <w:szCs w:val="20"/>
              </w:rPr>
            </w:pPr>
            <w:r w:rsidRPr="00BB2766">
              <w:rPr>
                <w:sz w:val="20"/>
                <w:szCs w:val="20"/>
              </w:rPr>
              <w:t>(0.095)</w:t>
            </w:r>
          </w:p>
        </w:tc>
        <w:tc>
          <w:tcPr>
            <w:tcW w:w="0" w:type="auto"/>
            <w:hideMark/>
          </w:tcPr>
          <w:p w14:paraId="2788789A" w14:textId="77777777" w:rsidR="0010179D" w:rsidRPr="00BB2766" w:rsidRDefault="0010179D" w:rsidP="0010179D">
            <w:pPr>
              <w:rPr>
                <w:sz w:val="20"/>
                <w:szCs w:val="20"/>
              </w:rPr>
            </w:pPr>
            <w:r w:rsidRPr="00BB2766">
              <w:rPr>
                <w:sz w:val="20"/>
                <w:szCs w:val="20"/>
              </w:rPr>
              <w:t>(0.095)</w:t>
            </w:r>
          </w:p>
        </w:tc>
        <w:tc>
          <w:tcPr>
            <w:tcW w:w="0" w:type="auto"/>
            <w:hideMark/>
          </w:tcPr>
          <w:p w14:paraId="3987765A" w14:textId="77777777" w:rsidR="0010179D" w:rsidRPr="00BB2766" w:rsidRDefault="0010179D" w:rsidP="0010179D">
            <w:pPr>
              <w:rPr>
                <w:sz w:val="20"/>
                <w:szCs w:val="20"/>
              </w:rPr>
            </w:pPr>
          </w:p>
        </w:tc>
        <w:tc>
          <w:tcPr>
            <w:tcW w:w="0" w:type="auto"/>
            <w:hideMark/>
          </w:tcPr>
          <w:p w14:paraId="1CD41C56" w14:textId="77777777" w:rsidR="0010179D" w:rsidRPr="00BB2766" w:rsidRDefault="0010179D" w:rsidP="0010179D">
            <w:pPr>
              <w:rPr>
                <w:sz w:val="20"/>
                <w:szCs w:val="20"/>
              </w:rPr>
            </w:pPr>
          </w:p>
        </w:tc>
        <w:tc>
          <w:tcPr>
            <w:tcW w:w="0" w:type="auto"/>
            <w:hideMark/>
          </w:tcPr>
          <w:p w14:paraId="104FC738" w14:textId="77777777" w:rsidR="0010179D" w:rsidRPr="00BB2766" w:rsidRDefault="0010179D" w:rsidP="0010179D">
            <w:pPr>
              <w:rPr>
                <w:sz w:val="20"/>
                <w:szCs w:val="20"/>
              </w:rPr>
            </w:pPr>
          </w:p>
        </w:tc>
        <w:tc>
          <w:tcPr>
            <w:tcW w:w="0" w:type="auto"/>
            <w:hideMark/>
          </w:tcPr>
          <w:p w14:paraId="5F9A56C1" w14:textId="77777777" w:rsidR="0010179D" w:rsidRPr="00BB2766" w:rsidRDefault="0010179D" w:rsidP="0010179D">
            <w:pPr>
              <w:rPr>
                <w:sz w:val="20"/>
                <w:szCs w:val="20"/>
              </w:rPr>
            </w:pPr>
          </w:p>
        </w:tc>
        <w:tc>
          <w:tcPr>
            <w:tcW w:w="0" w:type="auto"/>
            <w:hideMark/>
          </w:tcPr>
          <w:p w14:paraId="3EFF18C8" w14:textId="77777777" w:rsidR="0010179D" w:rsidRPr="00BB2766" w:rsidRDefault="0010179D" w:rsidP="0010179D">
            <w:pPr>
              <w:rPr>
                <w:sz w:val="20"/>
                <w:szCs w:val="20"/>
              </w:rPr>
            </w:pPr>
            <w:r w:rsidRPr="00BB2766">
              <w:rPr>
                <w:sz w:val="20"/>
                <w:szCs w:val="20"/>
              </w:rPr>
              <w:t>(0.563)</w:t>
            </w:r>
          </w:p>
        </w:tc>
        <w:tc>
          <w:tcPr>
            <w:tcW w:w="0" w:type="auto"/>
            <w:hideMark/>
          </w:tcPr>
          <w:p w14:paraId="5B66955C" w14:textId="77777777" w:rsidR="0010179D" w:rsidRPr="00BB2766" w:rsidRDefault="0010179D" w:rsidP="0010179D">
            <w:pPr>
              <w:rPr>
                <w:sz w:val="20"/>
                <w:szCs w:val="20"/>
              </w:rPr>
            </w:pPr>
            <w:r w:rsidRPr="00BB2766">
              <w:rPr>
                <w:sz w:val="20"/>
                <w:szCs w:val="20"/>
              </w:rPr>
              <w:t>(0.609)</w:t>
            </w:r>
          </w:p>
        </w:tc>
        <w:tc>
          <w:tcPr>
            <w:tcW w:w="0" w:type="auto"/>
            <w:hideMark/>
          </w:tcPr>
          <w:p w14:paraId="097CC90F" w14:textId="77777777" w:rsidR="0010179D" w:rsidRPr="00BB2766" w:rsidRDefault="0010179D" w:rsidP="0010179D">
            <w:pPr>
              <w:rPr>
                <w:sz w:val="20"/>
                <w:szCs w:val="20"/>
              </w:rPr>
            </w:pPr>
          </w:p>
        </w:tc>
        <w:tc>
          <w:tcPr>
            <w:tcW w:w="0" w:type="auto"/>
            <w:hideMark/>
          </w:tcPr>
          <w:p w14:paraId="133A07BD" w14:textId="77777777" w:rsidR="0010179D" w:rsidRPr="00BB2766" w:rsidRDefault="0010179D" w:rsidP="0010179D">
            <w:pPr>
              <w:rPr>
                <w:sz w:val="20"/>
                <w:szCs w:val="20"/>
              </w:rPr>
            </w:pPr>
          </w:p>
        </w:tc>
      </w:tr>
      <w:tr w:rsidR="00260EA0" w:rsidRPr="00BB2766" w14:paraId="1E205395" w14:textId="77777777" w:rsidTr="007E1966">
        <w:tc>
          <w:tcPr>
            <w:tcW w:w="0" w:type="auto"/>
            <w:hideMark/>
          </w:tcPr>
          <w:p w14:paraId="393E75E3" w14:textId="77777777" w:rsidR="0010179D" w:rsidRPr="00BB2766" w:rsidRDefault="0010179D" w:rsidP="0010179D">
            <w:pPr>
              <w:rPr>
                <w:sz w:val="20"/>
                <w:szCs w:val="20"/>
              </w:rPr>
            </w:pPr>
            <w:r w:rsidRPr="00BB2766">
              <w:rPr>
                <w:sz w:val="20"/>
                <w:szCs w:val="20"/>
              </w:rPr>
              <w:t>Normative Pressures to Stay</w:t>
            </w:r>
          </w:p>
        </w:tc>
        <w:tc>
          <w:tcPr>
            <w:tcW w:w="0" w:type="auto"/>
            <w:hideMark/>
          </w:tcPr>
          <w:p w14:paraId="2C3D5604" w14:textId="77777777" w:rsidR="0010179D" w:rsidRPr="00BB2766" w:rsidRDefault="0010179D" w:rsidP="0010179D">
            <w:pPr>
              <w:rPr>
                <w:sz w:val="20"/>
                <w:szCs w:val="20"/>
              </w:rPr>
            </w:pPr>
          </w:p>
        </w:tc>
        <w:tc>
          <w:tcPr>
            <w:tcW w:w="0" w:type="auto"/>
            <w:hideMark/>
          </w:tcPr>
          <w:p w14:paraId="4819950B" w14:textId="77777777" w:rsidR="0010179D" w:rsidRPr="00BB2766" w:rsidRDefault="0010179D" w:rsidP="0010179D">
            <w:pPr>
              <w:rPr>
                <w:sz w:val="20"/>
                <w:szCs w:val="20"/>
              </w:rPr>
            </w:pPr>
          </w:p>
        </w:tc>
        <w:tc>
          <w:tcPr>
            <w:tcW w:w="0" w:type="auto"/>
            <w:hideMark/>
          </w:tcPr>
          <w:p w14:paraId="1877ACAD" w14:textId="77777777" w:rsidR="0010179D" w:rsidRPr="00BB2766" w:rsidRDefault="0010179D" w:rsidP="0010179D">
            <w:pPr>
              <w:rPr>
                <w:sz w:val="20"/>
                <w:szCs w:val="20"/>
              </w:rPr>
            </w:pPr>
          </w:p>
        </w:tc>
        <w:tc>
          <w:tcPr>
            <w:tcW w:w="0" w:type="auto"/>
            <w:hideMark/>
          </w:tcPr>
          <w:p w14:paraId="42282EFB" w14:textId="77777777" w:rsidR="0010179D" w:rsidRPr="00BB2766" w:rsidRDefault="0010179D" w:rsidP="0010179D">
            <w:pPr>
              <w:rPr>
                <w:sz w:val="20"/>
                <w:szCs w:val="20"/>
              </w:rPr>
            </w:pPr>
          </w:p>
        </w:tc>
        <w:tc>
          <w:tcPr>
            <w:tcW w:w="0" w:type="auto"/>
            <w:hideMark/>
          </w:tcPr>
          <w:p w14:paraId="1A9F2DA0" w14:textId="77777777" w:rsidR="0010179D" w:rsidRPr="00BB2766" w:rsidRDefault="0010179D" w:rsidP="0010179D">
            <w:pPr>
              <w:rPr>
                <w:sz w:val="20"/>
                <w:szCs w:val="20"/>
              </w:rPr>
            </w:pPr>
            <w:r w:rsidRPr="00BB2766">
              <w:rPr>
                <w:sz w:val="20"/>
                <w:szCs w:val="20"/>
              </w:rPr>
              <w:t>0.274*</w:t>
            </w:r>
          </w:p>
        </w:tc>
        <w:tc>
          <w:tcPr>
            <w:tcW w:w="0" w:type="auto"/>
            <w:hideMark/>
          </w:tcPr>
          <w:p w14:paraId="67A60FD1" w14:textId="77777777" w:rsidR="0010179D" w:rsidRPr="00BB2766" w:rsidRDefault="0010179D" w:rsidP="0010179D">
            <w:pPr>
              <w:rPr>
                <w:sz w:val="20"/>
                <w:szCs w:val="20"/>
              </w:rPr>
            </w:pPr>
            <w:r w:rsidRPr="00BB2766">
              <w:rPr>
                <w:sz w:val="20"/>
                <w:szCs w:val="20"/>
              </w:rPr>
              <w:t>0.282*</w:t>
            </w:r>
          </w:p>
        </w:tc>
        <w:tc>
          <w:tcPr>
            <w:tcW w:w="0" w:type="auto"/>
            <w:hideMark/>
          </w:tcPr>
          <w:p w14:paraId="68B9A3B5" w14:textId="77777777" w:rsidR="0010179D" w:rsidRPr="00BB2766" w:rsidRDefault="0010179D" w:rsidP="0010179D">
            <w:pPr>
              <w:rPr>
                <w:sz w:val="20"/>
                <w:szCs w:val="20"/>
              </w:rPr>
            </w:pPr>
          </w:p>
        </w:tc>
        <w:tc>
          <w:tcPr>
            <w:tcW w:w="0" w:type="auto"/>
            <w:hideMark/>
          </w:tcPr>
          <w:p w14:paraId="34CA4E57" w14:textId="77777777" w:rsidR="0010179D" w:rsidRPr="00BB2766" w:rsidRDefault="0010179D" w:rsidP="0010179D">
            <w:pPr>
              <w:rPr>
                <w:sz w:val="20"/>
                <w:szCs w:val="20"/>
              </w:rPr>
            </w:pPr>
          </w:p>
        </w:tc>
        <w:tc>
          <w:tcPr>
            <w:tcW w:w="0" w:type="auto"/>
            <w:hideMark/>
          </w:tcPr>
          <w:p w14:paraId="502C358C" w14:textId="77777777" w:rsidR="0010179D" w:rsidRPr="00BB2766" w:rsidRDefault="0010179D" w:rsidP="0010179D">
            <w:pPr>
              <w:rPr>
                <w:sz w:val="20"/>
                <w:szCs w:val="20"/>
              </w:rPr>
            </w:pPr>
          </w:p>
        </w:tc>
        <w:tc>
          <w:tcPr>
            <w:tcW w:w="0" w:type="auto"/>
            <w:hideMark/>
          </w:tcPr>
          <w:p w14:paraId="4B0F22CF" w14:textId="77777777" w:rsidR="0010179D" w:rsidRPr="00BB2766" w:rsidRDefault="0010179D" w:rsidP="0010179D">
            <w:pPr>
              <w:rPr>
                <w:sz w:val="20"/>
                <w:szCs w:val="20"/>
              </w:rPr>
            </w:pPr>
          </w:p>
        </w:tc>
        <w:tc>
          <w:tcPr>
            <w:tcW w:w="0" w:type="auto"/>
            <w:hideMark/>
          </w:tcPr>
          <w:p w14:paraId="1EB74F12" w14:textId="77777777" w:rsidR="0010179D" w:rsidRPr="00BB2766" w:rsidRDefault="0010179D" w:rsidP="0010179D">
            <w:pPr>
              <w:rPr>
                <w:sz w:val="20"/>
                <w:szCs w:val="20"/>
              </w:rPr>
            </w:pPr>
            <w:r w:rsidRPr="00BB2766">
              <w:rPr>
                <w:sz w:val="20"/>
                <w:szCs w:val="20"/>
              </w:rPr>
              <w:t>1.160*</w:t>
            </w:r>
          </w:p>
        </w:tc>
        <w:tc>
          <w:tcPr>
            <w:tcW w:w="0" w:type="auto"/>
            <w:hideMark/>
          </w:tcPr>
          <w:p w14:paraId="79612048" w14:textId="77777777" w:rsidR="0010179D" w:rsidRPr="00BB2766" w:rsidRDefault="0010179D" w:rsidP="0010179D">
            <w:pPr>
              <w:rPr>
                <w:sz w:val="20"/>
                <w:szCs w:val="20"/>
              </w:rPr>
            </w:pPr>
            <w:r w:rsidRPr="00BB2766">
              <w:rPr>
                <w:sz w:val="20"/>
                <w:szCs w:val="20"/>
              </w:rPr>
              <w:t>1.080+</w:t>
            </w:r>
          </w:p>
        </w:tc>
      </w:tr>
      <w:tr w:rsidR="00260EA0" w:rsidRPr="00BB2766" w14:paraId="6DA3C69B" w14:textId="77777777" w:rsidTr="007E1966">
        <w:tc>
          <w:tcPr>
            <w:tcW w:w="0" w:type="auto"/>
            <w:hideMark/>
          </w:tcPr>
          <w:p w14:paraId="5933447C" w14:textId="77777777" w:rsidR="0010179D" w:rsidRPr="00BB2766" w:rsidRDefault="0010179D" w:rsidP="0010179D">
            <w:pPr>
              <w:rPr>
                <w:sz w:val="20"/>
                <w:szCs w:val="20"/>
              </w:rPr>
            </w:pPr>
          </w:p>
        </w:tc>
        <w:tc>
          <w:tcPr>
            <w:tcW w:w="0" w:type="auto"/>
            <w:hideMark/>
          </w:tcPr>
          <w:p w14:paraId="1ED71C38" w14:textId="77777777" w:rsidR="0010179D" w:rsidRPr="00BB2766" w:rsidRDefault="0010179D" w:rsidP="0010179D">
            <w:pPr>
              <w:rPr>
                <w:sz w:val="20"/>
                <w:szCs w:val="20"/>
              </w:rPr>
            </w:pPr>
          </w:p>
        </w:tc>
        <w:tc>
          <w:tcPr>
            <w:tcW w:w="0" w:type="auto"/>
            <w:hideMark/>
          </w:tcPr>
          <w:p w14:paraId="3D625BA6" w14:textId="77777777" w:rsidR="0010179D" w:rsidRPr="00BB2766" w:rsidRDefault="0010179D" w:rsidP="0010179D">
            <w:pPr>
              <w:rPr>
                <w:sz w:val="20"/>
                <w:szCs w:val="20"/>
              </w:rPr>
            </w:pPr>
          </w:p>
        </w:tc>
        <w:tc>
          <w:tcPr>
            <w:tcW w:w="0" w:type="auto"/>
            <w:hideMark/>
          </w:tcPr>
          <w:p w14:paraId="0162B7D7" w14:textId="77777777" w:rsidR="0010179D" w:rsidRPr="00BB2766" w:rsidRDefault="0010179D" w:rsidP="0010179D">
            <w:pPr>
              <w:rPr>
                <w:sz w:val="20"/>
                <w:szCs w:val="20"/>
              </w:rPr>
            </w:pPr>
          </w:p>
        </w:tc>
        <w:tc>
          <w:tcPr>
            <w:tcW w:w="0" w:type="auto"/>
            <w:hideMark/>
          </w:tcPr>
          <w:p w14:paraId="43335FFD" w14:textId="77777777" w:rsidR="0010179D" w:rsidRPr="00BB2766" w:rsidRDefault="0010179D" w:rsidP="0010179D">
            <w:pPr>
              <w:rPr>
                <w:sz w:val="20"/>
                <w:szCs w:val="20"/>
              </w:rPr>
            </w:pPr>
          </w:p>
        </w:tc>
        <w:tc>
          <w:tcPr>
            <w:tcW w:w="0" w:type="auto"/>
            <w:hideMark/>
          </w:tcPr>
          <w:p w14:paraId="24F63F2F" w14:textId="77777777" w:rsidR="0010179D" w:rsidRPr="00BB2766" w:rsidRDefault="0010179D" w:rsidP="0010179D">
            <w:pPr>
              <w:rPr>
                <w:sz w:val="20"/>
                <w:szCs w:val="20"/>
              </w:rPr>
            </w:pPr>
            <w:r w:rsidRPr="00BB2766">
              <w:rPr>
                <w:sz w:val="20"/>
                <w:szCs w:val="20"/>
              </w:rPr>
              <w:t>(0.089)</w:t>
            </w:r>
          </w:p>
        </w:tc>
        <w:tc>
          <w:tcPr>
            <w:tcW w:w="0" w:type="auto"/>
            <w:hideMark/>
          </w:tcPr>
          <w:p w14:paraId="15E2BDF3" w14:textId="77777777" w:rsidR="0010179D" w:rsidRPr="00BB2766" w:rsidRDefault="0010179D" w:rsidP="0010179D">
            <w:pPr>
              <w:rPr>
                <w:sz w:val="20"/>
                <w:szCs w:val="20"/>
              </w:rPr>
            </w:pPr>
            <w:r w:rsidRPr="00BB2766">
              <w:rPr>
                <w:sz w:val="20"/>
                <w:szCs w:val="20"/>
              </w:rPr>
              <w:t>(0.089)</w:t>
            </w:r>
          </w:p>
        </w:tc>
        <w:tc>
          <w:tcPr>
            <w:tcW w:w="0" w:type="auto"/>
            <w:hideMark/>
          </w:tcPr>
          <w:p w14:paraId="369DDEE2" w14:textId="77777777" w:rsidR="0010179D" w:rsidRPr="00BB2766" w:rsidRDefault="0010179D" w:rsidP="0010179D">
            <w:pPr>
              <w:rPr>
                <w:sz w:val="20"/>
                <w:szCs w:val="20"/>
              </w:rPr>
            </w:pPr>
          </w:p>
        </w:tc>
        <w:tc>
          <w:tcPr>
            <w:tcW w:w="0" w:type="auto"/>
            <w:hideMark/>
          </w:tcPr>
          <w:p w14:paraId="617C4224" w14:textId="77777777" w:rsidR="0010179D" w:rsidRPr="00BB2766" w:rsidRDefault="0010179D" w:rsidP="0010179D">
            <w:pPr>
              <w:rPr>
                <w:sz w:val="20"/>
                <w:szCs w:val="20"/>
              </w:rPr>
            </w:pPr>
          </w:p>
        </w:tc>
        <w:tc>
          <w:tcPr>
            <w:tcW w:w="0" w:type="auto"/>
            <w:hideMark/>
          </w:tcPr>
          <w:p w14:paraId="77024833" w14:textId="77777777" w:rsidR="0010179D" w:rsidRPr="00BB2766" w:rsidRDefault="0010179D" w:rsidP="0010179D">
            <w:pPr>
              <w:rPr>
                <w:sz w:val="20"/>
                <w:szCs w:val="20"/>
              </w:rPr>
            </w:pPr>
          </w:p>
        </w:tc>
        <w:tc>
          <w:tcPr>
            <w:tcW w:w="0" w:type="auto"/>
            <w:hideMark/>
          </w:tcPr>
          <w:p w14:paraId="2D98C6A9" w14:textId="77777777" w:rsidR="0010179D" w:rsidRPr="00BB2766" w:rsidRDefault="0010179D" w:rsidP="0010179D">
            <w:pPr>
              <w:rPr>
                <w:sz w:val="20"/>
                <w:szCs w:val="20"/>
              </w:rPr>
            </w:pPr>
          </w:p>
        </w:tc>
        <w:tc>
          <w:tcPr>
            <w:tcW w:w="0" w:type="auto"/>
            <w:hideMark/>
          </w:tcPr>
          <w:p w14:paraId="590A1E3B" w14:textId="77777777" w:rsidR="0010179D" w:rsidRPr="00BB2766" w:rsidRDefault="0010179D" w:rsidP="0010179D">
            <w:pPr>
              <w:rPr>
                <w:sz w:val="20"/>
                <w:szCs w:val="20"/>
              </w:rPr>
            </w:pPr>
            <w:r w:rsidRPr="00BB2766">
              <w:rPr>
                <w:sz w:val="20"/>
                <w:szCs w:val="20"/>
              </w:rPr>
              <w:t>(0.541)</w:t>
            </w:r>
          </w:p>
        </w:tc>
        <w:tc>
          <w:tcPr>
            <w:tcW w:w="0" w:type="auto"/>
            <w:hideMark/>
          </w:tcPr>
          <w:p w14:paraId="7436994B" w14:textId="77777777" w:rsidR="0010179D" w:rsidRPr="00BB2766" w:rsidRDefault="0010179D" w:rsidP="0010179D">
            <w:pPr>
              <w:rPr>
                <w:sz w:val="20"/>
                <w:szCs w:val="20"/>
              </w:rPr>
            </w:pPr>
            <w:r w:rsidRPr="00BB2766">
              <w:rPr>
                <w:sz w:val="20"/>
                <w:szCs w:val="20"/>
              </w:rPr>
              <w:t>(0.566)</w:t>
            </w:r>
          </w:p>
        </w:tc>
      </w:tr>
      <w:tr w:rsidR="00260EA0" w:rsidRPr="00BB2766" w14:paraId="2C008F86" w14:textId="77777777" w:rsidTr="007E1966">
        <w:tc>
          <w:tcPr>
            <w:tcW w:w="0" w:type="auto"/>
            <w:hideMark/>
          </w:tcPr>
          <w:p w14:paraId="3F072BF5" w14:textId="77777777" w:rsidR="0010179D" w:rsidRPr="00BB2766" w:rsidRDefault="0010179D" w:rsidP="0010179D">
            <w:pPr>
              <w:rPr>
                <w:sz w:val="20"/>
                <w:szCs w:val="20"/>
              </w:rPr>
            </w:pPr>
            <w:r w:rsidRPr="00BB2766">
              <w:rPr>
                <w:sz w:val="20"/>
                <w:szCs w:val="20"/>
              </w:rPr>
              <w:t>Shocks</w:t>
            </w:r>
          </w:p>
        </w:tc>
        <w:tc>
          <w:tcPr>
            <w:tcW w:w="0" w:type="auto"/>
            <w:hideMark/>
          </w:tcPr>
          <w:p w14:paraId="112E3564" w14:textId="77777777" w:rsidR="0010179D" w:rsidRPr="00BB2766" w:rsidRDefault="0010179D" w:rsidP="0010179D">
            <w:pPr>
              <w:rPr>
                <w:sz w:val="20"/>
                <w:szCs w:val="20"/>
              </w:rPr>
            </w:pPr>
          </w:p>
        </w:tc>
        <w:tc>
          <w:tcPr>
            <w:tcW w:w="0" w:type="auto"/>
            <w:hideMark/>
          </w:tcPr>
          <w:p w14:paraId="34C2F992" w14:textId="77777777" w:rsidR="0010179D" w:rsidRPr="00BB2766" w:rsidRDefault="0010179D" w:rsidP="0010179D">
            <w:pPr>
              <w:rPr>
                <w:sz w:val="20"/>
                <w:szCs w:val="20"/>
              </w:rPr>
            </w:pPr>
          </w:p>
        </w:tc>
        <w:tc>
          <w:tcPr>
            <w:tcW w:w="0" w:type="auto"/>
            <w:hideMark/>
          </w:tcPr>
          <w:p w14:paraId="36ED3161" w14:textId="77777777" w:rsidR="0010179D" w:rsidRPr="00BB2766" w:rsidRDefault="0010179D" w:rsidP="0010179D">
            <w:pPr>
              <w:rPr>
                <w:sz w:val="20"/>
                <w:szCs w:val="20"/>
              </w:rPr>
            </w:pPr>
          </w:p>
        </w:tc>
        <w:tc>
          <w:tcPr>
            <w:tcW w:w="0" w:type="auto"/>
            <w:hideMark/>
          </w:tcPr>
          <w:p w14:paraId="448C19D3" w14:textId="77777777" w:rsidR="0010179D" w:rsidRPr="00BB2766" w:rsidRDefault="0010179D" w:rsidP="0010179D">
            <w:pPr>
              <w:rPr>
                <w:sz w:val="20"/>
                <w:szCs w:val="20"/>
              </w:rPr>
            </w:pPr>
            <w:r w:rsidRPr="00BB2766">
              <w:rPr>
                <w:sz w:val="20"/>
                <w:szCs w:val="20"/>
              </w:rPr>
              <w:t>−0.007</w:t>
            </w:r>
          </w:p>
        </w:tc>
        <w:tc>
          <w:tcPr>
            <w:tcW w:w="0" w:type="auto"/>
            <w:hideMark/>
          </w:tcPr>
          <w:p w14:paraId="4DC78759" w14:textId="77777777" w:rsidR="0010179D" w:rsidRPr="00BB2766" w:rsidRDefault="0010179D" w:rsidP="0010179D">
            <w:pPr>
              <w:rPr>
                <w:sz w:val="20"/>
                <w:szCs w:val="20"/>
              </w:rPr>
            </w:pPr>
          </w:p>
        </w:tc>
        <w:tc>
          <w:tcPr>
            <w:tcW w:w="0" w:type="auto"/>
            <w:hideMark/>
          </w:tcPr>
          <w:p w14:paraId="7AA0370C" w14:textId="77777777" w:rsidR="0010179D" w:rsidRPr="00BB2766" w:rsidRDefault="0010179D" w:rsidP="0010179D">
            <w:pPr>
              <w:rPr>
                <w:sz w:val="20"/>
                <w:szCs w:val="20"/>
              </w:rPr>
            </w:pPr>
            <w:r w:rsidRPr="00BB2766">
              <w:rPr>
                <w:sz w:val="20"/>
                <w:szCs w:val="20"/>
              </w:rPr>
              <w:t>0.023</w:t>
            </w:r>
          </w:p>
        </w:tc>
        <w:tc>
          <w:tcPr>
            <w:tcW w:w="0" w:type="auto"/>
            <w:hideMark/>
          </w:tcPr>
          <w:p w14:paraId="6F6CBFC4" w14:textId="77777777" w:rsidR="0010179D" w:rsidRPr="00BB2766" w:rsidRDefault="0010179D" w:rsidP="0010179D">
            <w:pPr>
              <w:rPr>
                <w:sz w:val="20"/>
                <w:szCs w:val="20"/>
              </w:rPr>
            </w:pPr>
          </w:p>
        </w:tc>
        <w:tc>
          <w:tcPr>
            <w:tcW w:w="0" w:type="auto"/>
            <w:hideMark/>
          </w:tcPr>
          <w:p w14:paraId="3A05BE83" w14:textId="77777777" w:rsidR="0010179D" w:rsidRPr="00BB2766" w:rsidRDefault="0010179D" w:rsidP="0010179D">
            <w:pPr>
              <w:rPr>
                <w:sz w:val="20"/>
                <w:szCs w:val="20"/>
              </w:rPr>
            </w:pPr>
          </w:p>
        </w:tc>
        <w:tc>
          <w:tcPr>
            <w:tcW w:w="0" w:type="auto"/>
            <w:hideMark/>
          </w:tcPr>
          <w:p w14:paraId="096A6842" w14:textId="77777777" w:rsidR="0010179D" w:rsidRPr="00BB2766" w:rsidRDefault="0010179D" w:rsidP="0010179D">
            <w:pPr>
              <w:rPr>
                <w:sz w:val="20"/>
                <w:szCs w:val="20"/>
              </w:rPr>
            </w:pPr>
          </w:p>
        </w:tc>
        <w:tc>
          <w:tcPr>
            <w:tcW w:w="0" w:type="auto"/>
            <w:hideMark/>
          </w:tcPr>
          <w:p w14:paraId="522E5616" w14:textId="77777777" w:rsidR="0010179D" w:rsidRPr="00BB2766" w:rsidRDefault="0010179D" w:rsidP="0010179D">
            <w:pPr>
              <w:rPr>
                <w:sz w:val="20"/>
                <w:szCs w:val="20"/>
              </w:rPr>
            </w:pPr>
            <w:r w:rsidRPr="00BB2766">
              <w:rPr>
                <w:sz w:val="20"/>
                <w:szCs w:val="20"/>
              </w:rPr>
              <w:t>0.312</w:t>
            </w:r>
          </w:p>
        </w:tc>
        <w:tc>
          <w:tcPr>
            <w:tcW w:w="0" w:type="auto"/>
            <w:hideMark/>
          </w:tcPr>
          <w:p w14:paraId="56A966FA" w14:textId="77777777" w:rsidR="0010179D" w:rsidRPr="00BB2766" w:rsidRDefault="0010179D" w:rsidP="0010179D">
            <w:pPr>
              <w:rPr>
                <w:sz w:val="20"/>
                <w:szCs w:val="20"/>
              </w:rPr>
            </w:pPr>
          </w:p>
        </w:tc>
        <w:tc>
          <w:tcPr>
            <w:tcW w:w="0" w:type="auto"/>
            <w:hideMark/>
          </w:tcPr>
          <w:p w14:paraId="3BE06E9F" w14:textId="77777777" w:rsidR="0010179D" w:rsidRPr="00BB2766" w:rsidRDefault="0010179D" w:rsidP="0010179D">
            <w:pPr>
              <w:rPr>
                <w:sz w:val="20"/>
                <w:szCs w:val="20"/>
              </w:rPr>
            </w:pPr>
            <w:r w:rsidRPr="00BB2766">
              <w:rPr>
                <w:sz w:val="20"/>
                <w:szCs w:val="20"/>
              </w:rPr>
              <w:t>−0.207</w:t>
            </w:r>
          </w:p>
        </w:tc>
      </w:tr>
      <w:tr w:rsidR="00260EA0" w:rsidRPr="00BB2766" w14:paraId="1D960A96" w14:textId="77777777" w:rsidTr="007E1966">
        <w:tc>
          <w:tcPr>
            <w:tcW w:w="0" w:type="auto"/>
            <w:hideMark/>
          </w:tcPr>
          <w:p w14:paraId="2C8EBF47" w14:textId="77777777" w:rsidR="0010179D" w:rsidRPr="00BB2766" w:rsidRDefault="0010179D" w:rsidP="0010179D">
            <w:pPr>
              <w:rPr>
                <w:sz w:val="20"/>
                <w:szCs w:val="20"/>
              </w:rPr>
            </w:pPr>
          </w:p>
        </w:tc>
        <w:tc>
          <w:tcPr>
            <w:tcW w:w="0" w:type="auto"/>
            <w:hideMark/>
          </w:tcPr>
          <w:p w14:paraId="7B4CD816" w14:textId="77777777" w:rsidR="0010179D" w:rsidRPr="00BB2766" w:rsidRDefault="0010179D" w:rsidP="0010179D">
            <w:pPr>
              <w:rPr>
                <w:sz w:val="20"/>
                <w:szCs w:val="20"/>
              </w:rPr>
            </w:pPr>
          </w:p>
        </w:tc>
        <w:tc>
          <w:tcPr>
            <w:tcW w:w="0" w:type="auto"/>
            <w:hideMark/>
          </w:tcPr>
          <w:p w14:paraId="4E0AC744" w14:textId="77777777" w:rsidR="0010179D" w:rsidRPr="00BB2766" w:rsidRDefault="0010179D" w:rsidP="0010179D">
            <w:pPr>
              <w:rPr>
                <w:sz w:val="20"/>
                <w:szCs w:val="20"/>
              </w:rPr>
            </w:pPr>
          </w:p>
        </w:tc>
        <w:tc>
          <w:tcPr>
            <w:tcW w:w="0" w:type="auto"/>
            <w:hideMark/>
          </w:tcPr>
          <w:p w14:paraId="0E8B5E89" w14:textId="77777777" w:rsidR="0010179D" w:rsidRPr="00BB2766" w:rsidRDefault="0010179D" w:rsidP="0010179D">
            <w:pPr>
              <w:rPr>
                <w:sz w:val="20"/>
                <w:szCs w:val="20"/>
              </w:rPr>
            </w:pPr>
          </w:p>
        </w:tc>
        <w:tc>
          <w:tcPr>
            <w:tcW w:w="0" w:type="auto"/>
            <w:hideMark/>
          </w:tcPr>
          <w:p w14:paraId="13B677A7" w14:textId="77777777" w:rsidR="0010179D" w:rsidRPr="00BB2766" w:rsidRDefault="0010179D" w:rsidP="0010179D">
            <w:pPr>
              <w:rPr>
                <w:sz w:val="20"/>
                <w:szCs w:val="20"/>
              </w:rPr>
            </w:pPr>
            <w:r w:rsidRPr="00BB2766">
              <w:rPr>
                <w:sz w:val="20"/>
                <w:szCs w:val="20"/>
              </w:rPr>
              <w:t>(0.058)</w:t>
            </w:r>
          </w:p>
        </w:tc>
        <w:tc>
          <w:tcPr>
            <w:tcW w:w="0" w:type="auto"/>
            <w:hideMark/>
          </w:tcPr>
          <w:p w14:paraId="5A18F8E4" w14:textId="77777777" w:rsidR="0010179D" w:rsidRPr="00BB2766" w:rsidRDefault="0010179D" w:rsidP="0010179D">
            <w:pPr>
              <w:rPr>
                <w:sz w:val="20"/>
                <w:szCs w:val="20"/>
              </w:rPr>
            </w:pPr>
          </w:p>
        </w:tc>
        <w:tc>
          <w:tcPr>
            <w:tcW w:w="0" w:type="auto"/>
            <w:hideMark/>
          </w:tcPr>
          <w:p w14:paraId="0B1117A7" w14:textId="77777777" w:rsidR="0010179D" w:rsidRPr="00BB2766" w:rsidRDefault="0010179D" w:rsidP="0010179D">
            <w:pPr>
              <w:rPr>
                <w:sz w:val="20"/>
                <w:szCs w:val="20"/>
              </w:rPr>
            </w:pPr>
            <w:r w:rsidRPr="00BB2766">
              <w:rPr>
                <w:sz w:val="20"/>
                <w:szCs w:val="20"/>
              </w:rPr>
              <w:t>(0.058)</w:t>
            </w:r>
          </w:p>
        </w:tc>
        <w:tc>
          <w:tcPr>
            <w:tcW w:w="0" w:type="auto"/>
            <w:hideMark/>
          </w:tcPr>
          <w:p w14:paraId="29C50676" w14:textId="77777777" w:rsidR="0010179D" w:rsidRPr="00BB2766" w:rsidRDefault="0010179D" w:rsidP="0010179D">
            <w:pPr>
              <w:rPr>
                <w:sz w:val="20"/>
                <w:szCs w:val="20"/>
              </w:rPr>
            </w:pPr>
          </w:p>
        </w:tc>
        <w:tc>
          <w:tcPr>
            <w:tcW w:w="0" w:type="auto"/>
            <w:hideMark/>
          </w:tcPr>
          <w:p w14:paraId="06959777" w14:textId="77777777" w:rsidR="0010179D" w:rsidRPr="00BB2766" w:rsidRDefault="0010179D" w:rsidP="0010179D">
            <w:pPr>
              <w:rPr>
                <w:sz w:val="20"/>
                <w:szCs w:val="20"/>
              </w:rPr>
            </w:pPr>
          </w:p>
        </w:tc>
        <w:tc>
          <w:tcPr>
            <w:tcW w:w="0" w:type="auto"/>
            <w:hideMark/>
          </w:tcPr>
          <w:p w14:paraId="33E0655B" w14:textId="77777777" w:rsidR="0010179D" w:rsidRPr="00BB2766" w:rsidRDefault="0010179D" w:rsidP="0010179D">
            <w:pPr>
              <w:rPr>
                <w:sz w:val="20"/>
                <w:szCs w:val="20"/>
              </w:rPr>
            </w:pPr>
          </w:p>
        </w:tc>
        <w:tc>
          <w:tcPr>
            <w:tcW w:w="0" w:type="auto"/>
            <w:hideMark/>
          </w:tcPr>
          <w:p w14:paraId="429D2595" w14:textId="77777777" w:rsidR="0010179D" w:rsidRPr="00BB2766" w:rsidRDefault="0010179D" w:rsidP="0010179D">
            <w:pPr>
              <w:rPr>
                <w:sz w:val="20"/>
                <w:szCs w:val="20"/>
              </w:rPr>
            </w:pPr>
            <w:r w:rsidRPr="00BB2766">
              <w:rPr>
                <w:sz w:val="20"/>
                <w:szCs w:val="20"/>
              </w:rPr>
              <w:t>(0.452)</w:t>
            </w:r>
          </w:p>
        </w:tc>
        <w:tc>
          <w:tcPr>
            <w:tcW w:w="0" w:type="auto"/>
            <w:hideMark/>
          </w:tcPr>
          <w:p w14:paraId="21B79095" w14:textId="77777777" w:rsidR="0010179D" w:rsidRPr="00BB2766" w:rsidRDefault="0010179D" w:rsidP="0010179D">
            <w:pPr>
              <w:rPr>
                <w:sz w:val="20"/>
                <w:szCs w:val="20"/>
              </w:rPr>
            </w:pPr>
          </w:p>
        </w:tc>
        <w:tc>
          <w:tcPr>
            <w:tcW w:w="0" w:type="auto"/>
            <w:hideMark/>
          </w:tcPr>
          <w:p w14:paraId="1A327A99" w14:textId="77777777" w:rsidR="0010179D" w:rsidRPr="00BB2766" w:rsidRDefault="0010179D" w:rsidP="0010179D">
            <w:pPr>
              <w:rPr>
                <w:sz w:val="20"/>
                <w:szCs w:val="20"/>
              </w:rPr>
            </w:pPr>
            <w:r w:rsidRPr="00BB2766">
              <w:rPr>
                <w:sz w:val="20"/>
                <w:szCs w:val="20"/>
              </w:rPr>
              <w:t>(0.357)</w:t>
            </w:r>
          </w:p>
        </w:tc>
      </w:tr>
      <w:tr w:rsidR="00260EA0" w:rsidRPr="00BB2766" w14:paraId="0D24D904" w14:textId="77777777" w:rsidTr="007E1966">
        <w:tc>
          <w:tcPr>
            <w:tcW w:w="0" w:type="auto"/>
            <w:hideMark/>
          </w:tcPr>
          <w:p w14:paraId="2020EF84" w14:textId="77777777" w:rsidR="0010179D" w:rsidRPr="00BB2766" w:rsidRDefault="0010179D" w:rsidP="0010179D">
            <w:pPr>
              <w:rPr>
                <w:sz w:val="20"/>
                <w:szCs w:val="20"/>
              </w:rPr>
            </w:pPr>
            <w:r w:rsidRPr="00BB2766">
              <w:rPr>
                <w:sz w:val="20"/>
                <w:szCs w:val="20"/>
              </w:rPr>
              <w:t>Interactions</w:t>
            </w:r>
          </w:p>
        </w:tc>
        <w:tc>
          <w:tcPr>
            <w:tcW w:w="0" w:type="auto"/>
            <w:hideMark/>
          </w:tcPr>
          <w:p w14:paraId="2A915852" w14:textId="77777777" w:rsidR="0010179D" w:rsidRPr="00BB2766" w:rsidRDefault="0010179D" w:rsidP="0010179D">
            <w:pPr>
              <w:rPr>
                <w:sz w:val="20"/>
                <w:szCs w:val="20"/>
              </w:rPr>
            </w:pPr>
          </w:p>
        </w:tc>
        <w:tc>
          <w:tcPr>
            <w:tcW w:w="0" w:type="auto"/>
            <w:hideMark/>
          </w:tcPr>
          <w:p w14:paraId="24F61290" w14:textId="77777777" w:rsidR="0010179D" w:rsidRPr="00BB2766" w:rsidRDefault="0010179D" w:rsidP="0010179D">
            <w:pPr>
              <w:rPr>
                <w:sz w:val="20"/>
                <w:szCs w:val="20"/>
              </w:rPr>
            </w:pPr>
          </w:p>
        </w:tc>
        <w:tc>
          <w:tcPr>
            <w:tcW w:w="0" w:type="auto"/>
            <w:hideMark/>
          </w:tcPr>
          <w:p w14:paraId="0F32F0D0" w14:textId="77777777" w:rsidR="0010179D" w:rsidRPr="00BB2766" w:rsidRDefault="0010179D" w:rsidP="0010179D">
            <w:pPr>
              <w:rPr>
                <w:sz w:val="20"/>
                <w:szCs w:val="20"/>
              </w:rPr>
            </w:pPr>
          </w:p>
        </w:tc>
        <w:tc>
          <w:tcPr>
            <w:tcW w:w="0" w:type="auto"/>
            <w:hideMark/>
          </w:tcPr>
          <w:p w14:paraId="304D0E84" w14:textId="77777777" w:rsidR="0010179D" w:rsidRPr="00BB2766" w:rsidRDefault="0010179D" w:rsidP="0010179D">
            <w:pPr>
              <w:rPr>
                <w:sz w:val="20"/>
                <w:szCs w:val="20"/>
              </w:rPr>
            </w:pPr>
          </w:p>
        </w:tc>
        <w:tc>
          <w:tcPr>
            <w:tcW w:w="0" w:type="auto"/>
            <w:hideMark/>
          </w:tcPr>
          <w:p w14:paraId="1732A536" w14:textId="77777777" w:rsidR="0010179D" w:rsidRPr="00BB2766" w:rsidRDefault="0010179D" w:rsidP="0010179D">
            <w:pPr>
              <w:rPr>
                <w:sz w:val="20"/>
                <w:szCs w:val="20"/>
              </w:rPr>
            </w:pPr>
          </w:p>
        </w:tc>
        <w:tc>
          <w:tcPr>
            <w:tcW w:w="0" w:type="auto"/>
            <w:hideMark/>
          </w:tcPr>
          <w:p w14:paraId="0CF8D87F" w14:textId="77777777" w:rsidR="0010179D" w:rsidRPr="00BB2766" w:rsidRDefault="0010179D" w:rsidP="0010179D">
            <w:pPr>
              <w:rPr>
                <w:sz w:val="20"/>
                <w:szCs w:val="20"/>
              </w:rPr>
            </w:pPr>
          </w:p>
        </w:tc>
        <w:tc>
          <w:tcPr>
            <w:tcW w:w="0" w:type="auto"/>
            <w:hideMark/>
          </w:tcPr>
          <w:p w14:paraId="41962560" w14:textId="77777777" w:rsidR="0010179D" w:rsidRPr="00BB2766" w:rsidRDefault="0010179D" w:rsidP="0010179D">
            <w:pPr>
              <w:rPr>
                <w:sz w:val="20"/>
                <w:szCs w:val="20"/>
              </w:rPr>
            </w:pPr>
          </w:p>
        </w:tc>
        <w:tc>
          <w:tcPr>
            <w:tcW w:w="0" w:type="auto"/>
            <w:hideMark/>
          </w:tcPr>
          <w:p w14:paraId="3824B848" w14:textId="77777777" w:rsidR="0010179D" w:rsidRPr="00BB2766" w:rsidRDefault="0010179D" w:rsidP="0010179D">
            <w:pPr>
              <w:rPr>
                <w:sz w:val="20"/>
                <w:szCs w:val="20"/>
              </w:rPr>
            </w:pPr>
          </w:p>
        </w:tc>
        <w:tc>
          <w:tcPr>
            <w:tcW w:w="0" w:type="auto"/>
            <w:hideMark/>
          </w:tcPr>
          <w:p w14:paraId="73BE64EA" w14:textId="77777777" w:rsidR="0010179D" w:rsidRPr="00BB2766" w:rsidRDefault="0010179D" w:rsidP="0010179D">
            <w:pPr>
              <w:rPr>
                <w:sz w:val="20"/>
                <w:szCs w:val="20"/>
              </w:rPr>
            </w:pPr>
          </w:p>
        </w:tc>
        <w:tc>
          <w:tcPr>
            <w:tcW w:w="0" w:type="auto"/>
            <w:hideMark/>
          </w:tcPr>
          <w:p w14:paraId="6A325F24" w14:textId="77777777" w:rsidR="0010179D" w:rsidRPr="00BB2766" w:rsidRDefault="0010179D" w:rsidP="0010179D">
            <w:pPr>
              <w:rPr>
                <w:sz w:val="20"/>
                <w:szCs w:val="20"/>
              </w:rPr>
            </w:pPr>
          </w:p>
        </w:tc>
        <w:tc>
          <w:tcPr>
            <w:tcW w:w="0" w:type="auto"/>
            <w:hideMark/>
          </w:tcPr>
          <w:p w14:paraId="2978C4EA" w14:textId="77777777" w:rsidR="0010179D" w:rsidRPr="00BB2766" w:rsidRDefault="0010179D" w:rsidP="0010179D">
            <w:pPr>
              <w:rPr>
                <w:sz w:val="20"/>
                <w:szCs w:val="20"/>
              </w:rPr>
            </w:pPr>
          </w:p>
        </w:tc>
        <w:tc>
          <w:tcPr>
            <w:tcW w:w="0" w:type="auto"/>
            <w:hideMark/>
          </w:tcPr>
          <w:p w14:paraId="192720DF" w14:textId="77777777" w:rsidR="0010179D" w:rsidRPr="00BB2766" w:rsidRDefault="0010179D" w:rsidP="0010179D">
            <w:pPr>
              <w:rPr>
                <w:sz w:val="20"/>
                <w:szCs w:val="20"/>
              </w:rPr>
            </w:pPr>
          </w:p>
        </w:tc>
      </w:tr>
      <w:tr w:rsidR="00260EA0" w:rsidRPr="00BB2766" w14:paraId="50DB72AC" w14:textId="77777777" w:rsidTr="007E1966">
        <w:tc>
          <w:tcPr>
            <w:tcW w:w="0" w:type="auto"/>
            <w:hideMark/>
          </w:tcPr>
          <w:p w14:paraId="59A6254D" w14:textId="77777777" w:rsidR="0010179D" w:rsidRPr="00BB2766" w:rsidRDefault="0010179D" w:rsidP="0010179D">
            <w:pPr>
              <w:rPr>
                <w:sz w:val="20"/>
                <w:szCs w:val="20"/>
              </w:rPr>
            </w:pPr>
            <w:r w:rsidRPr="00BB2766">
              <w:rPr>
                <w:sz w:val="20"/>
                <w:szCs w:val="20"/>
              </w:rPr>
              <w:t>Shocks x College Embeddedness</w:t>
            </w:r>
          </w:p>
        </w:tc>
        <w:tc>
          <w:tcPr>
            <w:tcW w:w="0" w:type="auto"/>
            <w:hideMark/>
          </w:tcPr>
          <w:p w14:paraId="55F1D350" w14:textId="77777777" w:rsidR="0010179D" w:rsidRPr="00BB2766" w:rsidRDefault="0010179D" w:rsidP="0010179D">
            <w:pPr>
              <w:rPr>
                <w:sz w:val="20"/>
                <w:szCs w:val="20"/>
              </w:rPr>
            </w:pPr>
          </w:p>
        </w:tc>
        <w:tc>
          <w:tcPr>
            <w:tcW w:w="0" w:type="auto"/>
            <w:hideMark/>
          </w:tcPr>
          <w:p w14:paraId="394483D2" w14:textId="77777777" w:rsidR="0010179D" w:rsidRPr="00BB2766" w:rsidRDefault="0010179D" w:rsidP="0010179D">
            <w:pPr>
              <w:rPr>
                <w:sz w:val="20"/>
                <w:szCs w:val="20"/>
              </w:rPr>
            </w:pPr>
          </w:p>
        </w:tc>
        <w:tc>
          <w:tcPr>
            <w:tcW w:w="0" w:type="auto"/>
            <w:hideMark/>
          </w:tcPr>
          <w:p w14:paraId="1481EE60" w14:textId="77777777" w:rsidR="0010179D" w:rsidRPr="00BB2766" w:rsidRDefault="0010179D" w:rsidP="0010179D">
            <w:pPr>
              <w:rPr>
                <w:sz w:val="20"/>
                <w:szCs w:val="20"/>
              </w:rPr>
            </w:pPr>
          </w:p>
        </w:tc>
        <w:tc>
          <w:tcPr>
            <w:tcW w:w="0" w:type="auto"/>
            <w:hideMark/>
          </w:tcPr>
          <w:p w14:paraId="57A29F9B" w14:textId="77777777" w:rsidR="0010179D" w:rsidRPr="00BB2766" w:rsidRDefault="0010179D" w:rsidP="0010179D">
            <w:pPr>
              <w:rPr>
                <w:sz w:val="20"/>
                <w:szCs w:val="20"/>
              </w:rPr>
            </w:pPr>
            <w:r w:rsidRPr="00BB2766">
              <w:rPr>
                <w:sz w:val="20"/>
                <w:szCs w:val="20"/>
              </w:rPr>
              <w:t>0.149*</w:t>
            </w:r>
          </w:p>
        </w:tc>
        <w:tc>
          <w:tcPr>
            <w:tcW w:w="0" w:type="auto"/>
            <w:hideMark/>
          </w:tcPr>
          <w:p w14:paraId="14D1E922" w14:textId="77777777" w:rsidR="0010179D" w:rsidRPr="00BB2766" w:rsidRDefault="0010179D" w:rsidP="0010179D">
            <w:pPr>
              <w:rPr>
                <w:sz w:val="20"/>
                <w:szCs w:val="20"/>
              </w:rPr>
            </w:pPr>
          </w:p>
        </w:tc>
        <w:tc>
          <w:tcPr>
            <w:tcW w:w="0" w:type="auto"/>
            <w:hideMark/>
          </w:tcPr>
          <w:p w14:paraId="53E97F70" w14:textId="77777777" w:rsidR="0010179D" w:rsidRPr="00BB2766" w:rsidRDefault="0010179D" w:rsidP="0010179D">
            <w:pPr>
              <w:rPr>
                <w:sz w:val="20"/>
                <w:szCs w:val="20"/>
              </w:rPr>
            </w:pPr>
          </w:p>
        </w:tc>
        <w:tc>
          <w:tcPr>
            <w:tcW w:w="0" w:type="auto"/>
            <w:hideMark/>
          </w:tcPr>
          <w:p w14:paraId="3FCACD78" w14:textId="77777777" w:rsidR="0010179D" w:rsidRPr="00BB2766" w:rsidRDefault="0010179D" w:rsidP="0010179D">
            <w:pPr>
              <w:rPr>
                <w:sz w:val="20"/>
                <w:szCs w:val="20"/>
              </w:rPr>
            </w:pPr>
          </w:p>
        </w:tc>
        <w:tc>
          <w:tcPr>
            <w:tcW w:w="0" w:type="auto"/>
            <w:hideMark/>
          </w:tcPr>
          <w:p w14:paraId="62395001" w14:textId="77777777" w:rsidR="0010179D" w:rsidRPr="00BB2766" w:rsidRDefault="0010179D" w:rsidP="0010179D">
            <w:pPr>
              <w:rPr>
                <w:sz w:val="20"/>
                <w:szCs w:val="20"/>
              </w:rPr>
            </w:pPr>
          </w:p>
        </w:tc>
        <w:tc>
          <w:tcPr>
            <w:tcW w:w="0" w:type="auto"/>
            <w:hideMark/>
          </w:tcPr>
          <w:p w14:paraId="4BBF2748" w14:textId="77777777" w:rsidR="0010179D" w:rsidRPr="00BB2766" w:rsidRDefault="0010179D" w:rsidP="0010179D">
            <w:pPr>
              <w:rPr>
                <w:sz w:val="20"/>
                <w:szCs w:val="20"/>
              </w:rPr>
            </w:pPr>
          </w:p>
        </w:tc>
        <w:tc>
          <w:tcPr>
            <w:tcW w:w="0" w:type="auto"/>
            <w:hideMark/>
          </w:tcPr>
          <w:p w14:paraId="7F52C4BA" w14:textId="77777777" w:rsidR="0010179D" w:rsidRPr="00BB2766" w:rsidRDefault="0010179D" w:rsidP="0010179D">
            <w:pPr>
              <w:rPr>
                <w:sz w:val="20"/>
                <w:szCs w:val="20"/>
              </w:rPr>
            </w:pPr>
            <w:r w:rsidRPr="00BB2766">
              <w:rPr>
                <w:sz w:val="20"/>
                <w:szCs w:val="20"/>
              </w:rPr>
              <w:t>0.811+</w:t>
            </w:r>
          </w:p>
        </w:tc>
        <w:tc>
          <w:tcPr>
            <w:tcW w:w="0" w:type="auto"/>
            <w:hideMark/>
          </w:tcPr>
          <w:p w14:paraId="25521007" w14:textId="77777777" w:rsidR="0010179D" w:rsidRPr="00BB2766" w:rsidRDefault="0010179D" w:rsidP="0010179D">
            <w:pPr>
              <w:rPr>
                <w:sz w:val="20"/>
                <w:szCs w:val="20"/>
              </w:rPr>
            </w:pPr>
          </w:p>
        </w:tc>
        <w:tc>
          <w:tcPr>
            <w:tcW w:w="0" w:type="auto"/>
            <w:hideMark/>
          </w:tcPr>
          <w:p w14:paraId="583DAB24" w14:textId="77777777" w:rsidR="0010179D" w:rsidRPr="00BB2766" w:rsidRDefault="0010179D" w:rsidP="0010179D">
            <w:pPr>
              <w:rPr>
                <w:sz w:val="20"/>
                <w:szCs w:val="20"/>
              </w:rPr>
            </w:pPr>
          </w:p>
        </w:tc>
      </w:tr>
      <w:tr w:rsidR="00260EA0" w:rsidRPr="00BB2766" w14:paraId="181FAA67" w14:textId="77777777" w:rsidTr="007E1966">
        <w:tc>
          <w:tcPr>
            <w:tcW w:w="0" w:type="auto"/>
            <w:hideMark/>
          </w:tcPr>
          <w:p w14:paraId="0DCB0E39" w14:textId="77777777" w:rsidR="0010179D" w:rsidRPr="00BB2766" w:rsidRDefault="0010179D" w:rsidP="0010179D">
            <w:pPr>
              <w:rPr>
                <w:sz w:val="20"/>
                <w:szCs w:val="20"/>
              </w:rPr>
            </w:pPr>
          </w:p>
        </w:tc>
        <w:tc>
          <w:tcPr>
            <w:tcW w:w="0" w:type="auto"/>
            <w:hideMark/>
          </w:tcPr>
          <w:p w14:paraId="41ED5D19" w14:textId="77777777" w:rsidR="0010179D" w:rsidRPr="00BB2766" w:rsidRDefault="0010179D" w:rsidP="0010179D">
            <w:pPr>
              <w:rPr>
                <w:sz w:val="20"/>
                <w:szCs w:val="20"/>
              </w:rPr>
            </w:pPr>
          </w:p>
        </w:tc>
        <w:tc>
          <w:tcPr>
            <w:tcW w:w="0" w:type="auto"/>
            <w:hideMark/>
          </w:tcPr>
          <w:p w14:paraId="4A19715B" w14:textId="77777777" w:rsidR="0010179D" w:rsidRPr="00BB2766" w:rsidRDefault="0010179D" w:rsidP="0010179D">
            <w:pPr>
              <w:rPr>
                <w:sz w:val="20"/>
                <w:szCs w:val="20"/>
              </w:rPr>
            </w:pPr>
          </w:p>
        </w:tc>
        <w:tc>
          <w:tcPr>
            <w:tcW w:w="0" w:type="auto"/>
            <w:hideMark/>
          </w:tcPr>
          <w:p w14:paraId="4D1E91C4" w14:textId="77777777" w:rsidR="0010179D" w:rsidRPr="00BB2766" w:rsidRDefault="0010179D" w:rsidP="0010179D">
            <w:pPr>
              <w:rPr>
                <w:sz w:val="20"/>
                <w:szCs w:val="20"/>
              </w:rPr>
            </w:pPr>
            <w:r w:rsidRPr="00BB2766">
              <w:rPr>
                <w:sz w:val="20"/>
                <w:szCs w:val="20"/>
              </w:rPr>
              <w:t>(0.073)</w:t>
            </w:r>
          </w:p>
        </w:tc>
        <w:tc>
          <w:tcPr>
            <w:tcW w:w="0" w:type="auto"/>
            <w:hideMark/>
          </w:tcPr>
          <w:p w14:paraId="28CAE0A6" w14:textId="77777777" w:rsidR="0010179D" w:rsidRPr="00BB2766" w:rsidRDefault="0010179D" w:rsidP="0010179D">
            <w:pPr>
              <w:rPr>
                <w:sz w:val="20"/>
                <w:szCs w:val="20"/>
              </w:rPr>
            </w:pPr>
          </w:p>
        </w:tc>
        <w:tc>
          <w:tcPr>
            <w:tcW w:w="0" w:type="auto"/>
            <w:hideMark/>
          </w:tcPr>
          <w:p w14:paraId="0A190EFC" w14:textId="77777777" w:rsidR="0010179D" w:rsidRPr="00BB2766" w:rsidRDefault="0010179D" w:rsidP="0010179D">
            <w:pPr>
              <w:rPr>
                <w:sz w:val="20"/>
                <w:szCs w:val="20"/>
              </w:rPr>
            </w:pPr>
          </w:p>
        </w:tc>
        <w:tc>
          <w:tcPr>
            <w:tcW w:w="0" w:type="auto"/>
            <w:hideMark/>
          </w:tcPr>
          <w:p w14:paraId="7E608261" w14:textId="77777777" w:rsidR="0010179D" w:rsidRPr="00BB2766" w:rsidRDefault="0010179D" w:rsidP="0010179D">
            <w:pPr>
              <w:rPr>
                <w:sz w:val="20"/>
                <w:szCs w:val="20"/>
              </w:rPr>
            </w:pPr>
          </w:p>
        </w:tc>
        <w:tc>
          <w:tcPr>
            <w:tcW w:w="0" w:type="auto"/>
            <w:hideMark/>
          </w:tcPr>
          <w:p w14:paraId="5776C337" w14:textId="77777777" w:rsidR="0010179D" w:rsidRPr="00BB2766" w:rsidRDefault="0010179D" w:rsidP="0010179D">
            <w:pPr>
              <w:rPr>
                <w:sz w:val="20"/>
                <w:szCs w:val="20"/>
              </w:rPr>
            </w:pPr>
          </w:p>
        </w:tc>
        <w:tc>
          <w:tcPr>
            <w:tcW w:w="0" w:type="auto"/>
            <w:hideMark/>
          </w:tcPr>
          <w:p w14:paraId="022BF81D" w14:textId="77777777" w:rsidR="0010179D" w:rsidRPr="00BB2766" w:rsidRDefault="0010179D" w:rsidP="0010179D">
            <w:pPr>
              <w:rPr>
                <w:sz w:val="20"/>
                <w:szCs w:val="20"/>
              </w:rPr>
            </w:pPr>
          </w:p>
        </w:tc>
        <w:tc>
          <w:tcPr>
            <w:tcW w:w="0" w:type="auto"/>
            <w:hideMark/>
          </w:tcPr>
          <w:p w14:paraId="6BDA2FEC" w14:textId="77777777" w:rsidR="0010179D" w:rsidRPr="00BB2766" w:rsidRDefault="0010179D" w:rsidP="0010179D">
            <w:pPr>
              <w:rPr>
                <w:sz w:val="20"/>
                <w:szCs w:val="20"/>
              </w:rPr>
            </w:pPr>
            <w:r w:rsidRPr="00BB2766">
              <w:rPr>
                <w:sz w:val="20"/>
                <w:szCs w:val="20"/>
              </w:rPr>
              <w:t>(0.480)</w:t>
            </w:r>
          </w:p>
        </w:tc>
        <w:tc>
          <w:tcPr>
            <w:tcW w:w="0" w:type="auto"/>
            <w:hideMark/>
          </w:tcPr>
          <w:p w14:paraId="2C6D6434" w14:textId="77777777" w:rsidR="0010179D" w:rsidRPr="00BB2766" w:rsidRDefault="0010179D" w:rsidP="0010179D">
            <w:pPr>
              <w:rPr>
                <w:sz w:val="20"/>
                <w:szCs w:val="20"/>
              </w:rPr>
            </w:pPr>
          </w:p>
        </w:tc>
        <w:tc>
          <w:tcPr>
            <w:tcW w:w="0" w:type="auto"/>
            <w:hideMark/>
          </w:tcPr>
          <w:p w14:paraId="7BA9E5D8" w14:textId="77777777" w:rsidR="0010179D" w:rsidRPr="00BB2766" w:rsidRDefault="0010179D" w:rsidP="0010179D">
            <w:pPr>
              <w:rPr>
                <w:sz w:val="20"/>
                <w:szCs w:val="20"/>
              </w:rPr>
            </w:pPr>
          </w:p>
        </w:tc>
        <w:tc>
          <w:tcPr>
            <w:tcW w:w="0" w:type="auto"/>
            <w:hideMark/>
          </w:tcPr>
          <w:p w14:paraId="3FE39032" w14:textId="77777777" w:rsidR="0010179D" w:rsidRPr="00BB2766" w:rsidRDefault="0010179D" w:rsidP="0010179D">
            <w:pPr>
              <w:rPr>
                <w:sz w:val="20"/>
                <w:szCs w:val="20"/>
              </w:rPr>
            </w:pPr>
          </w:p>
        </w:tc>
      </w:tr>
      <w:tr w:rsidR="00260EA0" w:rsidRPr="00BB2766" w14:paraId="25465725" w14:textId="77777777" w:rsidTr="007E1966">
        <w:tc>
          <w:tcPr>
            <w:tcW w:w="0" w:type="auto"/>
            <w:hideMark/>
          </w:tcPr>
          <w:p w14:paraId="11D8FBE6" w14:textId="77777777" w:rsidR="0010179D" w:rsidRPr="00BB2766" w:rsidRDefault="0010179D" w:rsidP="0010179D">
            <w:pPr>
              <w:rPr>
                <w:sz w:val="20"/>
                <w:szCs w:val="20"/>
              </w:rPr>
            </w:pPr>
            <w:r w:rsidRPr="00BB2766">
              <w:rPr>
                <w:sz w:val="20"/>
                <w:szCs w:val="20"/>
              </w:rPr>
              <w:t>Shocks x Normative Pressures</w:t>
            </w:r>
          </w:p>
        </w:tc>
        <w:tc>
          <w:tcPr>
            <w:tcW w:w="0" w:type="auto"/>
            <w:hideMark/>
          </w:tcPr>
          <w:p w14:paraId="4C446F29" w14:textId="77777777" w:rsidR="0010179D" w:rsidRPr="00BB2766" w:rsidRDefault="0010179D" w:rsidP="0010179D">
            <w:pPr>
              <w:rPr>
                <w:sz w:val="20"/>
                <w:szCs w:val="20"/>
              </w:rPr>
            </w:pPr>
          </w:p>
        </w:tc>
        <w:tc>
          <w:tcPr>
            <w:tcW w:w="0" w:type="auto"/>
            <w:hideMark/>
          </w:tcPr>
          <w:p w14:paraId="7869521B" w14:textId="77777777" w:rsidR="0010179D" w:rsidRPr="00BB2766" w:rsidRDefault="0010179D" w:rsidP="0010179D">
            <w:pPr>
              <w:rPr>
                <w:sz w:val="20"/>
                <w:szCs w:val="20"/>
              </w:rPr>
            </w:pPr>
          </w:p>
        </w:tc>
        <w:tc>
          <w:tcPr>
            <w:tcW w:w="0" w:type="auto"/>
            <w:hideMark/>
          </w:tcPr>
          <w:p w14:paraId="7B7FCA52" w14:textId="77777777" w:rsidR="0010179D" w:rsidRPr="00BB2766" w:rsidRDefault="0010179D" w:rsidP="0010179D">
            <w:pPr>
              <w:rPr>
                <w:sz w:val="20"/>
                <w:szCs w:val="20"/>
              </w:rPr>
            </w:pPr>
          </w:p>
        </w:tc>
        <w:tc>
          <w:tcPr>
            <w:tcW w:w="0" w:type="auto"/>
            <w:hideMark/>
          </w:tcPr>
          <w:p w14:paraId="70819702" w14:textId="77777777" w:rsidR="0010179D" w:rsidRPr="00BB2766" w:rsidRDefault="0010179D" w:rsidP="0010179D">
            <w:pPr>
              <w:rPr>
                <w:sz w:val="20"/>
                <w:szCs w:val="20"/>
              </w:rPr>
            </w:pPr>
          </w:p>
        </w:tc>
        <w:tc>
          <w:tcPr>
            <w:tcW w:w="0" w:type="auto"/>
            <w:hideMark/>
          </w:tcPr>
          <w:p w14:paraId="368B253B" w14:textId="77777777" w:rsidR="0010179D" w:rsidRPr="00BB2766" w:rsidRDefault="0010179D" w:rsidP="0010179D">
            <w:pPr>
              <w:rPr>
                <w:sz w:val="20"/>
                <w:szCs w:val="20"/>
              </w:rPr>
            </w:pPr>
          </w:p>
        </w:tc>
        <w:tc>
          <w:tcPr>
            <w:tcW w:w="0" w:type="auto"/>
            <w:hideMark/>
          </w:tcPr>
          <w:p w14:paraId="13202BDE" w14:textId="77777777" w:rsidR="0010179D" w:rsidRPr="00BB2766" w:rsidRDefault="0010179D" w:rsidP="0010179D">
            <w:pPr>
              <w:rPr>
                <w:sz w:val="20"/>
                <w:szCs w:val="20"/>
              </w:rPr>
            </w:pPr>
            <w:r w:rsidRPr="00BB2766">
              <w:rPr>
                <w:sz w:val="20"/>
                <w:szCs w:val="20"/>
              </w:rPr>
              <w:t>0.208*</w:t>
            </w:r>
          </w:p>
        </w:tc>
        <w:tc>
          <w:tcPr>
            <w:tcW w:w="0" w:type="auto"/>
            <w:hideMark/>
          </w:tcPr>
          <w:p w14:paraId="543F988C" w14:textId="77777777" w:rsidR="0010179D" w:rsidRPr="00BB2766" w:rsidRDefault="0010179D" w:rsidP="0010179D">
            <w:pPr>
              <w:rPr>
                <w:sz w:val="20"/>
                <w:szCs w:val="20"/>
              </w:rPr>
            </w:pPr>
          </w:p>
        </w:tc>
        <w:tc>
          <w:tcPr>
            <w:tcW w:w="0" w:type="auto"/>
            <w:hideMark/>
          </w:tcPr>
          <w:p w14:paraId="26CC15D7" w14:textId="77777777" w:rsidR="0010179D" w:rsidRPr="00BB2766" w:rsidRDefault="0010179D" w:rsidP="0010179D">
            <w:pPr>
              <w:rPr>
                <w:sz w:val="20"/>
                <w:szCs w:val="20"/>
              </w:rPr>
            </w:pPr>
          </w:p>
        </w:tc>
        <w:tc>
          <w:tcPr>
            <w:tcW w:w="0" w:type="auto"/>
            <w:hideMark/>
          </w:tcPr>
          <w:p w14:paraId="7E6EB0EB" w14:textId="77777777" w:rsidR="0010179D" w:rsidRPr="00BB2766" w:rsidRDefault="0010179D" w:rsidP="0010179D">
            <w:pPr>
              <w:rPr>
                <w:sz w:val="20"/>
                <w:szCs w:val="20"/>
              </w:rPr>
            </w:pPr>
          </w:p>
        </w:tc>
        <w:tc>
          <w:tcPr>
            <w:tcW w:w="0" w:type="auto"/>
            <w:hideMark/>
          </w:tcPr>
          <w:p w14:paraId="77862313" w14:textId="77777777" w:rsidR="0010179D" w:rsidRPr="00BB2766" w:rsidRDefault="0010179D" w:rsidP="0010179D">
            <w:pPr>
              <w:rPr>
                <w:sz w:val="20"/>
                <w:szCs w:val="20"/>
              </w:rPr>
            </w:pPr>
          </w:p>
        </w:tc>
        <w:tc>
          <w:tcPr>
            <w:tcW w:w="0" w:type="auto"/>
            <w:hideMark/>
          </w:tcPr>
          <w:p w14:paraId="6FFC8BE8" w14:textId="77777777" w:rsidR="0010179D" w:rsidRPr="00BB2766" w:rsidRDefault="0010179D" w:rsidP="0010179D">
            <w:pPr>
              <w:rPr>
                <w:sz w:val="20"/>
                <w:szCs w:val="20"/>
              </w:rPr>
            </w:pPr>
          </w:p>
        </w:tc>
        <w:tc>
          <w:tcPr>
            <w:tcW w:w="0" w:type="auto"/>
            <w:hideMark/>
          </w:tcPr>
          <w:p w14:paraId="469034CC" w14:textId="77777777" w:rsidR="0010179D" w:rsidRPr="00BB2766" w:rsidRDefault="0010179D" w:rsidP="0010179D">
            <w:pPr>
              <w:rPr>
                <w:sz w:val="20"/>
                <w:szCs w:val="20"/>
              </w:rPr>
            </w:pPr>
            <w:r w:rsidRPr="00BB2766">
              <w:rPr>
                <w:sz w:val="20"/>
                <w:szCs w:val="20"/>
              </w:rPr>
              <w:t>0.111</w:t>
            </w:r>
          </w:p>
        </w:tc>
      </w:tr>
      <w:tr w:rsidR="00260EA0" w:rsidRPr="00BB2766" w14:paraId="09727864" w14:textId="77777777" w:rsidTr="007E1966">
        <w:tc>
          <w:tcPr>
            <w:tcW w:w="0" w:type="auto"/>
            <w:hideMark/>
          </w:tcPr>
          <w:p w14:paraId="1689E289" w14:textId="77777777" w:rsidR="0010179D" w:rsidRPr="00BB2766" w:rsidRDefault="0010179D" w:rsidP="0010179D">
            <w:pPr>
              <w:rPr>
                <w:sz w:val="20"/>
                <w:szCs w:val="20"/>
              </w:rPr>
            </w:pPr>
          </w:p>
        </w:tc>
        <w:tc>
          <w:tcPr>
            <w:tcW w:w="0" w:type="auto"/>
            <w:hideMark/>
          </w:tcPr>
          <w:p w14:paraId="42C46F2C" w14:textId="77777777" w:rsidR="0010179D" w:rsidRPr="00BB2766" w:rsidRDefault="0010179D" w:rsidP="0010179D">
            <w:pPr>
              <w:rPr>
                <w:sz w:val="20"/>
                <w:szCs w:val="20"/>
              </w:rPr>
            </w:pPr>
          </w:p>
        </w:tc>
        <w:tc>
          <w:tcPr>
            <w:tcW w:w="0" w:type="auto"/>
            <w:hideMark/>
          </w:tcPr>
          <w:p w14:paraId="04E9B6D1" w14:textId="77777777" w:rsidR="0010179D" w:rsidRPr="00BB2766" w:rsidRDefault="0010179D" w:rsidP="0010179D">
            <w:pPr>
              <w:rPr>
                <w:sz w:val="20"/>
                <w:szCs w:val="20"/>
              </w:rPr>
            </w:pPr>
          </w:p>
        </w:tc>
        <w:tc>
          <w:tcPr>
            <w:tcW w:w="0" w:type="auto"/>
            <w:hideMark/>
          </w:tcPr>
          <w:p w14:paraId="15171C83" w14:textId="77777777" w:rsidR="0010179D" w:rsidRPr="00BB2766" w:rsidRDefault="0010179D" w:rsidP="0010179D">
            <w:pPr>
              <w:rPr>
                <w:sz w:val="20"/>
                <w:szCs w:val="20"/>
              </w:rPr>
            </w:pPr>
          </w:p>
        </w:tc>
        <w:tc>
          <w:tcPr>
            <w:tcW w:w="0" w:type="auto"/>
            <w:hideMark/>
          </w:tcPr>
          <w:p w14:paraId="32AD83FD" w14:textId="77777777" w:rsidR="0010179D" w:rsidRPr="00BB2766" w:rsidRDefault="0010179D" w:rsidP="0010179D">
            <w:pPr>
              <w:rPr>
                <w:sz w:val="20"/>
                <w:szCs w:val="20"/>
              </w:rPr>
            </w:pPr>
          </w:p>
        </w:tc>
        <w:tc>
          <w:tcPr>
            <w:tcW w:w="0" w:type="auto"/>
            <w:hideMark/>
          </w:tcPr>
          <w:p w14:paraId="45AD55CE" w14:textId="77777777" w:rsidR="0010179D" w:rsidRPr="00BB2766" w:rsidRDefault="0010179D" w:rsidP="0010179D">
            <w:pPr>
              <w:rPr>
                <w:sz w:val="20"/>
                <w:szCs w:val="20"/>
              </w:rPr>
            </w:pPr>
            <w:r w:rsidRPr="00BB2766">
              <w:rPr>
                <w:sz w:val="20"/>
                <w:szCs w:val="20"/>
              </w:rPr>
              <w:t>(0.083)</w:t>
            </w:r>
          </w:p>
        </w:tc>
        <w:tc>
          <w:tcPr>
            <w:tcW w:w="0" w:type="auto"/>
            <w:hideMark/>
          </w:tcPr>
          <w:p w14:paraId="25C191F6" w14:textId="77777777" w:rsidR="0010179D" w:rsidRPr="00BB2766" w:rsidRDefault="0010179D" w:rsidP="0010179D">
            <w:pPr>
              <w:rPr>
                <w:sz w:val="20"/>
                <w:szCs w:val="20"/>
              </w:rPr>
            </w:pPr>
          </w:p>
        </w:tc>
        <w:tc>
          <w:tcPr>
            <w:tcW w:w="0" w:type="auto"/>
            <w:hideMark/>
          </w:tcPr>
          <w:p w14:paraId="0E0940D8" w14:textId="77777777" w:rsidR="0010179D" w:rsidRPr="00BB2766" w:rsidRDefault="0010179D" w:rsidP="0010179D">
            <w:pPr>
              <w:rPr>
                <w:sz w:val="20"/>
                <w:szCs w:val="20"/>
              </w:rPr>
            </w:pPr>
          </w:p>
        </w:tc>
        <w:tc>
          <w:tcPr>
            <w:tcW w:w="0" w:type="auto"/>
            <w:hideMark/>
          </w:tcPr>
          <w:p w14:paraId="140953F8" w14:textId="77777777" w:rsidR="0010179D" w:rsidRPr="00BB2766" w:rsidRDefault="0010179D" w:rsidP="0010179D">
            <w:pPr>
              <w:rPr>
                <w:sz w:val="20"/>
                <w:szCs w:val="20"/>
              </w:rPr>
            </w:pPr>
          </w:p>
        </w:tc>
        <w:tc>
          <w:tcPr>
            <w:tcW w:w="0" w:type="auto"/>
            <w:hideMark/>
          </w:tcPr>
          <w:p w14:paraId="44E71F18" w14:textId="77777777" w:rsidR="0010179D" w:rsidRPr="00BB2766" w:rsidRDefault="0010179D" w:rsidP="0010179D">
            <w:pPr>
              <w:rPr>
                <w:sz w:val="20"/>
                <w:szCs w:val="20"/>
              </w:rPr>
            </w:pPr>
          </w:p>
        </w:tc>
        <w:tc>
          <w:tcPr>
            <w:tcW w:w="0" w:type="auto"/>
            <w:hideMark/>
          </w:tcPr>
          <w:p w14:paraId="71A0B8ED" w14:textId="77777777" w:rsidR="0010179D" w:rsidRPr="00BB2766" w:rsidRDefault="0010179D" w:rsidP="0010179D">
            <w:pPr>
              <w:rPr>
                <w:sz w:val="20"/>
                <w:szCs w:val="20"/>
              </w:rPr>
            </w:pPr>
          </w:p>
        </w:tc>
        <w:tc>
          <w:tcPr>
            <w:tcW w:w="0" w:type="auto"/>
            <w:hideMark/>
          </w:tcPr>
          <w:p w14:paraId="3DE35ACD" w14:textId="77777777" w:rsidR="0010179D" w:rsidRPr="00BB2766" w:rsidRDefault="0010179D" w:rsidP="0010179D">
            <w:pPr>
              <w:rPr>
                <w:sz w:val="20"/>
                <w:szCs w:val="20"/>
              </w:rPr>
            </w:pPr>
            <w:r w:rsidRPr="00BB2766">
              <w:rPr>
                <w:sz w:val="20"/>
                <w:szCs w:val="20"/>
              </w:rPr>
              <w:t>(0.435)</w:t>
            </w:r>
          </w:p>
        </w:tc>
        <w:tc>
          <w:tcPr>
            <w:tcW w:w="0" w:type="auto"/>
            <w:hideMark/>
          </w:tcPr>
          <w:p w14:paraId="561F4A4E" w14:textId="77777777" w:rsidR="0010179D" w:rsidRPr="00BB2766" w:rsidRDefault="0010179D" w:rsidP="0010179D">
            <w:pPr>
              <w:rPr>
                <w:sz w:val="20"/>
                <w:szCs w:val="20"/>
              </w:rPr>
            </w:pPr>
          </w:p>
        </w:tc>
      </w:tr>
      <w:tr w:rsidR="00260EA0" w:rsidRPr="00BB2766" w14:paraId="166A7D70" w14:textId="77777777" w:rsidTr="007E1966">
        <w:tc>
          <w:tcPr>
            <w:tcW w:w="0" w:type="auto"/>
            <w:hideMark/>
          </w:tcPr>
          <w:p w14:paraId="078156F1" w14:textId="77777777" w:rsidR="0010179D" w:rsidRPr="00BB2766" w:rsidRDefault="0010179D" w:rsidP="0010179D">
            <w:pPr>
              <w:rPr>
                <w:sz w:val="20"/>
                <w:szCs w:val="20"/>
              </w:rPr>
            </w:pPr>
            <w:r w:rsidRPr="00BB2766">
              <w:rPr>
                <w:sz w:val="20"/>
                <w:szCs w:val="20"/>
              </w:rPr>
              <w:t>Constant</w:t>
            </w:r>
          </w:p>
        </w:tc>
        <w:tc>
          <w:tcPr>
            <w:tcW w:w="0" w:type="auto"/>
            <w:hideMark/>
          </w:tcPr>
          <w:p w14:paraId="07F12163" w14:textId="77777777" w:rsidR="0010179D" w:rsidRPr="00BB2766" w:rsidRDefault="0010179D" w:rsidP="0010179D">
            <w:pPr>
              <w:rPr>
                <w:sz w:val="20"/>
                <w:szCs w:val="20"/>
              </w:rPr>
            </w:pPr>
            <w:r w:rsidRPr="00BB2766">
              <w:rPr>
                <w:sz w:val="20"/>
                <w:szCs w:val="20"/>
              </w:rPr>
              <w:t>−1.892*</w:t>
            </w:r>
          </w:p>
        </w:tc>
        <w:tc>
          <w:tcPr>
            <w:tcW w:w="0" w:type="auto"/>
            <w:hideMark/>
          </w:tcPr>
          <w:p w14:paraId="489A9188" w14:textId="77777777" w:rsidR="0010179D" w:rsidRPr="00BB2766" w:rsidRDefault="0010179D" w:rsidP="0010179D">
            <w:pPr>
              <w:rPr>
                <w:sz w:val="20"/>
                <w:szCs w:val="20"/>
              </w:rPr>
            </w:pPr>
            <w:r w:rsidRPr="00BB2766">
              <w:rPr>
                <w:sz w:val="20"/>
                <w:szCs w:val="20"/>
              </w:rPr>
              <w:t>−4.091*</w:t>
            </w:r>
          </w:p>
        </w:tc>
        <w:tc>
          <w:tcPr>
            <w:tcW w:w="0" w:type="auto"/>
            <w:hideMark/>
          </w:tcPr>
          <w:p w14:paraId="6CCDDB94" w14:textId="77777777" w:rsidR="0010179D" w:rsidRPr="00BB2766" w:rsidRDefault="0010179D" w:rsidP="0010179D">
            <w:pPr>
              <w:rPr>
                <w:sz w:val="20"/>
                <w:szCs w:val="20"/>
              </w:rPr>
            </w:pPr>
            <w:r w:rsidRPr="00BB2766">
              <w:rPr>
                <w:sz w:val="20"/>
                <w:szCs w:val="20"/>
              </w:rPr>
              <w:t>−3.821*</w:t>
            </w:r>
          </w:p>
        </w:tc>
        <w:tc>
          <w:tcPr>
            <w:tcW w:w="0" w:type="auto"/>
            <w:hideMark/>
          </w:tcPr>
          <w:p w14:paraId="306DC06A" w14:textId="77777777" w:rsidR="0010179D" w:rsidRPr="00BB2766" w:rsidRDefault="0010179D" w:rsidP="0010179D">
            <w:pPr>
              <w:rPr>
                <w:sz w:val="20"/>
                <w:szCs w:val="20"/>
              </w:rPr>
            </w:pPr>
            <w:r w:rsidRPr="00BB2766">
              <w:rPr>
                <w:sz w:val="20"/>
                <w:szCs w:val="20"/>
              </w:rPr>
              <w:t>−3.978*</w:t>
            </w:r>
          </w:p>
        </w:tc>
        <w:tc>
          <w:tcPr>
            <w:tcW w:w="0" w:type="auto"/>
            <w:hideMark/>
          </w:tcPr>
          <w:p w14:paraId="7D7B81E3" w14:textId="77777777" w:rsidR="0010179D" w:rsidRPr="00BB2766" w:rsidRDefault="0010179D" w:rsidP="0010179D">
            <w:pPr>
              <w:rPr>
                <w:sz w:val="20"/>
                <w:szCs w:val="20"/>
              </w:rPr>
            </w:pPr>
            <w:r w:rsidRPr="00BB2766">
              <w:rPr>
                <w:sz w:val="20"/>
                <w:szCs w:val="20"/>
              </w:rPr>
              <w:t>−3.236*</w:t>
            </w:r>
          </w:p>
        </w:tc>
        <w:tc>
          <w:tcPr>
            <w:tcW w:w="0" w:type="auto"/>
            <w:hideMark/>
          </w:tcPr>
          <w:p w14:paraId="0632EA70" w14:textId="77777777" w:rsidR="0010179D" w:rsidRPr="00BB2766" w:rsidRDefault="0010179D" w:rsidP="0010179D">
            <w:pPr>
              <w:rPr>
                <w:sz w:val="20"/>
                <w:szCs w:val="20"/>
              </w:rPr>
            </w:pPr>
            <w:r w:rsidRPr="00BB2766">
              <w:rPr>
                <w:sz w:val="20"/>
                <w:szCs w:val="20"/>
              </w:rPr>
              <w:t>−3.314*</w:t>
            </w:r>
          </w:p>
        </w:tc>
        <w:tc>
          <w:tcPr>
            <w:tcW w:w="0" w:type="auto"/>
            <w:hideMark/>
          </w:tcPr>
          <w:p w14:paraId="6A587FA9" w14:textId="77777777" w:rsidR="0010179D" w:rsidRPr="00BB2766" w:rsidRDefault="0010179D" w:rsidP="0010179D">
            <w:pPr>
              <w:rPr>
                <w:sz w:val="20"/>
                <w:szCs w:val="20"/>
              </w:rPr>
            </w:pPr>
            <w:r w:rsidRPr="00BB2766">
              <w:rPr>
                <w:sz w:val="20"/>
                <w:szCs w:val="20"/>
              </w:rPr>
              <w:t>−2.308</w:t>
            </w:r>
          </w:p>
        </w:tc>
        <w:tc>
          <w:tcPr>
            <w:tcW w:w="0" w:type="auto"/>
            <w:hideMark/>
          </w:tcPr>
          <w:p w14:paraId="60266057" w14:textId="77777777" w:rsidR="0010179D" w:rsidRPr="00BB2766" w:rsidRDefault="0010179D" w:rsidP="0010179D">
            <w:pPr>
              <w:rPr>
                <w:sz w:val="20"/>
                <w:szCs w:val="20"/>
              </w:rPr>
            </w:pPr>
            <w:r w:rsidRPr="00BB2766">
              <w:rPr>
                <w:sz w:val="20"/>
                <w:szCs w:val="20"/>
              </w:rPr>
              <w:t>−9.796*</w:t>
            </w:r>
          </w:p>
        </w:tc>
        <w:tc>
          <w:tcPr>
            <w:tcW w:w="0" w:type="auto"/>
            <w:hideMark/>
          </w:tcPr>
          <w:p w14:paraId="3B4AE3AA" w14:textId="77777777" w:rsidR="0010179D" w:rsidRPr="00BB2766" w:rsidRDefault="0010179D" w:rsidP="0010179D">
            <w:pPr>
              <w:rPr>
                <w:sz w:val="20"/>
                <w:szCs w:val="20"/>
              </w:rPr>
            </w:pPr>
            <w:r w:rsidRPr="00BB2766">
              <w:rPr>
                <w:sz w:val="20"/>
                <w:szCs w:val="20"/>
              </w:rPr>
              <w:t>−9.292*</w:t>
            </w:r>
          </w:p>
        </w:tc>
        <w:tc>
          <w:tcPr>
            <w:tcW w:w="0" w:type="auto"/>
            <w:hideMark/>
          </w:tcPr>
          <w:p w14:paraId="430CC67A" w14:textId="77777777" w:rsidR="0010179D" w:rsidRPr="00BB2766" w:rsidRDefault="0010179D" w:rsidP="0010179D">
            <w:pPr>
              <w:rPr>
                <w:sz w:val="20"/>
                <w:szCs w:val="20"/>
              </w:rPr>
            </w:pPr>
            <w:r w:rsidRPr="00BB2766">
              <w:rPr>
                <w:sz w:val="20"/>
                <w:szCs w:val="20"/>
              </w:rPr>
              <w:t>−11.763*</w:t>
            </w:r>
          </w:p>
        </w:tc>
        <w:tc>
          <w:tcPr>
            <w:tcW w:w="0" w:type="auto"/>
            <w:hideMark/>
          </w:tcPr>
          <w:p w14:paraId="5C27085E" w14:textId="77777777" w:rsidR="0010179D" w:rsidRPr="00BB2766" w:rsidRDefault="0010179D" w:rsidP="0010179D">
            <w:pPr>
              <w:rPr>
                <w:sz w:val="20"/>
                <w:szCs w:val="20"/>
              </w:rPr>
            </w:pPr>
            <w:r w:rsidRPr="00BB2766">
              <w:rPr>
                <w:sz w:val="20"/>
                <w:szCs w:val="20"/>
              </w:rPr>
              <w:t>−8.622*</w:t>
            </w:r>
          </w:p>
        </w:tc>
        <w:tc>
          <w:tcPr>
            <w:tcW w:w="0" w:type="auto"/>
            <w:hideMark/>
          </w:tcPr>
          <w:p w14:paraId="6078D404" w14:textId="77777777" w:rsidR="0010179D" w:rsidRPr="00BB2766" w:rsidRDefault="0010179D" w:rsidP="0010179D">
            <w:pPr>
              <w:rPr>
                <w:sz w:val="20"/>
                <w:szCs w:val="20"/>
              </w:rPr>
            </w:pPr>
            <w:r w:rsidRPr="00BB2766">
              <w:rPr>
                <w:sz w:val="20"/>
                <w:szCs w:val="20"/>
              </w:rPr>
              <w:t>−9.246*</w:t>
            </w:r>
          </w:p>
        </w:tc>
      </w:tr>
      <w:tr w:rsidR="00260EA0" w:rsidRPr="00BB2766" w14:paraId="1D35E3F0" w14:textId="77777777" w:rsidTr="007E1966">
        <w:tc>
          <w:tcPr>
            <w:tcW w:w="0" w:type="auto"/>
            <w:hideMark/>
          </w:tcPr>
          <w:p w14:paraId="0E5AFF51" w14:textId="77777777" w:rsidR="0010179D" w:rsidRPr="00BB2766" w:rsidRDefault="0010179D" w:rsidP="0010179D">
            <w:pPr>
              <w:rPr>
                <w:sz w:val="20"/>
                <w:szCs w:val="20"/>
              </w:rPr>
            </w:pPr>
          </w:p>
        </w:tc>
        <w:tc>
          <w:tcPr>
            <w:tcW w:w="0" w:type="auto"/>
            <w:hideMark/>
          </w:tcPr>
          <w:p w14:paraId="540180CB" w14:textId="77777777" w:rsidR="0010179D" w:rsidRPr="00BB2766" w:rsidRDefault="0010179D" w:rsidP="0010179D">
            <w:pPr>
              <w:rPr>
                <w:sz w:val="20"/>
                <w:szCs w:val="20"/>
              </w:rPr>
            </w:pPr>
            <w:r w:rsidRPr="00BB2766">
              <w:rPr>
                <w:sz w:val="20"/>
                <w:szCs w:val="20"/>
              </w:rPr>
              <w:t>(0.566)</w:t>
            </w:r>
          </w:p>
        </w:tc>
        <w:tc>
          <w:tcPr>
            <w:tcW w:w="0" w:type="auto"/>
            <w:hideMark/>
          </w:tcPr>
          <w:p w14:paraId="58B6D8B1" w14:textId="77777777" w:rsidR="0010179D" w:rsidRPr="00BB2766" w:rsidRDefault="0010179D" w:rsidP="0010179D">
            <w:pPr>
              <w:rPr>
                <w:sz w:val="20"/>
                <w:szCs w:val="20"/>
              </w:rPr>
            </w:pPr>
            <w:r w:rsidRPr="00BB2766">
              <w:rPr>
                <w:sz w:val="20"/>
                <w:szCs w:val="20"/>
              </w:rPr>
              <w:t>(0.685)</w:t>
            </w:r>
          </w:p>
        </w:tc>
        <w:tc>
          <w:tcPr>
            <w:tcW w:w="0" w:type="auto"/>
            <w:hideMark/>
          </w:tcPr>
          <w:p w14:paraId="79A3DC2F" w14:textId="77777777" w:rsidR="0010179D" w:rsidRPr="00BB2766" w:rsidRDefault="0010179D" w:rsidP="0010179D">
            <w:pPr>
              <w:rPr>
                <w:sz w:val="20"/>
                <w:szCs w:val="20"/>
              </w:rPr>
            </w:pPr>
            <w:r w:rsidRPr="00BB2766">
              <w:rPr>
                <w:sz w:val="20"/>
                <w:szCs w:val="20"/>
              </w:rPr>
              <w:t>(0.743)</w:t>
            </w:r>
          </w:p>
        </w:tc>
        <w:tc>
          <w:tcPr>
            <w:tcW w:w="0" w:type="auto"/>
            <w:hideMark/>
          </w:tcPr>
          <w:p w14:paraId="1E42E7C5" w14:textId="77777777" w:rsidR="0010179D" w:rsidRPr="00BB2766" w:rsidRDefault="0010179D" w:rsidP="0010179D">
            <w:pPr>
              <w:rPr>
                <w:sz w:val="20"/>
                <w:szCs w:val="20"/>
              </w:rPr>
            </w:pPr>
            <w:r w:rsidRPr="00BB2766">
              <w:rPr>
                <w:sz w:val="20"/>
                <w:szCs w:val="20"/>
              </w:rPr>
              <w:t>(0.740)</w:t>
            </w:r>
          </w:p>
        </w:tc>
        <w:tc>
          <w:tcPr>
            <w:tcW w:w="0" w:type="auto"/>
            <w:hideMark/>
          </w:tcPr>
          <w:p w14:paraId="07C22B3D" w14:textId="77777777" w:rsidR="0010179D" w:rsidRPr="00BB2766" w:rsidRDefault="0010179D" w:rsidP="0010179D">
            <w:pPr>
              <w:rPr>
                <w:sz w:val="20"/>
                <w:szCs w:val="20"/>
              </w:rPr>
            </w:pPr>
            <w:r w:rsidRPr="00BB2766">
              <w:rPr>
                <w:sz w:val="20"/>
                <w:szCs w:val="20"/>
              </w:rPr>
              <w:t>(0.732)</w:t>
            </w:r>
          </w:p>
        </w:tc>
        <w:tc>
          <w:tcPr>
            <w:tcW w:w="0" w:type="auto"/>
            <w:hideMark/>
          </w:tcPr>
          <w:p w14:paraId="3F017F41" w14:textId="77777777" w:rsidR="0010179D" w:rsidRPr="00BB2766" w:rsidRDefault="0010179D" w:rsidP="0010179D">
            <w:pPr>
              <w:rPr>
                <w:sz w:val="20"/>
                <w:szCs w:val="20"/>
              </w:rPr>
            </w:pPr>
            <w:r w:rsidRPr="00BB2766">
              <w:rPr>
                <w:sz w:val="20"/>
                <w:szCs w:val="20"/>
              </w:rPr>
              <w:t>(0.723)</w:t>
            </w:r>
          </w:p>
        </w:tc>
        <w:tc>
          <w:tcPr>
            <w:tcW w:w="0" w:type="auto"/>
            <w:hideMark/>
          </w:tcPr>
          <w:p w14:paraId="377BAE04" w14:textId="77777777" w:rsidR="0010179D" w:rsidRPr="00BB2766" w:rsidRDefault="0010179D" w:rsidP="0010179D">
            <w:pPr>
              <w:rPr>
                <w:sz w:val="20"/>
                <w:szCs w:val="20"/>
              </w:rPr>
            </w:pPr>
            <w:r w:rsidRPr="00BB2766">
              <w:rPr>
                <w:sz w:val="20"/>
                <w:szCs w:val="20"/>
              </w:rPr>
              <w:t>(2.083)</w:t>
            </w:r>
          </w:p>
        </w:tc>
        <w:tc>
          <w:tcPr>
            <w:tcW w:w="0" w:type="auto"/>
            <w:hideMark/>
          </w:tcPr>
          <w:p w14:paraId="1ECF9B48" w14:textId="77777777" w:rsidR="0010179D" w:rsidRPr="00BB2766" w:rsidRDefault="0010179D" w:rsidP="0010179D">
            <w:pPr>
              <w:rPr>
                <w:sz w:val="20"/>
                <w:szCs w:val="20"/>
              </w:rPr>
            </w:pPr>
            <w:r w:rsidRPr="00BB2766">
              <w:rPr>
                <w:sz w:val="20"/>
                <w:szCs w:val="20"/>
              </w:rPr>
              <w:t>(3.535)</w:t>
            </w:r>
          </w:p>
        </w:tc>
        <w:tc>
          <w:tcPr>
            <w:tcW w:w="0" w:type="auto"/>
            <w:hideMark/>
          </w:tcPr>
          <w:p w14:paraId="1D84EC1B" w14:textId="77777777" w:rsidR="0010179D" w:rsidRPr="00BB2766" w:rsidRDefault="0010179D" w:rsidP="0010179D">
            <w:pPr>
              <w:rPr>
                <w:sz w:val="20"/>
                <w:szCs w:val="20"/>
              </w:rPr>
            </w:pPr>
            <w:r w:rsidRPr="00BB2766">
              <w:rPr>
                <w:sz w:val="20"/>
                <w:szCs w:val="20"/>
              </w:rPr>
              <w:t>(3.839)</w:t>
            </w:r>
          </w:p>
        </w:tc>
        <w:tc>
          <w:tcPr>
            <w:tcW w:w="0" w:type="auto"/>
            <w:hideMark/>
          </w:tcPr>
          <w:p w14:paraId="0F627E36" w14:textId="77777777" w:rsidR="0010179D" w:rsidRPr="00BB2766" w:rsidRDefault="0010179D" w:rsidP="0010179D">
            <w:pPr>
              <w:rPr>
                <w:sz w:val="20"/>
                <w:szCs w:val="20"/>
              </w:rPr>
            </w:pPr>
            <w:r w:rsidRPr="00BB2766">
              <w:rPr>
                <w:sz w:val="20"/>
                <w:szCs w:val="20"/>
              </w:rPr>
              <w:t>(4.142)</w:t>
            </w:r>
          </w:p>
        </w:tc>
        <w:tc>
          <w:tcPr>
            <w:tcW w:w="0" w:type="auto"/>
            <w:hideMark/>
          </w:tcPr>
          <w:p w14:paraId="50908C26" w14:textId="77777777" w:rsidR="0010179D" w:rsidRPr="00BB2766" w:rsidRDefault="0010179D" w:rsidP="0010179D">
            <w:pPr>
              <w:rPr>
                <w:sz w:val="20"/>
                <w:szCs w:val="20"/>
              </w:rPr>
            </w:pPr>
            <w:r w:rsidRPr="00BB2766">
              <w:rPr>
                <w:sz w:val="20"/>
                <w:szCs w:val="20"/>
              </w:rPr>
              <w:t>(3.729)</w:t>
            </w:r>
          </w:p>
        </w:tc>
        <w:tc>
          <w:tcPr>
            <w:tcW w:w="0" w:type="auto"/>
            <w:hideMark/>
          </w:tcPr>
          <w:p w14:paraId="545D5FED" w14:textId="77777777" w:rsidR="0010179D" w:rsidRPr="00BB2766" w:rsidRDefault="0010179D" w:rsidP="0010179D">
            <w:pPr>
              <w:rPr>
                <w:sz w:val="20"/>
                <w:szCs w:val="20"/>
              </w:rPr>
            </w:pPr>
            <w:r w:rsidRPr="00BB2766">
              <w:rPr>
                <w:sz w:val="20"/>
                <w:szCs w:val="20"/>
              </w:rPr>
              <w:t>(3.809)</w:t>
            </w:r>
          </w:p>
        </w:tc>
      </w:tr>
      <w:tr w:rsidR="00260EA0" w:rsidRPr="00BB2766" w14:paraId="6CEE93EB" w14:textId="77777777" w:rsidTr="007E1966">
        <w:tc>
          <w:tcPr>
            <w:tcW w:w="0" w:type="auto"/>
            <w:hideMark/>
          </w:tcPr>
          <w:p w14:paraId="377623B0" w14:textId="77777777" w:rsidR="0010179D" w:rsidRPr="00BB2766" w:rsidRDefault="0010179D" w:rsidP="0010179D">
            <w:pPr>
              <w:rPr>
                <w:sz w:val="20"/>
                <w:szCs w:val="20"/>
              </w:rPr>
            </w:pPr>
            <w:r w:rsidRPr="00BB2766">
              <w:rPr>
                <w:sz w:val="20"/>
                <w:szCs w:val="20"/>
              </w:rPr>
              <w:t>Nagelkerke R-squared</w:t>
            </w:r>
          </w:p>
        </w:tc>
        <w:tc>
          <w:tcPr>
            <w:tcW w:w="0" w:type="auto"/>
            <w:hideMark/>
          </w:tcPr>
          <w:p w14:paraId="4A43E4F0" w14:textId="77777777" w:rsidR="0010179D" w:rsidRPr="00BB2766" w:rsidRDefault="0010179D" w:rsidP="0010179D">
            <w:pPr>
              <w:rPr>
                <w:sz w:val="20"/>
                <w:szCs w:val="20"/>
              </w:rPr>
            </w:pPr>
            <w:r w:rsidRPr="00BB2766">
              <w:rPr>
                <w:sz w:val="20"/>
                <w:szCs w:val="20"/>
              </w:rPr>
              <w:t>0.057</w:t>
            </w:r>
          </w:p>
        </w:tc>
        <w:tc>
          <w:tcPr>
            <w:tcW w:w="0" w:type="auto"/>
            <w:hideMark/>
          </w:tcPr>
          <w:p w14:paraId="29B2A866" w14:textId="77777777" w:rsidR="0010179D" w:rsidRPr="00BB2766" w:rsidRDefault="0010179D" w:rsidP="0010179D">
            <w:pPr>
              <w:rPr>
                <w:sz w:val="20"/>
                <w:szCs w:val="20"/>
              </w:rPr>
            </w:pPr>
            <w:r w:rsidRPr="00BB2766">
              <w:rPr>
                <w:sz w:val="20"/>
                <w:szCs w:val="20"/>
              </w:rPr>
              <w:t>0.318</w:t>
            </w:r>
          </w:p>
        </w:tc>
        <w:tc>
          <w:tcPr>
            <w:tcW w:w="0" w:type="auto"/>
            <w:hideMark/>
          </w:tcPr>
          <w:p w14:paraId="45F32965" w14:textId="77777777" w:rsidR="0010179D" w:rsidRPr="00BB2766" w:rsidRDefault="0010179D" w:rsidP="0010179D">
            <w:pPr>
              <w:rPr>
                <w:sz w:val="20"/>
                <w:szCs w:val="20"/>
              </w:rPr>
            </w:pPr>
            <w:r w:rsidRPr="00BB2766">
              <w:rPr>
                <w:sz w:val="20"/>
                <w:szCs w:val="20"/>
              </w:rPr>
              <w:t>0.323</w:t>
            </w:r>
          </w:p>
        </w:tc>
        <w:tc>
          <w:tcPr>
            <w:tcW w:w="0" w:type="auto"/>
            <w:hideMark/>
          </w:tcPr>
          <w:p w14:paraId="1C87E774" w14:textId="77777777" w:rsidR="0010179D" w:rsidRPr="00BB2766" w:rsidRDefault="0010179D" w:rsidP="0010179D">
            <w:pPr>
              <w:rPr>
                <w:sz w:val="20"/>
                <w:szCs w:val="20"/>
              </w:rPr>
            </w:pPr>
            <w:r w:rsidRPr="00BB2766">
              <w:rPr>
                <w:sz w:val="20"/>
                <w:szCs w:val="20"/>
              </w:rPr>
              <w:t>0.340</w:t>
            </w:r>
          </w:p>
        </w:tc>
        <w:tc>
          <w:tcPr>
            <w:tcW w:w="0" w:type="auto"/>
            <w:hideMark/>
          </w:tcPr>
          <w:p w14:paraId="24C705DD" w14:textId="77777777" w:rsidR="0010179D" w:rsidRPr="00BB2766" w:rsidRDefault="0010179D" w:rsidP="0010179D">
            <w:pPr>
              <w:rPr>
                <w:sz w:val="20"/>
                <w:szCs w:val="20"/>
              </w:rPr>
            </w:pPr>
            <w:r w:rsidRPr="00BB2766">
              <w:rPr>
                <w:sz w:val="20"/>
                <w:szCs w:val="20"/>
              </w:rPr>
              <w:t>0.348</w:t>
            </w:r>
          </w:p>
        </w:tc>
        <w:tc>
          <w:tcPr>
            <w:tcW w:w="0" w:type="auto"/>
            <w:hideMark/>
          </w:tcPr>
          <w:p w14:paraId="0238B606" w14:textId="77777777" w:rsidR="0010179D" w:rsidRPr="00BB2766" w:rsidRDefault="0010179D" w:rsidP="0010179D">
            <w:pPr>
              <w:rPr>
                <w:sz w:val="20"/>
                <w:szCs w:val="20"/>
              </w:rPr>
            </w:pPr>
            <w:r w:rsidRPr="00BB2766">
              <w:rPr>
                <w:sz w:val="20"/>
                <w:szCs w:val="20"/>
              </w:rPr>
              <w:t>0.367</w:t>
            </w:r>
          </w:p>
        </w:tc>
        <w:tc>
          <w:tcPr>
            <w:tcW w:w="0" w:type="auto"/>
            <w:hideMark/>
          </w:tcPr>
          <w:p w14:paraId="54ABA346" w14:textId="77777777" w:rsidR="0010179D" w:rsidRPr="00BB2766" w:rsidRDefault="0010179D" w:rsidP="0010179D">
            <w:pPr>
              <w:rPr>
                <w:sz w:val="20"/>
                <w:szCs w:val="20"/>
              </w:rPr>
            </w:pPr>
            <w:r w:rsidRPr="00BB2766">
              <w:rPr>
                <w:sz w:val="20"/>
                <w:szCs w:val="20"/>
              </w:rPr>
              <w:t>0.070</w:t>
            </w:r>
          </w:p>
        </w:tc>
        <w:tc>
          <w:tcPr>
            <w:tcW w:w="0" w:type="auto"/>
            <w:hideMark/>
          </w:tcPr>
          <w:p w14:paraId="57A39CE2" w14:textId="77777777" w:rsidR="0010179D" w:rsidRPr="00BB2766" w:rsidRDefault="0010179D" w:rsidP="0010179D">
            <w:pPr>
              <w:rPr>
                <w:sz w:val="20"/>
                <w:szCs w:val="20"/>
              </w:rPr>
            </w:pPr>
            <w:r w:rsidRPr="00BB2766">
              <w:rPr>
                <w:sz w:val="20"/>
                <w:szCs w:val="20"/>
              </w:rPr>
              <w:t>0.284</w:t>
            </w:r>
          </w:p>
        </w:tc>
        <w:tc>
          <w:tcPr>
            <w:tcW w:w="0" w:type="auto"/>
            <w:hideMark/>
          </w:tcPr>
          <w:p w14:paraId="3AC65C86" w14:textId="77777777" w:rsidR="0010179D" w:rsidRPr="00BB2766" w:rsidRDefault="0010179D" w:rsidP="0010179D">
            <w:pPr>
              <w:rPr>
                <w:sz w:val="20"/>
                <w:szCs w:val="20"/>
              </w:rPr>
            </w:pPr>
            <w:r w:rsidRPr="00BB2766">
              <w:rPr>
                <w:sz w:val="20"/>
                <w:szCs w:val="20"/>
              </w:rPr>
              <w:t>0.333</w:t>
            </w:r>
          </w:p>
        </w:tc>
        <w:tc>
          <w:tcPr>
            <w:tcW w:w="0" w:type="auto"/>
            <w:hideMark/>
          </w:tcPr>
          <w:p w14:paraId="66D85306" w14:textId="77777777" w:rsidR="0010179D" w:rsidRPr="00BB2766" w:rsidRDefault="0010179D" w:rsidP="0010179D">
            <w:pPr>
              <w:rPr>
                <w:sz w:val="20"/>
                <w:szCs w:val="20"/>
              </w:rPr>
            </w:pPr>
            <w:r w:rsidRPr="00BB2766">
              <w:rPr>
                <w:sz w:val="20"/>
                <w:szCs w:val="20"/>
              </w:rPr>
              <w:t>0.370</w:t>
            </w:r>
          </w:p>
        </w:tc>
        <w:tc>
          <w:tcPr>
            <w:tcW w:w="0" w:type="auto"/>
            <w:hideMark/>
          </w:tcPr>
          <w:p w14:paraId="13F5FEED" w14:textId="77777777" w:rsidR="0010179D" w:rsidRPr="00BB2766" w:rsidRDefault="0010179D" w:rsidP="0010179D">
            <w:pPr>
              <w:rPr>
                <w:sz w:val="20"/>
                <w:szCs w:val="20"/>
              </w:rPr>
            </w:pPr>
            <w:r w:rsidRPr="00BB2766">
              <w:rPr>
                <w:sz w:val="20"/>
                <w:szCs w:val="20"/>
              </w:rPr>
              <w:t>0.322</w:t>
            </w:r>
          </w:p>
        </w:tc>
        <w:tc>
          <w:tcPr>
            <w:tcW w:w="0" w:type="auto"/>
            <w:hideMark/>
          </w:tcPr>
          <w:p w14:paraId="5F41733B" w14:textId="77777777" w:rsidR="0010179D" w:rsidRPr="00BB2766" w:rsidRDefault="0010179D" w:rsidP="0010179D">
            <w:pPr>
              <w:rPr>
                <w:sz w:val="20"/>
                <w:szCs w:val="20"/>
              </w:rPr>
            </w:pPr>
            <w:r w:rsidRPr="00BB2766">
              <w:rPr>
                <w:sz w:val="20"/>
                <w:szCs w:val="20"/>
              </w:rPr>
              <w:t>0.331</w:t>
            </w:r>
          </w:p>
        </w:tc>
      </w:tr>
      <w:tr w:rsidR="00260EA0" w:rsidRPr="00BB2766" w14:paraId="20DBA340" w14:textId="77777777" w:rsidTr="007E1966">
        <w:tc>
          <w:tcPr>
            <w:tcW w:w="0" w:type="auto"/>
            <w:hideMark/>
          </w:tcPr>
          <w:p w14:paraId="17AD9762" w14:textId="77777777" w:rsidR="0010179D" w:rsidRPr="00BB2766" w:rsidRDefault="0010179D" w:rsidP="0010179D">
            <w:pPr>
              <w:rPr>
                <w:sz w:val="20"/>
                <w:szCs w:val="20"/>
              </w:rPr>
            </w:pPr>
            <w:r w:rsidRPr="00BB2766">
              <w:rPr>
                <w:sz w:val="20"/>
                <w:szCs w:val="20"/>
              </w:rPr>
              <w:t>N</w:t>
            </w:r>
          </w:p>
        </w:tc>
        <w:tc>
          <w:tcPr>
            <w:tcW w:w="0" w:type="auto"/>
            <w:hideMark/>
          </w:tcPr>
          <w:p w14:paraId="79954B90" w14:textId="77777777" w:rsidR="0010179D" w:rsidRPr="00BB2766" w:rsidRDefault="0010179D" w:rsidP="0010179D">
            <w:pPr>
              <w:rPr>
                <w:sz w:val="20"/>
                <w:szCs w:val="20"/>
              </w:rPr>
            </w:pPr>
            <w:r w:rsidRPr="00BB2766">
              <w:rPr>
                <w:sz w:val="20"/>
                <w:szCs w:val="20"/>
              </w:rPr>
              <w:t>287</w:t>
            </w:r>
          </w:p>
        </w:tc>
        <w:tc>
          <w:tcPr>
            <w:tcW w:w="0" w:type="auto"/>
            <w:hideMark/>
          </w:tcPr>
          <w:p w14:paraId="6F80BFA8" w14:textId="77777777" w:rsidR="0010179D" w:rsidRPr="00BB2766" w:rsidRDefault="0010179D" w:rsidP="0010179D">
            <w:pPr>
              <w:rPr>
                <w:sz w:val="20"/>
                <w:szCs w:val="20"/>
              </w:rPr>
            </w:pPr>
            <w:r w:rsidRPr="00BB2766">
              <w:rPr>
                <w:sz w:val="20"/>
                <w:szCs w:val="20"/>
              </w:rPr>
              <w:t>287</w:t>
            </w:r>
          </w:p>
        </w:tc>
        <w:tc>
          <w:tcPr>
            <w:tcW w:w="0" w:type="auto"/>
            <w:hideMark/>
          </w:tcPr>
          <w:p w14:paraId="3945830C" w14:textId="77777777" w:rsidR="0010179D" w:rsidRPr="00BB2766" w:rsidRDefault="0010179D" w:rsidP="0010179D">
            <w:pPr>
              <w:rPr>
                <w:sz w:val="20"/>
                <w:szCs w:val="20"/>
              </w:rPr>
            </w:pPr>
            <w:r w:rsidRPr="00BB2766">
              <w:rPr>
                <w:sz w:val="20"/>
                <w:szCs w:val="20"/>
              </w:rPr>
              <w:t>287</w:t>
            </w:r>
          </w:p>
        </w:tc>
        <w:tc>
          <w:tcPr>
            <w:tcW w:w="0" w:type="auto"/>
            <w:hideMark/>
          </w:tcPr>
          <w:p w14:paraId="3AC1364E" w14:textId="77777777" w:rsidR="0010179D" w:rsidRPr="00BB2766" w:rsidRDefault="0010179D" w:rsidP="0010179D">
            <w:pPr>
              <w:rPr>
                <w:sz w:val="20"/>
                <w:szCs w:val="20"/>
              </w:rPr>
            </w:pPr>
            <w:r w:rsidRPr="00BB2766">
              <w:rPr>
                <w:sz w:val="20"/>
                <w:szCs w:val="20"/>
              </w:rPr>
              <w:t>287</w:t>
            </w:r>
          </w:p>
        </w:tc>
        <w:tc>
          <w:tcPr>
            <w:tcW w:w="0" w:type="auto"/>
            <w:hideMark/>
          </w:tcPr>
          <w:p w14:paraId="214D2B19" w14:textId="77777777" w:rsidR="0010179D" w:rsidRPr="00BB2766" w:rsidRDefault="0010179D" w:rsidP="0010179D">
            <w:pPr>
              <w:rPr>
                <w:sz w:val="20"/>
                <w:szCs w:val="20"/>
              </w:rPr>
            </w:pPr>
            <w:r w:rsidRPr="00BB2766">
              <w:rPr>
                <w:sz w:val="20"/>
                <w:szCs w:val="20"/>
              </w:rPr>
              <w:t>287</w:t>
            </w:r>
          </w:p>
        </w:tc>
        <w:tc>
          <w:tcPr>
            <w:tcW w:w="0" w:type="auto"/>
            <w:hideMark/>
          </w:tcPr>
          <w:p w14:paraId="287B32FA" w14:textId="77777777" w:rsidR="0010179D" w:rsidRPr="00BB2766" w:rsidRDefault="0010179D" w:rsidP="0010179D">
            <w:pPr>
              <w:rPr>
                <w:sz w:val="20"/>
                <w:szCs w:val="20"/>
              </w:rPr>
            </w:pPr>
            <w:r w:rsidRPr="00BB2766">
              <w:rPr>
                <w:sz w:val="20"/>
                <w:szCs w:val="20"/>
              </w:rPr>
              <w:t>287</w:t>
            </w:r>
          </w:p>
        </w:tc>
        <w:tc>
          <w:tcPr>
            <w:tcW w:w="0" w:type="auto"/>
            <w:hideMark/>
          </w:tcPr>
          <w:p w14:paraId="195F72F2" w14:textId="77777777" w:rsidR="0010179D" w:rsidRPr="00BB2766" w:rsidRDefault="0010179D" w:rsidP="0010179D">
            <w:pPr>
              <w:rPr>
                <w:sz w:val="20"/>
                <w:szCs w:val="20"/>
              </w:rPr>
            </w:pPr>
            <w:r w:rsidRPr="00BB2766">
              <w:rPr>
                <w:sz w:val="20"/>
                <w:szCs w:val="20"/>
              </w:rPr>
              <w:t>267</w:t>
            </w:r>
          </w:p>
        </w:tc>
        <w:tc>
          <w:tcPr>
            <w:tcW w:w="0" w:type="auto"/>
            <w:hideMark/>
          </w:tcPr>
          <w:p w14:paraId="7DC96462" w14:textId="77777777" w:rsidR="0010179D" w:rsidRPr="00BB2766" w:rsidRDefault="0010179D" w:rsidP="0010179D">
            <w:pPr>
              <w:rPr>
                <w:sz w:val="20"/>
                <w:szCs w:val="20"/>
              </w:rPr>
            </w:pPr>
            <w:r w:rsidRPr="00BB2766">
              <w:rPr>
                <w:sz w:val="20"/>
                <w:szCs w:val="20"/>
              </w:rPr>
              <w:t>267</w:t>
            </w:r>
          </w:p>
        </w:tc>
        <w:tc>
          <w:tcPr>
            <w:tcW w:w="0" w:type="auto"/>
            <w:hideMark/>
          </w:tcPr>
          <w:p w14:paraId="321D05D4" w14:textId="77777777" w:rsidR="0010179D" w:rsidRPr="00BB2766" w:rsidRDefault="0010179D" w:rsidP="0010179D">
            <w:pPr>
              <w:rPr>
                <w:sz w:val="20"/>
                <w:szCs w:val="20"/>
              </w:rPr>
            </w:pPr>
            <w:r w:rsidRPr="00BB2766">
              <w:rPr>
                <w:sz w:val="20"/>
                <w:szCs w:val="20"/>
              </w:rPr>
              <w:t>267</w:t>
            </w:r>
          </w:p>
        </w:tc>
        <w:tc>
          <w:tcPr>
            <w:tcW w:w="0" w:type="auto"/>
            <w:hideMark/>
          </w:tcPr>
          <w:p w14:paraId="1E75642B" w14:textId="77777777" w:rsidR="0010179D" w:rsidRPr="00BB2766" w:rsidRDefault="0010179D" w:rsidP="0010179D">
            <w:pPr>
              <w:rPr>
                <w:sz w:val="20"/>
                <w:szCs w:val="20"/>
              </w:rPr>
            </w:pPr>
            <w:r w:rsidRPr="00BB2766">
              <w:rPr>
                <w:sz w:val="20"/>
                <w:szCs w:val="20"/>
              </w:rPr>
              <w:t>267</w:t>
            </w:r>
          </w:p>
        </w:tc>
        <w:tc>
          <w:tcPr>
            <w:tcW w:w="0" w:type="auto"/>
            <w:hideMark/>
          </w:tcPr>
          <w:p w14:paraId="18908A68" w14:textId="77777777" w:rsidR="0010179D" w:rsidRPr="00BB2766" w:rsidRDefault="0010179D" w:rsidP="0010179D">
            <w:pPr>
              <w:rPr>
                <w:sz w:val="20"/>
                <w:szCs w:val="20"/>
              </w:rPr>
            </w:pPr>
            <w:r w:rsidRPr="00BB2766">
              <w:rPr>
                <w:sz w:val="20"/>
                <w:szCs w:val="20"/>
              </w:rPr>
              <w:t>267</w:t>
            </w:r>
          </w:p>
        </w:tc>
        <w:tc>
          <w:tcPr>
            <w:tcW w:w="0" w:type="auto"/>
            <w:hideMark/>
          </w:tcPr>
          <w:p w14:paraId="7C1A87E0" w14:textId="77777777" w:rsidR="0010179D" w:rsidRPr="00BB2766" w:rsidRDefault="0010179D" w:rsidP="0010179D">
            <w:pPr>
              <w:rPr>
                <w:sz w:val="20"/>
                <w:szCs w:val="20"/>
              </w:rPr>
            </w:pPr>
            <w:r w:rsidRPr="00BB2766">
              <w:rPr>
                <w:sz w:val="20"/>
                <w:szCs w:val="20"/>
              </w:rPr>
              <w:t>267</w:t>
            </w:r>
          </w:p>
        </w:tc>
      </w:tr>
    </w:tbl>
    <w:p w14:paraId="25127FEE" w14:textId="0A3137C2" w:rsidR="0010179D" w:rsidRPr="0010179D" w:rsidRDefault="0010179D" w:rsidP="00D31001">
      <w:pPr>
        <w:pStyle w:val="NoSpacing"/>
      </w:pPr>
      <w:r w:rsidRPr="0010179D">
        <w:t xml:space="preserve">* </w:t>
      </w:r>
      <w:r w:rsidRPr="0010179D">
        <w:rPr>
          <w:i/>
          <w:iCs/>
        </w:rPr>
        <w:t>p</w:t>
      </w:r>
      <w:r w:rsidRPr="0010179D">
        <w:t xml:space="preserve"> &lt;.05; + </w:t>
      </w:r>
      <w:r w:rsidRPr="0010179D">
        <w:rPr>
          <w:i/>
          <w:iCs/>
        </w:rPr>
        <w:t>p</w:t>
      </w:r>
      <w:r w:rsidRPr="0010179D">
        <w:t xml:space="preserve"> &lt;.10.</w:t>
      </w:r>
    </w:p>
    <w:p w14:paraId="51C29158" w14:textId="735B88E7" w:rsidR="0010179D" w:rsidRPr="0010179D" w:rsidRDefault="0010179D" w:rsidP="00D31001">
      <w:pPr>
        <w:pStyle w:val="NoSpacing"/>
      </w:pPr>
      <w:r w:rsidRPr="0010179D">
        <w:t xml:space="preserve">Models analyzing re-enrollment </w:t>
      </w:r>
      <w:r w:rsidR="007D691F" w:rsidRPr="0010179D">
        <w:t>intentions</w:t>
      </w:r>
      <w:r w:rsidRPr="0010179D">
        <w:t xml:space="preserve"> use ordinary least squares regression, while models analyzing re-enrollment use logistic regression.</w:t>
      </w:r>
    </w:p>
    <w:p w14:paraId="304ECC8A" w14:textId="2958A1F4" w:rsidR="0010179D" w:rsidRDefault="0010179D" w:rsidP="00D31001">
      <w:pPr>
        <w:pStyle w:val="NoSpacing"/>
      </w:pPr>
      <w:r w:rsidRPr="0010179D">
        <w:t>Nagelkerke R-squared calculations exclude methods used to address missing data.</w:t>
      </w:r>
    </w:p>
    <w:p w14:paraId="0DFCBC71" w14:textId="77777777" w:rsidR="00260EA0" w:rsidRDefault="00260EA0" w:rsidP="00D31001">
      <w:pPr>
        <w:pStyle w:val="NoSpacing"/>
        <w:sectPr w:rsidR="00260EA0" w:rsidSect="00EB000E">
          <w:pgSz w:w="15840" w:h="12240" w:orient="landscape"/>
          <w:pgMar w:top="1080" w:right="1080" w:bottom="1080" w:left="1080" w:header="720" w:footer="720" w:gutter="0"/>
          <w:cols w:space="720"/>
          <w:docGrid w:linePitch="360"/>
        </w:sectPr>
      </w:pPr>
    </w:p>
    <w:p w14:paraId="00AC9172" w14:textId="77777777" w:rsidR="00D31001" w:rsidRPr="0010179D" w:rsidRDefault="00D31001" w:rsidP="00D31001">
      <w:pPr>
        <w:pStyle w:val="NoSpacing"/>
      </w:pPr>
    </w:p>
    <w:p w14:paraId="1A20DBBA" w14:textId="77777777" w:rsidR="00052531" w:rsidRPr="00052531" w:rsidRDefault="00052531" w:rsidP="00052531">
      <w:pPr>
        <w:kinsoku w:val="0"/>
        <w:overflowPunct w:val="0"/>
        <w:autoSpaceDE w:val="0"/>
        <w:autoSpaceDN w:val="0"/>
        <w:adjustRightInd w:val="0"/>
        <w:spacing w:before="5" w:after="0" w:line="240" w:lineRule="auto"/>
        <w:rPr>
          <w:rFonts w:ascii="Times New Roman" w:hAnsi="Times New Roman" w:cs="Times New Roman"/>
          <w:sz w:val="9"/>
          <w:szCs w:val="9"/>
        </w:rPr>
      </w:pPr>
    </w:p>
    <w:p w14:paraId="149A80FB" w14:textId="77777777" w:rsidR="00052531" w:rsidRPr="00052531" w:rsidRDefault="00052531" w:rsidP="00052531">
      <w:pPr>
        <w:kinsoku w:val="0"/>
        <w:overflowPunct w:val="0"/>
        <w:autoSpaceDE w:val="0"/>
        <w:autoSpaceDN w:val="0"/>
        <w:adjustRightInd w:val="0"/>
        <w:spacing w:before="4" w:after="1" w:line="240" w:lineRule="auto"/>
        <w:rPr>
          <w:rFonts w:ascii="Times New Roman" w:hAnsi="Times New Roman" w:cs="Times New Roman"/>
          <w:sz w:val="10"/>
          <w:szCs w:val="10"/>
        </w:rPr>
      </w:pPr>
      <w:bookmarkStart w:id="8" w:name="Re-enrollment"/>
      <w:bookmarkEnd w:id="8"/>
    </w:p>
    <w:p w14:paraId="5C4D2F99" w14:textId="77777777" w:rsidR="00052531" w:rsidRDefault="00052531" w:rsidP="007B5440">
      <w:pPr>
        <w:pStyle w:val="NoSpacing"/>
      </w:pPr>
      <w:r w:rsidRPr="00052531">
        <w:rPr>
          <w:noProof/>
        </w:rPr>
        <w:drawing>
          <wp:inline distT="0" distB="0" distL="0" distR="0" wp14:anchorId="62B5C196" wp14:editId="15A7C030">
            <wp:extent cx="4227615" cy="2911232"/>
            <wp:effectExtent l="0" t="0" r="1905" b="3810"/>
            <wp:docPr id="57" name="Picture 57" descr="Graph of interaction of college embeddedness with shock intensity. Described further in the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Picture 57" descr="Graph of interaction of college embeddedness with shock intensity. Described further in the text."/>
                    <pic:cNvPicPr/>
                  </pic:nvPicPr>
                  <pic:blipFill>
                    <a:blip r:embed="rId11"/>
                    <a:stretch>
                      <a:fillRect/>
                    </a:stretch>
                  </pic:blipFill>
                  <pic:spPr>
                    <a:xfrm>
                      <a:off x="0" y="0"/>
                      <a:ext cx="4237790" cy="2918239"/>
                    </a:xfrm>
                    <a:prstGeom prst="rect">
                      <a:avLst/>
                    </a:prstGeom>
                  </pic:spPr>
                </pic:pic>
              </a:graphicData>
            </a:graphic>
          </wp:inline>
        </w:drawing>
      </w:r>
    </w:p>
    <w:p w14:paraId="5A098F5E" w14:textId="7F7C3D6B" w:rsidR="0010179D" w:rsidRPr="0010179D" w:rsidRDefault="0010179D" w:rsidP="00052531">
      <w:pPr>
        <w:pStyle w:val="NoSpacing"/>
      </w:pPr>
      <w:r w:rsidRPr="0010179D">
        <w:t>Figure 2. Interaction of college embeddedness with shock intensity</w:t>
      </w:r>
    </w:p>
    <w:p w14:paraId="7D5E8632" w14:textId="77777777" w:rsidR="00237061" w:rsidRDefault="00237061" w:rsidP="0010179D"/>
    <w:p w14:paraId="3BCDDCB2" w14:textId="5F849BEC" w:rsidR="0010179D" w:rsidRPr="0010179D" w:rsidRDefault="0010179D" w:rsidP="0010179D">
      <w:r w:rsidRPr="0010179D">
        <w:t xml:space="preserve">As predicted, Model 5 shows that </w:t>
      </w:r>
      <w:r w:rsidRPr="0010179D">
        <w:rPr>
          <w:i/>
          <w:iCs/>
        </w:rPr>
        <w:t>normative pressures to stay</w:t>
      </w:r>
      <w:r w:rsidRPr="0010179D">
        <w:t xml:space="preserve"> has a significant, positive relationship with </w:t>
      </w:r>
      <w:r w:rsidRPr="0010179D">
        <w:rPr>
          <w:i/>
          <w:iCs/>
        </w:rPr>
        <w:t>re-enrollment intentions</w:t>
      </w:r>
      <w:r w:rsidRPr="0010179D">
        <w:t xml:space="preserve"> (</w:t>
      </w:r>
      <w:r w:rsidRPr="0010179D">
        <w:rPr>
          <w:i/>
          <w:iCs/>
        </w:rPr>
        <w:t>b</w:t>
      </w:r>
      <w:r w:rsidRPr="0010179D">
        <w:t xml:space="preserve"> = 0.274, </w:t>
      </w:r>
      <w:r w:rsidRPr="0010179D">
        <w:rPr>
          <w:i/>
          <w:iCs/>
        </w:rPr>
        <w:t>p</w:t>
      </w:r>
      <w:r w:rsidRPr="0010179D">
        <w:t xml:space="preserve"> &lt;.05). Hypothesis 2 is supported for </w:t>
      </w:r>
      <w:r w:rsidRPr="0010179D">
        <w:rPr>
          <w:i/>
          <w:iCs/>
        </w:rPr>
        <w:t>re-enrollment intentions</w:t>
      </w:r>
      <w:r w:rsidRPr="0010179D">
        <w:t xml:space="preserve">. Additionally, Model 6 discloses a significant interaction between </w:t>
      </w:r>
      <w:r w:rsidRPr="0010179D">
        <w:rPr>
          <w:i/>
          <w:iCs/>
        </w:rPr>
        <w:t>normative pressures to stay</w:t>
      </w:r>
      <w:r w:rsidRPr="0010179D">
        <w:t xml:space="preserve"> and </w:t>
      </w:r>
      <w:r w:rsidRPr="0010179D">
        <w:rPr>
          <w:i/>
          <w:iCs/>
        </w:rPr>
        <w:t>shock</w:t>
      </w:r>
      <w:r w:rsidRPr="0010179D">
        <w:t xml:space="preserve"> (</w:t>
      </w:r>
      <w:r w:rsidRPr="0010179D">
        <w:rPr>
          <w:i/>
          <w:iCs/>
        </w:rPr>
        <w:t>b</w:t>
      </w:r>
      <w:r w:rsidRPr="0010179D">
        <w:t xml:space="preserve"> = 0.208, </w:t>
      </w:r>
      <w:r w:rsidRPr="0010179D">
        <w:rPr>
          <w:i/>
          <w:iCs/>
        </w:rPr>
        <w:t>p</w:t>
      </w:r>
      <w:r w:rsidRPr="0010179D">
        <w:t xml:space="preserve"> &lt;.05). These findings provide support for Hypothesis 4 with </w:t>
      </w:r>
      <w:r w:rsidRPr="0010179D">
        <w:rPr>
          <w:i/>
          <w:iCs/>
        </w:rPr>
        <w:t>re-enrollment intentions</w:t>
      </w:r>
      <w:r w:rsidRPr="0010179D">
        <w:t>. This pattern is plotted in Figure 3, which illustrates that among students who experience a more intense shock, those with stronger normative pressures to stay are more likely to report intentions to re-enroll.</w:t>
      </w:r>
    </w:p>
    <w:p w14:paraId="6D17B083" w14:textId="77777777" w:rsidR="001F7002" w:rsidRDefault="001F7002" w:rsidP="00BB2766">
      <w:pPr>
        <w:pStyle w:val="NoSpacing"/>
      </w:pPr>
      <w:r w:rsidRPr="001F7002">
        <w:rPr>
          <w:noProof/>
        </w:rPr>
        <w:drawing>
          <wp:inline distT="0" distB="0" distL="0" distR="0" wp14:anchorId="2FD9BC85" wp14:editId="0AD5DE2B">
            <wp:extent cx="4939429" cy="3182587"/>
            <wp:effectExtent l="0" t="0" r="0" b="0"/>
            <wp:docPr id="58" name="Picture 58" descr="Graph of normative pressure to stay with shock intensity. Findings described more in the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Picture 58" descr="Graph of normative pressure to stay with shock intensity. Findings described more in the text."/>
                    <pic:cNvPicPr/>
                  </pic:nvPicPr>
                  <pic:blipFill>
                    <a:blip r:embed="rId12"/>
                    <a:stretch>
                      <a:fillRect/>
                    </a:stretch>
                  </pic:blipFill>
                  <pic:spPr>
                    <a:xfrm>
                      <a:off x="0" y="0"/>
                      <a:ext cx="4946599" cy="3187207"/>
                    </a:xfrm>
                    <a:prstGeom prst="rect">
                      <a:avLst/>
                    </a:prstGeom>
                  </pic:spPr>
                </pic:pic>
              </a:graphicData>
            </a:graphic>
          </wp:inline>
        </w:drawing>
      </w:r>
    </w:p>
    <w:p w14:paraId="63986072" w14:textId="654A43CB" w:rsidR="0010179D" w:rsidRPr="0010179D" w:rsidRDefault="0010179D" w:rsidP="001F7002">
      <w:pPr>
        <w:pStyle w:val="NoSpacing"/>
      </w:pPr>
      <w:r w:rsidRPr="0010179D">
        <w:t>Figure 3. Interaction of normative pressures to stay with shock intensity</w:t>
      </w:r>
    </w:p>
    <w:p w14:paraId="675986CF" w14:textId="1C01C9E6" w:rsidR="001F7002" w:rsidRPr="001F7002" w:rsidRDefault="00237061" w:rsidP="001F7002">
      <w:pPr>
        <w:pStyle w:val="Heading2"/>
      </w:pPr>
      <w:r>
        <w:t>Re-enrollment</w:t>
      </w:r>
    </w:p>
    <w:p w14:paraId="38050183" w14:textId="60D70354" w:rsidR="0010179D" w:rsidRPr="0010179D" w:rsidRDefault="0010179D" w:rsidP="0010179D">
      <w:r w:rsidRPr="0010179D">
        <w:t xml:space="preserve">Regression results for </w:t>
      </w:r>
      <w:r w:rsidRPr="0010179D">
        <w:rPr>
          <w:i/>
          <w:iCs/>
        </w:rPr>
        <w:t>re-enrollment</w:t>
      </w:r>
      <w:r w:rsidRPr="0010179D">
        <w:t xml:space="preserve"> are reported in Panel B of Table 2. Model 7 reveals that </w:t>
      </w:r>
      <w:r w:rsidRPr="0010179D">
        <w:rPr>
          <w:i/>
          <w:iCs/>
        </w:rPr>
        <w:t>high school GPA</w:t>
      </w:r>
      <w:r w:rsidRPr="0010179D">
        <w:t xml:space="preserve"> explains unique variance, while Model 8 finds that </w:t>
      </w:r>
      <w:r w:rsidRPr="0010179D">
        <w:rPr>
          <w:i/>
          <w:iCs/>
        </w:rPr>
        <w:t>student satisfaction</w:t>
      </w:r>
      <w:r w:rsidRPr="0010179D">
        <w:t xml:space="preserve"> and </w:t>
      </w:r>
      <w:r w:rsidRPr="0010179D">
        <w:rPr>
          <w:i/>
          <w:iCs/>
        </w:rPr>
        <w:t>transfer difficulty</w:t>
      </w:r>
      <w:r w:rsidRPr="0010179D">
        <w:t xml:space="preserve"> also explain unique variance for this outcome measure. Model 9 reveals a significant, positive relationship for </w:t>
      </w:r>
      <w:r w:rsidRPr="0010179D">
        <w:rPr>
          <w:i/>
          <w:iCs/>
        </w:rPr>
        <w:t>college embeddedness</w:t>
      </w:r>
      <w:r w:rsidRPr="0010179D">
        <w:t xml:space="preserve"> and </w:t>
      </w:r>
      <w:r w:rsidRPr="0010179D">
        <w:rPr>
          <w:i/>
          <w:iCs/>
        </w:rPr>
        <w:t>re-enrollment</w:t>
      </w:r>
      <w:r w:rsidRPr="0010179D">
        <w:t xml:space="preserve"> (</w:t>
      </w:r>
      <w:r w:rsidRPr="0010179D">
        <w:rPr>
          <w:i/>
          <w:iCs/>
        </w:rPr>
        <w:t>b</w:t>
      </w:r>
      <w:r w:rsidRPr="0010179D">
        <w:t xml:space="preserve"> = 1.375, </w:t>
      </w:r>
      <w:r w:rsidRPr="0010179D">
        <w:rPr>
          <w:i/>
          <w:iCs/>
        </w:rPr>
        <w:t>p</w:t>
      </w:r>
      <w:r w:rsidRPr="0010179D">
        <w:t xml:space="preserve"> &lt;.05). Thus, Hypothesis 1 is supported for </w:t>
      </w:r>
      <w:r w:rsidRPr="0010179D">
        <w:rPr>
          <w:i/>
          <w:iCs/>
        </w:rPr>
        <w:t>re-enrollment</w:t>
      </w:r>
      <w:r w:rsidRPr="0010179D">
        <w:t xml:space="preserve">. Model 10 shows a marginally significant interaction between </w:t>
      </w:r>
      <w:r w:rsidRPr="0010179D">
        <w:rPr>
          <w:i/>
          <w:iCs/>
        </w:rPr>
        <w:t>college embeddedness</w:t>
      </w:r>
      <w:r w:rsidRPr="0010179D">
        <w:t xml:space="preserve"> and </w:t>
      </w:r>
      <w:r w:rsidRPr="0010179D">
        <w:rPr>
          <w:i/>
          <w:iCs/>
        </w:rPr>
        <w:t>shock</w:t>
      </w:r>
      <w:r w:rsidRPr="0010179D">
        <w:t xml:space="preserve"> (</w:t>
      </w:r>
      <w:r w:rsidRPr="0010179D">
        <w:rPr>
          <w:i/>
          <w:iCs/>
        </w:rPr>
        <w:t>b</w:t>
      </w:r>
      <w:r w:rsidRPr="0010179D">
        <w:t xml:space="preserve"> = 0.811, </w:t>
      </w:r>
      <w:r w:rsidRPr="0010179D">
        <w:rPr>
          <w:i/>
          <w:iCs/>
        </w:rPr>
        <w:t>p</w:t>
      </w:r>
      <w:r w:rsidRPr="0010179D">
        <w:t xml:space="preserve"> &lt;.10), providing partial support for Hypothesis 3 using </w:t>
      </w:r>
      <w:r w:rsidRPr="0010179D">
        <w:rPr>
          <w:i/>
          <w:iCs/>
        </w:rPr>
        <w:t>re-enrollment</w:t>
      </w:r>
      <w:r w:rsidRPr="0010179D">
        <w:t>.</w:t>
      </w:r>
    </w:p>
    <w:p w14:paraId="3317BF41" w14:textId="77777777" w:rsidR="0010179D" w:rsidRPr="0010179D" w:rsidRDefault="0010179D" w:rsidP="0010179D">
      <w:r w:rsidRPr="0010179D">
        <w:t xml:space="preserve">Model 11 shows a significant, positive relationship for </w:t>
      </w:r>
      <w:r w:rsidRPr="0010179D">
        <w:rPr>
          <w:i/>
          <w:iCs/>
        </w:rPr>
        <w:t>normative pressures to stay</w:t>
      </w:r>
      <w:r w:rsidRPr="0010179D">
        <w:t xml:space="preserve"> and </w:t>
      </w:r>
      <w:r w:rsidRPr="0010179D">
        <w:rPr>
          <w:i/>
          <w:iCs/>
        </w:rPr>
        <w:t>re-enrollment</w:t>
      </w:r>
      <w:r w:rsidRPr="0010179D">
        <w:t xml:space="preserve"> (</w:t>
      </w:r>
      <w:r w:rsidRPr="0010179D">
        <w:rPr>
          <w:i/>
          <w:iCs/>
        </w:rPr>
        <w:t>b</w:t>
      </w:r>
      <w:r w:rsidRPr="0010179D">
        <w:t xml:space="preserve"> = 1.160, </w:t>
      </w:r>
      <w:r w:rsidRPr="0010179D">
        <w:rPr>
          <w:i/>
          <w:iCs/>
        </w:rPr>
        <w:t>p</w:t>
      </w:r>
      <w:r w:rsidRPr="0010179D">
        <w:t xml:space="preserve"> &lt;.05). Hypothesis 2 is supported for </w:t>
      </w:r>
      <w:r w:rsidRPr="0010179D">
        <w:rPr>
          <w:i/>
          <w:iCs/>
        </w:rPr>
        <w:t>re-enrollment</w:t>
      </w:r>
      <w:r w:rsidRPr="0010179D">
        <w:t xml:space="preserve">. As shown in Model 12, no significant interaction emerged between </w:t>
      </w:r>
      <w:r w:rsidRPr="0010179D">
        <w:rPr>
          <w:i/>
          <w:iCs/>
        </w:rPr>
        <w:t>shock</w:t>
      </w:r>
      <w:r w:rsidRPr="0010179D">
        <w:t xml:space="preserve"> and </w:t>
      </w:r>
      <w:r w:rsidRPr="0010179D">
        <w:rPr>
          <w:i/>
          <w:iCs/>
        </w:rPr>
        <w:t>normative pressures to stay</w:t>
      </w:r>
      <w:r w:rsidRPr="0010179D">
        <w:t xml:space="preserve">, disputing Hypothesis 4 for </w:t>
      </w:r>
      <w:r w:rsidRPr="0010179D">
        <w:rPr>
          <w:i/>
          <w:iCs/>
        </w:rPr>
        <w:t>re-enrollment.</w:t>
      </w:r>
    </w:p>
    <w:p w14:paraId="3C1C0FC9" w14:textId="4BFEF94A" w:rsidR="00F06D22" w:rsidRDefault="00F06D22" w:rsidP="00F06D22">
      <w:pPr>
        <w:pStyle w:val="Heading1"/>
      </w:pPr>
      <w:r>
        <w:t>Discussion</w:t>
      </w:r>
    </w:p>
    <w:p w14:paraId="71FDB5FA" w14:textId="3418F281" w:rsidR="0010179D" w:rsidRPr="0010179D" w:rsidRDefault="0010179D" w:rsidP="0010179D">
      <w:r w:rsidRPr="0010179D">
        <w:t>We initiated this study to clarify a critical and ongoing challenge facing college students and their institutions of higher education: student retention, particularly in the face of upending challenges (i.e., shocks) that can threaten continued enrollment. We focused on implicit and explicit forces that shape students' attitudes toward re-enrollment and subsequent re-enrollment behaviors: college embeddedness and normative pressures, respectively. Building on prior student embeddedness inquiries (e.g., Larkin et al., [33]), we adapted a college embeddedness scale from Mitchell et al.'s ([40]) job embeddedness theory and assessed its incremental predictive validity by controlling for a wide array of standard attrition predictors. While previous tests of college embeddedness did not control for alternative retention theories to establish the incremental predictive validity of embeddedness, our findings suggest that college embeddedness explains nearly five percent of additional variance beyond traditional predictors of student re-enrollment.</w:t>
      </w:r>
    </w:p>
    <w:p w14:paraId="2D3B219F" w14:textId="77777777" w:rsidR="0010179D" w:rsidRPr="0010179D" w:rsidRDefault="0010179D" w:rsidP="0010179D">
      <w:r w:rsidRPr="0010179D">
        <w:t xml:space="preserve">We posited that embeddedness is likely to be especially salient and impactful for college students when they face an event that prompts them to contemplate continuation of their college enrollment. The concept of shocks, rooted in the unfolding model of employee turnover (Lee &amp; Mitchell, [34]), captures crucial events that prompt an individual to consider leaving a job. Our findings suggest that college embeddedness can </w:t>
      </w:r>
      <w:r w:rsidRPr="0010179D">
        <w:rPr>
          <w:i/>
          <w:iCs/>
        </w:rPr>
        <w:t>amplify</w:t>
      </w:r>
      <w:r w:rsidRPr="0010179D">
        <w:t xml:space="preserve"> students' resilience, showing that embeddedness bolsters re-enrollment intentions when students experience high intensity shocks. This extends prior research using signal detection theory, which finds some shocks increase students' intentions to withdraw (Pleskac et al., [46]), and is consistent with prior organizational research that finds embedding forces can offset shocks (Burton et al., [13]; Mitchell et al., [40]).</w:t>
      </w:r>
    </w:p>
    <w:p w14:paraId="50859685" w14:textId="77777777" w:rsidR="0010179D" w:rsidRPr="0010179D" w:rsidRDefault="0010179D" w:rsidP="0010179D">
      <w:r w:rsidRPr="0010179D">
        <w:t>More importantly, this finding is unique within the college student retention literature as it differentiates the influence of shocks on intentions to withdraw from actual re-enrollment behavior. Despite the short period (approximately four months) between surveying students and their decisions to re-enroll for the following year, we find no evidence that shocks, as a main effect or interacting with embeddedness, influence actual decisions to re-enroll. Instead, college embeddedness directly affects decisions, suggesting a distinctive extension of Lee and Mitchell's ([34]) unfolding model to college student persistence. Consistent with the unfolding model, our findings suggest that a shock may jar a student and prompt a cognitive process to consider fit, links and sacrifice within the college environment. However, effects from the shock seem to dissipate, with only feelings of embeddedness affecting re-enrollment — suggesting that re-enrollment decisions are more deliberate than they are reactive, especially when students are embedded and evaluate the true costs of leaving (cf. Vardaman et al., [61]).</w:t>
      </w:r>
    </w:p>
    <w:p w14:paraId="2FEC4A47" w14:textId="77777777" w:rsidR="0010179D" w:rsidRPr="0010179D" w:rsidRDefault="0010179D" w:rsidP="0010179D">
      <w:r w:rsidRPr="0010179D">
        <w:t>Our findings associated with normative pressures to stay are similar to those associated with college embeddedness, but suggest a notable difference between how these two constructs affect student persistence. Comparable to our findings for the interaction of college embeddedness with shocks, students who feel strong normative pressures to stay are shown to have greater re-enrollment intentions when they experience shocks. The influence of shocks seems to dissipate as the decision to re-enroll approaches (when the costs incurred by leaving college can no longer be discounted; Vardaman et al., [61]), with the main effect of normative pressures to stay explaining nearly four percent of additional variance beyond alternative predictors of re-enrollment.</w:t>
      </w:r>
    </w:p>
    <w:p w14:paraId="16EA5718" w14:textId="03060EBF" w:rsidR="0010179D" w:rsidRPr="0010179D" w:rsidRDefault="0010179D" w:rsidP="0010179D">
      <w:r w:rsidRPr="0010179D">
        <w:t xml:space="preserve">Unlike college embeddedness, however, normative pressures to stay are also shown to have a strong main effect on re-enrollment intentions, explaining three percent of additional variance beyond alternative predictors of re-enrollment intentions. This difference is important as it suggests that pressures from referents may be ever-present, while feelings of embeddedness may be more latent and only contemplated when students face a shocking event or an imminent decision to re-enroll (Vardaman et al., [61]). Indeed, Mitchell et al. ([40], p. 1108) conceived of job embeddedness as a form of "inertia, or bias toward the status quo." Thus, we extend a crucial argument from the turnover literature to college student retention, as we find that supportive forces (e.g., family, friends within and outside of the university; see Maertz &amp; Griffeth, [36]) bolster student persistence. To the extent that these referents reinforce the value of staying, they likely emphasize a wide range of potential outcomes, including achieving longer-term career and financial goals, sustaining and deepening relationships, and developing personally. While some student retention scholars identify sources of normative pressures (e.g., Antonio, </w:t>
      </w:r>
      <w:r w:rsidR="007E1966">
        <w:t>[</w:t>
      </w:r>
      <w:r w:rsidRPr="00356F90">
        <w:t>3</w:t>
      </w:r>
      <w:r w:rsidRPr="0010179D">
        <w:t>]), our study extends past research by bringing to light that normative pressures to stay, unlike other perceptions, may be an especially salient retention mechanism for college students.</w:t>
      </w:r>
    </w:p>
    <w:p w14:paraId="5D9482BA" w14:textId="1B918B7C" w:rsidR="00F06D22" w:rsidRDefault="00F06D22" w:rsidP="00F06D22">
      <w:pPr>
        <w:pStyle w:val="Heading2"/>
      </w:pPr>
      <w:r>
        <w:t>Further student diversity considerations</w:t>
      </w:r>
    </w:p>
    <w:p w14:paraId="44F71589" w14:textId="141DFD8B" w:rsidR="0010179D" w:rsidRPr="0010179D" w:rsidRDefault="0010179D" w:rsidP="0010179D">
      <w:r w:rsidRPr="0010179D">
        <w:t>Despite our focus on a broad population of college students, we recognize that many racial and ethnic groups, as well as struggling socioeconomic groups, face additional, unique challenges and barriers. Strayhorn ([54]), for example, suggests that Black men attending predominantly White institutions may depart due to a lack of belonging and that potential causes of this include marginalization, social isolation, and lack of support from peers and faculty members (see also Museus et al., [42]). Similarly, Lareau ([32]) illustrates that middle- and upper-class students (especially those who are White) are more likely to develop stronger feelings of embeddedness that may emanate from childhood experiences and socialization, in which they gain a sense of entitlement and advantages facilitating cultural capital (see also Strayhorn, [55]). Conversely, first-generation students and those from lower socioeconomic backgrounds are more likely to be constrained by institutional structures and practices, potentially inhibiting their access to supportive relationships outside their existing social structure and possibly reducing self-efficacy and identification with achievement.</w:t>
      </w:r>
    </w:p>
    <w:p w14:paraId="5601F2A6" w14:textId="77777777" w:rsidR="0010179D" w:rsidRPr="0010179D" w:rsidRDefault="0010179D" w:rsidP="0010179D">
      <w:r w:rsidRPr="0010179D">
        <w:t>For these reasons, we present supplementary analyses that consider patterns associated with race and ethnicity. Overall, we found no significant differences between White students and students of color for college embeddedness, normative pressures to stay, and shocks. We did, however, find that students of color were more likely to report financial distress. For re-enrollment intentions, the positive moderating effects of college embeddedness were significant when tested separately for White students, but not for students of color. While college embeddedness and normative pressures to stay were positively related to re-enrollment for this study's entire sample, these two relationships did not reach statistical significance for either group separately. Lastly, while no significant interactions of college embeddedness and shocks were found when examining re-enrollment for the entire sample, a significant moderation in the predicted direction did emerge when considering only White students. Due to the smaller size of these subgroups, we caution against developing any conclusions on the basis of race or ethnicity. Instead, we urge future researchers to extend our work with larger and more diverse samples of students, including students of color and first-generation students.</w:t>
      </w:r>
    </w:p>
    <w:p w14:paraId="736C93FF" w14:textId="5D74348B" w:rsidR="00F06D22" w:rsidRDefault="00F06D22" w:rsidP="00F06D22">
      <w:pPr>
        <w:pStyle w:val="Heading2"/>
      </w:pPr>
      <w:r>
        <w:t>Practical implications</w:t>
      </w:r>
    </w:p>
    <w:p w14:paraId="1723AAA6" w14:textId="122A14CC" w:rsidR="0010179D" w:rsidRPr="0010179D" w:rsidRDefault="0010179D" w:rsidP="0010179D">
      <w:r w:rsidRPr="0010179D">
        <w:t>Our findings suggest that institutions of higher education might benefit from promoting retention through embedding mechanisms that reach a broad range of student populations. One such mechanism is interaction with faculty and university personnel, such as academic advisors, who could form bonds, share information, and justify prescriptions for staying that will effectively weigh on re-enrollment intentions. Conveying the importance of these interactions to the faculty members and university staff is a key starting point, highlighting that embedding forces may buffer the effects of shocks and the magnitude of their influence on students. As this is outside of the formal job description for most faculty members, universities may need to consider how they are educating and rewarding faculty for such efforts and if they are hiring faculty members who are willing and able to connect with students in these ways. Given the critical outcomes associated with student embeddedness, universities might consider incorporating actions that increase student embeddedness into the service component of faculty performance evaluations or promotion and tenure criteria. For example, efforts such as coordinating and implementing peer mentorship programs and affinity spaces are integral embedding forces for all students, but are especially vital for underrepresented student groups (Venegas-Muggli et al., [62]). Yet, such efforts are often considered invisible work and, thus, are excluded in faculty performance criteria and compensation plans.</w:t>
      </w:r>
    </w:p>
    <w:p w14:paraId="4E566D75" w14:textId="77777777" w:rsidR="0010179D" w:rsidRPr="0010179D" w:rsidRDefault="0010179D" w:rsidP="0010179D">
      <w:r w:rsidRPr="0010179D">
        <w:t>As prior research has shown that social support and integration are early influences of intentions and decisions to re-enroll (Elkins et al., [19]), universities aiming to embed students can also increase or emphasize embedding activities as early as possible. Students could benefit from opportunities, such as face-to-face and social media groups, to socialize and connect with others before and during the summer prior to officially joining the university. Activities could be formalized in the week prior to the semester, or during students' first week on campus, to help students establish relationships with peers and potential mentors. Such efforts might be particularly useful for students unfamiliar with the college context (Covarrubias &amp; Fryberg, [17]). Prior investigations have shown that peer mentoring commencing early in a student's first year enhances student satisfaction, though other forms of mentoring may have greater impact on academic performance and graduation (Sanchez et al., [52]).</w:t>
      </w:r>
    </w:p>
    <w:p w14:paraId="64B20276" w14:textId="77777777" w:rsidR="0010179D" w:rsidRPr="0010179D" w:rsidRDefault="0010179D" w:rsidP="0010179D">
      <w:r w:rsidRPr="0010179D">
        <w:t>It is likely that faculty, staff, and even peers are not aware of all shocks experienced by students, or the frequency with which an upending event may occur for a college student. Incoming students may benefit from previews of shocks that students typically encounter to normalize the experience and inform them about resources that can aid them in minimizing associated disruptions, and may value learning how role models overcame challenges in the college environment (Herrmann et al., [23]). Otherwise, students may believe that things are going smoothly for everyone around them and that they are alone in their challenges, which is certainly not the case (Pleskac et al., [46]). Emphasizing the role of embedding factors in overcoming shocks may motivate students to build the support system that they could eventually lean on when it is needed most, especially if such advice comes from relatable peer sources.</w:t>
      </w:r>
    </w:p>
    <w:p w14:paraId="1C15445B" w14:textId="77777777" w:rsidR="0010179D" w:rsidRPr="0010179D" w:rsidRDefault="0010179D" w:rsidP="0010179D">
      <w:r w:rsidRPr="0010179D">
        <w:t>Efforts to inform first-generation students and students from underrepresented racial and ethnic groups about shocks and their prevalence among students may provide even greater benefits (to students, the university and society). For these student populations, interactions with faculty, staff and peers are even more essential for fostering embedding factors (e.g., a sense of belonging, see Garvey et al., [21]; Museus et al., [42]; Strayhorn, [55]) that counteract shocks. Moreover, support systems for these students serve the related essential roles of reinforcing personal worth and developing connections with others who have overcome similar challenges (Winkle-Wagner &amp; Locks, [63]).</w:t>
      </w:r>
    </w:p>
    <w:p w14:paraId="3C06B032" w14:textId="784DF7A6" w:rsidR="00F06D22" w:rsidRDefault="00F06D22" w:rsidP="00F06D22">
      <w:pPr>
        <w:pStyle w:val="Heading2"/>
      </w:pPr>
      <w:r>
        <w:t>Limitations and future research</w:t>
      </w:r>
    </w:p>
    <w:p w14:paraId="5CDDA795" w14:textId="26C05842" w:rsidR="0010179D" w:rsidRPr="0010179D" w:rsidRDefault="0010179D" w:rsidP="0010179D">
      <w:r w:rsidRPr="0010179D">
        <w:t>Although we ensured a time lag of approximately four months between the measurement of predictors and re-enrollment, this interval is insufficient to show causality. Subsequent research might examine the trajectory of change in our college embeddedness model to ascertain predictive validity. Do temporal changes in model components also foreshadow higher student re-enrollment? Further, our findings are limited to the prediction of second-year re-enrollment. Does our model extend prior work by also predicting retention for subsequent years, as well as college graduation? Additionally, our investigation did not control for measurement errors in predictor measures, which can bias parameter estimates.</w:t>
      </w:r>
    </w:p>
    <w:p w14:paraId="3E72D5AC" w14:textId="77777777" w:rsidR="0010179D" w:rsidRPr="0010179D" w:rsidRDefault="0010179D" w:rsidP="0010179D">
      <w:r w:rsidRPr="0010179D">
        <w:t>Future research should test the generalizability of the current findings to student populations that represent diverse characteristics, including demographic differences (e.g., gender, racial/ethnic group, age), student characteristics (e.g., first-generation, international, graduate students) and program characteristics (direct-admit, face-to-face, online, hybrid). Such explorations may reveal different embedding forces for various student populations. To illustrate, college embeddedness may play a more dominant role in college re-enrollment among second, third, and fourth-year students who develop more or stronger embedding forces over time, such as higher institutional fit from completing requirements for their majors or stronger and more personal links with faculty and classmates. Just as embeddedness scholars have demonstrated that job embeddedness increases performance at work (Holtom et al., [25]), follow-up inquiries might examine whether college embeddedness boosts academic performance. However, embeddedness scholars (e.g., Ng &amp; Feldman, [44]) have shown that excessive embeddedness can produce harmful effects. Can excessive college embeddedness also prove detrimental? To illustrate, some students may become too embedded in college activities (e.g., campus organizations, fraternities), which can undermine their academic performance and thus lead to their expulsion.</w:t>
      </w:r>
    </w:p>
    <w:p w14:paraId="567BF974" w14:textId="4A0E1C36" w:rsidR="0010179D" w:rsidRPr="0010179D" w:rsidRDefault="0010179D" w:rsidP="0010179D">
      <w:r w:rsidRPr="0010179D">
        <w:t xml:space="preserve">Future research that further explores the attributes of normative pressures and shocks is also encouraged. While our measure of normative pressures to stay captures referents important to the student, future research could dissect the effects of pressures from various types of referents across different contexts. For instance, first-generation students and students of color may be more influenced by normative pressures to stay or leave from family members, or may sense that they are obligated to set an example for younger siblings (Azmitia et al., </w:t>
      </w:r>
      <w:r w:rsidR="007E1966">
        <w:t>[</w:t>
      </w:r>
      <w:r w:rsidRPr="00356F90">
        <w:t>5</w:t>
      </w:r>
      <w:r w:rsidRPr="0010179D">
        <w:t>]). Additionally, our measure of shocks used the occurrence and intensity of a significant event that made the student consider leaving college. Yet, there are alternative measures of shocks, ranging from a simple dichotomous measure of whether a student experienced a shock to individually detailing the occurrence and intensity of many types of shocks (Pleskac et al., [46]). Future research could extend Pleskac et al.'s ([46]) work by investigating various types of shocks and how they interact with embeddedness and normative pressures. Indeed, embeddedness and normative pressures may interact very differently with shocks associated with personal relationships versus shocks associated with academic matters.</w:t>
      </w:r>
    </w:p>
    <w:p w14:paraId="6D1DCC67" w14:textId="77777777" w:rsidR="0010179D" w:rsidRPr="0010179D" w:rsidRDefault="0010179D" w:rsidP="0010179D">
      <w:r w:rsidRPr="0010179D">
        <w:t>Shocks that influence behaviors and intentions are specific to each individual, and our method for measuring shocks followed those used in past studies to capture significant, personal events (e.g., Burton et al., [13]). However, this measure likely does not fully capture the effects of major shocks that have extensive economic, social and emotional impacts on society. Our data collection preceded the COVID-19 pandemic, which may not only cause the types of shocks captured in our measure, but may also create a new and broader set of reactions that could affect re-enrollment intentions and behaviors. Relatedly, this study's findings suggest that college embeddedness and normative pressures to stay increase re-enrollment intentions when shocks occur and positively influence re-enrollment behavior. Yet, during a global crisis, such as the COVID-19 pandemic, many drivers of embeddedness and normative pressures are likely to be substantially affected. Future research is needed to understand students' reactions to such crises. For example, is a global shock experienced differently from a personal shock? Do measures taken by universities during a global crisis sustain the positive effects of embeddedness and normative pressures on college persistence? Compared to in-person classes before the pandemic, did virtual classes weaken students' links to faculty and other classmates?</w:t>
      </w:r>
    </w:p>
    <w:p w14:paraId="2B376F86" w14:textId="77777777" w:rsidR="0010179D" w:rsidRPr="0010179D" w:rsidRDefault="0010179D" w:rsidP="0010179D">
      <w:r w:rsidRPr="0010179D">
        <w:t>Lastly, results associated with the alternative model and control variables shown in Table 2 suggest relationships that merit further investigation. We found a positive relationship between a student's college GPA and re-enrollment intentions, but not re-enrollment behavior. However, our results showed a positive relationship between a student's high school GPA and re-enrollment behavior, but not re-enrollment intentions. Future research could examine how differences between students' self-efficacy and accumulated intellectual capital may affect student retention. Additionally, we found positive relationships for transfer difficulty with both re-enrollment intentions and re-enrollment behavior. Future research could explore whether reduced transfer difficulty influences student retention and other relationships in this study.</w:t>
      </w:r>
    </w:p>
    <w:p w14:paraId="68E020B1" w14:textId="49CCFD08" w:rsidR="00F06D22" w:rsidRDefault="00F06D22" w:rsidP="00F06D22">
      <w:pPr>
        <w:pStyle w:val="Heading1"/>
      </w:pPr>
      <w:r>
        <w:t>Conclusion</w:t>
      </w:r>
    </w:p>
    <w:p w14:paraId="040172B8" w14:textId="7A1A9557" w:rsidR="0010179D" w:rsidRPr="0010179D" w:rsidRDefault="0010179D" w:rsidP="0010179D">
      <w:r w:rsidRPr="0010179D">
        <w:t>Our study contributes to the existing student retention literature by offering new insights on what keeps college students enrolled, especially in the face of unexpected challenges. We incorporate prevailing theoretical perspectives from research on employee turnover, focusing on college student embeddedness, normative pressures from important others, and the experience of shocks. Our findings suggest that college embeddedness offers a comprehensive take on the largely implicit factors that retain students, and also advance the idea that students can become "stuck" in positive ways that may help them overcome shocks. Additionally, normative pressures to stay are important when considering college persistence and operate similarly when shocks are experienced, as important others exert explicit pressure, encouragement, and support. Our findings have practical implications for all who aim to support students in their educational pursuits and offer guidance to universities who seek to enhance their ability to retain students — even in the face of upending challenges.</w:t>
      </w:r>
    </w:p>
    <w:p w14:paraId="27512DB6" w14:textId="27322D98" w:rsidR="00F06D22" w:rsidRDefault="00F06D22" w:rsidP="00F06D22">
      <w:pPr>
        <w:pStyle w:val="Heading1"/>
      </w:pPr>
      <w:r>
        <w:t>Disclosure statement</w:t>
      </w:r>
    </w:p>
    <w:p w14:paraId="379EC922" w14:textId="21F3F6D6" w:rsidR="0010179D" w:rsidRPr="0010179D" w:rsidRDefault="0010179D" w:rsidP="0010179D">
      <w:r w:rsidRPr="0010179D">
        <w:t>No potential conflict of interest was reported by the author(s).</w:t>
      </w:r>
    </w:p>
    <w:p w14:paraId="39234D3C" w14:textId="492CD549" w:rsidR="00F06D22" w:rsidRPr="00F06D22" w:rsidRDefault="00F06D22" w:rsidP="00F06D22">
      <w:pPr>
        <w:pStyle w:val="Heading1"/>
      </w:pPr>
      <w:r>
        <w:t>Appendix A. College embeddedness scale with factor loadings</w:t>
      </w:r>
    </w:p>
    <w:tbl>
      <w:tblPr>
        <w:tblStyle w:val="TableGrid"/>
        <w:tblW w:w="0" w:type="auto"/>
        <w:tblLook w:val="04A0" w:firstRow="1" w:lastRow="0" w:firstColumn="1" w:lastColumn="0" w:noHBand="0" w:noVBand="1"/>
      </w:tblPr>
      <w:tblGrid>
        <w:gridCol w:w="8772"/>
        <w:gridCol w:w="1298"/>
      </w:tblGrid>
      <w:tr w:rsidR="0010179D" w:rsidRPr="0010179D" w14:paraId="14FA1D50" w14:textId="77777777" w:rsidTr="00F06D22">
        <w:tc>
          <w:tcPr>
            <w:tcW w:w="0" w:type="auto"/>
            <w:hideMark/>
          </w:tcPr>
          <w:p w14:paraId="77E660D9" w14:textId="77777777" w:rsidR="0010179D" w:rsidRPr="0010179D" w:rsidRDefault="0010179D" w:rsidP="0010179D">
            <w:r w:rsidRPr="0010179D">
              <w:t>University Fit</w:t>
            </w:r>
          </w:p>
        </w:tc>
        <w:tc>
          <w:tcPr>
            <w:tcW w:w="0" w:type="auto"/>
            <w:hideMark/>
          </w:tcPr>
          <w:p w14:paraId="5C1E6449" w14:textId="77777777" w:rsidR="0010179D" w:rsidRPr="0010179D" w:rsidRDefault="0010179D" w:rsidP="0010179D">
            <w:r w:rsidRPr="0010179D">
              <w:t>Factor Loading</w:t>
            </w:r>
          </w:p>
        </w:tc>
      </w:tr>
      <w:tr w:rsidR="0010179D" w:rsidRPr="0010179D" w14:paraId="4E6F508F" w14:textId="77777777" w:rsidTr="00F06D22">
        <w:tc>
          <w:tcPr>
            <w:tcW w:w="0" w:type="auto"/>
            <w:hideMark/>
          </w:tcPr>
          <w:p w14:paraId="5A4342E7" w14:textId="77777777" w:rsidR="0010179D" w:rsidRPr="0010179D" w:rsidRDefault="0010179D" w:rsidP="0010179D">
            <w:r w:rsidRPr="0010179D">
              <w:t>1. I enjoy the classes and majors offered at _____.</w:t>
            </w:r>
          </w:p>
        </w:tc>
        <w:tc>
          <w:tcPr>
            <w:tcW w:w="0" w:type="auto"/>
            <w:hideMark/>
          </w:tcPr>
          <w:p w14:paraId="616A84A3" w14:textId="77777777" w:rsidR="0010179D" w:rsidRPr="0010179D" w:rsidRDefault="0010179D" w:rsidP="0010179D">
            <w:r w:rsidRPr="0010179D">
              <w:t>.700</w:t>
            </w:r>
          </w:p>
        </w:tc>
      </w:tr>
      <w:tr w:rsidR="0010179D" w:rsidRPr="0010179D" w14:paraId="4B943D11" w14:textId="77777777" w:rsidTr="00F06D22">
        <w:tc>
          <w:tcPr>
            <w:tcW w:w="0" w:type="auto"/>
            <w:hideMark/>
          </w:tcPr>
          <w:p w14:paraId="1F7254A5" w14:textId="77777777" w:rsidR="0010179D" w:rsidRPr="0010179D" w:rsidRDefault="0010179D" w:rsidP="0010179D">
            <w:r w:rsidRPr="0010179D">
              <w:t>2. I like the facilities that _____ has to offer (e.g., computer labs, the library, the rec center, and the student union).</w:t>
            </w:r>
          </w:p>
        </w:tc>
        <w:tc>
          <w:tcPr>
            <w:tcW w:w="0" w:type="auto"/>
            <w:hideMark/>
          </w:tcPr>
          <w:p w14:paraId="0025F77E" w14:textId="77777777" w:rsidR="0010179D" w:rsidRPr="0010179D" w:rsidRDefault="0010179D" w:rsidP="0010179D">
            <w:r w:rsidRPr="0010179D">
              <w:t>.675</w:t>
            </w:r>
          </w:p>
        </w:tc>
      </w:tr>
      <w:tr w:rsidR="0010179D" w:rsidRPr="0010179D" w14:paraId="095C801D" w14:textId="77777777" w:rsidTr="00F06D22">
        <w:tc>
          <w:tcPr>
            <w:tcW w:w="0" w:type="auto"/>
            <w:hideMark/>
          </w:tcPr>
          <w:p w14:paraId="10F79A09" w14:textId="77777777" w:rsidR="0010179D" w:rsidRPr="0010179D" w:rsidRDefault="0010179D" w:rsidP="0010179D">
            <w:r w:rsidRPr="0010179D">
              <w:t>3. There are enough career/job opportunities (internships, etc.) available through _____ to satisfy my needs.</w:t>
            </w:r>
          </w:p>
        </w:tc>
        <w:tc>
          <w:tcPr>
            <w:tcW w:w="0" w:type="auto"/>
            <w:hideMark/>
          </w:tcPr>
          <w:p w14:paraId="05DCF981" w14:textId="77777777" w:rsidR="0010179D" w:rsidRPr="0010179D" w:rsidRDefault="0010179D" w:rsidP="0010179D">
            <w:r w:rsidRPr="0010179D">
              <w:t>.448</w:t>
            </w:r>
          </w:p>
        </w:tc>
      </w:tr>
      <w:tr w:rsidR="0010179D" w:rsidRPr="0010179D" w14:paraId="23A43DCE" w14:textId="77777777" w:rsidTr="00F06D22">
        <w:tc>
          <w:tcPr>
            <w:tcW w:w="0" w:type="auto"/>
            <w:hideMark/>
          </w:tcPr>
          <w:p w14:paraId="3CAB9F7E" w14:textId="77777777" w:rsidR="0010179D" w:rsidRPr="0010179D" w:rsidRDefault="0010179D" w:rsidP="0010179D">
            <w:r w:rsidRPr="0010179D">
              <w:t>4. I enjoy the professors, instructors, and advisors I interact with on campus.</w:t>
            </w:r>
          </w:p>
        </w:tc>
        <w:tc>
          <w:tcPr>
            <w:tcW w:w="0" w:type="auto"/>
            <w:hideMark/>
          </w:tcPr>
          <w:p w14:paraId="1F127F24" w14:textId="77777777" w:rsidR="0010179D" w:rsidRPr="0010179D" w:rsidRDefault="0010179D" w:rsidP="0010179D">
            <w:r w:rsidRPr="0010179D">
              <w:t>.601</w:t>
            </w:r>
          </w:p>
        </w:tc>
      </w:tr>
      <w:tr w:rsidR="0010179D" w:rsidRPr="0010179D" w14:paraId="77E4BB87" w14:textId="77777777" w:rsidTr="00F06D22">
        <w:tc>
          <w:tcPr>
            <w:tcW w:w="0" w:type="auto"/>
            <w:hideMark/>
          </w:tcPr>
          <w:p w14:paraId="6EE3C460" w14:textId="77777777" w:rsidR="0010179D" w:rsidRPr="0010179D" w:rsidRDefault="0010179D" w:rsidP="0010179D">
            <w:r w:rsidRPr="0010179D">
              <w:t>5. I interact with like-minded people at _____.</w:t>
            </w:r>
          </w:p>
        </w:tc>
        <w:tc>
          <w:tcPr>
            <w:tcW w:w="0" w:type="auto"/>
            <w:hideMark/>
          </w:tcPr>
          <w:p w14:paraId="32F18E16" w14:textId="77777777" w:rsidR="0010179D" w:rsidRPr="0010179D" w:rsidRDefault="0010179D" w:rsidP="0010179D">
            <w:r w:rsidRPr="0010179D">
              <w:t>.648</w:t>
            </w:r>
          </w:p>
        </w:tc>
      </w:tr>
      <w:tr w:rsidR="0010179D" w:rsidRPr="0010179D" w14:paraId="1FC6CDB1" w14:textId="77777777" w:rsidTr="00F06D22">
        <w:tc>
          <w:tcPr>
            <w:tcW w:w="0" w:type="auto"/>
            <w:hideMark/>
          </w:tcPr>
          <w:p w14:paraId="1CFB2C92" w14:textId="77777777" w:rsidR="0010179D" w:rsidRPr="0010179D" w:rsidRDefault="0010179D" w:rsidP="0010179D">
            <w:r w:rsidRPr="0010179D">
              <w:t>6. I like the college atmosphere that the _____ campus provides.</w:t>
            </w:r>
          </w:p>
        </w:tc>
        <w:tc>
          <w:tcPr>
            <w:tcW w:w="0" w:type="auto"/>
            <w:hideMark/>
          </w:tcPr>
          <w:p w14:paraId="6AE9A0B2" w14:textId="77777777" w:rsidR="0010179D" w:rsidRPr="0010179D" w:rsidRDefault="0010179D" w:rsidP="0010179D">
            <w:r w:rsidRPr="0010179D">
              <w:t>.788</w:t>
            </w:r>
          </w:p>
        </w:tc>
      </w:tr>
      <w:tr w:rsidR="0010179D" w:rsidRPr="0010179D" w14:paraId="08EAF1F4" w14:textId="77777777" w:rsidTr="00F06D22">
        <w:tc>
          <w:tcPr>
            <w:tcW w:w="0" w:type="auto"/>
            <w:hideMark/>
          </w:tcPr>
          <w:p w14:paraId="28CDD10D" w14:textId="77777777" w:rsidR="0010179D" w:rsidRPr="0010179D" w:rsidRDefault="0010179D" w:rsidP="0010179D">
            <w:r w:rsidRPr="0010179D">
              <w:t>7. The physical layout of the _____ campus is attractive.</w:t>
            </w:r>
          </w:p>
        </w:tc>
        <w:tc>
          <w:tcPr>
            <w:tcW w:w="0" w:type="auto"/>
            <w:hideMark/>
          </w:tcPr>
          <w:p w14:paraId="7AD999B7" w14:textId="77777777" w:rsidR="0010179D" w:rsidRPr="0010179D" w:rsidRDefault="0010179D" w:rsidP="0010179D">
            <w:r w:rsidRPr="0010179D">
              <w:t>.636</w:t>
            </w:r>
          </w:p>
        </w:tc>
      </w:tr>
      <w:tr w:rsidR="0010179D" w:rsidRPr="0010179D" w14:paraId="6CFE9B53" w14:textId="77777777" w:rsidTr="00F06D22">
        <w:tc>
          <w:tcPr>
            <w:tcW w:w="0" w:type="auto"/>
            <w:hideMark/>
          </w:tcPr>
          <w:p w14:paraId="3850C37B" w14:textId="77777777" w:rsidR="0010179D" w:rsidRPr="0010179D" w:rsidRDefault="0010179D" w:rsidP="0010179D">
            <w:r w:rsidRPr="0010179D">
              <w:t>8. _____ tuition is more affordable than other colleges (e.g., in-state tuition, scholarship).</w:t>
            </w:r>
          </w:p>
        </w:tc>
        <w:tc>
          <w:tcPr>
            <w:tcW w:w="0" w:type="auto"/>
            <w:hideMark/>
          </w:tcPr>
          <w:p w14:paraId="0D68151C" w14:textId="77777777" w:rsidR="0010179D" w:rsidRPr="0010179D" w:rsidRDefault="0010179D" w:rsidP="0010179D">
            <w:r w:rsidRPr="0010179D">
              <w:t>.246</w:t>
            </w:r>
          </w:p>
        </w:tc>
      </w:tr>
      <w:tr w:rsidR="0010179D" w:rsidRPr="0010179D" w14:paraId="2175C4A0" w14:textId="77777777" w:rsidTr="00F06D22">
        <w:tc>
          <w:tcPr>
            <w:tcW w:w="0" w:type="auto"/>
            <w:hideMark/>
          </w:tcPr>
          <w:p w14:paraId="7E99BC47" w14:textId="77777777" w:rsidR="0010179D" w:rsidRPr="0010179D" w:rsidRDefault="0010179D" w:rsidP="0010179D">
            <w:r w:rsidRPr="0010179D">
              <w:t>9. I like the activities and events that are part of dorm life.</w:t>
            </w:r>
          </w:p>
        </w:tc>
        <w:tc>
          <w:tcPr>
            <w:tcW w:w="0" w:type="auto"/>
            <w:hideMark/>
          </w:tcPr>
          <w:p w14:paraId="6AD8FD2E" w14:textId="77777777" w:rsidR="0010179D" w:rsidRPr="0010179D" w:rsidRDefault="0010179D" w:rsidP="0010179D">
            <w:r w:rsidRPr="0010179D">
              <w:t>.560</w:t>
            </w:r>
          </w:p>
        </w:tc>
      </w:tr>
      <w:tr w:rsidR="0010179D" w:rsidRPr="0010179D" w14:paraId="0B86A1EC" w14:textId="77777777" w:rsidTr="00F06D22">
        <w:tc>
          <w:tcPr>
            <w:tcW w:w="0" w:type="auto"/>
            <w:hideMark/>
          </w:tcPr>
          <w:p w14:paraId="3E04EBCB" w14:textId="77777777" w:rsidR="0010179D" w:rsidRPr="0010179D" w:rsidRDefault="0010179D" w:rsidP="0010179D">
            <w:r w:rsidRPr="0010179D">
              <w:t>10. I enjoy interacting with _____ students.</w:t>
            </w:r>
          </w:p>
        </w:tc>
        <w:tc>
          <w:tcPr>
            <w:tcW w:w="0" w:type="auto"/>
            <w:hideMark/>
          </w:tcPr>
          <w:p w14:paraId="5DD69107" w14:textId="77777777" w:rsidR="0010179D" w:rsidRPr="0010179D" w:rsidRDefault="0010179D" w:rsidP="0010179D">
            <w:r w:rsidRPr="0010179D">
              <w:t>.774</w:t>
            </w:r>
          </w:p>
        </w:tc>
      </w:tr>
      <w:tr w:rsidR="0010179D" w:rsidRPr="0010179D" w14:paraId="448D73DA" w14:textId="77777777" w:rsidTr="00F06D22">
        <w:tc>
          <w:tcPr>
            <w:tcW w:w="0" w:type="auto"/>
            <w:hideMark/>
          </w:tcPr>
          <w:p w14:paraId="46FE8F2F" w14:textId="77777777" w:rsidR="0010179D" w:rsidRPr="0010179D" w:rsidRDefault="0010179D" w:rsidP="0010179D">
            <w:r w:rsidRPr="0010179D">
              <w:t>11. I take pride in watching and supporting _____ sports.</w:t>
            </w:r>
          </w:p>
        </w:tc>
        <w:tc>
          <w:tcPr>
            <w:tcW w:w="0" w:type="auto"/>
            <w:hideMark/>
          </w:tcPr>
          <w:p w14:paraId="2EC7DD9C" w14:textId="77777777" w:rsidR="0010179D" w:rsidRPr="0010179D" w:rsidRDefault="0010179D" w:rsidP="0010179D">
            <w:r w:rsidRPr="0010179D">
              <w:t>.639</w:t>
            </w:r>
          </w:p>
        </w:tc>
      </w:tr>
      <w:tr w:rsidR="0010179D" w:rsidRPr="0010179D" w14:paraId="135AAAC9" w14:textId="77777777" w:rsidTr="00F06D22">
        <w:tc>
          <w:tcPr>
            <w:tcW w:w="0" w:type="auto"/>
            <w:hideMark/>
          </w:tcPr>
          <w:p w14:paraId="01A2454B" w14:textId="77777777" w:rsidR="0010179D" w:rsidRPr="0010179D" w:rsidRDefault="0010179D" w:rsidP="0010179D">
            <w:r w:rsidRPr="0010179D">
              <w:t>12. Social life at _____ is an important part of my college experience (campus parties, Greek life, campus activities, attending sporting events)</w:t>
            </w:r>
          </w:p>
        </w:tc>
        <w:tc>
          <w:tcPr>
            <w:tcW w:w="0" w:type="auto"/>
            <w:hideMark/>
          </w:tcPr>
          <w:p w14:paraId="49491295" w14:textId="77777777" w:rsidR="0010179D" w:rsidRPr="0010179D" w:rsidRDefault="0010179D" w:rsidP="0010179D">
            <w:r w:rsidRPr="0010179D">
              <w:t>.653</w:t>
            </w:r>
          </w:p>
        </w:tc>
      </w:tr>
      <w:tr w:rsidR="0010179D" w:rsidRPr="0010179D" w14:paraId="7BB2B906" w14:textId="77777777" w:rsidTr="00F06D22">
        <w:tc>
          <w:tcPr>
            <w:tcW w:w="0" w:type="auto"/>
            <w:hideMark/>
          </w:tcPr>
          <w:p w14:paraId="185698FE" w14:textId="77777777" w:rsidR="0010179D" w:rsidRPr="0010179D" w:rsidRDefault="0010179D" w:rsidP="0010179D">
            <w:r w:rsidRPr="0010179D">
              <w:t>13. _____ provides plentiful opportunities to socialize with and date attractive students.</w:t>
            </w:r>
          </w:p>
        </w:tc>
        <w:tc>
          <w:tcPr>
            <w:tcW w:w="0" w:type="auto"/>
            <w:hideMark/>
          </w:tcPr>
          <w:p w14:paraId="4D38160C" w14:textId="77777777" w:rsidR="0010179D" w:rsidRPr="0010179D" w:rsidRDefault="0010179D" w:rsidP="0010179D">
            <w:r w:rsidRPr="0010179D">
              <w:t>.683</w:t>
            </w:r>
          </w:p>
        </w:tc>
      </w:tr>
      <w:tr w:rsidR="0010179D" w:rsidRPr="0010179D" w14:paraId="1FDA60F8" w14:textId="77777777" w:rsidTr="00F06D22">
        <w:tc>
          <w:tcPr>
            <w:tcW w:w="0" w:type="auto"/>
            <w:hideMark/>
          </w:tcPr>
          <w:p w14:paraId="12712640" w14:textId="77777777" w:rsidR="0010179D" w:rsidRPr="0010179D" w:rsidRDefault="0010179D" w:rsidP="0010179D">
            <w:r w:rsidRPr="0010179D">
              <w:t>14. I like participating in clubs, student groups, campus activities, or intramural sports at _____.</w:t>
            </w:r>
          </w:p>
        </w:tc>
        <w:tc>
          <w:tcPr>
            <w:tcW w:w="0" w:type="auto"/>
            <w:hideMark/>
          </w:tcPr>
          <w:p w14:paraId="19D51D86" w14:textId="77777777" w:rsidR="0010179D" w:rsidRPr="0010179D" w:rsidRDefault="0010179D" w:rsidP="0010179D">
            <w:r w:rsidRPr="0010179D">
              <w:t>.614</w:t>
            </w:r>
          </w:p>
        </w:tc>
      </w:tr>
      <w:tr w:rsidR="0010179D" w:rsidRPr="0010179D" w14:paraId="00B62C2B" w14:textId="77777777" w:rsidTr="00F06D22">
        <w:tc>
          <w:tcPr>
            <w:tcW w:w="0" w:type="auto"/>
            <w:hideMark/>
          </w:tcPr>
          <w:p w14:paraId="17C6C1EB" w14:textId="77777777" w:rsidR="0010179D" w:rsidRPr="0010179D" w:rsidRDefault="0010179D" w:rsidP="0010179D">
            <w:r w:rsidRPr="0010179D">
              <w:t>University Sacrifice</w:t>
            </w:r>
          </w:p>
        </w:tc>
        <w:tc>
          <w:tcPr>
            <w:tcW w:w="0" w:type="auto"/>
            <w:hideMark/>
          </w:tcPr>
          <w:p w14:paraId="3F0A1436" w14:textId="77777777" w:rsidR="0010179D" w:rsidRPr="0010179D" w:rsidRDefault="0010179D" w:rsidP="0010179D"/>
        </w:tc>
      </w:tr>
      <w:tr w:rsidR="0010179D" w:rsidRPr="0010179D" w14:paraId="25F7E135" w14:textId="77777777" w:rsidTr="00F06D22">
        <w:tc>
          <w:tcPr>
            <w:tcW w:w="0" w:type="auto"/>
            <w:hideMark/>
          </w:tcPr>
          <w:p w14:paraId="67C92B36" w14:textId="77777777" w:rsidR="0010179D" w:rsidRPr="0010179D" w:rsidRDefault="0010179D" w:rsidP="0010179D">
            <w:r w:rsidRPr="0010179D">
              <w:t>15.If I left _____ before graduation, I would lose money (e.g., loss of scholarship, job/internship, or paying higher tuition at a new school).</w:t>
            </w:r>
          </w:p>
        </w:tc>
        <w:tc>
          <w:tcPr>
            <w:tcW w:w="0" w:type="auto"/>
            <w:hideMark/>
          </w:tcPr>
          <w:p w14:paraId="2B8B9C4C" w14:textId="77777777" w:rsidR="0010179D" w:rsidRPr="0010179D" w:rsidRDefault="0010179D" w:rsidP="0010179D">
            <w:r w:rsidRPr="0010179D">
              <w:t>.417</w:t>
            </w:r>
          </w:p>
        </w:tc>
      </w:tr>
      <w:tr w:rsidR="0010179D" w:rsidRPr="0010179D" w14:paraId="25652C8B" w14:textId="77777777" w:rsidTr="00F06D22">
        <w:tc>
          <w:tcPr>
            <w:tcW w:w="0" w:type="auto"/>
            <w:hideMark/>
          </w:tcPr>
          <w:p w14:paraId="318780AD" w14:textId="77777777" w:rsidR="0010179D" w:rsidRPr="0010179D" w:rsidRDefault="0010179D" w:rsidP="0010179D">
            <w:r w:rsidRPr="0010179D">
              <w:t>16. If I left _____ before graduation, I would lose contact with friends.</w:t>
            </w:r>
          </w:p>
        </w:tc>
        <w:tc>
          <w:tcPr>
            <w:tcW w:w="0" w:type="auto"/>
            <w:hideMark/>
          </w:tcPr>
          <w:p w14:paraId="36603F32" w14:textId="77777777" w:rsidR="0010179D" w:rsidRPr="0010179D" w:rsidRDefault="0010179D" w:rsidP="0010179D">
            <w:r w:rsidRPr="0010179D">
              <w:t>.632</w:t>
            </w:r>
          </w:p>
        </w:tc>
      </w:tr>
      <w:tr w:rsidR="0010179D" w:rsidRPr="0010179D" w14:paraId="588AB37C" w14:textId="77777777" w:rsidTr="00F06D22">
        <w:tc>
          <w:tcPr>
            <w:tcW w:w="0" w:type="auto"/>
            <w:hideMark/>
          </w:tcPr>
          <w:p w14:paraId="356A9FFF" w14:textId="77777777" w:rsidR="0010179D" w:rsidRPr="0010179D" w:rsidRDefault="0010179D" w:rsidP="0010179D">
            <w:r w:rsidRPr="0010179D">
              <w:t>17. If I left _____ before graduation, I would lose opportunities for internships, summer jobs, or future jobs.</w:t>
            </w:r>
          </w:p>
        </w:tc>
        <w:tc>
          <w:tcPr>
            <w:tcW w:w="0" w:type="auto"/>
            <w:hideMark/>
          </w:tcPr>
          <w:p w14:paraId="5688C8C3" w14:textId="77777777" w:rsidR="0010179D" w:rsidRPr="0010179D" w:rsidRDefault="0010179D" w:rsidP="0010179D">
            <w:r w:rsidRPr="0010179D">
              <w:t>.758</w:t>
            </w:r>
          </w:p>
        </w:tc>
      </w:tr>
      <w:tr w:rsidR="0010179D" w:rsidRPr="0010179D" w14:paraId="3B86BD89" w14:textId="77777777" w:rsidTr="00F06D22">
        <w:tc>
          <w:tcPr>
            <w:tcW w:w="0" w:type="auto"/>
            <w:hideMark/>
          </w:tcPr>
          <w:p w14:paraId="5C14834C" w14:textId="77777777" w:rsidR="0010179D" w:rsidRPr="0010179D" w:rsidRDefault="0010179D" w:rsidP="0010179D">
            <w:r w:rsidRPr="0010179D">
              <w:t>18. If I left _____ before graduation, I would miss the social scene (campus parties, dorm life, campus nightlife district, _____ sports events).</w:t>
            </w:r>
          </w:p>
        </w:tc>
        <w:tc>
          <w:tcPr>
            <w:tcW w:w="0" w:type="auto"/>
            <w:hideMark/>
          </w:tcPr>
          <w:p w14:paraId="19FDDFFD" w14:textId="77777777" w:rsidR="0010179D" w:rsidRPr="0010179D" w:rsidRDefault="0010179D" w:rsidP="0010179D">
            <w:r w:rsidRPr="0010179D">
              <w:t>.614</w:t>
            </w:r>
          </w:p>
        </w:tc>
      </w:tr>
      <w:tr w:rsidR="0010179D" w:rsidRPr="0010179D" w14:paraId="05AA946A" w14:textId="77777777" w:rsidTr="00F06D22">
        <w:tc>
          <w:tcPr>
            <w:tcW w:w="0" w:type="auto"/>
            <w:hideMark/>
          </w:tcPr>
          <w:p w14:paraId="3B21F554" w14:textId="77777777" w:rsidR="0010179D" w:rsidRPr="0010179D" w:rsidRDefault="0010179D" w:rsidP="0010179D">
            <w:r w:rsidRPr="0010179D">
              <w:t>19. If I left _____ before graduation, I would lose respect from my family or friends.</w:t>
            </w:r>
          </w:p>
        </w:tc>
        <w:tc>
          <w:tcPr>
            <w:tcW w:w="0" w:type="auto"/>
            <w:hideMark/>
          </w:tcPr>
          <w:p w14:paraId="20CD7913" w14:textId="77777777" w:rsidR="0010179D" w:rsidRPr="0010179D" w:rsidRDefault="0010179D" w:rsidP="0010179D">
            <w:r w:rsidRPr="0010179D">
              <w:t>.524</w:t>
            </w:r>
          </w:p>
        </w:tc>
      </w:tr>
      <w:tr w:rsidR="0010179D" w:rsidRPr="0010179D" w14:paraId="1C401E13" w14:textId="77777777" w:rsidTr="00F06D22">
        <w:tc>
          <w:tcPr>
            <w:tcW w:w="0" w:type="auto"/>
            <w:hideMark/>
          </w:tcPr>
          <w:p w14:paraId="7C0C570F" w14:textId="77777777" w:rsidR="0010179D" w:rsidRPr="0010179D" w:rsidRDefault="0010179D" w:rsidP="0010179D">
            <w:r w:rsidRPr="0010179D">
              <w:t>20. If I left _____ before I graduated, I would not be associated with another school that has a reputation as good as _____.</w:t>
            </w:r>
          </w:p>
        </w:tc>
        <w:tc>
          <w:tcPr>
            <w:tcW w:w="0" w:type="auto"/>
            <w:hideMark/>
          </w:tcPr>
          <w:p w14:paraId="0074CF44" w14:textId="77777777" w:rsidR="0010179D" w:rsidRPr="0010179D" w:rsidRDefault="0010179D" w:rsidP="0010179D">
            <w:r w:rsidRPr="0010179D">
              <w:t>.503</w:t>
            </w:r>
          </w:p>
        </w:tc>
      </w:tr>
      <w:tr w:rsidR="0010179D" w:rsidRPr="0010179D" w14:paraId="6999AE56" w14:textId="77777777" w:rsidTr="00F06D22">
        <w:tc>
          <w:tcPr>
            <w:tcW w:w="0" w:type="auto"/>
            <w:hideMark/>
          </w:tcPr>
          <w:p w14:paraId="62CE857C" w14:textId="77777777" w:rsidR="0010179D" w:rsidRPr="0010179D" w:rsidRDefault="0010179D" w:rsidP="0010179D">
            <w:r w:rsidRPr="0010179D">
              <w:t>21. If I left _____ before graduation, I would no longer be involved in the campus clubs and groups I currently participate in.</w:t>
            </w:r>
          </w:p>
        </w:tc>
        <w:tc>
          <w:tcPr>
            <w:tcW w:w="0" w:type="auto"/>
            <w:hideMark/>
          </w:tcPr>
          <w:p w14:paraId="27E3CF6F" w14:textId="77777777" w:rsidR="0010179D" w:rsidRPr="0010179D" w:rsidRDefault="0010179D" w:rsidP="0010179D">
            <w:r w:rsidRPr="0010179D">
              <w:t>.552</w:t>
            </w:r>
          </w:p>
        </w:tc>
      </w:tr>
      <w:tr w:rsidR="0010179D" w:rsidRPr="0010179D" w14:paraId="2A5D0531" w14:textId="77777777" w:rsidTr="00F06D22">
        <w:tc>
          <w:tcPr>
            <w:tcW w:w="0" w:type="auto"/>
            <w:hideMark/>
          </w:tcPr>
          <w:p w14:paraId="47C2115A" w14:textId="77777777" w:rsidR="0010179D" w:rsidRPr="0010179D" w:rsidRDefault="0010179D" w:rsidP="0010179D">
            <w:r w:rsidRPr="0010179D">
              <w:t>22. If I left _____ prior to graduation, I would lose some credits (taking me longer to graduate at another school).</w:t>
            </w:r>
          </w:p>
        </w:tc>
        <w:tc>
          <w:tcPr>
            <w:tcW w:w="0" w:type="auto"/>
            <w:hideMark/>
          </w:tcPr>
          <w:p w14:paraId="7B208A0D" w14:textId="77777777" w:rsidR="0010179D" w:rsidRPr="0010179D" w:rsidRDefault="0010179D" w:rsidP="0010179D">
            <w:r w:rsidRPr="0010179D">
              <w:t>.495</w:t>
            </w:r>
          </w:p>
        </w:tc>
      </w:tr>
      <w:tr w:rsidR="0010179D" w:rsidRPr="0010179D" w14:paraId="775B6B89" w14:textId="77777777" w:rsidTr="00F06D22">
        <w:tc>
          <w:tcPr>
            <w:tcW w:w="0" w:type="auto"/>
            <w:hideMark/>
          </w:tcPr>
          <w:p w14:paraId="4D9CF501" w14:textId="77777777" w:rsidR="0010179D" w:rsidRPr="0010179D" w:rsidRDefault="0010179D" w:rsidP="0010179D">
            <w:r w:rsidRPr="0010179D">
              <w:t>23. If I left _____ prior to graduation, I would lose contact with my boyfriend/girlfriend.</w:t>
            </w:r>
          </w:p>
        </w:tc>
        <w:tc>
          <w:tcPr>
            <w:tcW w:w="0" w:type="auto"/>
            <w:hideMark/>
          </w:tcPr>
          <w:p w14:paraId="196FF6CA" w14:textId="77777777" w:rsidR="0010179D" w:rsidRPr="0010179D" w:rsidRDefault="0010179D" w:rsidP="0010179D">
            <w:r w:rsidRPr="0010179D">
              <w:t>.328</w:t>
            </w:r>
          </w:p>
        </w:tc>
      </w:tr>
      <w:tr w:rsidR="0010179D" w:rsidRPr="0010179D" w14:paraId="7C720599" w14:textId="77777777" w:rsidTr="00F06D22">
        <w:tc>
          <w:tcPr>
            <w:tcW w:w="0" w:type="auto"/>
            <w:hideMark/>
          </w:tcPr>
          <w:p w14:paraId="093963E7" w14:textId="77777777" w:rsidR="0010179D" w:rsidRPr="0010179D" w:rsidRDefault="0010179D" w:rsidP="0010179D">
            <w:r w:rsidRPr="0010179D">
              <w:t>University Links</w:t>
            </w:r>
          </w:p>
        </w:tc>
        <w:tc>
          <w:tcPr>
            <w:tcW w:w="0" w:type="auto"/>
            <w:hideMark/>
          </w:tcPr>
          <w:p w14:paraId="79BA5594" w14:textId="77777777" w:rsidR="0010179D" w:rsidRPr="0010179D" w:rsidRDefault="0010179D" w:rsidP="0010179D"/>
        </w:tc>
      </w:tr>
      <w:tr w:rsidR="0010179D" w:rsidRPr="0010179D" w14:paraId="16CDD0C1" w14:textId="77777777" w:rsidTr="00F06D22">
        <w:tc>
          <w:tcPr>
            <w:tcW w:w="0" w:type="auto"/>
            <w:hideMark/>
          </w:tcPr>
          <w:p w14:paraId="3D4DC215" w14:textId="77777777" w:rsidR="0010179D" w:rsidRPr="0010179D" w:rsidRDefault="0010179D" w:rsidP="0010179D">
            <w:r w:rsidRPr="0010179D">
              <w:t>24. At _____, I regularly interact with my friends.</w:t>
            </w:r>
          </w:p>
        </w:tc>
        <w:tc>
          <w:tcPr>
            <w:tcW w:w="0" w:type="auto"/>
            <w:hideMark/>
          </w:tcPr>
          <w:p w14:paraId="6B1B7113" w14:textId="77777777" w:rsidR="0010179D" w:rsidRPr="0010179D" w:rsidRDefault="0010179D" w:rsidP="0010179D">
            <w:r w:rsidRPr="0010179D">
              <w:t>.641</w:t>
            </w:r>
          </w:p>
        </w:tc>
      </w:tr>
      <w:tr w:rsidR="0010179D" w:rsidRPr="0010179D" w14:paraId="40D05C45" w14:textId="77777777" w:rsidTr="00F06D22">
        <w:tc>
          <w:tcPr>
            <w:tcW w:w="0" w:type="auto"/>
            <w:hideMark/>
          </w:tcPr>
          <w:p w14:paraId="70CE307C" w14:textId="77777777" w:rsidR="0010179D" w:rsidRPr="0010179D" w:rsidRDefault="0010179D" w:rsidP="0010179D">
            <w:r w:rsidRPr="0010179D">
              <w:t>25. At _____, I regularly interact with my roommates and/or dorm mates.</w:t>
            </w:r>
          </w:p>
        </w:tc>
        <w:tc>
          <w:tcPr>
            <w:tcW w:w="0" w:type="auto"/>
            <w:hideMark/>
          </w:tcPr>
          <w:p w14:paraId="312703FA" w14:textId="77777777" w:rsidR="0010179D" w:rsidRPr="0010179D" w:rsidRDefault="0010179D" w:rsidP="0010179D">
            <w:r w:rsidRPr="0010179D">
              <w:t>.555</w:t>
            </w:r>
          </w:p>
        </w:tc>
      </w:tr>
      <w:tr w:rsidR="0010179D" w:rsidRPr="0010179D" w14:paraId="5236AB14" w14:textId="77777777" w:rsidTr="00F06D22">
        <w:tc>
          <w:tcPr>
            <w:tcW w:w="0" w:type="auto"/>
            <w:hideMark/>
          </w:tcPr>
          <w:p w14:paraId="1470A3BA" w14:textId="77777777" w:rsidR="0010179D" w:rsidRPr="0010179D" w:rsidRDefault="0010179D" w:rsidP="0010179D">
            <w:r w:rsidRPr="0010179D">
              <w:t>26. At _____, I regularly interact with _____ professors and staff.</w:t>
            </w:r>
          </w:p>
        </w:tc>
        <w:tc>
          <w:tcPr>
            <w:tcW w:w="0" w:type="auto"/>
            <w:hideMark/>
          </w:tcPr>
          <w:p w14:paraId="4045D62F" w14:textId="77777777" w:rsidR="0010179D" w:rsidRPr="0010179D" w:rsidRDefault="0010179D" w:rsidP="0010179D">
            <w:r w:rsidRPr="0010179D">
              <w:t>.519</w:t>
            </w:r>
          </w:p>
        </w:tc>
      </w:tr>
      <w:tr w:rsidR="0010179D" w:rsidRPr="0010179D" w14:paraId="46E16046" w14:textId="77777777" w:rsidTr="00F06D22">
        <w:tc>
          <w:tcPr>
            <w:tcW w:w="0" w:type="auto"/>
            <w:hideMark/>
          </w:tcPr>
          <w:p w14:paraId="164E0E96" w14:textId="77777777" w:rsidR="0010179D" w:rsidRPr="0010179D" w:rsidRDefault="0010179D" w:rsidP="0010179D">
            <w:r w:rsidRPr="0010179D">
              <w:t>27. At _____, I regularly interact with classmates and study group members</w:t>
            </w:r>
          </w:p>
        </w:tc>
        <w:tc>
          <w:tcPr>
            <w:tcW w:w="0" w:type="auto"/>
            <w:hideMark/>
          </w:tcPr>
          <w:p w14:paraId="4B924EAF" w14:textId="77777777" w:rsidR="0010179D" w:rsidRPr="0010179D" w:rsidRDefault="0010179D" w:rsidP="0010179D">
            <w:r w:rsidRPr="0010179D">
              <w:t>.689</w:t>
            </w:r>
          </w:p>
        </w:tc>
      </w:tr>
      <w:tr w:rsidR="0010179D" w:rsidRPr="0010179D" w14:paraId="1AEEE1EF" w14:textId="77777777" w:rsidTr="00F06D22">
        <w:tc>
          <w:tcPr>
            <w:tcW w:w="0" w:type="auto"/>
            <w:hideMark/>
          </w:tcPr>
          <w:p w14:paraId="4F3728F5" w14:textId="77777777" w:rsidR="0010179D" w:rsidRPr="0010179D" w:rsidRDefault="0010179D" w:rsidP="0010179D">
            <w:r w:rsidRPr="0010179D">
              <w:t>28. At _____, I regularly interact with members of clubs and groups I participate in.</w:t>
            </w:r>
          </w:p>
        </w:tc>
        <w:tc>
          <w:tcPr>
            <w:tcW w:w="0" w:type="auto"/>
            <w:hideMark/>
          </w:tcPr>
          <w:p w14:paraId="122B1C71" w14:textId="77777777" w:rsidR="0010179D" w:rsidRPr="0010179D" w:rsidRDefault="0010179D" w:rsidP="0010179D">
            <w:r w:rsidRPr="0010179D">
              <w:t>.754</w:t>
            </w:r>
          </w:p>
        </w:tc>
      </w:tr>
      <w:tr w:rsidR="0010179D" w:rsidRPr="0010179D" w14:paraId="51AAE0C1" w14:textId="77777777" w:rsidTr="00F06D22">
        <w:tc>
          <w:tcPr>
            <w:tcW w:w="0" w:type="auto"/>
            <w:hideMark/>
          </w:tcPr>
          <w:p w14:paraId="595E6138" w14:textId="77777777" w:rsidR="0010179D" w:rsidRPr="0010179D" w:rsidRDefault="0010179D" w:rsidP="0010179D">
            <w:r w:rsidRPr="0010179D">
              <w:t>29. At _____, I regularly interact with members of my fraternity or sorority.</w:t>
            </w:r>
          </w:p>
        </w:tc>
        <w:tc>
          <w:tcPr>
            <w:tcW w:w="0" w:type="auto"/>
            <w:hideMark/>
          </w:tcPr>
          <w:p w14:paraId="14C4818E" w14:textId="77777777" w:rsidR="0010179D" w:rsidRPr="0010179D" w:rsidRDefault="0010179D" w:rsidP="0010179D">
            <w:r w:rsidRPr="0010179D">
              <w:t>.585</w:t>
            </w:r>
          </w:p>
        </w:tc>
      </w:tr>
      <w:tr w:rsidR="0010179D" w:rsidRPr="0010179D" w14:paraId="3B144B6F" w14:textId="77777777" w:rsidTr="00F06D22">
        <w:tc>
          <w:tcPr>
            <w:tcW w:w="0" w:type="auto"/>
            <w:hideMark/>
          </w:tcPr>
          <w:p w14:paraId="237D207C" w14:textId="77777777" w:rsidR="0010179D" w:rsidRPr="0010179D" w:rsidRDefault="0010179D" w:rsidP="0010179D">
            <w:r w:rsidRPr="0010179D">
              <w:t>30. How many on-campus organizations do you currently belong to?</w:t>
            </w:r>
          </w:p>
        </w:tc>
        <w:tc>
          <w:tcPr>
            <w:tcW w:w="0" w:type="auto"/>
            <w:hideMark/>
          </w:tcPr>
          <w:p w14:paraId="1253FCC2" w14:textId="77777777" w:rsidR="0010179D" w:rsidRPr="0010179D" w:rsidRDefault="0010179D" w:rsidP="0010179D">
            <w:r w:rsidRPr="0010179D">
              <w:t>.205</w:t>
            </w:r>
          </w:p>
        </w:tc>
      </w:tr>
      <w:tr w:rsidR="0010179D" w:rsidRPr="0010179D" w14:paraId="3AC633BA" w14:textId="77777777" w:rsidTr="00F06D22">
        <w:tc>
          <w:tcPr>
            <w:tcW w:w="0" w:type="auto"/>
            <w:hideMark/>
          </w:tcPr>
          <w:p w14:paraId="149EBA91" w14:textId="77777777" w:rsidR="0010179D" w:rsidRPr="0010179D" w:rsidRDefault="0010179D" w:rsidP="0010179D">
            <w:r w:rsidRPr="0010179D">
              <w:t>31. Are you involved in a Greek organization (fraternity or sorority)?</w:t>
            </w:r>
          </w:p>
        </w:tc>
        <w:tc>
          <w:tcPr>
            <w:tcW w:w="0" w:type="auto"/>
            <w:hideMark/>
          </w:tcPr>
          <w:p w14:paraId="28680CF7" w14:textId="77777777" w:rsidR="0010179D" w:rsidRPr="0010179D" w:rsidRDefault="0010179D" w:rsidP="0010179D">
            <w:r w:rsidRPr="0010179D">
              <w:t>.308</w:t>
            </w:r>
          </w:p>
        </w:tc>
      </w:tr>
    </w:tbl>
    <w:p w14:paraId="79F90B58" w14:textId="1FDE703D" w:rsidR="00F06D22" w:rsidRDefault="00F06D22" w:rsidP="00F06D22">
      <w:pPr>
        <w:pStyle w:val="Heading1"/>
      </w:pPr>
      <w:r>
        <w:t>References</w:t>
      </w:r>
    </w:p>
    <w:p w14:paraId="0872470A" w14:textId="5651A798" w:rsidR="0010179D" w:rsidRPr="00A72D54" w:rsidRDefault="0010179D" w:rsidP="00F06D22">
      <w:pPr>
        <w:pStyle w:val="NoSpacing"/>
        <w:ind w:left="720" w:hanging="720"/>
      </w:pPr>
      <w:r w:rsidRPr="00A72D54">
        <w:t xml:space="preserve">Ajzen, I., &amp; Fishbein, M. (2005). The influence of attitudes on behavior. In D. Albarracin, B. T. Johnson, &amp; M. P. Zanna (Eds.), </w:t>
      </w:r>
      <w:r w:rsidRPr="00227FA8">
        <w:rPr>
          <w:i/>
          <w:iCs/>
        </w:rPr>
        <w:t>The handbook of attitudes</w:t>
      </w:r>
      <w:r w:rsidRPr="00A72D54">
        <w:t xml:space="preserve"> (pp. 173 – 221). Erlbaum.</w:t>
      </w:r>
    </w:p>
    <w:p w14:paraId="231BFBA3" w14:textId="294DE74D" w:rsidR="0010179D" w:rsidRPr="00A72D54" w:rsidRDefault="0010179D" w:rsidP="00F06D22">
      <w:pPr>
        <w:pStyle w:val="NoSpacing"/>
        <w:ind w:left="720" w:hanging="720"/>
      </w:pPr>
      <w:r w:rsidRPr="00A72D54">
        <w:t xml:space="preserve">Allison, P. D. (2011). </w:t>
      </w:r>
      <w:r w:rsidRPr="00227FA8">
        <w:rPr>
          <w:i/>
          <w:iCs/>
        </w:rPr>
        <w:t>Missing data</w:t>
      </w:r>
      <w:r w:rsidRPr="00A72D54">
        <w:t>. Sage Publications.</w:t>
      </w:r>
    </w:p>
    <w:p w14:paraId="03916E1E" w14:textId="2C3D8FA9" w:rsidR="0010179D" w:rsidRPr="00A72D54" w:rsidRDefault="0010179D" w:rsidP="00F06D22">
      <w:pPr>
        <w:pStyle w:val="NoSpacing"/>
        <w:ind w:left="720" w:hanging="720"/>
      </w:pPr>
      <w:r w:rsidRPr="00A72D54">
        <w:t xml:space="preserve">Antonio, A. L. (2004). The influence of friendship groups on intellectual self-confidence and educational aspirations in college. </w:t>
      </w:r>
      <w:r w:rsidRPr="00227FA8">
        <w:rPr>
          <w:i/>
          <w:iCs/>
        </w:rPr>
        <w:t>The Journal of Higher Education</w:t>
      </w:r>
      <w:r w:rsidRPr="00A72D54">
        <w:t>, 75 (4), 446 – 471</w:t>
      </w:r>
    </w:p>
    <w:p w14:paraId="7D3A1677" w14:textId="0E800EA0" w:rsidR="0010179D" w:rsidRPr="00A72D54" w:rsidRDefault="0010179D" w:rsidP="00F06D22">
      <w:pPr>
        <w:pStyle w:val="NoSpacing"/>
        <w:ind w:left="720" w:hanging="720"/>
      </w:pPr>
      <w:r w:rsidRPr="00A72D54">
        <w:t xml:space="preserve">Asparouhov, T., &amp; Muthén, B. O. (2010). </w:t>
      </w:r>
      <w:r w:rsidRPr="0018443A">
        <w:rPr>
          <w:i/>
          <w:iCs/>
        </w:rPr>
        <w:t>Multiple imputation with Mplus</w:t>
      </w:r>
      <w:r w:rsidRPr="00A72D54">
        <w:t xml:space="preserve">. </w:t>
      </w:r>
      <w:r w:rsidR="00BA7E91" w:rsidRPr="00356F90">
        <w:t>http://statmodel.com/download/Imputations7.pdf</w:t>
      </w:r>
    </w:p>
    <w:p w14:paraId="387CBB75" w14:textId="72406A5E" w:rsidR="0010179D" w:rsidRPr="00A72D54" w:rsidRDefault="0010179D" w:rsidP="00F06D22">
      <w:pPr>
        <w:pStyle w:val="NoSpacing"/>
        <w:ind w:left="720" w:hanging="720"/>
      </w:pPr>
      <w:r w:rsidRPr="00A72D54">
        <w:t xml:space="preserve">Azmitia, M., Sumabat‐Estrada, G., Cheong, Y., &amp; Covarrubias, R. (2018). Dropping out is not an option: How educationally resilient first‐generation students see the future. </w:t>
      </w:r>
      <w:r w:rsidRPr="0018443A">
        <w:rPr>
          <w:i/>
          <w:iCs/>
        </w:rPr>
        <w:t>New Directions for Child and Adolescent Development</w:t>
      </w:r>
      <w:r w:rsidRPr="00A72D54">
        <w:t xml:space="preserve">, 2018 (160), 89 – 100. </w:t>
      </w:r>
    </w:p>
    <w:p w14:paraId="24304475" w14:textId="7E5732AF" w:rsidR="0010179D" w:rsidRPr="00A72D54" w:rsidRDefault="0010179D" w:rsidP="00F06D22">
      <w:pPr>
        <w:pStyle w:val="NoSpacing"/>
        <w:ind w:left="720" w:hanging="720"/>
      </w:pPr>
      <w:r w:rsidRPr="00A72D54">
        <w:t xml:space="preserve">Banks, T., &amp; Dohy, J. (2019). Mitigating barriers to persistence: A review of efforts to improve retention and graduation rates for students of color in higher education. </w:t>
      </w:r>
      <w:r w:rsidRPr="0018443A">
        <w:rPr>
          <w:i/>
          <w:iCs/>
        </w:rPr>
        <w:t>Higher Education Studies</w:t>
      </w:r>
      <w:r w:rsidRPr="00A72D54">
        <w:t xml:space="preserve">, 9 (1), 118 – 131. </w:t>
      </w:r>
    </w:p>
    <w:p w14:paraId="6ABF04E2" w14:textId="35D9C494" w:rsidR="0010179D" w:rsidRPr="00A72D54" w:rsidRDefault="0010179D" w:rsidP="00F06D22">
      <w:pPr>
        <w:pStyle w:val="NoSpacing"/>
        <w:ind w:left="720" w:hanging="720"/>
      </w:pPr>
      <w:r w:rsidRPr="00A72D54">
        <w:t xml:space="preserve">Bean, J. P. (1983). The application of a model of turnover in work organizations to the student attrition process. </w:t>
      </w:r>
      <w:r w:rsidRPr="0018443A">
        <w:rPr>
          <w:i/>
          <w:iCs/>
        </w:rPr>
        <w:t>The Review of Higher Education</w:t>
      </w:r>
      <w:r w:rsidRPr="00A72D54">
        <w:t>, 6 (2), 129 – 148</w:t>
      </w:r>
    </w:p>
    <w:p w14:paraId="3D2B3DC6" w14:textId="34B4AAEE" w:rsidR="0010179D" w:rsidRPr="00A72D54" w:rsidRDefault="0010179D" w:rsidP="00F06D22">
      <w:pPr>
        <w:pStyle w:val="NoSpacing"/>
        <w:ind w:left="720" w:hanging="720"/>
      </w:pPr>
      <w:r w:rsidRPr="00A72D54">
        <w:t xml:space="preserve">Bean, J. P., &amp; Eaton, S. B. (2001). The psychology underlying successful retention practices. </w:t>
      </w:r>
      <w:r w:rsidRPr="0018443A">
        <w:rPr>
          <w:i/>
          <w:iCs/>
        </w:rPr>
        <w:t>Journal of College Student Retention: Research, Theory &amp; Practice</w:t>
      </w:r>
      <w:r w:rsidRPr="00A72D54">
        <w:t xml:space="preserve">, 3 (1), 73 – 89. </w:t>
      </w:r>
    </w:p>
    <w:p w14:paraId="3EEDAF72" w14:textId="3966B82F" w:rsidR="0010179D" w:rsidRPr="00A72D54" w:rsidRDefault="0010179D" w:rsidP="00F06D22">
      <w:pPr>
        <w:pStyle w:val="NoSpacing"/>
        <w:ind w:left="720" w:hanging="720"/>
      </w:pPr>
      <w:r w:rsidRPr="00A72D54">
        <w:t xml:space="preserve">Bean, J. P., &amp; Vesper, N. (1992). Student dependency theory: An explanation of student retention in college </w:t>
      </w:r>
      <w:r w:rsidR="007E1966" w:rsidRPr="00A72D54">
        <w:t>[</w:t>
      </w:r>
      <w:r w:rsidRPr="00A72D54">
        <w:t xml:space="preserve">Paper </w:t>
      </w:r>
      <w:r w:rsidR="00E105FB" w:rsidRPr="00A72D54">
        <w:t>presentation]</w:t>
      </w:r>
      <w:r w:rsidRPr="00A72D54">
        <w:t xml:space="preserve">. </w:t>
      </w:r>
      <w:r w:rsidRPr="00E105FB">
        <w:rPr>
          <w:i/>
          <w:iCs/>
        </w:rPr>
        <w:t>Annual meeting of the Association for the Study of Higher Education</w:t>
      </w:r>
      <w:r w:rsidRPr="00A72D54">
        <w:t>, Minneapolis, MN.</w:t>
      </w:r>
    </w:p>
    <w:p w14:paraId="3F706C13" w14:textId="1BA44264" w:rsidR="0010179D" w:rsidRPr="00A72D54" w:rsidRDefault="0010179D" w:rsidP="00F06D22">
      <w:pPr>
        <w:pStyle w:val="NoSpacing"/>
        <w:ind w:left="720" w:hanging="720"/>
      </w:pPr>
      <w:r w:rsidRPr="00A72D54">
        <w:t xml:space="preserve">Blau, G., Snell, C. M., Campbell, D., Viswanathan, K., Andersson, L. M., &amp; Lopez, A. B. (2015). Testing a new measure of perceived professional development engagement for undergraduates. </w:t>
      </w:r>
      <w:r w:rsidRPr="00E105FB">
        <w:rPr>
          <w:i/>
          <w:iCs/>
        </w:rPr>
        <w:t>Journal of Assessment and Institutional Effectiveness</w:t>
      </w:r>
      <w:r w:rsidRPr="00A72D54">
        <w:t xml:space="preserve">, 4 (2), 137 – 159. </w:t>
      </w:r>
    </w:p>
    <w:p w14:paraId="56EEEF91" w14:textId="77777777" w:rsidR="0010179D" w:rsidRPr="00A72D54" w:rsidRDefault="0010179D" w:rsidP="00F06D22">
      <w:pPr>
        <w:pStyle w:val="NoSpacing"/>
        <w:ind w:left="720" w:hanging="720"/>
      </w:pPr>
      <w:r w:rsidRPr="00A72D54">
        <w:t xml:space="preserve">Braxton, J., Doyle, W. R., Hartley, H. V., III, Hirschy, A. S., Jones, W. A., &amp; McLendon, M. K. (2013). </w:t>
      </w:r>
      <w:r w:rsidRPr="00E105FB">
        <w:rPr>
          <w:i/>
          <w:iCs/>
        </w:rPr>
        <w:t>Rethinking college student retention</w:t>
      </w:r>
      <w:r w:rsidRPr="00A72D54">
        <w:t>. John Wiley &amp; Sons.</w:t>
      </w:r>
    </w:p>
    <w:p w14:paraId="27695F46" w14:textId="0DBC1277" w:rsidR="0010179D" w:rsidRPr="00A72D54" w:rsidRDefault="0010179D" w:rsidP="00F06D22">
      <w:pPr>
        <w:pStyle w:val="NoSpacing"/>
        <w:ind w:left="720" w:hanging="720"/>
      </w:pPr>
      <w:r w:rsidRPr="00A72D54">
        <w:t xml:space="preserve">Burke, A. (2019). Student retention models in higher education: A literature review. </w:t>
      </w:r>
      <w:r w:rsidRPr="00E105FB">
        <w:rPr>
          <w:i/>
          <w:iCs/>
        </w:rPr>
        <w:t>College and University</w:t>
      </w:r>
      <w:r w:rsidRPr="00A72D54">
        <w:t>, 94 (2), 12 – 21. https://</w:t>
      </w:r>
      <w:r w:rsidR="00BA7E91" w:rsidRPr="00356F90">
        <w:t>www.proquest.com/scholarly-journals/student-retention-models-higher-education/docview/2232610556/se-2?accountid=147090</w:t>
      </w:r>
    </w:p>
    <w:p w14:paraId="1078D2DB" w14:textId="0793A589" w:rsidR="0010179D" w:rsidRPr="00A72D54" w:rsidRDefault="0010179D" w:rsidP="00F06D22">
      <w:pPr>
        <w:pStyle w:val="NoSpacing"/>
        <w:ind w:left="720" w:hanging="720"/>
      </w:pPr>
      <w:r w:rsidRPr="00A72D54">
        <w:t xml:space="preserve">Burton, J. P., Holtom, B. C., Sablynski, C. J., Mitchell, T. R., &amp; Lee, T. W. (2010). The buffering effects of job embeddedness on negative shocks. </w:t>
      </w:r>
      <w:r w:rsidRPr="00E105FB">
        <w:rPr>
          <w:i/>
          <w:iCs/>
        </w:rPr>
        <w:t>Journal of Vocational Behavior</w:t>
      </w:r>
      <w:r w:rsidRPr="00A72D54">
        <w:t xml:space="preserve">, 76 (1), 42 – 51. </w:t>
      </w:r>
    </w:p>
    <w:p w14:paraId="05FD068A" w14:textId="77777777" w:rsidR="00A83E36" w:rsidRDefault="0010179D" w:rsidP="00F06D22">
      <w:pPr>
        <w:pStyle w:val="NoSpacing"/>
        <w:ind w:left="720" w:hanging="720"/>
      </w:pPr>
      <w:r w:rsidRPr="00A72D54">
        <w:t xml:space="preserve">Cabrera, A. F., Castaneda, M. B., Nora, A., &amp; Hengstler, D. (1992). The convergence between two theories of college persistence. </w:t>
      </w:r>
      <w:r w:rsidRPr="00E105FB">
        <w:rPr>
          <w:i/>
          <w:iCs/>
        </w:rPr>
        <w:t>The Journal of Higher Education</w:t>
      </w:r>
      <w:r w:rsidRPr="00A72D54">
        <w:t xml:space="preserve">, 63 (2), 143 – 164. </w:t>
      </w:r>
    </w:p>
    <w:p w14:paraId="44007EAF" w14:textId="6208C867" w:rsidR="00A83E36" w:rsidRDefault="0010179D" w:rsidP="00F06D22">
      <w:pPr>
        <w:pStyle w:val="NoSpacing"/>
        <w:ind w:left="720" w:hanging="720"/>
      </w:pPr>
      <w:r w:rsidRPr="00A72D54">
        <w:t xml:space="preserve">Cabrera, A. F., Nora, A., &amp; Castaneda, M. B. (1993). College persistence: Structural equations modeling test of an integrated model of student retention. </w:t>
      </w:r>
      <w:r w:rsidRPr="00AA742E">
        <w:rPr>
          <w:i/>
          <w:iCs/>
        </w:rPr>
        <w:t>The Journal of Higher Education</w:t>
      </w:r>
      <w:r w:rsidRPr="00A72D54">
        <w:t xml:space="preserve">, 64 (2), 123 – 139. </w:t>
      </w:r>
    </w:p>
    <w:p w14:paraId="6F6B62DF" w14:textId="3AFE2C91" w:rsidR="0010179D" w:rsidRPr="00A72D54" w:rsidRDefault="0010179D" w:rsidP="00F06D22">
      <w:pPr>
        <w:pStyle w:val="NoSpacing"/>
        <w:ind w:left="720" w:hanging="720"/>
      </w:pPr>
      <w:r w:rsidRPr="00A72D54">
        <w:t xml:space="preserve">Cataldi, E. F., Bennett, C. T., &amp; Chen, X. (2018). </w:t>
      </w:r>
      <w:r w:rsidRPr="00E105FB">
        <w:rPr>
          <w:i/>
          <w:iCs/>
        </w:rPr>
        <w:t>First-generation students: College access, persistence and postbachelor's outcomes</w:t>
      </w:r>
      <w:r w:rsidRPr="00A72D54">
        <w:t xml:space="preserve"> (Vol. NCES2018-421). U.S. Department of Education.</w:t>
      </w:r>
    </w:p>
    <w:p w14:paraId="05BCFA81" w14:textId="1D3A68F3" w:rsidR="0010179D" w:rsidRPr="00A72D54" w:rsidRDefault="0010179D" w:rsidP="00F06D22">
      <w:pPr>
        <w:pStyle w:val="NoSpacing"/>
        <w:ind w:left="720" w:hanging="720"/>
      </w:pPr>
      <w:r w:rsidRPr="00A72D54">
        <w:t xml:space="preserve">Covarrubias, R., &amp; Fryberg, S. A. (2015). Movin' on up (to college): First-generation college students' experiences with family achievement guilt. </w:t>
      </w:r>
      <w:r w:rsidRPr="00A83E36">
        <w:rPr>
          <w:i/>
          <w:iCs/>
        </w:rPr>
        <w:t>Cultural Diversity and Ethnic Minority Psychology</w:t>
      </w:r>
      <w:r w:rsidRPr="00A72D54">
        <w:t xml:space="preserve">, 21 (3), 420 – 429. </w:t>
      </w:r>
    </w:p>
    <w:p w14:paraId="3DE2D325" w14:textId="77777777" w:rsidR="0010179D" w:rsidRPr="00A72D54" w:rsidRDefault="0010179D" w:rsidP="00F06D22">
      <w:pPr>
        <w:pStyle w:val="NoSpacing"/>
        <w:ind w:left="720" w:hanging="720"/>
      </w:pPr>
      <w:r w:rsidRPr="00A72D54">
        <w:t xml:space="preserve">DeVellis, R. F. (2012). </w:t>
      </w:r>
      <w:r w:rsidRPr="00A83E36">
        <w:rPr>
          <w:i/>
          <w:iCs/>
        </w:rPr>
        <w:t>Scale development: Theory and applications</w:t>
      </w:r>
      <w:r w:rsidRPr="00A72D54">
        <w:t>. Sage Publications.</w:t>
      </w:r>
    </w:p>
    <w:p w14:paraId="31B65596" w14:textId="77777777" w:rsidR="00A83E36" w:rsidRDefault="0010179D" w:rsidP="00F06D22">
      <w:pPr>
        <w:pStyle w:val="NoSpacing"/>
        <w:ind w:left="720" w:hanging="720"/>
      </w:pPr>
      <w:r w:rsidRPr="00A72D54">
        <w:t xml:space="preserve">Elkins, S. A., Braxton, J. M., &amp; James, G. W. (2000). Tinto's separation stage and its influence on first-semester college student persistence. </w:t>
      </w:r>
      <w:r w:rsidRPr="00A83E36">
        <w:rPr>
          <w:i/>
          <w:iCs/>
        </w:rPr>
        <w:t>Research in Higher Education</w:t>
      </w:r>
      <w:r w:rsidRPr="00A72D54">
        <w:t>, 41 (2), 251 – 268</w:t>
      </w:r>
    </w:p>
    <w:p w14:paraId="27A580AE" w14:textId="1696C954" w:rsidR="0010179D" w:rsidRPr="00A72D54" w:rsidRDefault="0010179D" w:rsidP="00F06D22">
      <w:pPr>
        <w:pStyle w:val="NoSpacing"/>
        <w:ind w:left="720" w:hanging="720"/>
      </w:pPr>
      <w:r w:rsidRPr="00A72D54">
        <w:t xml:space="preserve">Enders, C. (2010). </w:t>
      </w:r>
      <w:r w:rsidRPr="00A83E36">
        <w:rPr>
          <w:i/>
          <w:iCs/>
        </w:rPr>
        <w:t>Applied missing data analysis</w:t>
      </w:r>
      <w:r w:rsidRPr="00A72D54">
        <w:t>. The Guilford Press.</w:t>
      </w:r>
    </w:p>
    <w:p w14:paraId="0E02A594" w14:textId="77777777" w:rsidR="00A83E36" w:rsidRDefault="0010179D" w:rsidP="00F06D22">
      <w:pPr>
        <w:pStyle w:val="NoSpacing"/>
        <w:ind w:left="720" w:hanging="720"/>
      </w:pPr>
      <w:r w:rsidRPr="00A72D54">
        <w:t xml:space="preserve">Garvey, J. C., Ballysingh, T. A., Dow, L. B., Howard, B. L., Ingram, A. N., &amp; Carlson, M. (2020). Where I sleep: The relationship with residential environments and first-generation belongingness. </w:t>
      </w:r>
      <w:r w:rsidRPr="00A83E36">
        <w:rPr>
          <w:i/>
          <w:iCs/>
        </w:rPr>
        <w:t>College Student Affairs Journal</w:t>
      </w:r>
      <w:r w:rsidRPr="00A72D54">
        <w:t xml:space="preserve">, 38 (1), 16 – 33. </w:t>
      </w:r>
    </w:p>
    <w:p w14:paraId="0E70CD4E" w14:textId="5AB5DD96" w:rsidR="0010179D" w:rsidRPr="00A72D54" w:rsidRDefault="0010179D" w:rsidP="00F06D22">
      <w:pPr>
        <w:pStyle w:val="NoSpacing"/>
        <w:ind w:left="720" w:hanging="720"/>
      </w:pPr>
      <w:r w:rsidRPr="00A72D54">
        <w:t xml:space="preserve">Griffeth, R., &amp; Hom, P. (1995). </w:t>
      </w:r>
      <w:r w:rsidRPr="00A83E36">
        <w:rPr>
          <w:i/>
          <w:iCs/>
        </w:rPr>
        <w:t>Employee turnover</w:t>
      </w:r>
      <w:r w:rsidRPr="00A72D54">
        <w:t>. South-Western College.</w:t>
      </w:r>
    </w:p>
    <w:p w14:paraId="7E92A44B" w14:textId="77777777" w:rsidR="00A83E36" w:rsidRDefault="0010179D" w:rsidP="00F06D22">
      <w:pPr>
        <w:pStyle w:val="NoSpacing"/>
        <w:ind w:left="720" w:hanging="720"/>
      </w:pPr>
      <w:r w:rsidRPr="00A72D54">
        <w:t xml:space="preserve">Herrmann, S. D., Adelman, R. M., Bodford, J. E., Graudejus, O., Okun, M. A., &amp; Kwan, V. S. (2016). The effects of a female role model on academic performance and persistence of women in STEM courses. </w:t>
      </w:r>
      <w:r w:rsidRPr="00A83E36">
        <w:rPr>
          <w:i/>
          <w:iCs/>
        </w:rPr>
        <w:t>Basic and Applied Social Psychology</w:t>
      </w:r>
      <w:r w:rsidRPr="00A72D54">
        <w:t xml:space="preserve">, 38 (5), 258 – 268. </w:t>
      </w:r>
    </w:p>
    <w:p w14:paraId="07AECD76" w14:textId="580CCFF4" w:rsidR="00A83E36" w:rsidRDefault="0010179D" w:rsidP="00F06D22">
      <w:pPr>
        <w:pStyle w:val="NoSpacing"/>
        <w:ind w:left="720" w:hanging="720"/>
      </w:pPr>
      <w:r w:rsidRPr="00A72D54">
        <w:t xml:space="preserve">Holtom, B. C., Goldberg, C. B., Allen, D. G., &amp; Clark, M. A. (2017). How today's shocks predict tomorrow's leaving. </w:t>
      </w:r>
      <w:r w:rsidRPr="00A83E36">
        <w:rPr>
          <w:i/>
          <w:iCs/>
        </w:rPr>
        <w:t>Journal of Business and Psychology</w:t>
      </w:r>
      <w:r w:rsidRPr="00A72D54">
        <w:t xml:space="preserve">, 32 (1), 59 – 71. </w:t>
      </w:r>
    </w:p>
    <w:p w14:paraId="638C16EC" w14:textId="6FCC3233" w:rsidR="0010179D" w:rsidRPr="00A72D54" w:rsidRDefault="0010179D" w:rsidP="00F06D22">
      <w:pPr>
        <w:pStyle w:val="NoSpacing"/>
        <w:ind w:left="720" w:hanging="720"/>
      </w:pPr>
      <w:r w:rsidRPr="00A72D54">
        <w:t xml:space="preserve">Holtom, B. C., Mitchell, T. R., Lee, T. W., &amp; Eberly, M. B. (2008). 5 turnover and retention research: A glance at the past, a closer review of the present, and a venture into the future. </w:t>
      </w:r>
      <w:r w:rsidRPr="00A83E36">
        <w:rPr>
          <w:i/>
          <w:iCs/>
        </w:rPr>
        <w:t>Academy of Management Annals</w:t>
      </w:r>
      <w:r w:rsidRPr="00A72D54">
        <w:t xml:space="preserve">, 2 (1), 231 – 274. </w:t>
      </w:r>
    </w:p>
    <w:p w14:paraId="41BBCDA6" w14:textId="77777777" w:rsidR="005E0AF4" w:rsidRDefault="0010179D" w:rsidP="00F06D22">
      <w:pPr>
        <w:pStyle w:val="NoSpacing"/>
        <w:ind w:left="720" w:hanging="720"/>
      </w:pPr>
      <w:r w:rsidRPr="00A72D54">
        <w:t xml:space="preserve">Hom, P. W., Lee, T. W., Shaw, J. D., &amp; Hausknecht, J. P. (2017). One hundred years of employee turnover theory and research. </w:t>
      </w:r>
      <w:r w:rsidRPr="00A83E36">
        <w:rPr>
          <w:i/>
          <w:iCs/>
        </w:rPr>
        <w:t>Journal of Applied Psychology</w:t>
      </w:r>
      <w:r w:rsidRPr="00A72D54">
        <w:t xml:space="preserve">, 102 (3), 530 – 545. </w:t>
      </w:r>
    </w:p>
    <w:p w14:paraId="2716EB85" w14:textId="724E5264" w:rsidR="0010179D" w:rsidRPr="00A72D54" w:rsidRDefault="0010179D" w:rsidP="00F06D22">
      <w:pPr>
        <w:pStyle w:val="NoSpacing"/>
        <w:ind w:left="720" w:hanging="720"/>
      </w:pPr>
      <w:r w:rsidRPr="00A72D54">
        <w:t xml:space="preserve">Hom, P. W., Mitchell, T. R., Lee, T. W., &amp; Griffeth, R. W. (2012). Reviewing employee turnover: Focusing on proximal withdrawal states and an expanded criterion. </w:t>
      </w:r>
      <w:r w:rsidRPr="00A83E36">
        <w:rPr>
          <w:i/>
          <w:iCs/>
        </w:rPr>
        <w:t>Psychological Bulletin</w:t>
      </w:r>
      <w:r w:rsidRPr="00A72D54">
        <w:t xml:space="preserve">, 138 (5), 831 – 858. </w:t>
      </w:r>
    </w:p>
    <w:p w14:paraId="0581A2A0" w14:textId="77777777" w:rsidR="00D05CC7" w:rsidRDefault="0010179D" w:rsidP="00F06D22">
      <w:pPr>
        <w:pStyle w:val="NoSpacing"/>
        <w:ind w:left="720" w:hanging="720"/>
      </w:pPr>
      <w:r w:rsidRPr="00A72D54">
        <w:t xml:space="preserve">Hu, S., &amp; St. John, E. P. (2001). Student persistence in a public higher education system: Understanding racial and ethnic differences. </w:t>
      </w:r>
      <w:r w:rsidRPr="005E0AF4">
        <w:rPr>
          <w:i/>
          <w:iCs/>
        </w:rPr>
        <w:t>The Journal of Higher Education</w:t>
      </w:r>
      <w:r w:rsidRPr="00A72D54">
        <w:t xml:space="preserve">, 72 (3), 265 – 286. </w:t>
      </w:r>
    </w:p>
    <w:p w14:paraId="56874FF0" w14:textId="20129F9A" w:rsidR="00D05CC7" w:rsidRDefault="0010179D" w:rsidP="00F06D22">
      <w:pPr>
        <w:pStyle w:val="NoSpacing"/>
        <w:ind w:left="720" w:hanging="720"/>
      </w:pPr>
      <w:r w:rsidRPr="00A72D54">
        <w:t xml:space="preserve">Jones, R., &amp; Andrews, H. (2019). Understanding the rise of faculty-student coaching: An academic capitalism perspective. </w:t>
      </w:r>
      <w:r w:rsidRPr="00D05CC7">
        <w:rPr>
          <w:i/>
          <w:iCs/>
        </w:rPr>
        <w:t>Academy of Management Learning and Education</w:t>
      </w:r>
      <w:r w:rsidRPr="00A72D54">
        <w:t xml:space="preserve">, 18 (4), 606 – 625. </w:t>
      </w:r>
    </w:p>
    <w:p w14:paraId="77C574B7" w14:textId="6D1B9746" w:rsidR="00D05CC7" w:rsidRDefault="0010179D" w:rsidP="00F06D22">
      <w:pPr>
        <w:pStyle w:val="NoSpacing"/>
        <w:ind w:left="720" w:hanging="720"/>
      </w:pPr>
      <w:r w:rsidRPr="00A72D54">
        <w:t xml:space="preserve">Kammeyer-Mueller, J. D., Wanberg, C. R., Glomb, T. M., &amp; Ahlburg, D. (2005). The role of temporal shifts in turnover processes: It's about time. </w:t>
      </w:r>
      <w:r w:rsidRPr="00D05CC7">
        <w:rPr>
          <w:i/>
          <w:iCs/>
        </w:rPr>
        <w:t>Journal of Applied Psychology</w:t>
      </w:r>
      <w:r w:rsidRPr="00A72D54">
        <w:t xml:space="preserve">, 90 (4), 644 – 658. </w:t>
      </w:r>
    </w:p>
    <w:p w14:paraId="5127925B" w14:textId="77777777" w:rsidR="00D05CC7" w:rsidRDefault="0010179D" w:rsidP="00F06D22">
      <w:pPr>
        <w:pStyle w:val="NoSpacing"/>
        <w:ind w:left="720" w:hanging="720"/>
      </w:pPr>
      <w:r w:rsidRPr="00A72D54">
        <w:t xml:space="preserve">Keup, J. R. (2005). The impact of curricular interventions on intended second year re-enrollment. </w:t>
      </w:r>
      <w:r w:rsidRPr="00D05CC7">
        <w:rPr>
          <w:i/>
          <w:iCs/>
        </w:rPr>
        <w:t>Journal of College Student Retention: Research, Theory &amp; Practice</w:t>
      </w:r>
      <w:r w:rsidRPr="00A72D54">
        <w:t xml:space="preserve">, 7 (1), 61 – 89. </w:t>
      </w:r>
    </w:p>
    <w:p w14:paraId="7E84EB34" w14:textId="59489922" w:rsidR="0010179D" w:rsidRPr="00A72D54" w:rsidRDefault="0010179D" w:rsidP="00F06D22">
      <w:pPr>
        <w:pStyle w:val="NoSpacing"/>
        <w:ind w:left="720" w:hanging="720"/>
      </w:pPr>
      <w:r w:rsidRPr="00A72D54">
        <w:t xml:space="preserve">Lareau, A. (2011). </w:t>
      </w:r>
      <w:r w:rsidRPr="00D05CC7">
        <w:rPr>
          <w:i/>
          <w:iCs/>
        </w:rPr>
        <w:t>Unequal childhoods: Class, race, and family life</w:t>
      </w:r>
      <w:r w:rsidRPr="00A72D54">
        <w:t>. University of California Press.</w:t>
      </w:r>
    </w:p>
    <w:p w14:paraId="0A40E168" w14:textId="77777777" w:rsidR="00D05CC7" w:rsidRDefault="0010179D" w:rsidP="00F06D22">
      <w:pPr>
        <w:pStyle w:val="NoSpacing"/>
        <w:ind w:left="720" w:hanging="720"/>
      </w:pPr>
      <w:r w:rsidRPr="00A72D54">
        <w:t xml:space="preserve">Larkin, J. E., Brasel, A. M., &amp; Pines, H. A. (2013). Cross-disciplinary applications of I/O psychology concepts: Predicting student retention and employee turnover. </w:t>
      </w:r>
      <w:r w:rsidRPr="00D05CC7">
        <w:rPr>
          <w:i/>
          <w:iCs/>
        </w:rPr>
        <w:t>Review of General Psychology</w:t>
      </w:r>
      <w:r w:rsidRPr="00A72D54">
        <w:t xml:space="preserve">, 17 (1), 82 – 92. </w:t>
      </w:r>
    </w:p>
    <w:p w14:paraId="627F85B9" w14:textId="041DE759" w:rsidR="00DE4B35" w:rsidRDefault="0010179D" w:rsidP="00F06D22">
      <w:pPr>
        <w:pStyle w:val="NoSpacing"/>
        <w:ind w:left="720" w:hanging="720"/>
      </w:pPr>
      <w:r w:rsidRPr="00A72D54">
        <w:t xml:space="preserve">Lee, T. W., &amp; Mitchell, T. R. (1994). An alternative approach: The unfolding model of voluntary employee turnover. </w:t>
      </w:r>
      <w:r w:rsidRPr="00D05CC7">
        <w:rPr>
          <w:i/>
          <w:iCs/>
        </w:rPr>
        <w:t>Academy of Management Review</w:t>
      </w:r>
      <w:r w:rsidRPr="00A72D54">
        <w:t xml:space="preserve">, 19 (1), 51 – 89. </w:t>
      </w:r>
    </w:p>
    <w:p w14:paraId="2CA8509A" w14:textId="4CB8A42F" w:rsidR="0010179D" w:rsidRPr="00A72D54" w:rsidRDefault="0010179D" w:rsidP="00F06D22">
      <w:pPr>
        <w:pStyle w:val="NoSpacing"/>
        <w:ind w:left="720" w:hanging="720"/>
      </w:pPr>
      <w:r w:rsidRPr="00A72D54">
        <w:t xml:space="preserve">Ma, J., Pender, M., &amp; Welch, M. (2016). Education pays 2016: The benefits of higher education for individuals and sociely. </w:t>
      </w:r>
      <w:r w:rsidRPr="00D05CC7">
        <w:rPr>
          <w:i/>
          <w:iCs/>
        </w:rPr>
        <w:t>Trends in Higher Education Series</w:t>
      </w:r>
      <w:r w:rsidRPr="00A72D54">
        <w:t>. https://trends.collegeboard.org/sites/default/files/education-pays-2016-full-report.pdf</w:t>
      </w:r>
    </w:p>
    <w:p w14:paraId="2C4E239A" w14:textId="77777777" w:rsidR="00DE4B35" w:rsidRDefault="0010179D" w:rsidP="00F06D22">
      <w:pPr>
        <w:pStyle w:val="NoSpacing"/>
        <w:ind w:left="720" w:hanging="720"/>
      </w:pPr>
      <w:r w:rsidRPr="00A72D54">
        <w:t xml:space="preserve">Maertz, C. P., &amp; Griffeth, R. W. (2004). Eight motivational forces and voluntary turnover: A theoretical synthesis with implications for research. </w:t>
      </w:r>
      <w:r w:rsidRPr="00DE4B35">
        <w:rPr>
          <w:i/>
          <w:iCs/>
        </w:rPr>
        <w:t>Journal of Management</w:t>
      </w:r>
      <w:r w:rsidRPr="00A72D54">
        <w:t xml:space="preserve">, 30 (5), 667 – 683. </w:t>
      </w:r>
    </w:p>
    <w:p w14:paraId="5C79F0CE" w14:textId="4D17FCE8" w:rsidR="00DE4B35" w:rsidRDefault="0010179D" w:rsidP="00F06D22">
      <w:pPr>
        <w:pStyle w:val="NoSpacing"/>
        <w:ind w:left="720" w:hanging="720"/>
      </w:pPr>
      <w:r w:rsidRPr="00A72D54">
        <w:t xml:space="preserve">Maertz, C. P., Stevens, M. J., &amp; Campion, M. A. (2003). A turnover model for the Mexican maquiladoras. </w:t>
      </w:r>
      <w:r w:rsidRPr="00DE4B35">
        <w:rPr>
          <w:i/>
          <w:iCs/>
        </w:rPr>
        <w:t>Journal of Vocational Behavior</w:t>
      </w:r>
      <w:r w:rsidRPr="00A72D54">
        <w:t xml:space="preserve">, 63 (1), 111 – 135. </w:t>
      </w:r>
    </w:p>
    <w:p w14:paraId="43B0A218" w14:textId="1D68E730" w:rsidR="0010179D" w:rsidRPr="00A72D54" w:rsidRDefault="0010179D" w:rsidP="00F06D22">
      <w:pPr>
        <w:pStyle w:val="NoSpacing"/>
        <w:ind w:left="720" w:hanging="720"/>
      </w:pPr>
      <w:r w:rsidRPr="00A72D54">
        <w:t xml:space="preserve">Mangold, W. D., Bean, L., &amp; Adams, D. (2003). The impact of intercollegiate athletics on graduation rates among major NCAA Division I universities: Implications for college persistence theory and practice. </w:t>
      </w:r>
      <w:r w:rsidRPr="00DE4B35">
        <w:rPr>
          <w:i/>
          <w:iCs/>
        </w:rPr>
        <w:t>The Journal of Higher Education</w:t>
      </w:r>
      <w:r w:rsidRPr="00A72D54">
        <w:t xml:space="preserve">, 74 (5), 540 – 562. </w:t>
      </w:r>
    </w:p>
    <w:p w14:paraId="6A474716" w14:textId="3996C736" w:rsidR="0010179D" w:rsidRPr="00A72D54" w:rsidRDefault="0010179D" w:rsidP="00F06D22">
      <w:pPr>
        <w:pStyle w:val="NoSpacing"/>
        <w:ind w:left="720" w:hanging="720"/>
      </w:pPr>
      <w:r w:rsidRPr="00A72D54">
        <w:t xml:space="preserve">Millea, M., Wills, R., Elder, A., &amp; Molina, D. (2018). What matters in college student success? Determinants of college retention and graduation rates. </w:t>
      </w:r>
      <w:r w:rsidRPr="00DE4B35">
        <w:rPr>
          <w:i/>
          <w:iCs/>
        </w:rPr>
        <w:t>Education</w:t>
      </w:r>
      <w:r w:rsidRPr="00A72D54">
        <w:t>, 138 (4), 309 – 322. https://</w:t>
      </w:r>
      <w:r w:rsidRPr="00356F90">
        <w:t>www.ingentaconnect.com/content/prin/ed/2018/00000138/00000004/art00003</w:t>
      </w:r>
    </w:p>
    <w:p w14:paraId="4B7F0510" w14:textId="32A6025C" w:rsidR="0010179D" w:rsidRPr="00A72D54" w:rsidRDefault="0010179D" w:rsidP="00F06D22">
      <w:pPr>
        <w:pStyle w:val="NoSpacing"/>
        <w:ind w:left="720" w:hanging="720"/>
      </w:pPr>
      <w:r w:rsidRPr="00A72D54">
        <w:t xml:space="preserve">Mitchell, T. R., Holtom, B. C., Lee, T. W., Sablynski, C. J., &amp; Erez, M. (2001). Why people stay: Using job embeddedness to predict voluntary turnover. </w:t>
      </w:r>
      <w:r w:rsidRPr="00DE4B35">
        <w:rPr>
          <w:i/>
          <w:iCs/>
        </w:rPr>
        <w:t>Academy of Management Journal</w:t>
      </w:r>
      <w:r w:rsidRPr="00A72D54">
        <w:t>, 44 (6), 1102 – 1121. https://</w:t>
      </w:r>
      <w:r w:rsidRPr="00356F90">
        <w:t>www.jstor.org/stable/3069391</w:t>
      </w:r>
    </w:p>
    <w:p w14:paraId="41BD7CC8" w14:textId="77777777" w:rsidR="00DE4B35" w:rsidRDefault="0010179D" w:rsidP="00F06D22">
      <w:pPr>
        <w:pStyle w:val="NoSpacing"/>
        <w:ind w:left="720" w:hanging="720"/>
      </w:pPr>
      <w:r w:rsidRPr="00A72D54">
        <w:t xml:space="preserve">Mitchell, T. R., &amp; Lee, T. W. (2001). 5. The unfolding model of voluntary turnover and job embeddedness: Foundations for a comprehensive theory of attachment. </w:t>
      </w:r>
      <w:r w:rsidRPr="00DE4B35">
        <w:rPr>
          <w:i/>
          <w:iCs/>
        </w:rPr>
        <w:t>Research in Organizational Behavior</w:t>
      </w:r>
      <w:r w:rsidRPr="00A72D54">
        <w:t xml:space="preserve">, 23, 189 – 246. </w:t>
      </w:r>
    </w:p>
    <w:p w14:paraId="453604D2" w14:textId="4463BFAF" w:rsidR="00DE4B35" w:rsidRDefault="0010179D" w:rsidP="00F06D22">
      <w:pPr>
        <w:pStyle w:val="NoSpacing"/>
        <w:ind w:left="720" w:hanging="720"/>
      </w:pPr>
      <w:r w:rsidRPr="00A72D54">
        <w:t xml:space="preserve">Museus, S. D., Yi, V., &amp; Saelua, N. (2017). The impact of culturally engaging campus environments on sense of belonging. </w:t>
      </w:r>
      <w:r w:rsidRPr="00DE4B35">
        <w:rPr>
          <w:i/>
          <w:iCs/>
        </w:rPr>
        <w:t>The Review of Higher Education</w:t>
      </w:r>
      <w:r w:rsidRPr="00A72D54">
        <w:t xml:space="preserve">, 40 (2), 187 – 215. </w:t>
      </w:r>
    </w:p>
    <w:p w14:paraId="5F0DEA40" w14:textId="33E076B0" w:rsidR="00DE4B35" w:rsidRDefault="0010179D" w:rsidP="00F06D22">
      <w:pPr>
        <w:pStyle w:val="NoSpacing"/>
        <w:ind w:left="720" w:hanging="720"/>
      </w:pPr>
      <w:r w:rsidRPr="00A72D54">
        <w:t xml:space="preserve">Newman, D. A. (2014). Missing data: Five practical guidelines. </w:t>
      </w:r>
      <w:r w:rsidRPr="00DE4B35">
        <w:rPr>
          <w:i/>
          <w:iCs/>
        </w:rPr>
        <w:t>Organizational Research Methods</w:t>
      </w:r>
      <w:r w:rsidRPr="00A72D54">
        <w:t xml:space="preserve">, 17 (4), 372 – 411. </w:t>
      </w:r>
    </w:p>
    <w:p w14:paraId="509FC55F" w14:textId="08311C0E" w:rsidR="0010179D" w:rsidRPr="00A72D54" w:rsidRDefault="0010179D" w:rsidP="00F06D22">
      <w:pPr>
        <w:pStyle w:val="NoSpacing"/>
        <w:ind w:left="720" w:hanging="720"/>
      </w:pPr>
      <w:r w:rsidRPr="00A72D54">
        <w:t xml:space="preserve">Ng, T. W., &amp; Feldman, D. C. (2010). The relationships of age with job attitudes: A meta‐analysis. </w:t>
      </w:r>
      <w:r w:rsidRPr="00DE4B35">
        <w:rPr>
          <w:i/>
          <w:iCs/>
        </w:rPr>
        <w:t>Personnel Psychology</w:t>
      </w:r>
      <w:r w:rsidRPr="00A72D54">
        <w:t xml:space="preserve">, 63 (3), 677 – 718. </w:t>
      </w:r>
    </w:p>
    <w:p w14:paraId="30E2CF22" w14:textId="77777777" w:rsidR="00DE4B35" w:rsidRDefault="0010179D" w:rsidP="00F06D22">
      <w:pPr>
        <w:pStyle w:val="NoSpacing"/>
        <w:ind w:left="720" w:hanging="720"/>
      </w:pPr>
      <w:r w:rsidRPr="00A72D54">
        <w:t xml:space="preserve">Nora, A., &amp; Cabrera, A. F. (1996). The role of perceptions of prejudice and discrimination on the adjustment of minority students to college. </w:t>
      </w:r>
      <w:r w:rsidRPr="00DE4B35">
        <w:rPr>
          <w:i/>
          <w:iCs/>
        </w:rPr>
        <w:t>The Journal of Higher Education</w:t>
      </w:r>
      <w:r w:rsidRPr="00A72D54">
        <w:t xml:space="preserve">, 67 (2), 119 – 148. </w:t>
      </w:r>
    </w:p>
    <w:p w14:paraId="5C5B656F" w14:textId="394F43A4" w:rsidR="00DE4B35" w:rsidRDefault="0010179D" w:rsidP="00F06D22">
      <w:pPr>
        <w:pStyle w:val="NoSpacing"/>
        <w:ind w:left="720" w:hanging="720"/>
      </w:pPr>
      <w:r w:rsidRPr="00A72D54">
        <w:t xml:space="preserve">Pleskac, T. J., Keeney, J., Merritt, S. M., Schmitt, N., &amp; Oswald, F. L. (2011). A detection model of college withdrawal. </w:t>
      </w:r>
      <w:r w:rsidRPr="00DE4B35">
        <w:rPr>
          <w:i/>
          <w:iCs/>
        </w:rPr>
        <w:t>Organizational Behavior and Human Decision Processes</w:t>
      </w:r>
      <w:r w:rsidRPr="00A72D54">
        <w:t xml:space="preserve">, 115 (1), 85 – 98. </w:t>
      </w:r>
    </w:p>
    <w:p w14:paraId="5E931569" w14:textId="7547BE45" w:rsidR="0010179D" w:rsidRPr="00A72D54" w:rsidRDefault="0010179D" w:rsidP="00F06D22">
      <w:pPr>
        <w:pStyle w:val="NoSpacing"/>
        <w:ind w:left="720" w:hanging="720"/>
      </w:pPr>
      <w:r w:rsidRPr="00A72D54">
        <w:t xml:space="preserve">Pratt, I. S., Harwood, H. B., Cavazos, J. T., &amp; Ditzfeld, C. P. (2019). Should I stay or should I go? Retention in first-generation college students. </w:t>
      </w:r>
      <w:r w:rsidRPr="00DE4B35">
        <w:rPr>
          <w:i/>
          <w:iCs/>
        </w:rPr>
        <w:t>Journal of College Student Retention: Research, Theory &amp; Practice</w:t>
      </w:r>
      <w:r w:rsidRPr="00A72D54">
        <w:t xml:space="preserve">, 21 (1), 105 – 118. </w:t>
      </w:r>
    </w:p>
    <w:p w14:paraId="65D69CBC" w14:textId="77777777" w:rsidR="00DE4B35" w:rsidRDefault="0010179D" w:rsidP="00F06D22">
      <w:pPr>
        <w:pStyle w:val="NoSpacing"/>
        <w:ind w:left="720" w:hanging="720"/>
      </w:pPr>
      <w:r w:rsidRPr="00A72D54">
        <w:t xml:space="preserve">Ramesh, A., &amp; Gelfand, M. J. (2010). Will they stay or will they go? The role of job embeddedness in predicting turnover in individualistic and collectivistic cultures. </w:t>
      </w:r>
      <w:r w:rsidRPr="00DE4B35">
        <w:rPr>
          <w:i/>
          <w:iCs/>
        </w:rPr>
        <w:t>Journal of Applied Psychology</w:t>
      </w:r>
      <w:r w:rsidRPr="00A72D54">
        <w:t xml:space="preserve">, 95 (5), 807. </w:t>
      </w:r>
    </w:p>
    <w:p w14:paraId="2FF8A973" w14:textId="04024325" w:rsidR="00A72D54" w:rsidRDefault="0010179D" w:rsidP="00F06D22">
      <w:pPr>
        <w:pStyle w:val="NoSpacing"/>
        <w:ind w:left="720" w:hanging="720"/>
      </w:pPr>
      <w:r w:rsidRPr="00A72D54">
        <w:t xml:space="preserve">Reason, R. D., Terenzini, P. T., &amp; Domingo, R. J. (2007). Developing social and personal competence in the first year of college. </w:t>
      </w:r>
      <w:r w:rsidRPr="00DE4B35">
        <w:rPr>
          <w:i/>
          <w:iCs/>
        </w:rPr>
        <w:t>The Review of Higher Education</w:t>
      </w:r>
      <w:r w:rsidRPr="00A72D54">
        <w:t xml:space="preserve">, 30 (3), 271 – 299. </w:t>
      </w:r>
    </w:p>
    <w:p w14:paraId="2E73FA0A" w14:textId="324C30CB" w:rsidR="00A72D54" w:rsidRDefault="0010179D" w:rsidP="00F06D22">
      <w:pPr>
        <w:pStyle w:val="NoSpacing"/>
        <w:ind w:left="720" w:hanging="720"/>
      </w:pPr>
      <w:r w:rsidRPr="00A72D54">
        <w:t xml:space="preserve">Robb, C. A., Moody, B., &amp; Abdel-Ghany, M. (2012). College student persistence to degree: The burden of debt. </w:t>
      </w:r>
      <w:r w:rsidRPr="00A72D54">
        <w:rPr>
          <w:i/>
          <w:iCs/>
        </w:rPr>
        <w:t>Journal of College Student Retention: Research, Theory &amp; Practice</w:t>
      </w:r>
      <w:r w:rsidRPr="00A72D54">
        <w:t xml:space="preserve">, 13 (4), 431 – 456. </w:t>
      </w:r>
    </w:p>
    <w:p w14:paraId="2024333C" w14:textId="27CE3FD8" w:rsidR="00A72D54" w:rsidRDefault="0010179D" w:rsidP="00F06D22">
      <w:pPr>
        <w:pStyle w:val="NoSpacing"/>
        <w:ind w:left="720" w:hanging="720"/>
      </w:pPr>
      <w:r w:rsidRPr="00A72D54">
        <w:t xml:space="preserve">Robbins, S. B., Lauver, K., Le, H., Davis, D., Langley, R., &amp; Carlstrom, A. (2004). Do psychosocial and study skill factors predict college outcomes? A meta-analysis. </w:t>
      </w:r>
      <w:r w:rsidRPr="00A72D54">
        <w:rPr>
          <w:i/>
          <w:iCs/>
        </w:rPr>
        <w:t>Psychological Bulletin</w:t>
      </w:r>
      <w:r w:rsidRPr="00A72D54">
        <w:t xml:space="preserve">, 130 (2), 261 – 268. </w:t>
      </w:r>
    </w:p>
    <w:p w14:paraId="2D444668" w14:textId="5CCF84BD" w:rsidR="0010179D" w:rsidRPr="00A72D54" w:rsidRDefault="0010179D" w:rsidP="00F06D22">
      <w:pPr>
        <w:pStyle w:val="NoSpacing"/>
        <w:ind w:left="720" w:hanging="720"/>
      </w:pPr>
      <w:r w:rsidRPr="00A72D54">
        <w:t xml:space="preserve">Sanchez, R. J., Bauer, T. N., &amp; Paronto, M. E. (2006). Peer-mentoring freshmen: Implications for satisfaction, commitment, and retention to graduation. </w:t>
      </w:r>
      <w:r w:rsidRPr="00A72D54">
        <w:rPr>
          <w:i/>
          <w:iCs/>
        </w:rPr>
        <w:t>Academy of Management Learning &amp; Education</w:t>
      </w:r>
      <w:r w:rsidRPr="00A72D54">
        <w:t xml:space="preserve">, 5 (1), 25 – 37. </w:t>
      </w:r>
    </w:p>
    <w:p w14:paraId="2F4DC5A5" w14:textId="77777777" w:rsidR="0010179D" w:rsidRPr="00A72D54" w:rsidRDefault="0010179D" w:rsidP="00F06D22">
      <w:pPr>
        <w:pStyle w:val="NoSpacing"/>
        <w:ind w:left="720" w:hanging="720"/>
      </w:pPr>
      <w:r w:rsidRPr="00A72D54">
        <w:t xml:space="preserve">Shapiro, D., Dundar, A., Huie, F., Wakhungu, P., Yuan, X., Nathan, A., &amp; Hwang, Y. A. (2017). </w:t>
      </w:r>
      <w:r w:rsidRPr="00A72D54">
        <w:rPr>
          <w:i/>
          <w:iCs/>
        </w:rPr>
        <w:t>A national view of student attainment rates by race and ethnicity – Fall 2010 cohort</w:t>
      </w:r>
      <w:r w:rsidRPr="00A72D54">
        <w:t xml:space="preserve"> (Signature Report No. 12b). National Student Clearinghouse Research Center.</w:t>
      </w:r>
    </w:p>
    <w:p w14:paraId="55A417D1" w14:textId="3D534F23" w:rsidR="0010179D" w:rsidRPr="00A72D54" w:rsidRDefault="0010179D" w:rsidP="00F06D22">
      <w:pPr>
        <w:pStyle w:val="NoSpacing"/>
        <w:ind w:left="720" w:hanging="720"/>
      </w:pPr>
      <w:r w:rsidRPr="00A72D54">
        <w:t xml:space="preserve">Strayhorn, T. L. (2009). Fittin'in: Do diverse interactions with peers affect sense of belonging for Black men at predominantly White institutions? </w:t>
      </w:r>
      <w:r w:rsidRPr="00A72D54">
        <w:rPr>
          <w:i/>
          <w:iCs/>
        </w:rPr>
        <w:t>Journal of Student Affairs Research and Practice</w:t>
      </w:r>
      <w:r w:rsidRPr="00A72D54">
        <w:t xml:space="preserve">, 45 (4), 953 – 979. </w:t>
      </w:r>
    </w:p>
    <w:p w14:paraId="133294B4" w14:textId="77777777" w:rsidR="0010179D" w:rsidRPr="00A72D54" w:rsidRDefault="0010179D" w:rsidP="00F06D22">
      <w:pPr>
        <w:pStyle w:val="NoSpacing"/>
        <w:ind w:left="720" w:hanging="720"/>
      </w:pPr>
      <w:r w:rsidRPr="00A72D54">
        <w:t xml:space="preserve">Strayhorn, T. L. (2018). </w:t>
      </w:r>
      <w:r w:rsidRPr="00A72D54">
        <w:rPr>
          <w:i/>
          <w:iCs/>
        </w:rPr>
        <w:t>College students' sense of belonging: A key to educational success for all students</w:t>
      </w:r>
      <w:r w:rsidRPr="00A72D54">
        <w:t>. Routledge.</w:t>
      </w:r>
    </w:p>
    <w:p w14:paraId="6FA30A50" w14:textId="77777777" w:rsidR="00A72D54" w:rsidRDefault="0010179D" w:rsidP="00F06D22">
      <w:pPr>
        <w:pStyle w:val="NoSpacing"/>
        <w:ind w:left="720" w:hanging="720"/>
      </w:pPr>
      <w:r w:rsidRPr="00A72D54">
        <w:t xml:space="preserve">Thomas, S. L. (2000). Ties that bind: A social network approach to understanding student integration and persistence. </w:t>
      </w:r>
      <w:r w:rsidRPr="00A72D54">
        <w:rPr>
          <w:i/>
          <w:iCs/>
        </w:rPr>
        <w:t xml:space="preserve">The </w:t>
      </w:r>
      <w:r w:rsidRPr="00A72D54">
        <w:rPr>
          <w:b/>
          <w:bCs/>
          <w:i/>
          <w:iCs/>
        </w:rPr>
        <w:t>Journal of Higher Education</w:t>
      </w:r>
      <w:r w:rsidRPr="00A72D54">
        <w:t xml:space="preserve">, 71 (5), 591 – 615. </w:t>
      </w:r>
    </w:p>
    <w:p w14:paraId="3564006E" w14:textId="1DAC220D" w:rsidR="0010179D" w:rsidRPr="00A72D54" w:rsidRDefault="0010179D" w:rsidP="00F06D22">
      <w:pPr>
        <w:pStyle w:val="NoSpacing"/>
        <w:ind w:left="720" w:hanging="720"/>
      </w:pPr>
      <w:r w:rsidRPr="00A72D54">
        <w:t xml:space="preserve">Tinto, V. (1975). Dropout from higher education: A theoretical synthesis of recent research. Review of Educational Research, 45 (1), 89 – 125. </w:t>
      </w:r>
    </w:p>
    <w:p w14:paraId="58714324" w14:textId="77777777" w:rsidR="0010179D" w:rsidRPr="00A72D54" w:rsidRDefault="0010179D" w:rsidP="00F06D22">
      <w:pPr>
        <w:pStyle w:val="NoSpacing"/>
        <w:ind w:left="720" w:hanging="720"/>
      </w:pPr>
      <w:r w:rsidRPr="00A72D54">
        <w:t xml:space="preserve">Tinto, V. (1993). </w:t>
      </w:r>
      <w:r w:rsidRPr="00A72D54">
        <w:rPr>
          <w:i/>
          <w:iCs/>
        </w:rPr>
        <w:t>Building community. Liberal Education</w:t>
      </w:r>
      <w:r w:rsidRPr="00A72D54">
        <w:t>, 79 (4), 16 – 21.</w:t>
      </w:r>
    </w:p>
    <w:p w14:paraId="359F450F" w14:textId="35B054DA" w:rsidR="0010179D" w:rsidRPr="00A72D54" w:rsidRDefault="0010179D" w:rsidP="00F06D22">
      <w:pPr>
        <w:pStyle w:val="NoSpacing"/>
        <w:ind w:left="720" w:hanging="720"/>
      </w:pPr>
      <w:r w:rsidRPr="00A72D54">
        <w:t xml:space="preserve">Tinto, V. (1999). Taking retention seriously: Rethinking the first year of college. NACADA Journal, 19 (2), 5 – 9. Tinto, V. (2010). From theory to action: Exploring the institutional conditions for student retention. In J. C. Smart (Ed.), </w:t>
      </w:r>
      <w:r w:rsidRPr="00A72D54">
        <w:rPr>
          <w:i/>
          <w:iCs/>
        </w:rPr>
        <w:t>Higher education: Handbook of theory and research</w:t>
      </w:r>
      <w:r w:rsidRPr="00A72D54">
        <w:t xml:space="preserve"> (pp. 51 – 89). Springer.</w:t>
      </w:r>
    </w:p>
    <w:p w14:paraId="3A290E1E" w14:textId="48B40836" w:rsidR="0010179D" w:rsidRPr="00A72D54" w:rsidRDefault="0010179D" w:rsidP="00F06D22">
      <w:pPr>
        <w:pStyle w:val="NoSpacing"/>
        <w:ind w:left="720" w:hanging="720"/>
      </w:pPr>
      <w:r w:rsidRPr="00A72D54">
        <w:t xml:space="preserve">Vardaman, J. M., Taylor, S. G., Allen, D. G., Gondo, M. B., &amp; Amis, J. M. (2015). Translating intentions to behavior: The interaction of network structure and behavioral intentions in understanding employee turnover. </w:t>
      </w:r>
      <w:r w:rsidRPr="00A72D54">
        <w:rPr>
          <w:i/>
          <w:iCs/>
        </w:rPr>
        <w:t>Organization Science</w:t>
      </w:r>
      <w:r w:rsidRPr="00A72D54">
        <w:t xml:space="preserve">, 26 (4), 1177 – 1191. </w:t>
      </w:r>
    </w:p>
    <w:p w14:paraId="540F5B2E" w14:textId="3DABD15D" w:rsidR="0010179D" w:rsidRPr="00A72D54" w:rsidRDefault="0010179D" w:rsidP="00F06D22">
      <w:pPr>
        <w:pStyle w:val="NoSpacing"/>
        <w:ind w:left="720" w:hanging="720"/>
      </w:pPr>
      <w:r w:rsidRPr="00A72D54">
        <w:t xml:space="preserve">Venegas-Muggli, J. I., Barrientos, C., &amp; Álvarez, F. (2021). The impact of peer-mentoring on the academic success of underrepresented college students. </w:t>
      </w:r>
      <w:r w:rsidRPr="00A72D54">
        <w:rPr>
          <w:i/>
          <w:iCs/>
        </w:rPr>
        <w:t>Journal of College Student Retention: Research, Theory &amp; Practice</w:t>
      </w:r>
      <w:r w:rsidRPr="00A72D54">
        <w:t xml:space="preserve">, 152102512199598. </w:t>
      </w:r>
    </w:p>
    <w:p w14:paraId="6C29DC15" w14:textId="77777777" w:rsidR="0010179D" w:rsidRPr="00A72D54" w:rsidRDefault="0010179D" w:rsidP="00F06D22">
      <w:pPr>
        <w:pStyle w:val="NoSpacing"/>
        <w:ind w:left="720" w:hanging="720"/>
      </w:pPr>
      <w:r w:rsidRPr="00A72D54">
        <w:t xml:space="preserve">Winkle-Wagner, R., &amp; Locks, A. M. (2013). </w:t>
      </w:r>
      <w:r w:rsidRPr="00A72D54">
        <w:rPr>
          <w:i/>
          <w:iCs/>
        </w:rPr>
        <w:t>Diversity and inclusion on campus: Supporting racially and ethnically underrepresented students</w:t>
      </w:r>
      <w:r w:rsidRPr="00A72D54">
        <w:t>. Routledge.</w:t>
      </w:r>
    </w:p>
    <w:p w14:paraId="4DF7485E" w14:textId="76B0681F" w:rsidR="0010179D" w:rsidRPr="0010179D" w:rsidRDefault="0010179D" w:rsidP="0010179D"/>
    <w:p w14:paraId="2C455D43" w14:textId="77777777" w:rsidR="0095255A" w:rsidRPr="0095255A" w:rsidRDefault="0095255A" w:rsidP="0095255A"/>
    <w:sectPr w:rsidR="0095255A" w:rsidRPr="0095255A" w:rsidSect="00260EA0">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2EC3B9C"/>
    <w:multiLevelType w:val="multilevel"/>
    <w:tmpl w:val="38AA4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03B2E5B"/>
    <w:multiLevelType w:val="multilevel"/>
    <w:tmpl w:val="071E7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78282461">
    <w:abstractNumId w:val="0"/>
  </w:num>
  <w:num w:numId="2" w16cid:durableId="939683602">
    <w:abstractNumId w:val="2"/>
  </w:num>
  <w:num w:numId="3" w16cid:durableId="1348097268">
    <w:abstractNumId w:val="17"/>
  </w:num>
  <w:num w:numId="4" w16cid:durableId="818545199">
    <w:abstractNumId w:val="4"/>
  </w:num>
  <w:num w:numId="5" w16cid:durableId="2054381527">
    <w:abstractNumId w:val="13"/>
  </w:num>
  <w:num w:numId="6" w16cid:durableId="1531840541">
    <w:abstractNumId w:val="18"/>
  </w:num>
  <w:num w:numId="7" w16cid:durableId="809791488">
    <w:abstractNumId w:val="1"/>
  </w:num>
  <w:num w:numId="8" w16cid:durableId="2140607247">
    <w:abstractNumId w:val="12"/>
  </w:num>
  <w:num w:numId="9" w16cid:durableId="369914013">
    <w:abstractNumId w:val="8"/>
  </w:num>
  <w:num w:numId="10" w16cid:durableId="632908793">
    <w:abstractNumId w:val="3"/>
  </w:num>
  <w:num w:numId="11" w16cid:durableId="611982883">
    <w:abstractNumId w:val="15"/>
  </w:num>
  <w:num w:numId="12" w16cid:durableId="1685548179">
    <w:abstractNumId w:val="19"/>
  </w:num>
  <w:num w:numId="13" w16cid:durableId="1237281439">
    <w:abstractNumId w:val="10"/>
  </w:num>
  <w:num w:numId="14" w16cid:durableId="703746609">
    <w:abstractNumId w:val="6"/>
  </w:num>
  <w:num w:numId="15" w16cid:durableId="1276669713">
    <w:abstractNumId w:val="16"/>
  </w:num>
  <w:num w:numId="16" w16cid:durableId="1710109115">
    <w:abstractNumId w:val="7"/>
  </w:num>
  <w:num w:numId="17" w16cid:durableId="509568709">
    <w:abstractNumId w:val="5"/>
  </w:num>
  <w:num w:numId="18" w16cid:durableId="465855419">
    <w:abstractNumId w:val="11"/>
  </w:num>
  <w:num w:numId="19" w16cid:durableId="617183139">
    <w:abstractNumId w:val="14"/>
  </w:num>
  <w:num w:numId="20" w16cid:durableId="173435276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5p61l11xNDddpQ6bRwxJEb5MlXYojinmybzpTKCP0CETifHZQhi+Y9Jzy4k+AAadQgNtWSVYX16VSgAS1/g3kQ==" w:salt="xfbLYg1tri/cUHXnX8I+I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31"/>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E89"/>
    <w:rsid w:val="000A7F84"/>
    <w:rsid w:val="000B1EEB"/>
    <w:rsid w:val="000B22D3"/>
    <w:rsid w:val="000B2768"/>
    <w:rsid w:val="000B3464"/>
    <w:rsid w:val="000B389E"/>
    <w:rsid w:val="000B501D"/>
    <w:rsid w:val="000B5170"/>
    <w:rsid w:val="000C0286"/>
    <w:rsid w:val="000C0E5B"/>
    <w:rsid w:val="000C6BA7"/>
    <w:rsid w:val="000D3573"/>
    <w:rsid w:val="000D4F0B"/>
    <w:rsid w:val="000D6BF2"/>
    <w:rsid w:val="000E69EF"/>
    <w:rsid w:val="000E6E38"/>
    <w:rsid w:val="000E7C46"/>
    <w:rsid w:val="000F0449"/>
    <w:rsid w:val="000F08DA"/>
    <w:rsid w:val="000F14F0"/>
    <w:rsid w:val="000F1D5E"/>
    <w:rsid w:val="000F33D0"/>
    <w:rsid w:val="000F7FB1"/>
    <w:rsid w:val="0010179D"/>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443A"/>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02"/>
    <w:rsid w:val="001F70BC"/>
    <w:rsid w:val="001F7FBE"/>
    <w:rsid w:val="002016B1"/>
    <w:rsid w:val="00201875"/>
    <w:rsid w:val="00201AFD"/>
    <w:rsid w:val="00201FDC"/>
    <w:rsid w:val="002022D8"/>
    <w:rsid w:val="00206486"/>
    <w:rsid w:val="00206CC8"/>
    <w:rsid w:val="00211422"/>
    <w:rsid w:val="00212109"/>
    <w:rsid w:val="00224240"/>
    <w:rsid w:val="00226FA2"/>
    <w:rsid w:val="00227FA8"/>
    <w:rsid w:val="00237061"/>
    <w:rsid w:val="0024134B"/>
    <w:rsid w:val="0024316D"/>
    <w:rsid w:val="00251132"/>
    <w:rsid w:val="002535DF"/>
    <w:rsid w:val="002538C4"/>
    <w:rsid w:val="002558EB"/>
    <w:rsid w:val="00255B43"/>
    <w:rsid w:val="00255BDC"/>
    <w:rsid w:val="00255BEA"/>
    <w:rsid w:val="00260E82"/>
    <w:rsid w:val="00260EA0"/>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56F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6CE9"/>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0AF4"/>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27C41"/>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E6A92"/>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B5440"/>
    <w:rsid w:val="007C16F7"/>
    <w:rsid w:val="007C679F"/>
    <w:rsid w:val="007D25DB"/>
    <w:rsid w:val="007D51E8"/>
    <w:rsid w:val="007D655B"/>
    <w:rsid w:val="007D691F"/>
    <w:rsid w:val="007D762B"/>
    <w:rsid w:val="007D7C64"/>
    <w:rsid w:val="007E1966"/>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55A"/>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282F"/>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4B26"/>
    <w:rsid w:val="00A650B2"/>
    <w:rsid w:val="00A7290A"/>
    <w:rsid w:val="00A72D54"/>
    <w:rsid w:val="00A75006"/>
    <w:rsid w:val="00A81E28"/>
    <w:rsid w:val="00A82932"/>
    <w:rsid w:val="00A82D07"/>
    <w:rsid w:val="00A83E36"/>
    <w:rsid w:val="00A868FB"/>
    <w:rsid w:val="00A915ED"/>
    <w:rsid w:val="00A91CF2"/>
    <w:rsid w:val="00A93BA4"/>
    <w:rsid w:val="00A9416E"/>
    <w:rsid w:val="00AA493D"/>
    <w:rsid w:val="00AA742E"/>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A7E91"/>
    <w:rsid w:val="00BB2130"/>
    <w:rsid w:val="00BB2766"/>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84E"/>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05CC7"/>
    <w:rsid w:val="00D101DD"/>
    <w:rsid w:val="00D14423"/>
    <w:rsid w:val="00D15F27"/>
    <w:rsid w:val="00D162A6"/>
    <w:rsid w:val="00D17394"/>
    <w:rsid w:val="00D17B7F"/>
    <w:rsid w:val="00D21541"/>
    <w:rsid w:val="00D23FFF"/>
    <w:rsid w:val="00D2778A"/>
    <w:rsid w:val="00D31001"/>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E4B35"/>
    <w:rsid w:val="00DF6125"/>
    <w:rsid w:val="00E04C1A"/>
    <w:rsid w:val="00E105FB"/>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000E"/>
    <w:rsid w:val="00EB31B8"/>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06D22"/>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2766"/>
  </w:style>
  <w:style w:type="paragraph" w:styleId="Heading1">
    <w:name w:val="heading 1"/>
    <w:basedOn w:val="Normal"/>
    <w:next w:val="Normal"/>
    <w:link w:val="Heading1Char"/>
    <w:uiPriority w:val="9"/>
    <w:qFormat/>
    <w:rsid w:val="00BB276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BB276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BB276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BB276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BB276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BB2766"/>
    <w:pPr>
      <w:keepNext/>
      <w:keepLines/>
      <w:spacing w:before="40" w:after="0"/>
      <w:outlineLvl w:val="5"/>
    </w:pPr>
  </w:style>
  <w:style w:type="paragraph" w:styleId="Heading7">
    <w:name w:val="heading 7"/>
    <w:basedOn w:val="Normal"/>
    <w:next w:val="Normal"/>
    <w:link w:val="Heading7Char"/>
    <w:uiPriority w:val="9"/>
    <w:semiHidden/>
    <w:unhideWhenUsed/>
    <w:qFormat/>
    <w:rsid w:val="00BB276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BB276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BB276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276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BB276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BB276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BB2766"/>
    <w:rPr>
      <w:i/>
      <w:iCs/>
    </w:rPr>
  </w:style>
  <w:style w:type="character" w:customStyle="1" w:styleId="Heading5Char">
    <w:name w:val="Heading 5 Char"/>
    <w:basedOn w:val="DefaultParagraphFont"/>
    <w:link w:val="Heading5"/>
    <w:uiPriority w:val="9"/>
    <w:semiHidden/>
    <w:rsid w:val="00BB2766"/>
    <w:rPr>
      <w:color w:val="404040" w:themeColor="text1" w:themeTint="BF"/>
    </w:rPr>
  </w:style>
  <w:style w:type="character" w:customStyle="1" w:styleId="Heading6Char">
    <w:name w:val="Heading 6 Char"/>
    <w:basedOn w:val="DefaultParagraphFont"/>
    <w:link w:val="Heading6"/>
    <w:uiPriority w:val="9"/>
    <w:semiHidden/>
    <w:rsid w:val="00BB2766"/>
  </w:style>
  <w:style w:type="character" w:customStyle="1" w:styleId="Heading7Char">
    <w:name w:val="Heading 7 Char"/>
    <w:basedOn w:val="DefaultParagraphFont"/>
    <w:link w:val="Heading7"/>
    <w:uiPriority w:val="9"/>
    <w:semiHidden/>
    <w:rsid w:val="00BB276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BB2766"/>
    <w:rPr>
      <w:color w:val="262626" w:themeColor="text1" w:themeTint="D9"/>
      <w:sz w:val="21"/>
      <w:szCs w:val="21"/>
    </w:rPr>
  </w:style>
  <w:style w:type="character" w:customStyle="1" w:styleId="Heading9Char">
    <w:name w:val="Heading 9 Char"/>
    <w:basedOn w:val="DefaultParagraphFont"/>
    <w:link w:val="Heading9"/>
    <w:uiPriority w:val="9"/>
    <w:semiHidden/>
    <w:rsid w:val="00BB276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BB276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BB276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BB276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BB276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BB2766"/>
    <w:rPr>
      <w:color w:val="5A5A5A" w:themeColor="text1" w:themeTint="A5"/>
      <w:spacing w:val="15"/>
    </w:rPr>
  </w:style>
  <w:style w:type="character" w:styleId="Strong">
    <w:name w:val="Strong"/>
    <w:basedOn w:val="DefaultParagraphFont"/>
    <w:uiPriority w:val="22"/>
    <w:qFormat/>
    <w:rsid w:val="00BB2766"/>
    <w:rPr>
      <w:b/>
      <w:bCs/>
      <w:color w:val="auto"/>
    </w:rPr>
  </w:style>
  <w:style w:type="character" w:styleId="Emphasis">
    <w:name w:val="Emphasis"/>
    <w:basedOn w:val="DefaultParagraphFont"/>
    <w:uiPriority w:val="20"/>
    <w:qFormat/>
    <w:rsid w:val="00BB2766"/>
    <w:rPr>
      <w:i/>
      <w:iCs/>
      <w:color w:val="auto"/>
    </w:rPr>
  </w:style>
  <w:style w:type="paragraph" w:styleId="NoSpacing">
    <w:name w:val="No Spacing"/>
    <w:uiPriority w:val="1"/>
    <w:qFormat/>
    <w:rsid w:val="00BB276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BB276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BB2766"/>
    <w:rPr>
      <w:i/>
      <w:iCs/>
      <w:color w:val="404040" w:themeColor="text1" w:themeTint="BF"/>
    </w:rPr>
  </w:style>
  <w:style w:type="paragraph" w:styleId="IntenseQuote">
    <w:name w:val="Intense Quote"/>
    <w:basedOn w:val="Normal"/>
    <w:next w:val="Normal"/>
    <w:link w:val="IntenseQuoteChar"/>
    <w:uiPriority w:val="30"/>
    <w:qFormat/>
    <w:rsid w:val="00BB276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BB2766"/>
    <w:rPr>
      <w:i/>
      <w:iCs/>
      <w:color w:val="404040" w:themeColor="text1" w:themeTint="BF"/>
    </w:rPr>
  </w:style>
  <w:style w:type="character" w:styleId="SubtleEmphasis">
    <w:name w:val="Subtle Emphasis"/>
    <w:basedOn w:val="DefaultParagraphFont"/>
    <w:uiPriority w:val="19"/>
    <w:qFormat/>
    <w:rsid w:val="00BB2766"/>
    <w:rPr>
      <w:i/>
      <w:iCs/>
      <w:color w:val="404040" w:themeColor="text1" w:themeTint="BF"/>
    </w:rPr>
  </w:style>
  <w:style w:type="character" w:styleId="IntenseEmphasis">
    <w:name w:val="Intense Emphasis"/>
    <w:basedOn w:val="DefaultParagraphFont"/>
    <w:uiPriority w:val="21"/>
    <w:qFormat/>
    <w:rsid w:val="00BB2766"/>
    <w:rPr>
      <w:b/>
      <w:bCs/>
      <w:i/>
      <w:iCs/>
      <w:color w:val="auto"/>
    </w:rPr>
  </w:style>
  <w:style w:type="character" w:styleId="SubtleReference">
    <w:name w:val="Subtle Reference"/>
    <w:basedOn w:val="DefaultParagraphFont"/>
    <w:uiPriority w:val="31"/>
    <w:qFormat/>
    <w:rsid w:val="00BB2766"/>
    <w:rPr>
      <w:smallCaps/>
      <w:color w:val="404040" w:themeColor="text1" w:themeTint="BF"/>
    </w:rPr>
  </w:style>
  <w:style w:type="character" w:styleId="IntenseReference">
    <w:name w:val="Intense Reference"/>
    <w:basedOn w:val="DefaultParagraphFont"/>
    <w:uiPriority w:val="32"/>
    <w:qFormat/>
    <w:rsid w:val="00BB2766"/>
    <w:rPr>
      <w:b/>
      <w:bCs/>
      <w:smallCaps/>
      <w:color w:val="404040" w:themeColor="text1" w:themeTint="BF"/>
      <w:spacing w:val="5"/>
    </w:rPr>
  </w:style>
  <w:style w:type="character" w:styleId="BookTitle">
    <w:name w:val="Book Title"/>
    <w:basedOn w:val="DefaultParagraphFont"/>
    <w:uiPriority w:val="33"/>
    <w:qFormat/>
    <w:rsid w:val="00BB2766"/>
    <w:rPr>
      <w:b/>
      <w:bCs/>
      <w:i/>
      <w:iCs/>
      <w:spacing w:val="5"/>
    </w:rPr>
  </w:style>
  <w:style w:type="paragraph" w:styleId="TOCHeading">
    <w:name w:val="TOC Heading"/>
    <w:basedOn w:val="Heading1"/>
    <w:next w:val="Normal"/>
    <w:uiPriority w:val="39"/>
    <w:semiHidden/>
    <w:unhideWhenUsed/>
    <w:qFormat/>
    <w:rsid w:val="00BB276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paragraph">
    <w:name w:val="body-paragraph"/>
    <w:basedOn w:val="Normal"/>
    <w:rsid w:val="0010179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normal">
    <w:name w:val="medium-normal"/>
    <w:basedOn w:val="DefaultParagraphFont"/>
    <w:rsid w:val="0010179D"/>
  </w:style>
  <w:style w:type="character" w:customStyle="1" w:styleId="medium-bold">
    <w:name w:val="medium-bold"/>
    <w:basedOn w:val="DefaultParagraphFont"/>
    <w:rsid w:val="0010179D"/>
  </w:style>
  <w:style w:type="paragraph" w:styleId="BodyText">
    <w:name w:val="Body Text"/>
    <w:basedOn w:val="Normal"/>
    <w:link w:val="BodyTextChar"/>
    <w:uiPriority w:val="1"/>
    <w:rsid w:val="000C0286"/>
    <w:pPr>
      <w:autoSpaceDE w:val="0"/>
      <w:autoSpaceDN w:val="0"/>
      <w:adjustRightInd w:val="0"/>
      <w:spacing w:after="0" w:line="240" w:lineRule="auto"/>
    </w:pPr>
    <w:rPr>
      <w:rFonts w:ascii="Times New Roman" w:hAnsi="Times New Roman" w:cs="Times New Roman"/>
      <w:sz w:val="14"/>
      <w:szCs w:val="14"/>
    </w:rPr>
  </w:style>
  <w:style w:type="character" w:customStyle="1" w:styleId="BodyTextChar">
    <w:name w:val="Body Text Char"/>
    <w:basedOn w:val="DefaultParagraphFont"/>
    <w:link w:val="BodyText"/>
    <w:uiPriority w:val="1"/>
    <w:rsid w:val="000C0286"/>
    <w:rPr>
      <w:rFonts w:ascii="Times New Roman" w:hAnsi="Times New Roman" w:cs="Times New Roman"/>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964190394">
      <w:bodyDiv w:val="1"/>
      <w:marLeft w:val="0"/>
      <w:marRight w:val="0"/>
      <w:marTop w:val="0"/>
      <w:marBottom w:val="0"/>
      <w:divBdr>
        <w:top w:val="none" w:sz="0" w:space="0" w:color="auto"/>
        <w:left w:val="none" w:sz="0" w:space="0" w:color="auto"/>
        <w:bottom w:val="none" w:sz="0" w:space="0" w:color="auto"/>
        <w:right w:val="none" w:sz="0" w:space="0" w:color="auto"/>
      </w:divBdr>
      <w:divsChild>
        <w:div w:id="1777410466">
          <w:marLeft w:val="0"/>
          <w:marRight w:val="0"/>
          <w:marTop w:val="0"/>
          <w:marBottom w:val="0"/>
          <w:divBdr>
            <w:top w:val="none" w:sz="0" w:space="0" w:color="auto"/>
            <w:left w:val="none" w:sz="0" w:space="0" w:color="auto"/>
            <w:bottom w:val="none" w:sz="0" w:space="0" w:color="auto"/>
            <w:right w:val="none" w:sz="0" w:space="0" w:color="auto"/>
          </w:divBdr>
        </w:div>
        <w:div w:id="1581020874">
          <w:marLeft w:val="0"/>
          <w:marRight w:val="0"/>
          <w:marTop w:val="0"/>
          <w:marBottom w:val="0"/>
          <w:divBdr>
            <w:top w:val="none" w:sz="0" w:space="0" w:color="auto"/>
            <w:left w:val="none" w:sz="0" w:space="0" w:color="auto"/>
            <w:bottom w:val="none" w:sz="0" w:space="0" w:color="auto"/>
            <w:right w:val="none" w:sz="0" w:space="0" w:color="auto"/>
          </w:divBdr>
        </w:div>
        <w:div w:id="1443958348">
          <w:marLeft w:val="0"/>
          <w:marRight w:val="0"/>
          <w:marTop w:val="0"/>
          <w:marBottom w:val="0"/>
          <w:divBdr>
            <w:top w:val="none" w:sz="0" w:space="0" w:color="auto"/>
            <w:left w:val="none" w:sz="0" w:space="0" w:color="auto"/>
            <w:bottom w:val="none" w:sz="0" w:space="0" w:color="auto"/>
            <w:right w:val="none" w:sz="0" w:space="0" w:color="auto"/>
          </w:divBdr>
        </w:div>
        <w:div w:id="101456737">
          <w:marLeft w:val="0"/>
          <w:marRight w:val="0"/>
          <w:marTop w:val="0"/>
          <w:marBottom w:val="0"/>
          <w:divBdr>
            <w:top w:val="none" w:sz="0" w:space="0" w:color="auto"/>
            <w:left w:val="none" w:sz="0" w:space="0" w:color="auto"/>
            <w:bottom w:val="none" w:sz="0" w:space="0" w:color="auto"/>
            <w:right w:val="none" w:sz="0" w:space="0" w:color="auto"/>
          </w:divBdr>
        </w:div>
        <w:div w:id="1881280722">
          <w:marLeft w:val="0"/>
          <w:marRight w:val="0"/>
          <w:marTop w:val="0"/>
          <w:marBottom w:val="0"/>
          <w:divBdr>
            <w:top w:val="none" w:sz="0" w:space="0" w:color="auto"/>
            <w:left w:val="none" w:sz="0" w:space="0" w:color="auto"/>
            <w:bottom w:val="none" w:sz="0" w:space="0" w:color="auto"/>
            <w:right w:val="none" w:sz="0" w:space="0" w:color="auto"/>
          </w:divBdr>
        </w:div>
        <w:div w:id="1376194087">
          <w:marLeft w:val="0"/>
          <w:marRight w:val="0"/>
          <w:marTop w:val="0"/>
          <w:marBottom w:val="0"/>
          <w:divBdr>
            <w:top w:val="none" w:sz="0" w:space="0" w:color="auto"/>
            <w:left w:val="none" w:sz="0" w:space="0" w:color="auto"/>
            <w:bottom w:val="none" w:sz="0" w:space="0" w:color="auto"/>
            <w:right w:val="none" w:sz="0" w:space="0" w:color="auto"/>
          </w:divBdr>
        </w:div>
        <w:div w:id="115565615">
          <w:marLeft w:val="0"/>
          <w:marRight w:val="0"/>
          <w:marTop w:val="0"/>
          <w:marBottom w:val="0"/>
          <w:divBdr>
            <w:top w:val="none" w:sz="0" w:space="0" w:color="auto"/>
            <w:left w:val="none" w:sz="0" w:space="0" w:color="auto"/>
            <w:bottom w:val="none" w:sz="0" w:space="0" w:color="auto"/>
            <w:right w:val="none" w:sz="0" w:space="0" w:color="auto"/>
          </w:divBdr>
        </w:div>
        <w:div w:id="391928616">
          <w:marLeft w:val="0"/>
          <w:marRight w:val="0"/>
          <w:marTop w:val="0"/>
          <w:marBottom w:val="0"/>
          <w:divBdr>
            <w:top w:val="none" w:sz="0" w:space="0" w:color="auto"/>
            <w:left w:val="none" w:sz="0" w:space="0" w:color="auto"/>
            <w:bottom w:val="none" w:sz="0" w:space="0" w:color="auto"/>
            <w:right w:val="none" w:sz="0" w:space="0" w:color="auto"/>
          </w:divBdr>
        </w:div>
        <w:div w:id="1014454192">
          <w:marLeft w:val="0"/>
          <w:marRight w:val="0"/>
          <w:marTop w:val="0"/>
          <w:marBottom w:val="0"/>
          <w:divBdr>
            <w:top w:val="none" w:sz="0" w:space="0" w:color="auto"/>
            <w:left w:val="none" w:sz="0" w:space="0" w:color="auto"/>
            <w:bottom w:val="none" w:sz="0" w:space="0" w:color="auto"/>
            <w:right w:val="none" w:sz="0" w:space="0" w:color="auto"/>
          </w:divBdr>
        </w:div>
        <w:div w:id="570770127">
          <w:marLeft w:val="0"/>
          <w:marRight w:val="0"/>
          <w:marTop w:val="0"/>
          <w:marBottom w:val="0"/>
          <w:divBdr>
            <w:top w:val="none" w:sz="0" w:space="0" w:color="auto"/>
            <w:left w:val="none" w:sz="0" w:space="0" w:color="auto"/>
            <w:bottom w:val="none" w:sz="0" w:space="0" w:color="auto"/>
            <w:right w:val="none" w:sz="0" w:space="0" w:color="auto"/>
          </w:divBdr>
        </w:div>
        <w:div w:id="388959380">
          <w:marLeft w:val="0"/>
          <w:marRight w:val="0"/>
          <w:marTop w:val="0"/>
          <w:marBottom w:val="0"/>
          <w:divBdr>
            <w:top w:val="none" w:sz="0" w:space="0" w:color="auto"/>
            <w:left w:val="none" w:sz="0" w:space="0" w:color="auto"/>
            <w:bottom w:val="none" w:sz="0" w:space="0" w:color="auto"/>
            <w:right w:val="none" w:sz="0" w:space="0" w:color="auto"/>
          </w:divBdr>
        </w:div>
        <w:div w:id="459303781">
          <w:marLeft w:val="0"/>
          <w:marRight w:val="0"/>
          <w:marTop w:val="0"/>
          <w:marBottom w:val="0"/>
          <w:divBdr>
            <w:top w:val="none" w:sz="0" w:space="0" w:color="auto"/>
            <w:left w:val="none" w:sz="0" w:space="0" w:color="auto"/>
            <w:bottom w:val="none" w:sz="0" w:space="0" w:color="auto"/>
            <w:right w:val="none" w:sz="0" w:space="0" w:color="auto"/>
          </w:divBdr>
        </w:div>
        <w:div w:id="786393218">
          <w:marLeft w:val="0"/>
          <w:marRight w:val="0"/>
          <w:marTop w:val="0"/>
          <w:marBottom w:val="0"/>
          <w:divBdr>
            <w:top w:val="none" w:sz="0" w:space="0" w:color="auto"/>
            <w:left w:val="none" w:sz="0" w:space="0" w:color="auto"/>
            <w:bottom w:val="none" w:sz="0" w:space="0" w:color="auto"/>
            <w:right w:val="none" w:sz="0" w:space="0" w:color="auto"/>
          </w:divBdr>
        </w:div>
        <w:div w:id="1915815615">
          <w:marLeft w:val="0"/>
          <w:marRight w:val="0"/>
          <w:marTop w:val="0"/>
          <w:marBottom w:val="0"/>
          <w:divBdr>
            <w:top w:val="none" w:sz="0" w:space="0" w:color="auto"/>
            <w:left w:val="none" w:sz="0" w:space="0" w:color="auto"/>
            <w:bottom w:val="none" w:sz="0" w:space="0" w:color="auto"/>
            <w:right w:val="none" w:sz="0" w:space="0" w:color="auto"/>
          </w:divBdr>
        </w:div>
        <w:div w:id="1738547399">
          <w:marLeft w:val="0"/>
          <w:marRight w:val="0"/>
          <w:marTop w:val="0"/>
          <w:marBottom w:val="0"/>
          <w:divBdr>
            <w:top w:val="none" w:sz="0" w:space="0" w:color="auto"/>
            <w:left w:val="none" w:sz="0" w:space="0" w:color="auto"/>
            <w:bottom w:val="none" w:sz="0" w:space="0" w:color="auto"/>
            <w:right w:val="none" w:sz="0" w:space="0" w:color="auto"/>
          </w:divBdr>
        </w:div>
        <w:div w:id="322395997">
          <w:marLeft w:val="0"/>
          <w:marRight w:val="0"/>
          <w:marTop w:val="0"/>
          <w:marBottom w:val="0"/>
          <w:divBdr>
            <w:top w:val="none" w:sz="0" w:space="0" w:color="auto"/>
            <w:left w:val="none" w:sz="0" w:space="0" w:color="auto"/>
            <w:bottom w:val="none" w:sz="0" w:space="0" w:color="auto"/>
            <w:right w:val="none" w:sz="0" w:space="0" w:color="auto"/>
          </w:divBdr>
        </w:div>
        <w:div w:id="92014349">
          <w:marLeft w:val="0"/>
          <w:marRight w:val="0"/>
          <w:marTop w:val="0"/>
          <w:marBottom w:val="0"/>
          <w:divBdr>
            <w:top w:val="none" w:sz="0" w:space="0" w:color="auto"/>
            <w:left w:val="none" w:sz="0" w:space="0" w:color="auto"/>
            <w:bottom w:val="none" w:sz="0" w:space="0" w:color="auto"/>
            <w:right w:val="none" w:sz="0" w:space="0" w:color="auto"/>
          </w:divBdr>
        </w:div>
        <w:div w:id="1743944770">
          <w:marLeft w:val="0"/>
          <w:marRight w:val="0"/>
          <w:marTop w:val="0"/>
          <w:marBottom w:val="0"/>
          <w:divBdr>
            <w:top w:val="none" w:sz="0" w:space="0" w:color="auto"/>
            <w:left w:val="none" w:sz="0" w:space="0" w:color="auto"/>
            <w:bottom w:val="none" w:sz="0" w:space="0" w:color="auto"/>
            <w:right w:val="none" w:sz="0" w:space="0" w:color="auto"/>
          </w:divBdr>
        </w:div>
        <w:div w:id="2008168006">
          <w:marLeft w:val="0"/>
          <w:marRight w:val="0"/>
          <w:marTop w:val="0"/>
          <w:marBottom w:val="0"/>
          <w:divBdr>
            <w:top w:val="none" w:sz="0" w:space="0" w:color="auto"/>
            <w:left w:val="none" w:sz="0" w:space="0" w:color="auto"/>
            <w:bottom w:val="none" w:sz="0" w:space="0" w:color="auto"/>
            <w:right w:val="none" w:sz="0" w:space="0" w:color="auto"/>
          </w:divBdr>
        </w:div>
        <w:div w:id="1014500143">
          <w:marLeft w:val="0"/>
          <w:marRight w:val="0"/>
          <w:marTop w:val="0"/>
          <w:marBottom w:val="0"/>
          <w:divBdr>
            <w:top w:val="none" w:sz="0" w:space="0" w:color="auto"/>
            <w:left w:val="none" w:sz="0" w:space="0" w:color="auto"/>
            <w:bottom w:val="none" w:sz="0" w:space="0" w:color="auto"/>
            <w:right w:val="none" w:sz="0" w:space="0" w:color="auto"/>
          </w:divBdr>
        </w:div>
        <w:div w:id="518667701">
          <w:marLeft w:val="0"/>
          <w:marRight w:val="0"/>
          <w:marTop w:val="0"/>
          <w:marBottom w:val="0"/>
          <w:divBdr>
            <w:top w:val="none" w:sz="0" w:space="0" w:color="auto"/>
            <w:left w:val="none" w:sz="0" w:space="0" w:color="auto"/>
            <w:bottom w:val="none" w:sz="0" w:space="0" w:color="auto"/>
            <w:right w:val="none" w:sz="0" w:space="0" w:color="auto"/>
          </w:divBdr>
        </w:div>
        <w:div w:id="1501698181">
          <w:marLeft w:val="0"/>
          <w:marRight w:val="0"/>
          <w:marTop w:val="0"/>
          <w:marBottom w:val="0"/>
          <w:divBdr>
            <w:top w:val="none" w:sz="0" w:space="0" w:color="auto"/>
            <w:left w:val="none" w:sz="0" w:space="0" w:color="auto"/>
            <w:bottom w:val="none" w:sz="0" w:space="0" w:color="auto"/>
            <w:right w:val="none" w:sz="0" w:space="0" w:color="auto"/>
          </w:divBdr>
        </w:div>
        <w:div w:id="968627072">
          <w:marLeft w:val="0"/>
          <w:marRight w:val="0"/>
          <w:marTop w:val="0"/>
          <w:marBottom w:val="0"/>
          <w:divBdr>
            <w:top w:val="none" w:sz="0" w:space="0" w:color="auto"/>
            <w:left w:val="none" w:sz="0" w:space="0" w:color="auto"/>
            <w:bottom w:val="none" w:sz="0" w:space="0" w:color="auto"/>
            <w:right w:val="none" w:sz="0" w:space="0" w:color="auto"/>
          </w:divBdr>
        </w:div>
        <w:div w:id="438794551">
          <w:marLeft w:val="0"/>
          <w:marRight w:val="0"/>
          <w:marTop w:val="0"/>
          <w:marBottom w:val="0"/>
          <w:divBdr>
            <w:top w:val="none" w:sz="0" w:space="0" w:color="auto"/>
            <w:left w:val="none" w:sz="0" w:space="0" w:color="auto"/>
            <w:bottom w:val="none" w:sz="0" w:space="0" w:color="auto"/>
            <w:right w:val="none" w:sz="0" w:space="0" w:color="auto"/>
          </w:divBdr>
        </w:div>
        <w:div w:id="1676179514">
          <w:marLeft w:val="0"/>
          <w:marRight w:val="0"/>
          <w:marTop w:val="0"/>
          <w:marBottom w:val="0"/>
          <w:divBdr>
            <w:top w:val="none" w:sz="0" w:space="0" w:color="auto"/>
            <w:left w:val="none" w:sz="0" w:space="0" w:color="auto"/>
            <w:bottom w:val="none" w:sz="0" w:space="0" w:color="auto"/>
            <w:right w:val="none" w:sz="0" w:space="0" w:color="auto"/>
          </w:divBdr>
        </w:div>
        <w:div w:id="1849900966">
          <w:marLeft w:val="0"/>
          <w:marRight w:val="0"/>
          <w:marTop w:val="0"/>
          <w:marBottom w:val="0"/>
          <w:divBdr>
            <w:top w:val="none" w:sz="0" w:space="0" w:color="auto"/>
            <w:left w:val="none" w:sz="0" w:space="0" w:color="auto"/>
            <w:bottom w:val="none" w:sz="0" w:space="0" w:color="auto"/>
            <w:right w:val="none" w:sz="0" w:space="0" w:color="auto"/>
          </w:divBdr>
        </w:div>
      </w:divsChild>
    </w:div>
    <w:div w:id="1990554499">
      <w:bodyDiv w:val="1"/>
      <w:marLeft w:val="0"/>
      <w:marRight w:val="0"/>
      <w:marTop w:val="0"/>
      <w:marBottom w:val="0"/>
      <w:divBdr>
        <w:top w:val="none" w:sz="0" w:space="0" w:color="auto"/>
        <w:left w:val="none" w:sz="0" w:space="0" w:color="auto"/>
        <w:bottom w:val="none" w:sz="0" w:space="0" w:color="auto"/>
        <w:right w:val="none" w:sz="0" w:space="0" w:color="auto"/>
      </w:divBdr>
      <w:divsChild>
        <w:div w:id="5576687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80/00221546.2021.1930839"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78D7FD00-72C1-427F-91B1-BDECD64330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25</Pages>
  <Words>12065</Words>
  <Characters>68775</Characters>
  <Application>Microsoft Office Word</Application>
  <DocSecurity>8</DocSecurity>
  <Lines>573</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40</cp:revision>
  <dcterms:created xsi:type="dcterms:W3CDTF">2022-01-18T18:48:00Z</dcterms:created>
  <dcterms:modified xsi:type="dcterms:W3CDTF">2023-02-07T18:15:00Z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