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39CA957" w:rsidR="000A7622" w:rsidRPr="00C04F25" w:rsidRDefault="005876DB"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Pr>
          <w:rFonts w:cstheme="minorHAnsi"/>
          <w:b/>
          <w:bCs/>
          <w:i/>
          <w:iCs/>
          <w:sz w:val="32"/>
          <w:szCs w:val="32"/>
        </w:rPr>
        <w:t>School</w:t>
      </w:r>
      <w:r w:rsidR="009732A9">
        <w:rPr>
          <w:rFonts w:cstheme="minorHAnsi"/>
          <w:b/>
          <w:bCs/>
          <w:i/>
          <w:iCs/>
          <w:sz w:val="32"/>
          <w:szCs w:val="32"/>
        </w:rPr>
        <w:t xml:space="preserve"> of </w:t>
      </w:r>
      <w:r>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C471290" w14:textId="307FFF74" w:rsidR="00DC2B41" w:rsidRPr="00DC2B41" w:rsidRDefault="00BC2612" w:rsidP="00DC2B41">
      <w:pPr>
        <w:rPr>
          <w:rFonts w:cstheme="minorHAnsi"/>
          <w:sz w:val="24"/>
          <w:szCs w:val="24"/>
        </w:rPr>
      </w:pPr>
      <w:r>
        <w:rPr>
          <w:rFonts w:cstheme="minorHAnsi"/>
          <w:i/>
          <w:sz w:val="24"/>
          <w:szCs w:val="24"/>
          <w:lang w:val="fr-FR"/>
        </w:rPr>
        <w:t>Heliyon</w:t>
      </w:r>
      <w:r w:rsidR="000A7622" w:rsidRPr="00C04F25">
        <w:rPr>
          <w:rFonts w:cstheme="minorHAnsi"/>
          <w:sz w:val="24"/>
          <w:szCs w:val="24"/>
          <w:lang w:val="fr-FR"/>
        </w:rPr>
        <w:t xml:space="preserve">, Vol. </w:t>
      </w:r>
      <w:r>
        <w:rPr>
          <w:rFonts w:cstheme="minorHAnsi"/>
          <w:sz w:val="24"/>
          <w:szCs w:val="24"/>
          <w:lang w:val="fr-FR"/>
        </w:rPr>
        <w:t>6</w:t>
      </w:r>
      <w:r w:rsidR="000A7622" w:rsidRPr="00C04F25">
        <w:rPr>
          <w:rFonts w:cstheme="minorHAnsi"/>
          <w:sz w:val="24"/>
          <w:szCs w:val="24"/>
          <w:lang w:val="fr-FR"/>
        </w:rPr>
        <w:t xml:space="preserve">, No. </w:t>
      </w:r>
      <w:r>
        <w:rPr>
          <w:rFonts w:cstheme="minorHAnsi"/>
          <w:sz w:val="24"/>
          <w:szCs w:val="24"/>
          <w:lang w:val="fr-FR"/>
        </w:rPr>
        <w:t>8</w:t>
      </w:r>
      <w:r w:rsidR="000A7622" w:rsidRPr="00C04F25">
        <w:rPr>
          <w:rFonts w:cstheme="minorHAnsi"/>
          <w:sz w:val="24"/>
          <w:szCs w:val="24"/>
          <w:lang w:val="fr-FR"/>
        </w:rPr>
        <w:t xml:space="preserve"> (</w:t>
      </w:r>
      <w:r>
        <w:rPr>
          <w:rFonts w:cstheme="minorHAnsi"/>
          <w:sz w:val="24"/>
          <w:szCs w:val="24"/>
          <w:lang w:val="fr-FR"/>
        </w:rPr>
        <w:t>August 2020</w:t>
      </w:r>
      <w:r w:rsidR="000A7622" w:rsidRPr="00C04F25">
        <w:rPr>
          <w:rFonts w:cstheme="minorHAnsi"/>
          <w:sz w:val="24"/>
          <w:szCs w:val="24"/>
          <w:lang w:val="fr-FR"/>
        </w:rPr>
        <w:t xml:space="preserve">): </w:t>
      </w:r>
      <w:r>
        <w:rPr>
          <w:rFonts w:cstheme="minorHAnsi"/>
          <w:sz w:val="24"/>
          <w:szCs w:val="24"/>
          <w:lang w:val="fr-FR"/>
        </w:rPr>
        <w:t>e04747</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754CEA">
        <w:rPr>
          <w:rFonts w:cstheme="minorHAnsi"/>
          <w:sz w:val="24"/>
          <w:szCs w:val="24"/>
        </w:rPr>
        <w:t>Authors. Published by Elsevier Ltd. P</w:t>
      </w:r>
      <w:r w:rsidR="000A7622" w:rsidRPr="00C04F25">
        <w:rPr>
          <w:rFonts w:cstheme="minorHAnsi"/>
          <w:sz w:val="24"/>
          <w:szCs w:val="24"/>
        </w:rPr>
        <w:t xml:space="preserve">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bookmarkStart w:id="2" w:name="Synthesis of novel reducing agent for fo"/>
      <w:bookmarkStart w:id="3" w:name="1. Introduction"/>
      <w:bookmarkStart w:id="4" w:name="_bookmark0"/>
      <w:bookmarkStart w:id="5" w:name="_bookmark1"/>
      <w:bookmarkStart w:id="6" w:name="_bookmark2"/>
      <w:bookmarkStart w:id="7" w:name="_bookmark3"/>
      <w:bookmarkEnd w:id="2"/>
      <w:bookmarkEnd w:id="3"/>
      <w:bookmarkEnd w:id="4"/>
      <w:bookmarkEnd w:id="5"/>
      <w:bookmarkEnd w:id="6"/>
      <w:bookmarkEnd w:id="7"/>
      <w:r w:rsidR="00DC2B41" w:rsidRPr="00DC2B41">
        <w:rPr>
          <w:rFonts w:cstheme="minorHAnsi"/>
          <w:sz w:val="24"/>
          <w:szCs w:val="24"/>
        </w:rPr>
        <w:t>This is an open access article under the CC BY-NC-ND license (http://creativecommons.org/licenses/by-nc-nd/4.0/).</w:t>
      </w:r>
    </w:p>
    <w:bookmarkEnd w:id="1"/>
    <w:p w14:paraId="29810464" w14:textId="32E03E18" w:rsidR="008F16ED" w:rsidRDefault="008F16ED" w:rsidP="00D14423">
      <w:pPr>
        <w:rPr>
          <w:rFonts w:cstheme="minorHAnsi"/>
          <w:b/>
          <w:bCs/>
          <w:sz w:val="24"/>
          <w:szCs w:val="24"/>
        </w:rPr>
      </w:pPr>
    </w:p>
    <w:p w14:paraId="03146DB4" w14:textId="2B9F6F34" w:rsidR="00A40E66" w:rsidRDefault="007802E8" w:rsidP="005876DB">
      <w:pPr>
        <w:pStyle w:val="Title"/>
      </w:pPr>
      <w:r w:rsidRPr="007802E8">
        <w:t xml:space="preserve">Synthesis </w:t>
      </w:r>
      <w:r w:rsidR="005876DB" w:rsidRPr="007802E8">
        <w:t>Of Novel Reducing Agent for Formation of Metronidazole-Capped Silver Nanoparticle and Evaluating Antibacterial Efficiency in Gram-Positive and Gram-Negative Bacteria</w:t>
      </w:r>
    </w:p>
    <w:p w14:paraId="0F0094D9" w14:textId="245AF1F8" w:rsidR="007802E8" w:rsidRDefault="007802E8" w:rsidP="00D14423">
      <w:pPr>
        <w:rPr>
          <w:rFonts w:cstheme="minorHAnsi"/>
          <w:sz w:val="24"/>
          <w:szCs w:val="24"/>
        </w:rPr>
      </w:pPr>
    </w:p>
    <w:p w14:paraId="29A51C34" w14:textId="4BA5D5E9" w:rsidR="005876DB" w:rsidRPr="005876DB" w:rsidRDefault="007802E8" w:rsidP="005876DB">
      <w:pPr>
        <w:pStyle w:val="NoSpacing"/>
        <w:rPr>
          <w:sz w:val="32"/>
          <w:szCs w:val="32"/>
          <w:vertAlign w:val="superscript"/>
        </w:rPr>
      </w:pPr>
      <w:bookmarkStart w:id="8" w:name="bau1"/>
      <w:r w:rsidRPr="005876DB">
        <w:rPr>
          <w:sz w:val="32"/>
          <w:szCs w:val="32"/>
        </w:rPr>
        <w:t>Fatemeh</w:t>
      </w:r>
      <w:r w:rsidR="005876DB" w:rsidRPr="005876DB">
        <w:rPr>
          <w:sz w:val="32"/>
          <w:szCs w:val="32"/>
        </w:rPr>
        <w:t xml:space="preserve"> </w:t>
      </w:r>
      <w:r w:rsidRPr="005876DB">
        <w:rPr>
          <w:sz w:val="32"/>
          <w:szCs w:val="32"/>
        </w:rPr>
        <w:t>Farjadian</w:t>
      </w:r>
      <w:bookmarkStart w:id="9" w:name="bau2"/>
      <w:bookmarkEnd w:id="8"/>
    </w:p>
    <w:p w14:paraId="51F2917E" w14:textId="77777777" w:rsidR="005876DB" w:rsidRPr="005876DB" w:rsidRDefault="005876DB" w:rsidP="005876DB">
      <w:pPr>
        <w:pStyle w:val="NoSpacing"/>
        <w:rPr>
          <w:sz w:val="24"/>
          <w:szCs w:val="24"/>
        </w:rPr>
      </w:pPr>
      <w:r w:rsidRPr="005876DB">
        <w:rPr>
          <w:sz w:val="24"/>
          <w:szCs w:val="24"/>
        </w:rPr>
        <w:t>Pharmaceutical Sciences Research Center, School of Pharmacy, Shiraz University of Medical Sciences, Shiraz, Iran</w:t>
      </w:r>
    </w:p>
    <w:p w14:paraId="2B98D81C" w14:textId="6506A99D" w:rsidR="005876DB" w:rsidRPr="005876DB" w:rsidRDefault="007802E8" w:rsidP="005876DB">
      <w:pPr>
        <w:pStyle w:val="NoSpacing"/>
        <w:rPr>
          <w:sz w:val="32"/>
          <w:szCs w:val="32"/>
          <w:vertAlign w:val="superscript"/>
        </w:rPr>
      </w:pPr>
      <w:r w:rsidRPr="005876DB">
        <w:rPr>
          <w:sz w:val="32"/>
          <w:szCs w:val="32"/>
        </w:rPr>
        <w:t>Amin Reza</w:t>
      </w:r>
      <w:r w:rsidR="005876DB" w:rsidRPr="005876DB">
        <w:rPr>
          <w:sz w:val="32"/>
          <w:szCs w:val="32"/>
        </w:rPr>
        <w:t xml:space="preserve"> </w:t>
      </w:r>
      <w:r w:rsidRPr="005876DB">
        <w:rPr>
          <w:sz w:val="32"/>
          <w:szCs w:val="32"/>
        </w:rPr>
        <w:t>Akbarizadeh</w:t>
      </w:r>
      <w:bookmarkStart w:id="10" w:name="bau3"/>
      <w:bookmarkEnd w:id="9"/>
    </w:p>
    <w:p w14:paraId="669D1C00" w14:textId="77777777" w:rsidR="005876DB" w:rsidRPr="005876DB" w:rsidRDefault="005876DB" w:rsidP="005876DB">
      <w:pPr>
        <w:pStyle w:val="NoSpacing"/>
        <w:rPr>
          <w:sz w:val="24"/>
          <w:szCs w:val="24"/>
        </w:rPr>
      </w:pPr>
      <w:r w:rsidRPr="005876DB">
        <w:rPr>
          <w:sz w:val="24"/>
          <w:szCs w:val="24"/>
        </w:rPr>
        <w:t>Department of Pharmacology and Toxicology, School of Pharmacy, Shiraz University of Medical Sciences, Shiraz, Iran</w:t>
      </w:r>
    </w:p>
    <w:p w14:paraId="4B371ACF" w14:textId="561CB385" w:rsidR="007802E8" w:rsidRPr="005876DB" w:rsidRDefault="007802E8" w:rsidP="005876DB">
      <w:pPr>
        <w:pStyle w:val="NoSpacing"/>
        <w:rPr>
          <w:sz w:val="32"/>
          <w:szCs w:val="32"/>
        </w:rPr>
      </w:pPr>
      <w:r w:rsidRPr="005876DB">
        <w:rPr>
          <w:sz w:val="32"/>
          <w:szCs w:val="32"/>
        </w:rPr>
        <w:t>Lobat</w:t>
      </w:r>
      <w:r w:rsidR="005876DB" w:rsidRPr="005876DB">
        <w:rPr>
          <w:sz w:val="32"/>
          <w:szCs w:val="32"/>
        </w:rPr>
        <w:t xml:space="preserve"> </w:t>
      </w:r>
      <w:r w:rsidRPr="005876DB">
        <w:rPr>
          <w:sz w:val="32"/>
          <w:szCs w:val="32"/>
        </w:rPr>
        <w:t>Tayebi</w:t>
      </w:r>
      <w:bookmarkEnd w:id="10"/>
    </w:p>
    <w:p w14:paraId="3FE464D1" w14:textId="5EDEB8C2" w:rsidR="007802E8" w:rsidRPr="005876DB" w:rsidRDefault="007802E8" w:rsidP="005876DB">
      <w:pPr>
        <w:pStyle w:val="NoSpacing"/>
        <w:rPr>
          <w:sz w:val="24"/>
          <w:szCs w:val="24"/>
        </w:rPr>
      </w:pPr>
      <w:r w:rsidRPr="005876DB">
        <w:rPr>
          <w:sz w:val="24"/>
          <w:szCs w:val="24"/>
        </w:rPr>
        <w:t xml:space="preserve">School of Dentistry, Marquette University, Milwaukee, </w:t>
      </w:r>
      <w:r w:rsidR="005876DB" w:rsidRPr="005876DB">
        <w:rPr>
          <w:sz w:val="24"/>
          <w:szCs w:val="24"/>
        </w:rPr>
        <w:t>WI</w:t>
      </w:r>
    </w:p>
    <w:p w14:paraId="2A994C9C" w14:textId="77777777" w:rsidR="005876DB" w:rsidRDefault="005876DB" w:rsidP="007802E8">
      <w:pPr>
        <w:rPr>
          <w:rFonts w:cstheme="minorHAnsi"/>
          <w:sz w:val="24"/>
          <w:szCs w:val="24"/>
        </w:rPr>
      </w:pPr>
    </w:p>
    <w:p w14:paraId="163353D0" w14:textId="31FBF957" w:rsidR="007802E8" w:rsidRPr="007802E8" w:rsidRDefault="007802E8" w:rsidP="005876DB">
      <w:pPr>
        <w:pStyle w:val="Heading1"/>
      </w:pPr>
      <w:r w:rsidRPr="007802E8">
        <w:t>Abstract</w:t>
      </w:r>
    </w:p>
    <w:p w14:paraId="4A230A16" w14:textId="77777777" w:rsidR="007802E8" w:rsidRPr="007802E8" w:rsidRDefault="007802E8" w:rsidP="007802E8">
      <w:pPr>
        <w:rPr>
          <w:rFonts w:cstheme="minorHAnsi"/>
          <w:sz w:val="24"/>
          <w:szCs w:val="24"/>
        </w:rPr>
      </w:pPr>
      <w:r w:rsidRPr="007802E8">
        <w:rPr>
          <w:rFonts w:cstheme="minorHAnsi"/>
          <w:sz w:val="24"/>
          <w:szCs w:val="24"/>
        </w:rPr>
        <w:t>In this study, a new type of silver nanoparticles capped with metronidazolium based ionic liquid is synthesized. By this aim, metronidazole is altered to ionic-liquid type structure with citrate counter ion as reducing agent. The produced reducing agent was characterized using </w:t>
      </w:r>
      <w:r w:rsidRPr="007802E8">
        <w:rPr>
          <w:rFonts w:cstheme="minorHAnsi"/>
          <w:sz w:val="24"/>
          <w:szCs w:val="24"/>
          <w:vertAlign w:val="superscript"/>
        </w:rPr>
        <w:t>1</w:t>
      </w:r>
      <w:r w:rsidRPr="007802E8">
        <w:rPr>
          <w:rFonts w:cstheme="minorHAnsi"/>
          <w:sz w:val="24"/>
          <w:szCs w:val="24"/>
        </w:rPr>
        <w:t>HNMR and </w:t>
      </w:r>
      <w:r w:rsidRPr="007802E8">
        <w:rPr>
          <w:rFonts w:cstheme="minorHAnsi"/>
          <w:sz w:val="24"/>
          <w:szCs w:val="24"/>
          <w:vertAlign w:val="superscript"/>
        </w:rPr>
        <w:t>13</w:t>
      </w:r>
      <w:r w:rsidRPr="007802E8">
        <w:rPr>
          <w:rFonts w:cstheme="minorHAnsi"/>
          <w:sz w:val="24"/>
          <w:szCs w:val="24"/>
        </w:rPr>
        <w:t xml:space="preserve">CNMR and FT-IR. The capability of metronidazolium-based reducing agent in formation and capping silver nanoparticles was examined in a chemical reaction. More specifically, synthesized silver nanoparticles </w:t>
      </w:r>
      <w:r w:rsidRPr="007802E8">
        <w:rPr>
          <w:rFonts w:cstheme="minorHAnsi"/>
          <w:sz w:val="24"/>
          <w:szCs w:val="24"/>
        </w:rPr>
        <w:lastRenderedPageBreak/>
        <w:t>were synthesized and capped with metronidazolium-citrate based ionic liquid, while the formation of particles in 48 h was monitored by UV-Vis spectroscopy. Fourier transform infrared spectroscopy showed the presence of capping agents around silver nanoparticles. The amount of metronidazolium and citrate as capping agents was determined by thermal gravimetric analysis. The prepared crystalline structure of silver nanoparticles was proved by X-ray diffraction spectroscopy. PSA analysis and TEM was performed to determine the size of particles. The synthesized silver nanoparticle has the potential to be used as an antibacterial agent in preparation of wound dressing with extra capability and efficacy in aerobic and anaerobic bacterium. In this regard, the antibacterial efficacy of discs from different concentration of silver nanoparticles in calcium alginate medium were evaluated in Gram-negative and Gram-positive bacterium.</w:t>
      </w:r>
    </w:p>
    <w:p w14:paraId="3009CB4C" w14:textId="77777777" w:rsidR="007802E8" w:rsidRPr="007802E8" w:rsidRDefault="007802E8" w:rsidP="005876DB">
      <w:pPr>
        <w:pStyle w:val="Heading1"/>
      </w:pPr>
      <w:r w:rsidRPr="007802E8">
        <w:t>Keywords</w:t>
      </w:r>
    </w:p>
    <w:p w14:paraId="3A2703FF" w14:textId="2C2B63EB" w:rsidR="007802E8" w:rsidRPr="007802E8" w:rsidRDefault="007802E8" w:rsidP="007802E8">
      <w:pPr>
        <w:rPr>
          <w:rFonts w:cstheme="minorHAnsi"/>
          <w:sz w:val="24"/>
          <w:szCs w:val="24"/>
        </w:rPr>
      </w:pPr>
      <w:r w:rsidRPr="007802E8">
        <w:rPr>
          <w:rFonts w:cstheme="minorHAnsi"/>
          <w:sz w:val="24"/>
          <w:szCs w:val="24"/>
        </w:rPr>
        <w:t>Materials chemistry</w:t>
      </w:r>
      <w:r w:rsidR="005876DB">
        <w:rPr>
          <w:rFonts w:cstheme="minorHAnsi"/>
          <w:sz w:val="24"/>
          <w:szCs w:val="24"/>
        </w:rPr>
        <w:t xml:space="preserve">, </w:t>
      </w:r>
      <w:r w:rsidRPr="007802E8">
        <w:rPr>
          <w:rFonts w:cstheme="minorHAnsi"/>
          <w:sz w:val="24"/>
          <w:szCs w:val="24"/>
        </w:rPr>
        <w:t>Materials science</w:t>
      </w:r>
      <w:r w:rsidR="005876DB">
        <w:rPr>
          <w:rFonts w:cstheme="minorHAnsi"/>
          <w:sz w:val="24"/>
          <w:szCs w:val="24"/>
        </w:rPr>
        <w:t xml:space="preserve">, </w:t>
      </w:r>
      <w:r w:rsidRPr="007802E8">
        <w:rPr>
          <w:rFonts w:cstheme="minorHAnsi"/>
          <w:sz w:val="24"/>
          <w:szCs w:val="24"/>
        </w:rPr>
        <w:t>Metronidazole</w:t>
      </w:r>
      <w:r w:rsidR="005876DB">
        <w:rPr>
          <w:rFonts w:cstheme="minorHAnsi"/>
          <w:sz w:val="24"/>
          <w:szCs w:val="24"/>
        </w:rPr>
        <w:t xml:space="preserve">, </w:t>
      </w:r>
      <w:r w:rsidRPr="007802E8">
        <w:rPr>
          <w:rFonts w:cstheme="minorHAnsi"/>
          <w:sz w:val="24"/>
          <w:szCs w:val="24"/>
        </w:rPr>
        <w:t>Silver nanoparticle</w:t>
      </w:r>
      <w:r w:rsidR="005876DB">
        <w:rPr>
          <w:rFonts w:cstheme="minorHAnsi"/>
          <w:sz w:val="24"/>
          <w:szCs w:val="24"/>
        </w:rPr>
        <w:t xml:space="preserve">, </w:t>
      </w:r>
      <w:r w:rsidRPr="007802E8">
        <w:rPr>
          <w:rFonts w:cstheme="minorHAnsi"/>
          <w:sz w:val="24"/>
          <w:szCs w:val="24"/>
        </w:rPr>
        <w:t>Antibacterial agent</w:t>
      </w:r>
    </w:p>
    <w:p w14:paraId="05D11CD7" w14:textId="77777777" w:rsidR="007802E8" w:rsidRPr="007802E8" w:rsidRDefault="007802E8" w:rsidP="005876DB">
      <w:pPr>
        <w:pStyle w:val="Heading1"/>
      </w:pPr>
      <w:r w:rsidRPr="007802E8">
        <w:t>1. Introduction</w:t>
      </w:r>
    </w:p>
    <w:p w14:paraId="424C175B" w14:textId="5488DF8A" w:rsidR="007802E8" w:rsidRPr="007802E8" w:rsidRDefault="007802E8" w:rsidP="007802E8">
      <w:pPr>
        <w:rPr>
          <w:rFonts w:cstheme="minorHAnsi"/>
          <w:sz w:val="24"/>
          <w:szCs w:val="24"/>
        </w:rPr>
      </w:pPr>
      <w:r w:rsidRPr="007802E8">
        <w:rPr>
          <w:rFonts w:cstheme="minorHAnsi"/>
          <w:sz w:val="24"/>
          <w:szCs w:val="24"/>
        </w:rPr>
        <w:t>Nanotechnology is known as an emerging science with great impact in development of new technologies in the field of medicine [</w:t>
      </w:r>
      <w:bookmarkStart w:id="11" w:name="bbib1"/>
      <w:r w:rsidRPr="009919C2">
        <w:rPr>
          <w:rFonts w:cstheme="minorHAnsi"/>
          <w:sz w:val="24"/>
          <w:szCs w:val="24"/>
        </w:rPr>
        <w:t>1</w:t>
      </w:r>
      <w:bookmarkEnd w:id="11"/>
      <w:r w:rsidRPr="007802E8">
        <w:rPr>
          <w:rFonts w:cstheme="minorHAnsi"/>
          <w:sz w:val="24"/>
          <w:szCs w:val="24"/>
        </w:rPr>
        <w:t>]. Nanomedicine has revolutionized traditional methods of treatment, especially through the expansion of different types of nanopharmaceuticals, several of which are currently on the market [</w:t>
      </w:r>
      <w:bookmarkStart w:id="12" w:name="bbib2"/>
      <w:r w:rsidRPr="009919C2">
        <w:rPr>
          <w:rFonts w:cstheme="minorHAnsi"/>
          <w:sz w:val="24"/>
          <w:szCs w:val="24"/>
        </w:rPr>
        <w:t>2</w:t>
      </w:r>
      <w:bookmarkEnd w:id="12"/>
      <w:r w:rsidRPr="007802E8">
        <w:rPr>
          <w:rFonts w:cstheme="minorHAnsi"/>
          <w:sz w:val="24"/>
          <w:szCs w:val="24"/>
        </w:rPr>
        <w:t>]. Progress in the formation of nanoparticles (i.e. metallic and non-metallic) have rendered significant innovations in the methods of drug and gene delivery, diagnosis, antimicrobial agents and health care tools [</w:t>
      </w:r>
      <w:bookmarkStart w:id="13" w:name="bbib3"/>
      <w:r w:rsidRPr="009919C2">
        <w:rPr>
          <w:rFonts w:cstheme="minorHAnsi"/>
          <w:sz w:val="24"/>
          <w:szCs w:val="24"/>
        </w:rPr>
        <w:t>3</w:t>
      </w:r>
      <w:bookmarkEnd w:id="13"/>
      <w:r w:rsidRPr="007802E8">
        <w:rPr>
          <w:rFonts w:cstheme="minorHAnsi"/>
          <w:sz w:val="24"/>
          <w:szCs w:val="24"/>
        </w:rPr>
        <w:t>, </w:t>
      </w:r>
      <w:bookmarkStart w:id="14" w:name="bbib4"/>
      <w:r w:rsidRPr="009919C2">
        <w:rPr>
          <w:rFonts w:cstheme="minorHAnsi"/>
          <w:sz w:val="24"/>
          <w:szCs w:val="24"/>
        </w:rPr>
        <w:t>4</w:t>
      </w:r>
      <w:r w:rsidRPr="007802E8">
        <w:rPr>
          <w:rFonts w:cstheme="minorHAnsi"/>
          <w:sz w:val="24"/>
          <w:szCs w:val="24"/>
        </w:rPr>
        <w:t>, </w:t>
      </w:r>
      <w:bookmarkStart w:id="15" w:name="bbib5"/>
      <w:r w:rsidRPr="009919C2">
        <w:rPr>
          <w:rFonts w:cstheme="minorHAnsi"/>
          <w:sz w:val="24"/>
          <w:szCs w:val="24"/>
        </w:rPr>
        <w:t>5</w:t>
      </w:r>
      <w:r w:rsidRPr="007802E8">
        <w:rPr>
          <w:rFonts w:cstheme="minorHAnsi"/>
          <w:sz w:val="24"/>
          <w:szCs w:val="24"/>
        </w:rPr>
        <w:t>, </w:t>
      </w:r>
      <w:bookmarkStart w:id="16" w:name="bbib6"/>
      <w:r w:rsidRPr="009919C2">
        <w:rPr>
          <w:rFonts w:cstheme="minorHAnsi"/>
          <w:sz w:val="24"/>
          <w:szCs w:val="24"/>
        </w:rPr>
        <w:t>6</w:t>
      </w:r>
      <w:bookmarkEnd w:id="16"/>
      <w:r w:rsidRPr="007802E8">
        <w:rPr>
          <w:rFonts w:cstheme="minorHAnsi"/>
          <w:sz w:val="24"/>
          <w:szCs w:val="24"/>
        </w:rPr>
        <w:t>, </w:t>
      </w:r>
      <w:bookmarkStart w:id="17" w:name="bbib7"/>
      <w:r w:rsidRPr="009919C2">
        <w:rPr>
          <w:rFonts w:cstheme="minorHAnsi"/>
          <w:sz w:val="24"/>
          <w:szCs w:val="24"/>
        </w:rPr>
        <w:t>7</w:t>
      </w:r>
      <w:bookmarkEnd w:id="17"/>
      <w:r w:rsidRPr="007802E8">
        <w:rPr>
          <w:rFonts w:cstheme="minorHAnsi"/>
          <w:sz w:val="24"/>
          <w:szCs w:val="24"/>
        </w:rPr>
        <w:t>]. Among metallic nanoparticles, silver nanoparticles (AgNPs) are of utmost importance and utility for biomedical applications [</w:t>
      </w:r>
      <w:bookmarkStart w:id="18" w:name="bbib8"/>
      <w:r w:rsidRPr="009919C2">
        <w:rPr>
          <w:rFonts w:cstheme="minorHAnsi"/>
          <w:sz w:val="24"/>
          <w:szCs w:val="24"/>
        </w:rPr>
        <w:t>8</w:t>
      </w:r>
      <w:bookmarkEnd w:id="18"/>
      <w:r w:rsidRPr="007802E8">
        <w:rPr>
          <w:rFonts w:cstheme="minorHAnsi"/>
          <w:sz w:val="24"/>
          <w:szCs w:val="24"/>
        </w:rPr>
        <w:t>]. AgNPs are mostly known for antibacterial, antiviral and antifungal activities, but their applications are not limited to these fields [</w:t>
      </w:r>
      <w:bookmarkStart w:id="19" w:name="bbib9"/>
      <w:r w:rsidRPr="009919C2">
        <w:rPr>
          <w:rFonts w:cstheme="minorHAnsi"/>
          <w:sz w:val="24"/>
          <w:szCs w:val="24"/>
        </w:rPr>
        <w:t>9</w:t>
      </w:r>
      <w:bookmarkEnd w:id="19"/>
      <w:r w:rsidRPr="007802E8">
        <w:rPr>
          <w:rFonts w:cstheme="minorHAnsi"/>
          <w:sz w:val="24"/>
          <w:szCs w:val="24"/>
        </w:rPr>
        <w:t>, </w:t>
      </w:r>
      <w:bookmarkStart w:id="20" w:name="bbib10"/>
      <w:r w:rsidRPr="009919C2">
        <w:rPr>
          <w:rFonts w:cstheme="minorHAnsi"/>
          <w:sz w:val="24"/>
          <w:szCs w:val="24"/>
        </w:rPr>
        <w:t>10</w:t>
      </w:r>
      <w:bookmarkEnd w:id="20"/>
      <w:r w:rsidRPr="007802E8">
        <w:rPr>
          <w:rFonts w:cstheme="minorHAnsi"/>
          <w:sz w:val="24"/>
          <w:szCs w:val="24"/>
        </w:rPr>
        <w:t>]. Interesting scientific advancements of AgNPs' utilization was found in drug delivery, anti-angiogenic and anti-inflammatory activities [</w:t>
      </w:r>
      <w:bookmarkStart w:id="21" w:name="bbib11"/>
      <w:r w:rsidRPr="009919C2">
        <w:rPr>
          <w:rFonts w:cstheme="minorHAnsi"/>
          <w:sz w:val="24"/>
          <w:szCs w:val="24"/>
        </w:rPr>
        <w:t>11</w:t>
      </w:r>
      <w:bookmarkEnd w:id="21"/>
      <w:r w:rsidRPr="007802E8">
        <w:rPr>
          <w:rFonts w:cstheme="minorHAnsi"/>
          <w:sz w:val="24"/>
          <w:szCs w:val="24"/>
        </w:rPr>
        <w:t>].</w:t>
      </w:r>
    </w:p>
    <w:p w14:paraId="7C28E12F" w14:textId="1AD001C1" w:rsidR="007802E8" w:rsidRPr="007802E8" w:rsidRDefault="007802E8" w:rsidP="007802E8">
      <w:pPr>
        <w:rPr>
          <w:rFonts w:cstheme="minorHAnsi"/>
          <w:sz w:val="24"/>
          <w:szCs w:val="24"/>
        </w:rPr>
      </w:pPr>
      <w:r w:rsidRPr="007802E8">
        <w:rPr>
          <w:rFonts w:cstheme="minorHAnsi"/>
          <w:sz w:val="24"/>
          <w:szCs w:val="24"/>
        </w:rPr>
        <w:t>Synthesis of AgNPs could be performed through chemical, physical or biological techniques [</w:t>
      </w:r>
      <w:bookmarkStart w:id="22" w:name="bbib12"/>
      <w:r w:rsidRPr="009919C2">
        <w:rPr>
          <w:rFonts w:cstheme="minorHAnsi"/>
          <w:sz w:val="24"/>
          <w:szCs w:val="24"/>
        </w:rPr>
        <w:t>12</w:t>
      </w:r>
      <w:bookmarkEnd w:id="22"/>
      <w:r w:rsidRPr="007802E8">
        <w:rPr>
          <w:rFonts w:cstheme="minorHAnsi"/>
          <w:sz w:val="24"/>
          <w:szCs w:val="24"/>
        </w:rPr>
        <w:t>, </w:t>
      </w:r>
      <w:bookmarkStart w:id="23" w:name="bbib13"/>
      <w:r w:rsidRPr="009919C2">
        <w:rPr>
          <w:rFonts w:cstheme="minorHAnsi"/>
          <w:sz w:val="24"/>
          <w:szCs w:val="24"/>
        </w:rPr>
        <w:t>13</w:t>
      </w:r>
      <w:bookmarkEnd w:id="23"/>
      <w:r w:rsidRPr="007802E8">
        <w:rPr>
          <w:rFonts w:cstheme="minorHAnsi"/>
          <w:sz w:val="24"/>
          <w:szCs w:val="24"/>
        </w:rPr>
        <w:t>]. Chemical technique is one of the most efficient and rapid approaches, which is based on the presence of three components: silver salt, reducing agent and capping or stabilizing agent. The chemical methods of AgNPs could be regarded as “green” protocol, while mostly performed in aqueous solution [</w:t>
      </w:r>
      <w:bookmarkStart w:id="24" w:name="bbib14"/>
      <w:r w:rsidRPr="009919C2">
        <w:rPr>
          <w:rFonts w:cstheme="minorHAnsi"/>
          <w:sz w:val="24"/>
          <w:szCs w:val="24"/>
        </w:rPr>
        <w:t>14</w:t>
      </w:r>
      <w:bookmarkEnd w:id="24"/>
      <w:r w:rsidRPr="007802E8">
        <w:rPr>
          <w:rFonts w:cstheme="minorHAnsi"/>
          <w:sz w:val="24"/>
          <w:szCs w:val="24"/>
        </w:rPr>
        <w:t>]. The presence of capping agent is mandatory to inhibit naked Ag(0) particles from agglomeration, control sizes and to provide a platform for further functionalization [</w:t>
      </w:r>
      <w:bookmarkStart w:id="25" w:name="bbib15"/>
      <w:r w:rsidRPr="009919C2">
        <w:rPr>
          <w:rFonts w:cstheme="minorHAnsi"/>
          <w:sz w:val="24"/>
          <w:szCs w:val="24"/>
        </w:rPr>
        <w:t>15</w:t>
      </w:r>
      <w:bookmarkEnd w:id="25"/>
      <w:r w:rsidRPr="007802E8">
        <w:rPr>
          <w:rFonts w:cstheme="minorHAnsi"/>
          <w:sz w:val="24"/>
          <w:szCs w:val="24"/>
        </w:rPr>
        <w:t>]. Citrate capped AgNPs which are mostly synthesized through utilization of sodium citrate as reducing agents are proven to have high stability and be an effective antibacterial agent on Gram-positive and Gram-negative bacteria [</w:t>
      </w:r>
      <w:bookmarkStart w:id="26" w:name="bbib16"/>
      <w:r w:rsidRPr="009919C2">
        <w:rPr>
          <w:rFonts w:cstheme="minorHAnsi"/>
          <w:sz w:val="24"/>
          <w:szCs w:val="24"/>
        </w:rPr>
        <w:t>16</w:t>
      </w:r>
      <w:bookmarkEnd w:id="26"/>
      <w:r w:rsidRPr="007802E8">
        <w:rPr>
          <w:rFonts w:cstheme="minorHAnsi"/>
          <w:sz w:val="24"/>
          <w:szCs w:val="24"/>
        </w:rPr>
        <w:t>].</w:t>
      </w:r>
    </w:p>
    <w:p w14:paraId="4753D431" w14:textId="58F8F252" w:rsidR="007802E8" w:rsidRPr="007802E8" w:rsidRDefault="007802E8" w:rsidP="007802E8">
      <w:pPr>
        <w:rPr>
          <w:rFonts w:cstheme="minorHAnsi"/>
          <w:sz w:val="24"/>
          <w:szCs w:val="24"/>
        </w:rPr>
      </w:pPr>
      <w:r w:rsidRPr="007802E8">
        <w:rPr>
          <w:rFonts w:cstheme="minorHAnsi"/>
          <w:sz w:val="24"/>
          <w:szCs w:val="24"/>
        </w:rPr>
        <w:t>Ionic liquids (IL) have also been applied for synthesis of AgNPs as stabilizing agents and even as reaction medium. ILs could provide tri-dimensional hydrophilic networks around nanoparticles and interact with aqueous medium and finely support size and shapes [</w:t>
      </w:r>
      <w:bookmarkStart w:id="27" w:name="bbib17"/>
      <w:r w:rsidRPr="009919C2">
        <w:rPr>
          <w:rFonts w:cstheme="minorHAnsi"/>
          <w:sz w:val="24"/>
          <w:szCs w:val="24"/>
        </w:rPr>
        <w:t>17</w:t>
      </w:r>
      <w:r w:rsidRPr="007802E8">
        <w:rPr>
          <w:rFonts w:cstheme="minorHAnsi"/>
          <w:sz w:val="24"/>
          <w:szCs w:val="24"/>
        </w:rPr>
        <w:t>]. There is evidence that combining AgNPs and silver complexes with antimicrobial agents can result in enhancement of antibacterial efficacy. Silver sulfadiazine, a widely applied medication in burn treatment, is one of this examples [</w:t>
      </w:r>
      <w:bookmarkStart w:id="28" w:name="bbib18"/>
      <w:r w:rsidRPr="009919C2">
        <w:rPr>
          <w:rFonts w:cstheme="minorHAnsi"/>
          <w:sz w:val="24"/>
          <w:szCs w:val="24"/>
        </w:rPr>
        <w:t>18</w:t>
      </w:r>
      <w:bookmarkEnd w:id="28"/>
      <w:r w:rsidRPr="007802E8">
        <w:rPr>
          <w:rFonts w:cstheme="minorHAnsi"/>
          <w:sz w:val="24"/>
          <w:szCs w:val="24"/>
        </w:rPr>
        <w:t>]. AgNPs capped with antibiotics (i.e. streptomycine, ampiciline and tetracycline) have rendered increased antibacterial activities in regards of routine types of AgNPs capped with citrate, polyvinylpyrrolidone and sodium dodecylsulfate [</w:t>
      </w:r>
      <w:bookmarkStart w:id="29" w:name="bbib19"/>
      <w:r w:rsidRPr="009919C2">
        <w:rPr>
          <w:rFonts w:cstheme="minorHAnsi"/>
          <w:sz w:val="24"/>
          <w:szCs w:val="24"/>
        </w:rPr>
        <w:t>19</w:t>
      </w:r>
      <w:r w:rsidRPr="007802E8">
        <w:rPr>
          <w:rFonts w:cstheme="minorHAnsi"/>
          <w:sz w:val="24"/>
          <w:szCs w:val="24"/>
        </w:rPr>
        <w:t>]. Recently, water soluble complexes of metronidazole-silver had been synthesized, and the presence of metronidazole proved to enhance the antibacterial efficiency of silver salts in comparison between silver sulfadiazine and free metronidazole against Gram-positive bacteria [</w:t>
      </w:r>
      <w:bookmarkStart w:id="30" w:name="bbib20"/>
      <w:r w:rsidRPr="009919C2">
        <w:rPr>
          <w:rFonts w:cstheme="minorHAnsi"/>
          <w:sz w:val="24"/>
          <w:szCs w:val="24"/>
        </w:rPr>
        <w:t>20</w:t>
      </w:r>
      <w:r w:rsidRPr="007802E8">
        <w:rPr>
          <w:rFonts w:cstheme="minorHAnsi"/>
          <w:sz w:val="24"/>
          <w:szCs w:val="24"/>
        </w:rPr>
        <w:t>].</w:t>
      </w:r>
    </w:p>
    <w:p w14:paraId="7600290D" w14:textId="7AFF6D08" w:rsidR="007802E8" w:rsidRPr="007802E8" w:rsidRDefault="007802E8" w:rsidP="007802E8">
      <w:pPr>
        <w:rPr>
          <w:rFonts w:cstheme="minorHAnsi"/>
          <w:sz w:val="24"/>
          <w:szCs w:val="24"/>
        </w:rPr>
      </w:pPr>
      <w:r w:rsidRPr="007802E8">
        <w:rPr>
          <w:rFonts w:cstheme="minorHAnsi"/>
          <w:sz w:val="24"/>
          <w:szCs w:val="24"/>
        </w:rPr>
        <w:t>Multidrug resistant (MDR) bacteria stand as one of the challenging problems in universal health care. Due to antibiotic resistance of pathogens, new formulations are needed to combat. NPs themselves and in combination with antibiotics offer promising solutions to develop new and prospective nanomedicines to fight bacteria MDR. AgNPs have shown to act as an effective agent against MDR bacteria [</w:t>
      </w:r>
      <w:r w:rsidRPr="009919C2">
        <w:rPr>
          <w:rFonts w:cstheme="minorHAnsi"/>
          <w:sz w:val="24"/>
          <w:szCs w:val="24"/>
        </w:rPr>
        <w:t>5</w:t>
      </w:r>
      <w:r w:rsidRPr="007802E8">
        <w:rPr>
          <w:rFonts w:cstheme="minorHAnsi"/>
          <w:sz w:val="24"/>
          <w:szCs w:val="24"/>
        </w:rPr>
        <w:t>]. A synergistic antibacterial affect was observed while AgNPs were combined with two antibiotics; gentamicin and chloramphenicol in MDR of </w:t>
      </w:r>
      <w:r w:rsidRPr="007802E8">
        <w:rPr>
          <w:rFonts w:cstheme="minorHAnsi"/>
          <w:i/>
          <w:iCs/>
          <w:sz w:val="24"/>
          <w:szCs w:val="24"/>
        </w:rPr>
        <w:t>Enterococcus faecalis</w:t>
      </w:r>
      <w:r w:rsidRPr="007802E8">
        <w:rPr>
          <w:rFonts w:cstheme="minorHAnsi"/>
          <w:sz w:val="24"/>
          <w:szCs w:val="24"/>
        </w:rPr>
        <w:t> [</w:t>
      </w:r>
      <w:bookmarkStart w:id="31" w:name="bbib21"/>
      <w:r w:rsidRPr="009919C2">
        <w:rPr>
          <w:rFonts w:cstheme="minorHAnsi"/>
          <w:sz w:val="24"/>
          <w:szCs w:val="24"/>
        </w:rPr>
        <w:t>21</w:t>
      </w:r>
      <w:r w:rsidRPr="007802E8">
        <w:rPr>
          <w:rFonts w:cstheme="minorHAnsi"/>
          <w:sz w:val="24"/>
          <w:szCs w:val="24"/>
        </w:rPr>
        <w:t>]. In another researches, a combinatorial system of AgNPs and tetracycline demonstrated to be effective against tetracycline resistant bacteria [</w:t>
      </w:r>
      <w:bookmarkStart w:id="32" w:name="bbib22"/>
      <w:r w:rsidRPr="009919C2">
        <w:rPr>
          <w:rFonts w:cstheme="minorHAnsi"/>
          <w:sz w:val="24"/>
          <w:szCs w:val="24"/>
        </w:rPr>
        <w:t>22</w:t>
      </w:r>
      <w:r w:rsidRPr="007802E8">
        <w:rPr>
          <w:rFonts w:cstheme="minorHAnsi"/>
          <w:sz w:val="24"/>
          <w:szCs w:val="24"/>
        </w:rPr>
        <w:t>].</w:t>
      </w:r>
    </w:p>
    <w:p w14:paraId="7F33BBF9" w14:textId="4F07317F" w:rsidR="007802E8" w:rsidRPr="007802E8" w:rsidRDefault="007802E8" w:rsidP="007802E8">
      <w:pPr>
        <w:rPr>
          <w:rFonts w:cstheme="minorHAnsi"/>
          <w:sz w:val="24"/>
          <w:szCs w:val="24"/>
        </w:rPr>
      </w:pPr>
      <w:r w:rsidRPr="007802E8">
        <w:rPr>
          <w:rFonts w:cstheme="minorHAnsi"/>
          <w:sz w:val="24"/>
          <w:szCs w:val="24"/>
        </w:rPr>
        <w:t>Among biodegradable and natural-based polymers [</w:t>
      </w:r>
      <w:r w:rsidRPr="009919C2">
        <w:rPr>
          <w:rFonts w:cstheme="minorHAnsi"/>
          <w:sz w:val="24"/>
          <w:szCs w:val="24"/>
        </w:rPr>
        <w:t>4</w:t>
      </w:r>
      <w:bookmarkEnd w:id="14"/>
      <w:r w:rsidRPr="007802E8">
        <w:rPr>
          <w:rFonts w:cstheme="minorHAnsi"/>
          <w:sz w:val="24"/>
          <w:szCs w:val="24"/>
        </w:rPr>
        <w:t>], sodium alginate fibers have applications in preparation of wound care dressings [</w:t>
      </w:r>
      <w:bookmarkStart w:id="33" w:name="bbib23"/>
      <w:r w:rsidRPr="009919C2">
        <w:rPr>
          <w:rFonts w:cstheme="minorHAnsi"/>
          <w:sz w:val="24"/>
          <w:szCs w:val="24"/>
        </w:rPr>
        <w:t>23</w:t>
      </w:r>
      <w:bookmarkEnd w:id="33"/>
      <w:r w:rsidRPr="007802E8">
        <w:rPr>
          <w:rFonts w:cstheme="minorHAnsi"/>
          <w:sz w:val="24"/>
          <w:szCs w:val="24"/>
        </w:rPr>
        <w:t>, </w:t>
      </w:r>
      <w:bookmarkStart w:id="34" w:name="bbib24"/>
      <w:r w:rsidRPr="009919C2">
        <w:rPr>
          <w:rFonts w:cstheme="minorHAnsi"/>
          <w:sz w:val="24"/>
          <w:szCs w:val="24"/>
        </w:rPr>
        <w:t>24</w:t>
      </w:r>
      <w:bookmarkEnd w:id="34"/>
      <w:r w:rsidRPr="007802E8">
        <w:rPr>
          <w:rFonts w:cstheme="minorHAnsi"/>
          <w:sz w:val="24"/>
          <w:szCs w:val="24"/>
        </w:rPr>
        <w:t>]. Combination of alginate with AgNPs could result in an enhancement in healing properties while broadening the antimicrobial spectrum of wound dresses [</w:t>
      </w:r>
      <w:bookmarkStart w:id="35" w:name="bbib25"/>
      <w:r w:rsidRPr="009919C2">
        <w:rPr>
          <w:rFonts w:cstheme="minorHAnsi"/>
          <w:sz w:val="24"/>
          <w:szCs w:val="24"/>
        </w:rPr>
        <w:t>25</w:t>
      </w:r>
      <w:bookmarkEnd w:id="35"/>
      <w:r w:rsidRPr="007802E8">
        <w:rPr>
          <w:rFonts w:cstheme="minorHAnsi"/>
          <w:sz w:val="24"/>
          <w:szCs w:val="24"/>
        </w:rPr>
        <w:t>, </w:t>
      </w:r>
      <w:bookmarkStart w:id="36" w:name="bbib26"/>
      <w:r w:rsidRPr="009919C2">
        <w:rPr>
          <w:rFonts w:cstheme="minorHAnsi"/>
          <w:sz w:val="24"/>
          <w:szCs w:val="24"/>
        </w:rPr>
        <w:t>26</w:t>
      </w:r>
      <w:bookmarkEnd w:id="36"/>
      <w:r w:rsidRPr="007802E8">
        <w:rPr>
          <w:rFonts w:cstheme="minorHAnsi"/>
          <w:sz w:val="24"/>
          <w:szCs w:val="24"/>
        </w:rPr>
        <w:t>].</w:t>
      </w:r>
    </w:p>
    <w:p w14:paraId="7EBF4128" w14:textId="0674C88E" w:rsidR="007802E8" w:rsidRPr="007802E8" w:rsidRDefault="007802E8" w:rsidP="007802E8">
      <w:pPr>
        <w:rPr>
          <w:rFonts w:cstheme="minorHAnsi"/>
          <w:sz w:val="24"/>
          <w:szCs w:val="24"/>
        </w:rPr>
      </w:pPr>
      <w:r w:rsidRPr="007802E8">
        <w:rPr>
          <w:rFonts w:cstheme="minorHAnsi"/>
          <w:sz w:val="24"/>
          <w:szCs w:val="24"/>
        </w:rPr>
        <w:t>Metronidazole is a common type of antibiotic and antiprotozoal that is prescribed for treatment of a wide range of infections. It is categorized under the group of nitro-imidazole as an effective treatment of diseases caused by anaerobic bacteria, such as bacterial vaginosis, endocarditis and pelvic inflammatory diseases [</w:t>
      </w:r>
      <w:r w:rsidRPr="009919C2">
        <w:rPr>
          <w:rFonts w:cstheme="minorHAnsi"/>
          <w:sz w:val="24"/>
          <w:szCs w:val="24"/>
        </w:rPr>
        <w:t>21</w:t>
      </w:r>
      <w:r w:rsidRPr="007802E8">
        <w:rPr>
          <w:rFonts w:cstheme="minorHAnsi"/>
          <w:sz w:val="24"/>
          <w:szCs w:val="24"/>
        </w:rPr>
        <w:t>].</w:t>
      </w:r>
    </w:p>
    <w:p w14:paraId="0A33858F" w14:textId="77777777" w:rsidR="007802E8" w:rsidRPr="007802E8" w:rsidRDefault="007802E8" w:rsidP="007802E8">
      <w:pPr>
        <w:rPr>
          <w:rFonts w:cstheme="minorHAnsi"/>
          <w:sz w:val="24"/>
          <w:szCs w:val="24"/>
        </w:rPr>
      </w:pPr>
      <w:r w:rsidRPr="007802E8">
        <w:rPr>
          <w:rFonts w:cstheme="minorHAnsi"/>
          <w:sz w:val="24"/>
          <w:szCs w:val="24"/>
        </w:rPr>
        <w:t>To consider wide arrays of AgNPs applications, and their unique manifestation as antibacterial agents, development of synthetic techniques that resulted in production of particles with enhanced efficiency is of great interest. Herein, a novel synthetic strategy was expended to prepare metronidazole-based ionic liquid with citrate counter ion. This new precursor was applied in synthesis of AgNPs. Finally, to verify the antibacterial efficacy of as-prepared samples, mixture of AgNPs in calcium alginate was prepared.</w:t>
      </w:r>
    </w:p>
    <w:p w14:paraId="75977352" w14:textId="77777777" w:rsidR="007802E8" w:rsidRPr="007802E8" w:rsidRDefault="007802E8" w:rsidP="005876DB">
      <w:pPr>
        <w:pStyle w:val="Heading1"/>
      </w:pPr>
      <w:r w:rsidRPr="007802E8">
        <w:t>2. Materials</w:t>
      </w:r>
    </w:p>
    <w:p w14:paraId="4E300FB8" w14:textId="77777777" w:rsidR="007802E8" w:rsidRPr="007802E8" w:rsidRDefault="007802E8" w:rsidP="007802E8">
      <w:pPr>
        <w:rPr>
          <w:rFonts w:cstheme="minorHAnsi"/>
          <w:sz w:val="24"/>
          <w:szCs w:val="24"/>
        </w:rPr>
      </w:pPr>
      <w:r w:rsidRPr="007802E8">
        <w:rPr>
          <w:rFonts w:cstheme="minorHAnsi"/>
          <w:sz w:val="24"/>
          <w:szCs w:val="24"/>
        </w:rPr>
        <w:t>Alginic acid sodium salt (sodium alginate) with MW = 10–600 kDa, sodium citrate tribasic dehydrate were purchased from Sigma Company. Silver nitrate (AgNO</w:t>
      </w:r>
      <w:r w:rsidRPr="007802E8">
        <w:rPr>
          <w:rFonts w:cstheme="minorHAnsi"/>
          <w:sz w:val="24"/>
          <w:szCs w:val="24"/>
          <w:vertAlign w:val="subscript"/>
        </w:rPr>
        <w:t>3</w:t>
      </w:r>
      <w:r w:rsidRPr="007802E8">
        <w:rPr>
          <w:rFonts w:cstheme="minorHAnsi"/>
          <w:sz w:val="24"/>
          <w:szCs w:val="24"/>
        </w:rPr>
        <w:t>) was purchased from Daejung Chemical Company. Metronidazole was available from Samen Pharmaceutical Company/Iran (5 mg/ml) and was extracted from injectable solution by recrystallization and purification with deionized water. Calcium chloride, ethanol and acetone was available from Kimia Mavad (Iran). The standard antibiogram discs of several antibiotics such as imipenem (IPM: 10 μg), amikacin (AN: 30 μg), ceftazidime (CAZ: 30 μg), oxacillin (OXA: 5 μg) and clindamycin (CC: 10 μg) for </w:t>
      </w:r>
      <w:r w:rsidRPr="007802E8">
        <w:rPr>
          <w:rFonts w:cstheme="minorHAnsi"/>
          <w:i/>
          <w:iCs/>
          <w:sz w:val="24"/>
          <w:szCs w:val="24"/>
        </w:rPr>
        <w:t>S. Aureus</w:t>
      </w:r>
      <w:r w:rsidRPr="007802E8">
        <w:rPr>
          <w:rFonts w:cstheme="minorHAnsi"/>
          <w:sz w:val="24"/>
          <w:szCs w:val="24"/>
        </w:rPr>
        <w:t>, while for </w:t>
      </w:r>
      <w:r w:rsidRPr="007802E8">
        <w:rPr>
          <w:rFonts w:cstheme="minorHAnsi"/>
          <w:i/>
          <w:iCs/>
          <w:sz w:val="24"/>
          <w:szCs w:val="24"/>
        </w:rPr>
        <w:t>Pseudomonas</w:t>
      </w:r>
      <w:r w:rsidRPr="007802E8">
        <w:rPr>
          <w:rFonts w:cstheme="minorHAnsi"/>
          <w:sz w:val="24"/>
          <w:szCs w:val="24"/>
        </w:rPr>
        <w:t>, antibiotics included gentamicin (GM: 30 μg), azithromycin (AZM: 15 μg), lomefloxacin (LOM: 30 μg), ciprofloxacin (CP: 5 μg) and norfloxacin (NOR: 5 μg) were prepared from Pars Teb company.</w:t>
      </w:r>
    </w:p>
    <w:p w14:paraId="24D7D44C" w14:textId="77777777" w:rsidR="007802E8" w:rsidRPr="007802E8" w:rsidRDefault="007802E8" w:rsidP="005876DB">
      <w:pPr>
        <w:pStyle w:val="Heading1"/>
      </w:pPr>
      <w:r w:rsidRPr="007802E8">
        <w:t>3. Instruments</w:t>
      </w:r>
    </w:p>
    <w:p w14:paraId="06F821E8" w14:textId="77777777" w:rsidR="007802E8" w:rsidRPr="007802E8" w:rsidRDefault="007802E8" w:rsidP="007802E8">
      <w:pPr>
        <w:rPr>
          <w:rFonts w:cstheme="minorHAnsi"/>
          <w:sz w:val="24"/>
          <w:szCs w:val="24"/>
        </w:rPr>
      </w:pPr>
      <w:r w:rsidRPr="007802E8">
        <w:rPr>
          <w:rFonts w:cstheme="minorHAnsi"/>
          <w:sz w:val="24"/>
          <w:szCs w:val="24"/>
          <w:vertAlign w:val="superscript"/>
        </w:rPr>
        <w:t>1</w:t>
      </w:r>
      <w:r w:rsidRPr="007802E8">
        <w:rPr>
          <w:rFonts w:cstheme="minorHAnsi"/>
          <w:sz w:val="24"/>
          <w:szCs w:val="24"/>
        </w:rPr>
        <w:t>HNMR and </w:t>
      </w:r>
      <w:r w:rsidRPr="007802E8">
        <w:rPr>
          <w:rFonts w:cstheme="minorHAnsi"/>
          <w:sz w:val="24"/>
          <w:szCs w:val="24"/>
          <w:vertAlign w:val="superscript"/>
        </w:rPr>
        <w:t>13</w:t>
      </w:r>
      <w:r w:rsidRPr="007802E8">
        <w:rPr>
          <w:rFonts w:cstheme="minorHAnsi"/>
          <w:sz w:val="24"/>
          <w:szCs w:val="24"/>
        </w:rPr>
        <w:t>CNMR was performed by Brucker Avance DPX (250 MHz) in D</w:t>
      </w:r>
      <w:r w:rsidRPr="007802E8">
        <w:rPr>
          <w:rFonts w:cstheme="minorHAnsi"/>
          <w:sz w:val="24"/>
          <w:szCs w:val="24"/>
          <w:vertAlign w:val="subscript"/>
        </w:rPr>
        <w:t>2</w:t>
      </w:r>
      <w:r w:rsidRPr="007802E8">
        <w:rPr>
          <w:rFonts w:cstheme="minorHAnsi"/>
          <w:sz w:val="24"/>
          <w:szCs w:val="24"/>
        </w:rPr>
        <w:t>O solvent. Fourier transform infrared (FTIR) spectra was operated by Bruker (VERTEX70) instrument, and the spectrums were recorded by OPUS software. X-ray diffraction (D8 Advance Bruker AXS) with X-ray diffractometer (Cu Kα radiation with λ = 1.540 A°, energy 3 kV, and 15 mA 2θ scan range = 10–90°, 25 °C) was applied to record the crystallinity of synthesized AgNPs. Morphological observation was performed by transmission electron microscope/TEM with a Philips instrument (model CM10). To determine the amount of organic coating, thermal gravimetric analysis (TGA) was performed with Mettler Toledo instrument.</w:t>
      </w:r>
    </w:p>
    <w:p w14:paraId="783980E4" w14:textId="77777777" w:rsidR="007802E8" w:rsidRPr="007802E8" w:rsidRDefault="007802E8" w:rsidP="005876DB">
      <w:pPr>
        <w:pStyle w:val="Heading1"/>
      </w:pPr>
      <w:r w:rsidRPr="007802E8">
        <w:t>4. Experimental section</w:t>
      </w:r>
    </w:p>
    <w:p w14:paraId="5112B332" w14:textId="77777777" w:rsidR="007802E8" w:rsidRPr="007802E8" w:rsidRDefault="007802E8" w:rsidP="005876DB">
      <w:pPr>
        <w:pStyle w:val="Heading2"/>
      </w:pPr>
      <w:r w:rsidRPr="007802E8">
        <w:t>4.1. Synthesis of metronidazole-based ionic liquid (IL-Met-cit)</w:t>
      </w:r>
    </w:p>
    <w:p w14:paraId="5571757B" w14:textId="30E001FE" w:rsidR="007802E8" w:rsidRPr="007802E8" w:rsidRDefault="007802E8" w:rsidP="007802E8">
      <w:pPr>
        <w:rPr>
          <w:rFonts w:cstheme="minorHAnsi"/>
          <w:sz w:val="24"/>
          <w:szCs w:val="24"/>
        </w:rPr>
      </w:pPr>
      <w:r w:rsidRPr="007802E8">
        <w:rPr>
          <w:rFonts w:cstheme="minorHAnsi"/>
          <w:sz w:val="24"/>
          <w:szCs w:val="24"/>
        </w:rPr>
        <w:t>To synthesize metronidazole-based ionic liquid, metronidazole (5.8 mmol) was mixed with ethanol (30 ml). Then, methyl iodide (5.8 mmol) was added, and the reaction flask refluxed at 50 °C for one day. A yellow solution was formed, and the solvent was removed by rotary-evaporator. After that, the precipitated product was mixed with 20 ml of sodium chloride (1% W/W) to replace iodide ion with chloride ion. The product was obtained by evaporation, then re-crystalized in deionized water. Finally, to insert citrate ion to the structure, the product was admixed with 100 ml of sodium citrate solution (2% W/W) overnight at 50 °C. The product was obtained by evaporation and re-crystalized in deionized water (</w:t>
      </w:r>
      <w:bookmarkStart w:id="37" w:name="bsch1"/>
      <w:r w:rsidRPr="009919C2">
        <w:rPr>
          <w:rFonts w:cstheme="minorHAnsi"/>
          <w:sz w:val="24"/>
          <w:szCs w:val="24"/>
        </w:rPr>
        <w:t>Scheme 1</w:t>
      </w:r>
      <w:r w:rsidRPr="007802E8">
        <w:rPr>
          <w:rFonts w:cstheme="minorHAnsi"/>
          <w:sz w:val="24"/>
          <w:szCs w:val="24"/>
        </w:rPr>
        <w:t>).</w:t>
      </w:r>
    </w:p>
    <w:p w14:paraId="7CB4D43C" w14:textId="1228CD17" w:rsidR="007802E8" w:rsidRPr="00F97D81" w:rsidRDefault="007802E8" w:rsidP="00F97D81">
      <w:pPr>
        <w:pStyle w:val="NoSpacing"/>
      </w:pPr>
      <w:r w:rsidRPr="00F97D81">
        <w:drawing>
          <wp:inline distT="0" distB="0" distL="0" distR="0" wp14:anchorId="747572DB" wp14:editId="047DDFB3">
            <wp:extent cx="2133600" cy="1123950"/>
            <wp:effectExtent l="0" t="0" r="0" b="0"/>
            <wp:docPr id="10" name="Picture 10" descr="Schem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hem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33600" cy="1123950"/>
                    </a:xfrm>
                    <a:prstGeom prst="rect">
                      <a:avLst/>
                    </a:prstGeom>
                    <a:noFill/>
                    <a:ln>
                      <a:noFill/>
                    </a:ln>
                  </pic:spPr>
                </pic:pic>
              </a:graphicData>
            </a:graphic>
          </wp:inline>
        </w:drawing>
      </w:r>
    </w:p>
    <w:p w14:paraId="3C3B8816" w14:textId="77777777" w:rsidR="007802E8" w:rsidRPr="00F97D81" w:rsidRDefault="007802E8" w:rsidP="00F97D81">
      <w:pPr>
        <w:pStyle w:val="NoSpacing"/>
      </w:pPr>
      <w:r w:rsidRPr="00F97D81">
        <w:t>Scheme 1. IL-Met-cit structure.</w:t>
      </w:r>
    </w:p>
    <w:p w14:paraId="007C5E3C" w14:textId="77777777" w:rsidR="00F97D81" w:rsidRPr="007802E8" w:rsidRDefault="00F97D81" w:rsidP="007802E8">
      <w:pPr>
        <w:rPr>
          <w:rFonts w:cstheme="minorHAnsi"/>
          <w:sz w:val="24"/>
          <w:szCs w:val="24"/>
        </w:rPr>
      </w:pPr>
    </w:p>
    <w:p w14:paraId="52E076C1" w14:textId="77777777" w:rsidR="007802E8" w:rsidRPr="007802E8" w:rsidRDefault="007802E8" w:rsidP="007802E8">
      <w:pPr>
        <w:rPr>
          <w:rFonts w:cstheme="minorHAnsi"/>
          <w:sz w:val="24"/>
          <w:szCs w:val="24"/>
        </w:rPr>
      </w:pPr>
      <w:r w:rsidRPr="007802E8">
        <w:rPr>
          <w:rFonts w:cstheme="minorHAnsi"/>
          <w:sz w:val="24"/>
          <w:szCs w:val="24"/>
          <w:vertAlign w:val="superscript"/>
        </w:rPr>
        <w:t>1</w:t>
      </w:r>
      <w:r w:rsidRPr="007802E8">
        <w:rPr>
          <w:rFonts w:cstheme="minorHAnsi"/>
          <w:sz w:val="24"/>
          <w:szCs w:val="24"/>
        </w:rPr>
        <w:t>HNMR and </w:t>
      </w:r>
      <w:r w:rsidRPr="007802E8">
        <w:rPr>
          <w:rFonts w:cstheme="minorHAnsi"/>
          <w:sz w:val="24"/>
          <w:szCs w:val="24"/>
          <w:vertAlign w:val="superscript"/>
        </w:rPr>
        <w:t>13</w:t>
      </w:r>
      <w:r w:rsidRPr="007802E8">
        <w:rPr>
          <w:rFonts w:cstheme="minorHAnsi"/>
          <w:sz w:val="24"/>
          <w:szCs w:val="24"/>
        </w:rPr>
        <w:t>CNMR characteristic chemical shifts bands in D</w:t>
      </w:r>
      <w:r w:rsidRPr="007802E8">
        <w:rPr>
          <w:rFonts w:cstheme="minorHAnsi"/>
          <w:sz w:val="24"/>
          <w:szCs w:val="24"/>
          <w:vertAlign w:val="subscript"/>
        </w:rPr>
        <w:t>2</w:t>
      </w:r>
      <w:r w:rsidRPr="007802E8">
        <w:rPr>
          <w:rFonts w:cstheme="minorHAnsi"/>
          <w:sz w:val="24"/>
          <w:szCs w:val="24"/>
        </w:rPr>
        <w:t>O solvent;</w:t>
      </w:r>
    </w:p>
    <w:p w14:paraId="08389DE3" w14:textId="77777777" w:rsidR="007802E8" w:rsidRPr="007802E8" w:rsidRDefault="007802E8" w:rsidP="007802E8">
      <w:pPr>
        <w:rPr>
          <w:rFonts w:cstheme="minorHAnsi"/>
          <w:sz w:val="24"/>
          <w:szCs w:val="24"/>
        </w:rPr>
      </w:pPr>
      <w:r w:rsidRPr="007802E8">
        <w:rPr>
          <w:rFonts w:cstheme="minorHAnsi"/>
          <w:sz w:val="24"/>
          <w:szCs w:val="24"/>
          <w:vertAlign w:val="superscript"/>
        </w:rPr>
        <w:t>1</w:t>
      </w:r>
      <w:r w:rsidRPr="007802E8">
        <w:rPr>
          <w:rFonts w:cstheme="minorHAnsi"/>
          <w:sz w:val="24"/>
          <w:szCs w:val="24"/>
        </w:rPr>
        <w:t>HNMR: δ7.98 (singlet,</w:t>
      </w:r>
      <w:r w:rsidRPr="007802E8">
        <w:rPr>
          <w:rFonts w:cstheme="minorHAnsi"/>
          <w:sz w:val="24"/>
          <w:szCs w:val="24"/>
          <w:vertAlign w:val="superscript"/>
        </w:rPr>
        <w:t>1</w:t>
      </w:r>
      <w:r w:rsidRPr="007802E8">
        <w:rPr>
          <w:rFonts w:cstheme="minorHAnsi"/>
          <w:sz w:val="24"/>
          <w:szCs w:val="24"/>
        </w:rPr>
        <w:t>H, H</w:t>
      </w:r>
      <w:r w:rsidRPr="007802E8">
        <w:rPr>
          <w:rFonts w:cstheme="minorHAnsi"/>
          <w:sz w:val="24"/>
          <w:szCs w:val="24"/>
          <w:vertAlign w:val="subscript"/>
        </w:rPr>
        <w:t>a</w:t>
      </w:r>
      <w:r w:rsidRPr="007802E8">
        <w:rPr>
          <w:rFonts w:cstheme="minorHAnsi"/>
          <w:sz w:val="24"/>
          <w:szCs w:val="24"/>
        </w:rPr>
        <w:t>), δ4.63 (triplet, 2H, H</w:t>
      </w:r>
      <w:r w:rsidRPr="007802E8">
        <w:rPr>
          <w:rFonts w:cstheme="minorHAnsi"/>
          <w:sz w:val="24"/>
          <w:szCs w:val="24"/>
          <w:vertAlign w:val="subscript"/>
        </w:rPr>
        <w:t>e</w:t>
      </w:r>
      <w:r w:rsidRPr="007802E8">
        <w:rPr>
          <w:rFonts w:cstheme="minorHAnsi"/>
          <w:sz w:val="24"/>
          <w:szCs w:val="24"/>
        </w:rPr>
        <w:t>), δ4.45 (triplet, 2H, H</w:t>
      </w:r>
      <w:r w:rsidRPr="007802E8">
        <w:rPr>
          <w:rFonts w:cstheme="minorHAnsi"/>
          <w:sz w:val="24"/>
          <w:szCs w:val="24"/>
          <w:vertAlign w:val="subscript"/>
        </w:rPr>
        <w:t>d</w:t>
      </w:r>
      <w:r w:rsidRPr="007802E8">
        <w:rPr>
          <w:rFonts w:cstheme="minorHAnsi"/>
          <w:sz w:val="24"/>
          <w:szCs w:val="24"/>
        </w:rPr>
        <w:t>), δ3.89 (singlet, 3H, H</w:t>
      </w:r>
      <w:r w:rsidRPr="007802E8">
        <w:rPr>
          <w:rFonts w:cstheme="minorHAnsi"/>
          <w:sz w:val="24"/>
          <w:szCs w:val="24"/>
          <w:vertAlign w:val="subscript"/>
        </w:rPr>
        <w:t>b</w:t>
      </w:r>
      <w:r w:rsidRPr="007802E8">
        <w:rPr>
          <w:rFonts w:cstheme="minorHAnsi"/>
          <w:sz w:val="24"/>
          <w:szCs w:val="24"/>
        </w:rPr>
        <w:t>), δ2.43 (singlet, 6H, H</w:t>
      </w:r>
      <w:r w:rsidRPr="007802E8">
        <w:rPr>
          <w:rFonts w:cstheme="minorHAnsi"/>
          <w:sz w:val="24"/>
          <w:szCs w:val="24"/>
          <w:vertAlign w:val="subscript"/>
        </w:rPr>
        <w:t>h,j,i</w:t>
      </w:r>
      <w:r w:rsidRPr="007802E8">
        <w:rPr>
          <w:rFonts w:cstheme="minorHAnsi"/>
          <w:sz w:val="24"/>
          <w:szCs w:val="24"/>
        </w:rPr>
        <w:t>), δ1.8 (singlet, 3H, H</w:t>
      </w:r>
      <w:r w:rsidRPr="007802E8">
        <w:rPr>
          <w:rFonts w:cstheme="minorHAnsi"/>
          <w:sz w:val="24"/>
          <w:szCs w:val="24"/>
          <w:vertAlign w:val="subscript"/>
        </w:rPr>
        <w:t>g</w:t>
      </w:r>
      <w:r w:rsidRPr="007802E8">
        <w:rPr>
          <w:rFonts w:cstheme="minorHAnsi"/>
          <w:sz w:val="24"/>
          <w:szCs w:val="24"/>
        </w:rPr>
        <w:t>).</w:t>
      </w:r>
    </w:p>
    <w:p w14:paraId="7F0DC3C9" w14:textId="77777777" w:rsidR="007802E8" w:rsidRPr="007802E8" w:rsidRDefault="007802E8" w:rsidP="007802E8">
      <w:pPr>
        <w:rPr>
          <w:rFonts w:cstheme="minorHAnsi"/>
          <w:sz w:val="24"/>
          <w:szCs w:val="24"/>
        </w:rPr>
      </w:pPr>
      <w:r w:rsidRPr="007802E8">
        <w:rPr>
          <w:rFonts w:cstheme="minorHAnsi"/>
          <w:sz w:val="24"/>
          <w:szCs w:val="24"/>
          <w:vertAlign w:val="superscript"/>
        </w:rPr>
        <w:t>13</w:t>
      </w:r>
      <w:r w:rsidRPr="007802E8">
        <w:rPr>
          <w:rFonts w:cstheme="minorHAnsi"/>
          <w:sz w:val="24"/>
          <w:szCs w:val="24"/>
        </w:rPr>
        <w:t>CNMR: δ 181, 179.2 (C</w:t>
      </w:r>
      <w:r w:rsidRPr="007802E8">
        <w:rPr>
          <w:rFonts w:cstheme="minorHAnsi"/>
          <w:sz w:val="24"/>
          <w:szCs w:val="24"/>
          <w:vertAlign w:val="subscript"/>
        </w:rPr>
        <w:t>l</w:t>
      </w:r>
      <w:r w:rsidRPr="007802E8">
        <w:rPr>
          <w:rFonts w:cstheme="minorHAnsi"/>
          <w:sz w:val="24"/>
          <w:szCs w:val="24"/>
        </w:rPr>
        <w:t>,C</w:t>
      </w:r>
      <w:r w:rsidRPr="007802E8">
        <w:rPr>
          <w:rFonts w:cstheme="minorHAnsi"/>
          <w:sz w:val="24"/>
          <w:szCs w:val="24"/>
          <w:vertAlign w:val="subscript"/>
        </w:rPr>
        <w:t>n</w:t>
      </w:r>
      <w:r w:rsidRPr="007802E8">
        <w:rPr>
          <w:rFonts w:cstheme="minorHAnsi"/>
          <w:sz w:val="24"/>
          <w:szCs w:val="24"/>
        </w:rPr>
        <w:t>, C</w:t>
      </w:r>
      <w:r w:rsidRPr="007802E8">
        <w:rPr>
          <w:rFonts w:cstheme="minorHAnsi"/>
          <w:sz w:val="24"/>
          <w:szCs w:val="24"/>
          <w:vertAlign w:val="subscript"/>
        </w:rPr>
        <w:t>m</w:t>
      </w:r>
      <w:r w:rsidRPr="007802E8">
        <w:rPr>
          <w:rFonts w:cstheme="minorHAnsi"/>
          <w:sz w:val="24"/>
          <w:szCs w:val="24"/>
        </w:rPr>
        <w:t>), δ132.7(C</w:t>
      </w:r>
      <w:r w:rsidRPr="007802E8">
        <w:rPr>
          <w:rFonts w:cstheme="minorHAnsi"/>
          <w:sz w:val="24"/>
          <w:szCs w:val="24"/>
          <w:vertAlign w:val="subscript"/>
        </w:rPr>
        <w:t>c</w:t>
      </w:r>
      <w:r w:rsidRPr="007802E8">
        <w:rPr>
          <w:rFonts w:cstheme="minorHAnsi"/>
          <w:sz w:val="24"/>
          <w:szCs w:val="24"/>
        </w:rPr>
        <w:t>), δ 108 (C</w:t>
      </w:r>
      <w:r w:rsidRPr="007802E8">
        <w:rPr>
          <w:rFonts w:cstheme="minorHAnsi"/>
          <w:sz w:val="24"/>
          <w:szCs w:val="24"/>
          <w:vertAlign w:val="subscript"/>
        </w:rPr>
        <w:t>a</w:t>
      </w:r>
      <w:r w:rsidRPr="007802E8">
        <w:rPr>
          <w:rFonts w:cstheme="minorHAnsi"/>
          <w:sz w:val="24"/>
          <w:szCs w:val="24"/>
        </w:rPr>
        <w:t>, C</w:t>
      </w:r>
      <w:r w:rsidRPr="007802E8">
        <w:rPr>
          <w:rFonts w:cstheme="minorHAnsi"/>
          <w:sz w:val="24"/>
          <w:szCs w:val="24"/>
          <w:vertAlign w:val="subscript"/>
        </w:rPr>
        <w:t>c</w:t>
      </w:r>
      <w:r w:rsidRPr="007802E8">
        <w:rPr>
          <w:rFonts w:cstheme="minorHAnsi"/>
          <w:sz w:val="24"/>
          <w:szCs w:val="24"/>
        </w:rPr>
        <w:t>), δ75.1(C</w:t>
      </w:r>
      <w:r w:rsidRPr="007802E8">
        <w:rPr>
          <w:rFonts w:cstheme="minorHAnsi"/>
          <w:sz w:val="24"/>
          <w:szCs w:val="24"/>
          <w:vertAlign w:val="subscript"/>
        </w:rPr>
        <w:t>k</w:t>
      </w:r>
      <w:r w:rsidRPr="007802E8">
        <w:rPr>
          <w:rFonts w:cstheme="minorHAnsi"/>
          <w:sz w:val="24"/>
          <w:szCs w:val="24"/>
        </w:rPr>
        <w:t>), δ60.08 (C</w:t>
      </w:r>
      <w:r w:rsidRPr="007802E8">
        <w:rPr>
          <w:rFonts w:cstheme="minorHAnsi"/>
          <w:sz w:val="24"/>
          <w:szCs w:val="24"/>
          <w:vertAlign w:val="subscript"/>
        </w:rPr>
        <w:t>b</w:t>
      </w:r>
      <w:r w:rsidRPr="007802E8">
        <w:rPr>
          <w:rFonts w:cstheme="minorHAnsi"/>
          <w:sz w:val="24"/>
          <w:szCs w:val="24"/>
        </w:rPr>
        <w:t>), δ48 (C</w:t>
      </w:r>
      <w:r w:rsidRPr="007802E8">
        <w:rPr>
          <w:rFonts w:cstheme="minorHAnsi"/>
          <w:sz w:val="24"/>
          <w:szCs w:val="24"/>
          <w:vertAlign w:val="subscript"/>
        </w:rPr>
        <w:t>h</w:t>
      </w:r>
      <w:r w:rsidRPr="007802E8">
        <w:rPr>
          <w:rFonts w:cstheme="minorHAnsi"/>
          <w:sz w:val="24"/>
          <w:szCs w:val="24"/>
        </w:rPr>
        <w:t>), 45.6 (C</w:t>
      </w:r>
      <w:r w:rsidRPr="007802E8">
        <w:rPr>
          <w:rFonts w:cstheme="minorHAnsi"/>
          <w:sz w:val="24"/>
          <w:szCs w:val="24"/>
          <w:vertAlign w:val="subscript"/>
        </w:rPr>
        <w:t>e</w:t>
      </w:r>
      <w:r w:rsidRPr="007802E8">
        <w:rPr>
          <w:rFonts w:cstheme="minorHAnsi"/>
          <w:sz w:val="24"/>
          <w:szCs w:val="24"/>
        </w:rPr>
        <w:t>, C</w:t>
      </w:r>
      <w:r w:rsidRPr="007802E8">
        <w:rPr>
          <w:rFonts w:cstheme="minorHAnsi"/>
          <w:sz w:val="24"/>
          <w:szCs w:val="24"/>
          <w:vertAlign w:val="subscript"/>
        </w:rPr>
        <w:t>d</w:t>
      </w:r>
      <w:r w:rsidRPr="007802E8">
        <w:rPr>
          <w:rFonts w:cstheme="minorHAnsi"/>
          <w:sz w:val="24"/>
          <w:szCs w:val="24"/>
        </w:rPr>
        <w:t>), δ23.203 (C</w:t>
      </w:r>
      <w:r w:rsidRPr="007802E8">
        <w:rPr>
          <w:rFonts w:cstheme="minorHAnsi"/>
          <w:sz w:val="24"/>
          <w:szCs w:val="24"/>
          <w:vertAlign w:val="subscript"/>
        </w:rPr>
        <w:t>b</w:t>
      </w:r>
      <w:r w:rsidRPr="007802E8">
        <w:rPr>
          <w:rFonts w:cstheme="minorHAnsi"/>
          <w:sz w:val="24"/>
          <w:szCs w:val="24"/>
        </w:rPr>
        <w:t>), δ 13.3(C</w:t>
      </w:r>
      <w:r w:rsidRPr="007802E8">
        <w:rPr>
          <w:rFonts w:cstheme="minorHAnsi"/>
          <w:sz w:val="24"/>
          <w:szCs w:val="24"/>
          <w:vertAlign w:val="subscript"/>
        </w:rPr>
        <w:t>g</w:t>
      </w:r>
      <w:r w:rsidRPr="007802E8">
        <w:rPr>
          <w:rFonts w:cstheme="minorHAnsi"/>
          <w:sz w:val="24"/>
          <w:szCs w:val="24"/>
        </w:rPr>
        <w:t>).</w:t>
      </w:r>
    </w:p>
    <w:p w14:paraId="4E1CEA4F" w14:textId="7AFE678A" w:rsidR="007802E8" w:rsidRPr="007802E8" w:rsidRDefault="007802E8" w:rsidP="007802E8">
      <w:pPr>
        <w:rPr>
          <w:rFonts w:cstheme="minorHAnsi"/>
          <w:sz w:val="24"/>
          <w:szCs w:val="24"/>
        </w:rPr>
      </w:pPr>
      <w:r w:rsidRPr="007802E8">
        <w:rPr>
          <w:rFonts w:cstheme="minorHAnsi"/>
          <w:sz w:val="24"/>
          <w:szCs w:val="24"/>
        </w:rPr>
        <w:t>Other characteristics of IL-Met-cit (</w:t>
      </w:r>
      <w:r w:rsidRPr="009919C2">
        <w:rPr>
          <w:rFonts w:cstheme="minorHAnsi"/>
          <w:sz w:val="24"/>
          <w:szCs w:val="24"/>
        </w:rPr>
        <w:t>Scheme 1</w:t>
      </w:r>
      <w:bookmarkEnd w:id="37"/>
      <w:r w:rsidRPr="007802E8">
        <w:rPr>
          <w:rFonts w:cstheme="minorHAnsi"/>
          <w:sz w:val="24"/>
          <w:szCs w:val="24"/>
        </w:rPr>
        <w:t>) containing: melting point: 152–154 °C, white powder without odor and color.</w:t>
      </w:r>
    </w:p>
    <w:p w14:paraId="4655AEF1" w14:textId="77777777" w:rsidR="007802E8" w:rsidRPr="007802E8" w:rsidRDefault="007802E8" w:rsidP="00F97D81">
      <w:pPr>
        <w:pStyle w:val="Heading2"/>
      </w:pPr>
      <w:r w:rsidRPr="007802E8">
        <w:t>4.2. Synthesis of metronidazole-capped AgNPs (IL-Met-Ag)</w:t>
      </w:r>
    </w:p>
    <w:p w14:paraId="60253003" w14:textId="77777777" w:rsidR="007802E8" w:rsidRPr="007802E8" w:rsidRDefault="007802E8" w:rsidP="007802E8">
      <w:pPr>
        <w:rPr>
          <w:rFonts w:cstheme="minorHAnsi"/>
          <w:sz w:val="24"/>
          <w:szCs w:val="24"/>
        </w:rPr>
      </w:pPr>
      <w:r w:rsidRPr="007802E8">
        <w:rPr>
          <w:rFonts w:cstheme="minorHAnsi"/>
          <w:sz w:val="24"/>
          <w:szCs w:val="24"/>
        </w:rPr>
        <w:t>To synthesize metronidazole-capped AgNPs, 20 ml of IL-Met-cit (100 mM) was first dissolved in DI water and stirred at 50 °C. Then 20 ml of silver nitrate (AgNO</w:t>
      </w:r>
      <w:r w:rsidRPr="007802E8">
        <w:rPr>
          <w:rFonts w:cstheme="minorHAnsi"/>
          <w:sz w:val="24"/>
          <w:szCs w:val="24"/>
          <w:vertAlign w:val="subscript"/>
        </w:rPr>
        <w:t>3</w:t>
      </w:r>
      <w:r w:rsidRPr="007802E8">
        <w:rPr>
          <w:rFonts w:cstheme="minorHAnsi"/>
          <w:sz w:val="24"/>
          <w:szCs w:val="24"/>
        </w:rPr>
        <w:t>, 10 mM) was added drop-wise over 15 min. The mixture was stirred and refluxed for 24 h until the creamy mixture obtained. Finally, in order to extract AgNPs, sodium hydroxide solution (10% W/W) was added drop-wise until precipitation began. The precipitate was extracted from supernatant and washed in deionized water (x3). The obtained AgNPs (IL-Met-Ag) were dried at room temperature and stored for further analysis.</w:t>
      </w:r>
    </w:p>
    <w:p w14:paraId="0DAFC27A" w14:textId="77777777" w:rsidR="007802E8" w:rsidRPr="007802E8" w:rsidRDefault="007802E8" w:rsidP="00F97D81">
      <w:pPr>
        <w:pStyle w:val="Heading2"/>
      </w:pPr>
      <w:r w:rsidRPr="007802E8">
        <w:t>4.3. Disc diffusion test</w:t>
      </w:r>
    </w:p>
    <w:p w14:paraId="2AC47E90" w14:textId="77777777" w:rsidR="007802E8" w:rsidRPr="007802E8" w:rsidRDefault="007802E8" w:rsidP="007802E8">
      <w:pPr>
        <w:rPr>
          <w:rFonts w:cstheme="minorHAnsi"/>
          <w:sz w:val="24"/>
          <w:szCs w:val="24"/>
        </w:rPr>
      </w:pPr>
      <w:r w:rsidRPr="007802E8">
        <w:rPr>
          <w:rFonts w:cstheme="minorHAnsi"/>
          <w:sz w:val="24"/>
          <w:szCs w:val="24"/>
        </w:rPr>
        <w:t>To evaluate antibacterial efficiency, an aqueous solution (5 ml) of IL-Met-Ag with various concentrations (1, 3, 5, 6, 7, 10, 12, 14, 20, 50, 100, 200, 300 and 400 μg/ml) were prepared in small vials. Then sodium alginate (0.03 g) was included in the solution, and the mixture was stirred at room temperature. After 30 min, 0.5 ml of calcium chloride (1% W/W) was added to the mixture. After 2 h, paper discs were inserted into each sample and maintained for 24 h. Then, the discs were dried in an oven at 50 °C. The anti-microbial efficiency of discs from each samples was evaluated against </w:t>
      </w:r>
      <w:r w:rsidRPr="007802E8">
        <w:rPr>
          <w:rFonts w:cstheme="minorHAnsi"/>
          <w:i/>
          <w:iCs/>
          <w:sz w:val="24"/>
          <w:szCs w:val="24"/>
        </w:rPr>
        <w:t>Staphylococcus aureus</w:t>
      </w:r>
      <w:r w:rsidRPr="007802E8">
        <w:rPr>
          <w:rFonts w:cstheme="minorHAnsi"/>
          <w:sz w:val="24"/>
          <w:szCs w:val="24"/>
        </w:rPr>
        <w:t> (</w:t>
      </w:r>
      <w:r w:rsidRPr="007802E8">
        <w:rPr>
          <w:rFonts w:cstheme="minorHAnsi"/>
          <w:i/>
          <w:iCs/>
          <w:sz w:val="24"/>
          <w:szCs w:val="24"/>
        </w:rPr>
        <w:t>S. aureus</w:t>
      </w:r>
      <w:r w:rsidRPr="007802E8">
        <w:rPr>
          <w:rFonts w:cstheme="minorHAnsi"/>
          <w:sz w:val="24"/>
          <w:szCs w:val="24"/>
        </w:rPr>
        <w:t>) and </w:t>
      </w:r>
      <w:r w:rsidRPr="007802E8">
        <w:rPr>
          <w:rFonts w:cstheme="minorHAnsi"/>
          <w:i/>
          <w:iCs/>
          <w:sz w:val="24"/>
          <w:szCs w:val="24"/>
        </w:rPr>
        <w:t>Pseudomonas</w:t>
      </w:r>
      <w:r w:rsidRPr="007802E8">
        <w:rPr>
          <w:rFonts w:cstheme="minorHAnsi"/>
          <w:sz w:val="24"/>
          <w:szCs w:val="24"/>
        </w:rPr>
        <w:t> in comparison to antibiotic discs.</w:t>
      </w:r>
    </w:p>
    <w:p w14:paraId="4F3835A6" w14:textId="77777777" w:rsidR="007802E8" w:rsidRPr="007802E8" w:rsidRDefault="007802E8" w:rsidP="007802E8">
      <w:pPr>
        <w:rPr>
          <w:rFonts w:cstheme="minorHAnsi"/>
          <w:sz w:val="24"/>
          <w:szCs w:val="24"/>
        </w:rPr>
      </w:pPr>
      <w:r w:rsidRPr="007802E8">
        <w:rPr>
          <w:rFonts w:cstheme="minorHAnsi"/>
          <w:sz w:val="24"/>
          <w:szCs w:val="24"/>
        </w:rPr>
        <w:t>The disc diffusion test by the above mentioned procedures were repeated for IL-Met-cit and metronidazole with different concentration (0.15, 0.3, 0.6, 1, 2.5, 5, 10, 15, 20, 50, 100 μg/ml).</w:t>
      </w:r>
    </w:p>
    <w:p w14:paraId="3A6F0B41" w14:textId="77777777" w:rsidR="007802E8" w:rsidRPr="007802E8" w:rsidRDefault="007802E8" w:rsidP="007802E8">
      <w:pPr>
        <w:rPr>
          <w:rFonts w:cstheme="minorHAnsi"/>
          <w:sz w:val="24"/>
          <w:szCs w:val="24"/>
        </w:rPr>
      </w:pPr>
      <w:r w:rsidRPr="007802E8">
        <w:rPr>
          <w:rFonts w:cstheme="minorHAnsi"/>
          <w:sz w:val="24"/>
          <w:szCs w:val="24"/>
        </w:rPr>
        <w:t>All procedures were performed according to guidelines of Clinical and Laboratory Standard Institute (CLSI) for primary evaluation of the materials. Briefly, all glassware and medium were sterilized in an autoclave for 20 min at 121 °C. A suspension of Gram-negative and Gram-positive bacteria </w:t>
      </w:r>
      <w:r w:rsidRPr="007802E8">
        <w:rPr>
          <w:rFonts w:cstheme="minorHAnsi"/>
          <w:i/>
          <w:iCs/>
          <w:sz w:val="24"/>
          <w:szCs w:val="24"/>
        </w:rPr>
        <w:t>Pseudomonas</w:t>
      </w:r>
      <w:r w:rsidRPr="007802E8">
        <w:rPr>
          <w:rFonts w:cstheme="minorHAnsi"/>
          <w:sz w:val="24"/>
          <w:szCs w:val="24"/>
        </w:rPr>
        <w:t> and </w:t>
      </w:r>
      <w:r w:rsidRPr="007802E8">
        <w:rPr>
          <w:rFonts w:cstheme="minorHAnsi"/>
          <w:i/>
          <w:iCs/>
          <w:sz w:val="24"/>
          <w:szCs w:val="24"/>
        </w:rPr>
        <w:t>S. Aureus</w:t>
      </w:r>
      <w:r w:rsidRPr="007802E8">
        <w:rPr>
          <w:rFonts w:cstheme="minorHAnsi"/>
          <w:sz w:val="24"/>
          <w:szCs w:val="24"/>
        </w:rPr>
        <w:t>, respectively was combined with 0.5 McFarland and cultured overnight. The turbidity was adjusted to 10</w:t>
      </w:r>
      <w:r w:rsidRPr="007802E8">
        <w:rPr>
          <w:rFonts w:cstheme="minorHAnsi"/>
          <w:sz w:val="24"/>
          <w:szCs w:val="24"/>
          <w:vertAlign w:val="superscript"/>
        </w:rPr>
        <w:t>8</w:t>
      </w:r>
      <w:r w:rsidRPr="007802E8">
        <w:rPr>
          <w:rFonts w:cstheme="minorHAnsi"/>
          <w:sz w:val="24"/>
          <w:szCs w:val="24"/>
        </w:rPr>
        <w:t> CFU. To run the tests, the suspension was diluted 10</w:t>
      </w:r>
      <w:r w:rsidRPr="007802E8">
        <w:rPr>
          <w:rFonts w:cstheme="minorHAnsi"/>
          <w:sz w:val="24"/>
          <w:szCs w:val="24"/>
          <w:vertAlign w:val="superscript"/>
        </w:rPr>
        <w:t>5</w:t>
      </w:r>
      <w:r w:rsidRPr="007802E8">
        <w:rPr>
          <w:rFonts w:cstheme="minorHAnsi"/>
          <w:sz w:val="24"/>
          <w:szCs w:val="24"/>
        </w:rPr>
        <w:t>-fold, and 10 μl of suspension was added to Mueller-Hinton agar plates and dispersed by swab. The paper discs, with a diameter of 6 mm, contained a certain concentration of antibiotics, for example, </w:t>
      </w:r>
      <w:r w:rsidRPr="007802E8">
        <w:rPr>
          <w:rFonts w:cstheme="minorHAnsi"/>
          <w:i/>
          <w:iCs/>
          <w:sz w:val="24"/>
          <w:szCs w:val="24"/>
        </w:rPr>
        <w:t>S. Aureus</w:t>
      </w:r>
      <w:r w:rsidRPr="007802E8">
        <w:rPr>
          <w:rFonts w:cstheme="minorHAnsi"/>
          <w:sz w:val="24"/>
          <w:szCs w:val="24"/>
        </w:rPr>
        <w:t> contained antibiotics IPM, AN, CAZ, OXA and CC, while </w:t>
      </w:r>
      <w:r w:rsidRPr="007802E8">
        <w:rPr>
          <w:rFonts w:cstheme="minorHAnsi"/>
          <w:i/>
          <w:iCs/>
          <w:sz w:val="24"/>
          <w:szCs w:val="24"/>
        </w:rPr>
        <w:t>Pseudomonas</w:t>
      </w:r>
      <w:r w:rsidRPr="007802E8">
        <w:rPr>
          <w:rFonts w:cstheme="minorHAnsi"/>
          <w:sz w:val="24"/>
          <w:szCs w:val="24"/>
        </w:rPr>
        <w:t> contained antibiotics like GM, AZM, LOM, CP and NOR. On the other hand, the discs prepared in the previous section were also placed in the plates, which were incubated at 37 °C for 24 h. After this time frame, the zone of inhibition (ZOI) was measured, and the inhibitory percent was calculated according to the following formula:Inhibitory % = ZOI of samples/ZOI of antibiogram discs</w:t>
      </w:r>
      <w:r w:rsidRPr="007802E8">
        <w:rPr>
          <w:rFonts w:ascii="Cambria Math" w:hAnsi="Cambria Math" w:cs="Cambria Math"/>
          <w:sz w:val="24"/>
          <w:szCs w:val="24"/>
        </w:rPr>
        <w:t>∗</w:t>
      </w:r>
      <w:r w:rsidRPr="007802E8">
        <w:rPr>
          <w:rFonts w:cstheme="minorHAnsi"/>
          <w:sz w:val="24"/>
          <w:szCs w:val="24"/>
        </w:rPr>
        <w:t>100</w:t>
      </w:r>
    </w:p>
    <w:p w14:paraId="510F904F" w14:textId="77777777" w:rsidR="007802E8" w:rsidRPr="007802E8" w:rsidRDefault="007802E8" w:rsidP="00F97D81">
      <w:pPr>
        <w:pStyle w:val="Heading1"/>
      </w:pPr>
      <w:r w:rsidRPr="007802E8">
        <w:t>5. Results</w:t>
      </w:r>
    </w:p>
    <w:p w14:paraId="5D1FFC6A" w14:textId="77777777" w:rsidR="007802E8" w:rsidRPr="007802E8" w:rsidRDefault="007802E8" w:rsidP="00F97D81">
      <w:pPr>
        <w:pStyle w:val="Heading2"/>
      </w:pPr>
      <w:r w:rsidRPr="007802E8">
        <w:t>5.1. Synthesis and characterization of IL-Met-cit and IL-Met-Ag</w:t>
      </w:r>
    </w:p>
    <w:p w14:paraId="2F2366EB" w14:textId="77777777" w:rsidR="007802E8" w:rsidRPr="007802E8" w:rsidRDefault="007802E8" w:rsidP="007802E8">
      <w:pPr>
        <w:rPr>
          <w:rFonts w:cstheme="minorHAnsi"/>
          <w:sz w:val="24"/>
          <w:szCs w:val="24"/>
        </w:rPr>
      </w:pPr>
      <w:r w:rsidRPr="007802E8">
        <w:rPr>
          <w:rFonts w:cstheme="minorHAnsi"/>
          <w:sz w:val="24"/>
          <w:szCs w:val="24"/>
        </w:rPr>
        <w:t>Today, AgNPs have found fascinating applications, especially in the biomedical field, as a masterpiece of nanotechnology progress. In this regard, it is possible to present innovation from synthetic routes to their application. Herein, a novel innovation in chemical synthetic routes of AgNPs is introduced, which leads to preparation of more stable AgNPs with broader antimicrobial properties.</w:t>
      </w:r>
    </w:p>
    <w:p w14:paraId="7C301B3C" w14:textId="0B39ACF2" w:rsidR="007802E8" w:rsidRPr="007802E8" w:rsidRDefault="007802E8" w:rsidP="007802E8">
      <w:pPr>
        <w:rPr>
          <w:rFonts w:cstheme="minorHAnsi"/>
          <w:sz w:val="24"/>
          <w:szCs w:val="24"/>
        </w:rPr>
      </w:pPr>
      <w:r w:rsidRPr="007802E8">
        <w:rPr>
          <w:rFonts w:cstheme="minorHAnsi"/>
          <w:sz w:val="24"/>
          <w:szCs w:val="24"/>
        </w:rPr>
        <w:t>First, an antibiotic type (metronidazole)-based reducing agent that also act as stabilizer in the form of ionic liquid is introduced and applied in preparation of AgNPs (</w:t>
      </w:r>
      <w:bookmarkStart w:id="38" w:name="bfig1"/>
      <w:r w:rsidRPr="009919C2">
        <w:rPr>
          <w:rFonts w:cstheme="minorHAnsi"/>
          <w:sz w:val="24"/>
          <w:szCs w:val="24"/>
        </w:rPr>
        <w:t>Figure 1</w:t>
      </w:r>
      <w:r w:rsidRPr="007802E8">
        <w:rPr>
          <w:rFonts w:cstheme="minorHAnsi"/>
          <w:sz w:val="24"/>
          <w:szCs w:val="24"/>
        </w:rPr>
        <w:t>). In this method, metronidazole is reacted chemically with methyl iodide to change the imidazolium ring to quaternary iodide salt and form IL-Met (</w:t>
      </w:r>
      <w:r w:rsidRPr="009919C2">
        <w:rPr>
          <w:rFonts w:cstheme="minorHAnsi"/>
          <w:sz w:val="24"/>
          <w:szCs w:val="24"/>
        </w:rPr>
        <w:t>Figure 1</w:t>
      </w:r>
      <w:r w:rsidRPr="007802E8">
        <w:rPr>
          <w:rFonts w:cstheme="minorHAnsi"/>
          <w:sz w:val="24"/>
          <w:szCs w:val="24"/>
        </w:rPr>
        <w:t>A) [</w:t>
      </w:r>
      <w:bookmarkStart w:id="39" w:name="bbib27"/>
      <w:r w:rsidRPr="009919C2">
        <w:rPr>
          <w:rFonts w:cstheme="minorHAnsi"/>
          <w:sz w:val="24"/>
          <w:szCs w:val="24"/>
        </w:rPr>
        <w:t>27</w:t>
      </w:r>
      <w:bookmarkEnd w:id="39"/>
      <w:r w:rsidRPr="007802E8">
        <w:rPr>
          <w:rFonts w:cstheme="minorHAnsi"/>
          <w:sz w:val="24"/>
          <w:szCs w:val="24"/>
        </w:rPr>
        <w:t>, </w:t>
      </w:r>
      <w:bookmarkStart w:id="40" w:name="bbib28"/>
      <w:r w:rsidRPr="009919C2">
        <w:rPr>
          <w:rFonts w:cstheme="minorHAnsi"/>
          <w:sz w:val="24"/>
          <w:szCs w:val="24"/>
        </w:rPr>
        <w:t>28</w:t>
      </w:r>
      <w:bookmarkEnd w:id="40"/>
      <w:r w:rsidRPr="007802E8">
        <w:rPr>
          <w:rFonts w:cstheme="minorHAnsi"/>
          <w:sz w:val="24"/>
          <w:szCs w:val="24"/>
        </w:rPr>
        <w:t>]. Then, to prepare a chemically stable ionic liquid type compound, IL-Met is reacted with sodium chloride to change the iodide ion, making the molecule stable for long-term storage at room temperature (</w:t>
      </w:r>
      <w:r w:rsidRPr="009919C2">
        <w:rPr>
          <w:rFonts w:cstheme="minorHAnsi"/>
          <w:sz w:val="24"/>
          <w:szCs w:val="24"/>
        </w:rPr>
        <w:t>Figure 1</w:t>
      </w:r>
      <w:r w:rsidRPr="007802E8">
        <w:rPr>
          <w:rFonts w:cstheme="minorHAnsi"/>
          <w:sz w:val="24"/>
          <w:szCs w:val="24"/>
        </w:rPr>
        <w:t>B). In the next step, the product is reacted with sodium citrate to prepare IL-Met-cit, which could have several functions including antibacterial efficacy, ionic liquid type stabilizing agent and reducing capability (</w:t>
      </w:r>
      <w:r w:rsidRPr="009919C2">
        <w:rPr>
          <w:rFonts w:cstheme="minorHAnsi"/>
          <w:sz w:val="24"/>
          <w:szCs w:val="24"/>
        </w:rPr>
        <w:t>Figure 1</w:t>
      </w:r>
      <w:r w:rsidRPr="007802E8">
        <w:rPr>
          <w:rFonts w:cstheme="minorHAnsi"/>
          <w:sz w:val="24"/>
          <w:szCs w:val="24"/>
        </w:rPr>
        <w:t>C). The capacity of IL-Met-cit is tested in preparation of AgNPs while reacted in aqueous medium with silver nitrate for 24 h, which results in the formation of stabilized AgNPs (IL-Met-Ag) (</w:t>
      </w:r>
      <w:r w:rsidRPr="009919C2">
        <w:rPr>
          <w:rFonts w:cstheme="minorHAnsi"/>
          <w:sz w:val="24"/>
          <w:szCs w:val="24"/>
        </w:rPr>
        <w:t>Figure 1</w:t>
      </w:r>
      <w:bookmarkEnd w:id="38"/>
      <w:r w:rsidRPr="007802E8">
        <w:rPr>
          <w:rFonts w:cstheme="minorHAnsi"/>
          <w:sz w:val="24"/>
          <w:szCs w:val="24"/>
        </w:rPr>
        <w:t>D).</w:t>
      </w:r>
    </w:p>
    <w:p w14:paraId="5C91D324" w14:textId="6817499E" w:rsidR="007802E8" w:rsidRPr="007802E8" w:rsidRDefault="007802E8" w:rsidP="00F97D81">
      <w:pPr>
        <w:pStyle w:val="NoSpacing"/>
      </w:pPr>
      <w:r w:rsidRPr="007802E8">
        <w:rPr>
          <w:noProof/>
        </w:rPr>
        <w:drawing>
          <wp:inline distT="0" distB="0" distL="0" distR="0" wp14:anchorId="58C42E46" wp14:editId="55DAB640">
            <wp:extent cx="3657600" cy="1783080"/>
            <wp:effectExtent l="0" t="0" r="0" b="7620"/>
            <wp:docPr id="9" name="Picture 9"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1783080"/>
                    </a:xfrm>
                    <a:prstGeom prst="rect">
                      <a:avLst/>
                    </a:prstGeom>
                    <a:noFill/>
                    <a:ln>
                      <a:noFill/>
                    </a:ln>
                  </pic:spPr>
                </pic:pic>
              </a:graphicData>
            </a:graphic>
          </wp:inline>
        </w:drawing>
      </w:r>
    </w:p>
    <w:p w14:paraId="00E6571F" w14:textId="77777777" w:rsidR="007802E8" w:rsidRDefault="007802E8" w:rsidP="00F97D81">
      <w:pPr>
        <w:pStyle w:val="NoSpacing"/>
      </w:pPr>
      <w:r w:rsidRPr="007802E8">
        <w:t>Figure 1. Synthetic processes of AgNPs: first preparation of IL-Met-cit, then reaction with silver nitrate.</w:t>
      </w:r>
    </w:p>
    <w:p w14:paraId="398B8BC1" w14:textId="77777777" w:rsidR="00F97D81" w:rsidRPr="007802E8" w:rsidRDefault="00F97D81" w:rsidP="007802E8">
      <w:pPr>
        <w:rPr>
          <w:rFonts w:cstheme="minorHAnsi"/>
          <w:sz w:val="24"/>
          <w:szCs w:val="24"/>
        </w:rPr>
      </w:pPr>
    </w:p>
    <w:p w14:paraId="1FA8F83C" w14:textId="0F229CC8" w:rsidR="007802E8" w:rsidRPr="007802E8" w:rsidRDefault="007802E8" w:rsidP="007802E8">
      <w:pPr>
        <w:rPr>
          <w:rFonts w:cstheme="minorHAnsi"/>
          <w:sz w:val="24"/>
          <w:szCs w:val="24"/>
        </w:rPr>
      </w:pPr>
      <w:r w:rsidRPr="007802E8">
        <w:rPr>
          <w:rFonts w:cstheme="minorHAnsi"/>
          <w:sz w:val="24"/>
          <w:szCs w:val="24"/>
        </w:rPr>
        <w:t>The characterization of products from each steps is determined by FT-IR, </w:t>
      </w:r>
      <w:r w:rsidRPr="007802E8">
        <w:rPr>
          <w:rFonts w:cstheme="minorHAnsi"/>
          <w:sz w:val="24"/>
          <w:szCs w:val="24"/>
          <w:vertAlign w:val="superscript"/>
        </w:rPr>
        <w:t>1</w:t>
      </w:r>
      <w:r w:rsidRPr="007802E8">
        <w:rPr>
          <w:rFonts w:cstheme="minorHAnsi"/>
          <w:sz w:val="24"/>
          <w:szCs w:val="24"/>
        </w:rPr>
        <w:t>HNMR and </w:t>
      </w:r>
      <w:r w:rsidRPr="007802E8">
        <w:rPr>
          <w:rFonts w:cstheme="minorHAnsi"/>
          <w:sz w:val="24"/>
          <w:szCs w:val="24"/>
          <w:vertAlign w:val="superscript"/>
        </w:rPr>
        <w:t>13</w:t>
      </w:r>
      <w:r w:rsidRPr="007802E8">
        <w:rPr>
          <w:rFonts w:cstheme="minorHAnsi"/>
          <w:sz w:val="24"/>
          <w:szCs w:val="24"/>
        </w:rPr>
        <w:t>CNMR support the correct synthetic strategies of IL-Met-cit preparation (Figures </w:t>
      </w:r>
      <w:bookmarkStart w:id="41" w:name="bfig2"/>
      <w:r w:rsidRPr="009919C2">
        <w:rPr>
          <w:rFonts w:cstheme="minorHAnsi"/>
          <w:sz w:val="24"/>
          <w:szCs w:val="24"/>
        </w:rPr>
        <w:t>2</w:t>
      </w:r>
      <w:r w:rsidRPr="007802E8">
        <w:rPr>
          <w:rFonts w:cstheme="minorHAnsi"/>
          <w:sz w:val="24"/>
          <w:szCs w:val="24"/>
        </w:rPr>
        <w:t> and </w:t>
      </w:r>
      <w:bookmarkStart w:id="42" w:name="bfig3"/>
      <w:r w:rsidRPr="009919C2">
        <w:rPr>
          <w:rFonts w:cstheme="minorHAnsi"/>
          <w:sz w:val="24"/>
          <w:szCs w:val="24"/>
        </w:rPr>
        <w:t>3</w:t>
      </w:r>
      <w:r w:rsidRPr="007802E8">
        <w:rPr>
          <w:rFonts w:cstheme="minorHAnsi"/>
          <w:sz w:val="24"/>
          <w:szCs w:val="24"/>
        </w:rPr>
        <w:t>). AgNPs formation is performed in aqueous solution and FT-IR spectrum shows successful formation of metronidazolium- and citrate-capped silver particles (</w:t>
      </w:r>
      <w:bookmarkStart w:id="43" w:name="bfig4"/>
      <w:r w:rsidRPr="009919C2">
        <w:rPr>
          <w:rFonts w:cstheme="minorHAnsi"/>
          <w:sz w:val="24"/>
          <w:szCs w:val="24"/>
        </w:rPr>
        <w:t>Figure 4</w:t>
      </w:r>
      <w:r w:rsidRPr="007802E8">
        <w:rPr>
          <w:rFonts w:cstheme="minorHAnsi"/>
          <w:sz w:val="24"/>
          <w:szCs w:val="24"/>
        </w:rPr>
        <w:t>). The FTIR spectrum of IL-Met-Ag is compared with metronidazole. The characteristic peaks of pure metronidazole such as imidazolium ring attributed to N–C=N and C=N group appears at 1530 and 1622 cm</w:t>
      </w:r>
      <w:r w:rsidRPr="007802E8">
        <w:rPr>
          <w:rFonts w:cstheme="minorHAnsi"/>
          <w:sz w:val="24"/>
          <w:szCs w:val="24"/>
          <w:vertAlign w:val="superscript"/>
        </w:rPr>
        <w:t>−1</w:t>
      </w:r>
      <w:r w:rsidRPr="007802E8">
        <w:rPr>
          <w:rFonts w:cstheme="minorHAnsi"/>
          <w:sz w:val="24"/>
          <w:szCs w:val="24"/>
        </w:rPr>
        <w:t>. C–H stretching vibration is evident at 1180 cm</w:t>
      </w:r>
      <w:r w:rsidRPr="007802E8">
        <w:rPr>
          <w:rFonts w:cstheme="minorHAnsi"/>
          <w:sz w:val="24"/>
          <w:szCs w:val="24"/>
          <w:vertAlign w:val="superscript"/>
        </w:rPr>
        <w:t>−1</w:t>
      </w:r>
      <w:r w:rsidRPr="007802E8">
        <w:rPr>
          <w:rFonts w:cstheme="minorHAnsi"/>
          <w:sz w:val="24"/>
          <w:szCs w:val="24"/>
        </w:rPr>
        <w:t>, the N–O stretching band of NO</w:t>
      </w:r>
      <w:r w:rsidRPr="007802E8">
        <w:rPr>
          <w:rFonts w:cstheme="minorHAnsi"/>
          <w:sz w:val="24"/>
          <w:szCs w:val="24"/>
          <w:vertAlign w:val="subscript"/>
        </w:rPr>
        <w:t>2</w:t>
      </w:r>
      <w:r w:rsidRPr="007802E8">
        <w:rPr>
          <w:rFonts w:cstheme="minorHAnsi"/>
          <w:sz w:val="24"/>
          <w:szCs w:val="24"/>
        </w:rPr>
        <w:t> group appears at 1358 cm</w:t>
      </w:r>
      <w:r w:rsidRPr="007802E8">
        <w:rPr>
          <w:rFonts w:cstheme="minorHAnsi"/>
          <w:sz w:val="24"/>
          <w:szCs w:val="24"/>
          <w:vertAlign w:val="superscript"/>
        </w:rPr>
        <w:t>−1</w:t>
      </w:r>
      <w:r w:rsidRPr="007802E8">
        <w:rPr>
          <w:rFonts w:cstheme="minorHAnsi"/>
          <w:sz w:val="24"/>
          <w:szCs w:val="24"/>
        </w:rPr>
        <w:t> and C–O stretching vibration is at 1180 cm</w:t>
      </w:r>
      <w:r w:rsidRPr="007802E8">
        <w:rPr>
          <w:rFonts w:cstheme="minorHAnsi"/>
          <w:sz w:val="24"/>
          <w:szCs w:val="24"/>
          <w:vertAlign w:val="superscript"/>
        </w:rPr>
        <w:t>−1</w:t>
      </w:r>
      <w:r w:rsidRPr="007802E8">
        <w:rPr>
          <w:rFonts w:cstheme="minorHAnsi"/>
          <w:sz w:val="24"/>
          <w:szCs w:val="24"/>
        </w:rPr>
        <w:t>. Regarding IL-Met-Ag spectrum, all attributed peaks of metronidazole appear with lower intensity and slight chemical shift to higher frequency, due to the presence of silver. The peak at 1369 cm</w:t>
      </w:r>
      <w:r w:rsidRPr="007802E8">
        <w:rPr>
          <w:rFonts w:cstheme="minorHAnsi"/>
          <w:sz w:val="24"/>
          <w:szCs w:val="24"/>
          <w:vertAlign w:val="superscript"/>
        </w:rPr>
        <w:t>−1</w:t>
      </w:r>
      <w:r w:rsidRPr="007802E8">
        <w:rPr>
          <w:rFonts w:cstheme="minorHAnsi"/>
          <w:sz w:val="24"/>
          <w:szCs w:val="24"/>
        </w:rPr>
        <w:t> could be attributed to NO</w:t>
      </w:r>
      <w:r w:rsidRPr="007802E8">
        <w:rPr>
          <w:rFonts w:cstheme="minorHAnsi"/>
          <w:sz w:val="24"/>
          <w:szCs w:val="24"/>
          <w:vertAlign w:val="subscript"/>
        </w:rPr>
        <w:t>2</w:t>
      </w:r>
      <w:r w:rsidRPr="007802E8">
        <w:rPr>
          <w:rFonts w:cstheme="minorHAnsi"/>
          <w:sz w:val="24"/>
          <w:szCs w:val="24"/>
        </w:rPr>
        <w:t> group. However, the C=O group of citrate could appear at 1622 cm</w:t>
      </w:r>
      <w:r w:rsidRPr="007802E8">
        <w:rPr>
          <w:rFonts w:cstheme="minorHAnsi"/>
          <w:sz w:val="24"/>
          <w:szCs w:val="24"/>
          <w:vertAlign w:val="superscript"/>
        </w:rPr>
        <w:t>−1</w:t>
      </w:r>
      <w:r w:rsidRPr="007802E8">
        <w:rPr>
          <w:rFonts w:cstheme="minorHAnsi"/>
          <w:sz w:val="24"/>
          <w:szCs w:val="24"/>
        </w:rPr>
        <w:t>, which has incidence with N–C=N group.</w:t>
      </w:r>
    </w:p>
    <w:p w14:paraId="3047E393" w14:textId="3459BCC2" w:rsidR="007802E8" w:rsidRPr="007802E8" w:rsidRDefault="007802E8" w:rsidP="00F97D81">
      <w:pPr>
        <w:pStyle w:val="NoSpacing"/>
      </w:pPr>
      <w:r w:rsidRPr="007802E8">
        <w:rPr>
          <w:noProof/>
        </w:rPr>
        <w:drawing>
          <wp:inline distT="0" distB="0" distL="0" distR="0" wp14:anchorId="793010DD" wp14:editId="397D3598">
            <wp:extent cx="3657600" cy="2130552"/>
            <wp:effectExtent l="0" t="0" r="0" b="3175"/>
            <wp:docPr id="8" name="Picture 8"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57600" cy="2130552"/>
                    </a:xfrm>
                    <a:prstGeom prst="rect">
                      <a:avLst/>
                    </a:prstGeom>
                    <a:noFill/>
                    <a:ln>
                      <a:noFill/>
                    </a:ln>
                  </pic:spPr>
                </pic:pic>
              </a:graphicData>
            </a:graphic>
          </wp:inline>
        </w:drawing>
      </w:r>
    </w:p>
    <w:p w14:paraId="2E5F4F52" w14:textId="77777777" w:rsidR="007802E8" w:rsidRPr="007802E8" w:rsidRDefault="007802E8" w:rsidP="00F97D81">
      <w:pPr>
        <w:pStyle w:val="NoSpacing"/>
      </w:pPr>
      <w:r w:rsidRPr="007802E8">
        <w:t>Figure 2. </w:t>
      </w:r>
      <w:r w:rsidRPr="007802E8">
        <w:rPr>
          <w:vertAlign w:val="superscript"/>
        </w:rPr>
        <w:t>1</w:t>
      </w:r>
      <w:r w:rsidRPr="007802E8">
        <w:t>HNMR spectrum of IL-Met-cit in D</w:t>
      </w:r>
      <w:r w:rsidRPr="007802E8">
        <w:rPr>
          <w:vertAlign w:val="subscript"/>
        </w:rPr>
        <w:t>2</w:t>
      </w:r>
      <w:r w:rsidRPr="007802E8">
        <w:t>O solvent.</w:t>
      </w:r>
    </w:p>
    <w:p w14:paraId="1972BC8E" w14:textId="12F91169" w:rsidR="007802E8" w:rsidRPr="007802E8" w:rsidRDefault="007802E8" w:rsidP="00F97D81">
      <w:pPr>
        <w:pStyle w:val="NoSpacing"/>
      </w:pPr>
      <w:r w:rsidRPr="007802E8">
        <w:rPr>
          <w:noProof/>
        </w:rPr>
        <w:drawing>
          <wp:inline distT="0" distB="0" distL="0" distR="0" wp14:anchorId="4403DB88" wp14:editId="137DD0D4">
            <wp:extent cx="3657600" cy="1719072"/>
            <wp:effectExtent l="0" t="0" r="0" b="0"/>
            <wp:docPr id="7" name="Picture 7" descr="Fig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1719072"/>
                    </a:xfrm>
                    <a:prstGeom prst="rect">
                      <a:avLst/>
                    </a:prstGeom>
                    <a:noFill/>
                    <a:ln>
                      <a:noFill/>
                    </a:ln>
                  </pic:spPr>
                </pic:pic>
              </a:graphicData>
            </a:graphic>
          </wp:inline>
        </w:drawing>
      </w:r>
    </w:p>
    <w:p w14:paraId="040F2E30" w14:textId="77777777" w:rsidR="007802E8" w:rsidRPr="007802E8" w:rsidRDefault="007802E8" w:rsidP="00F97D81">
      <w:pPr>
        <w:pStyle w:val="NoSpacing"/>
      </w:pPr>
      <w:r w:rsidRPr="007802E8">
        <w:t>Figure 3. </w:t>
      </w:r>
      <w:r w:rsidRPr="007802E8">
        <w:rPr>
          <w:vertAlign w:val="superscript"/>
        </w:rPr>
        <w:t>13</w:t>
      </w:r>
      <w:r w:rsidRPr="007802E8">
        <w:t>CNMR spectrum of IL-Met-cit in D</w:t>
      </w:r>
      <w:r w:rsidRPr="007802E8">
        <w:rPr>
          <w:vertAlign w:val="subscript"/>
        </w:rPr>
        <w:t>2</w:t>
      </w:r>
      <w:r w:rsidRPr="007802E8">
        <w:t>O solvent.</w:t>
      </w:r>
    </w:p>
    <w:p w14:paraId="556B8ABA" w14:textId="35C9393A" w:rsidR="007802E8" w:rsidRPr="007802E8" w:rsidRDefault="007802E8" w:rsidP="00F97D81">
      <w:pPr>
        <w:pStyle w:val="NoSpacing"/>
      </w:pPr>
      <w:r w:rsidRPr="007802E8">
        <w:rPr>
          <w:noProof/>
        </w:rPr>
        <w:drawing>
          <wp:inline distT="0" distB="0" distL="0" distR="0" wp14:anchorId="6309C3F3" wp14:editId="503E12B7">
            <wp:extent cx="3400425" cy="2476500"/>
            <wp:effectExtent l="0" t="0" r="9525" b="0"/>
            <wp:docPr id="6" name="Picture 6" descr="Fig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00425" cy="2476500"/>
                    </a:xfrm>
                    <a:prstGeom prst="rect">
                      <a:avLst/>
                    </a:prstGeom>
                    <a:noFill/>
                    <a:ln>
                      <a:noFill/>
                    </a:ln>
                  </pic:spPr>
                </pic:pic>
              </a:graphicData>
            </a:graphic>
          </wp:inline>
        </w:drawing>
      </w:r>
    </w:p>
    <w:p w14:paraId="70C8665F" w14:textId="77777777" w:rsidR="007802E8" w:rsidRDefault="007802E8" w:rsidP="00F97D81">
      <w:pPr>
        <w:pStyle w:val="NoSpacing"/>
      </w:pPr>
      <w:r w:rsidRPr="007802E8">
        <w:t>Figure 4. FTIR spectrum of metronidazole and IL-Met-Ag.</w:t>
      </w:r>
    </w:p>
    <w:p w14:paraId="72D93E5E" w14:textId="77777777" w:rsidR="00F97D81" w:rsidRPr="007802E8" w:rsidRDefault="00F97D81" w:rsidP="007802E8">
      <w:pPr>
        <w:rPr>
          <w:rFonts w:cstheme="minorHAnsi"/>
          <w:sz w:val="24"/>
          <w:szCs w:val="24"/>
        </w:rPr>
      </w:pPr>
    </w:p>
    <w:p w14:paraId="530C3608" w14:textId="5DF0E6B2" w:rsidR="007802E8" w:rsidRPr="007802E8" w:rsidRDefault="007802E8" w:rsidP="007802E8">
      <w:pPr>
        <w:rPr>
          <w:rFonts w:cstheme="minorHAnsi"/>
          <w:sz w:val="24"/>
          <w:szCs w:val="24"/>
        </w:rPr>
      </w:pPr>
      <w:r w:rsidRPr="007802E8">
        <w:rPr>
          <w:rFonts w:cstheme="minorHAnsi"/>
          <w:sz w:val="24"/>
          <w:szCs w:val="24"/>
        </w:rPr>
        <w:t>TGA analysis is performed to determine the amount of organic layer around IL-Met-Ag particles (</w:t>
      </w:r>
      <w:bookmarkStart w:id="44" w:name="bfig5"/>
      <w:r w:rsidRPr="009919C2">
        <w:rPr>
          <w:rFonts w:cstheme="minorHAnsi"/>
          <w:sz w:val="24"/>
          <w:szCs w:val="24"/>
        </w:rPr>
        <w:t>Figure 5</w:t>
      </w:r>
      <w:bookmarkEnd w:id="44"/>
      <w:r w:rsidRPr="007802E8">
        <w:rPr>
          <w:rFonts w:cstheme="minorHAnsi"/>
          <w:sz w:val="24"/>
          <w:szCs w:val="24"/>
        </w:rPr>
        <w:t>). The diagram shows weight losses in two regions. The first region begins at 133–176 °C, which is related to water and humidity, while the second is between 348-399 °C, indicating about 2.65% related to weight loss of IL-Met-cit molecules.</w:t>
      </w:r>
    </w:p>
    <w:p w14:paraId="1681C3ED" w14:textId="7745084B" w:rsidR="007802E8" w:rsidRPr="007802E8" w:rsidRDefault="007802E8" w:rsidP="00F97D81">
      <w:pPr>
        <w:pStyle w:val="NoSpacing"/>
      </w:pPr>
      <w:r w:rsidRPr="007802E8">
        <w:rPr>
          <w:noProof/>
        </w:rPr>
        <w:drawing>
          <wp:inline distT="0" distB="0" distL="0" distR="0" wp14:anchorId="08AF2F6D" wp14:editId="133A84E7">
            <wp:extent cx="3657600" cy="1819656"/>
            <wp:effectExtent l="0" t="0" r="0" b="9525"/>
            <wp:docPr id="5" name="Picture 5" descr="Fig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57600" cy="1819656"/>
                    </a:xfrm>
                    <a:prstGeom prst="rect">
                      <a:avLst/>
                    </a:prstGeom>
                    <a:noFill/>
                    <a:ln>
                      <a:noFill/>
                    </a:ln>
                  </pic:spPr>
                </pic:pic>
              </a:graphicData>
            </a:graphic>
          </wp:inline>
        </w:drawing>
      </w:r>
    </w:p>
    <w:p w14:paraId="17B10D77" w14:textId="77777777" w:rsidR="007802E8" w:rsidRDefault="007802E8" w:rsidP="00F97D81">
      <w:pPr>
        <w:pStyle w:val="NoSpacing"/>
      </w:pPr>
      <w:r w:rsidRPr="007802E8">
        <w:t>Figure 5. TGA diagram of IL-Met-Ag.</w:t>
      </w:r>
    </w:p>
    <w:p w14:paraId="32C50294" w14:textId="77777777" w:rsidR="00F97D81" w:rsidRPr="007802E8" w:rsidRDefault="00F97D81" w:rsidP="007802E8">
      <w:pPr>
        <w:rPr>
          <w:rFonts w:cstheme="minorHAnsi"/>
          <w:sz w:val="24"/>
          <w:szCs w:val="24"/>
        </w:rPr>
      </w:pPr>
    </w:p>
    <w:p w14:paraId="7E5E399C" w14:textId="5C6B4E71" w:rsidR="007802E8" w:rsidRPr="007802E8" w:rsidRDefault="007802E8" w:rsidP="007802E8">
      <w:pPr>
        <w:rPr>
          <w:rFonts w:cstheme="minorHAnsi"/>
          <w:sz w:val="24"/>
          <w:szCs w:val="24"/>
        </w:rPr>
      </w:pPr>
      <w:r w:rsidRPr="007802E8">
        <w:rPr>
          <w:rFonts w:cstheme="minorHAnsi"/>
          <w:sz w:val="24"/>
          <w:szCs w:val="24"/>
        </w:rPr>
        <w:t>X-ray is a powerful technique for determination of crystalline structure at the atomic scale. XRD analysis is performed to identify the crystalline nature and purity of samples [</w:t>
      </w:r>
      <w:bookmarkStart w:id="45" w:name="bbib29"/>
      <w:r w:rsidRPr="009919C2">
        <w:rPr>
          <w:rFonts w:cstheme="minorHAnsi"/>
          <w:sz w:val="24"/>
          <w:szCs w:val="24"/>
        </w:rPr>
        <w:t>29</w:t>
      </w:r>
      <w:bookmarkEnd w:id="45"/>
      <w:r w:rsidRPr="007802E8">
        <w:rPr>
          <w:rFonts w:cstheme="minorHAnsi"/>
          <w:sz w:val="24"/>
          <w:szCs w:val="24"/>
        </w:rPr>
        <w:t>]. For IL-Met-Ag, the diffraction peaks appear at 2θ angle of 38.3°, 44.0°, 66.0° and 77.6°, which can be attributed to the planes of reflection in </w:t>
      </w:r>
      <w:r w:rsidRPr="007802E8">
        <w:rPr>
          <w:rFonts w:cstheme="minorHAnsi"/>
          <w:i/>
          <w:iCs/>
          <w:sz w:val="24"/>
          <w:szCs w:val="24"/>
        </w:rPr>
        <w:t>xyz</w:t>
      </w:r>
      <w:r w:rsidRPr="007802E8">
        <w:rPr>
          <w:rFonts w:cstheme="minorHAnsi"/>
          <w:sz w:val="24"/>
          <w:szCs w:val="24"/>
        </w:rPr>
        <w:t> directions of (111), (200), (220) and (311) of AgNPs that confirm face centered cubic structure of silver (</w:t>
      </w:r>
      <w:bookmarkStart w:id="46" w:name="bfig6"/>
      <w:r w:rsidRPr="009919C2">
        <w:rPr>
          <w:rFonts w:cstheme="minorHAnsi"/>
          <w:sz w:val="24"/>
          <w:szCs w:val="24"/>
        </w:rPr>
        <w:t>Figure 6</w:t>
      </w:r>
      <w:bookmarkEnd w:id="46"/>
      <w:r w:rsidRPr="007802E8">
        <w:rPr>
          <w:rFonts w:cstheme="minorHAnsi"/>
          <w:sz w:val="24"/>
          <w:szCs w:val="24"/>
        </w:rPr>
        <w:t>). Two other diffractions recorded in 32.6° and 55.3° directions could be attributed to silver oxide formation [</w:t>
      </w:r>
      <w:bookmarkStart w:id="47" w:name="bbib30"/>
      <w:r w:rsidRPr="009919C2">
        <w:rPr>
          <w:rFonts w:cstheme="minorHAnsi"/>
          <w:sz w:val="24"/>
          <w:szCs w:val="24"/>
        </w:rPr>
        <w:t>30</w:t>
      </w:r>
      <w:bookmarkEnd w:id="47"/>
      <w:r w:rsidRPr="007802E8">
        <w:rPr>
          <w:rFonts w:cstheme="minorHAnsi"/>
          <w:sz w:val="24"/>
          <w:szCs w:val="24"/>
        </w:rPr>
        <w:t>, </w:t>
      </w:r>
      <w:bookmarkStart w:id="48" w:name="bbib31"/>
      <w:r w:rsidRPr="009919C2">
        <w:rPr>
          <w:rFonts w:cstheme="minorHAnsi"/>
          <w:sz w:val="24"/>
          <w:szCs w:val="24"/>
        </w:rPr>
        <w:t>31</w:t>
      </w:r>
      <w:bookmarkEnd w:id="48"/>
      <w:r w:rsidRPr="007802E8">
        <w:rPr>
          <w:rFonts w:cstheme="minorHAnsi"/>
          <w:sz w:val="24"/>
          <w:szCs w:val="24"/>
        </w:rPr>
        <w:t>].</w:t>
      </w:r>
    </w:p>
    <w:p w14:paraId="7FD51C64" w14:textId="7A77C0A6" w:rsidR="007802E8" w:rsidRPr="007802E8" w:rsidRDefault="007802E8" w:rsidP="00F97D81">
      <w:pPr>
        <w:pStyle w:val="NoSpacing"/>
      </w:pPr>
      <w:r w:rsidRPr="007802E8">
        <w:rPr>
          <w:noProof/>
        </w:rPr>
        <w:drawing>
          <wp:inline distT="0" distB="0" distL="0" distR="0" wp14:anchorId="43BB1C86" wp14:editId="3416779E">
            <wp:extent cx="3400425" cy="2371725"/>
            <wp:effectExtent l="0" t="0" r="9525" b="9525"/>
            <wp:docPr id="4" name="Picture 4" descr="Fig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00425" cy="2371725"/>
                    </a:xfrm>
                    <a:prstGeom prst="rect">
                      <a:avLst/>
                    </a:prstGeom>
                    <a:noFill/>
                    <a:ln>
                      <a:noFill/>
                    </a:ln>
                  </pic:spPr>
                </pic:pic>
              </a:graphicData>
            </a:graphic>
          </wp:inline>
        </w:drawing>
      </w:r>
    </w:p>
    <w:p w14:paraId="518C9E44" w14:textId="77777777" w:rsidR="007802E8" w:rsidRDefault="007802E8" w:rsidP="00F97D81">
      <w:pPr>
        <w:pStyle w:val="NoSpacing"/>
      </w:pPr>
      <w:r w:rsidRPr="007802E8">
        <w:t>Figure 6. XRD diagram of IL-Met-Ag.</w:t>
      </w:r>
    </w:p>
    <w:p w14:paraId="3D3EA01A" w14:textId="77777777" w:rsidR="00F97D81" w:rsidRPr="007802E8" w:rsidRDefault="00F97D81" w:rsidP="007802E8">
      <w:pPr>
        <w:rPr>
          <w:rFonts w:cstheme="minorHAnsi"/>
          <w:sz w:val="24"/>
          <w:szCs w:val="24"/>
        </w:rPr>
      </w:pPr>
    </w:p>
    <w:p w14:paraId="1AA085F9" w14:textId="4C9C5223" w:rsidR="007802E8" w:rsidRPr="007802E8" w:rsidRDefault="007802E8" w:rsidP="007802E8">
      <w:pPr>
        <w:rPr>
          <w:rFonts w:cstheme="minorHAnsi"/>
          <w:sz w:val="24"/>
          <w:szCs w:val="24"/>
        </w:rPr>
      </w:pPr>
      <w:r w:rsidRPr="007802E8">
        <w:rPr>
          <w:rFonts w:cstheme="minorHAnsi"/>
          <w:sz w:val="24"/>
          <w:szCs w:val="24"/>
        </w:rPr>
        <w:t>The formation of AgNPs was monitored by UV-Vis spectroscopy (</w:t>
      </w:r>
      <w:bookmarkStart w:id="49" w:name="bfig7"/>
      <w:r w:rsidRPr="009919C2">
        <w:rPr>
          <w:rFonts w:cstheme="minorHAnsi"/>
          <w:sz w:val="24"/>
          <w:szCs w:val="24"/>
        </w:rPr>
        <w:t>Figure 7</w:t>
      </w:r>
      <w:r w:rsidRPr="007802E8">
        <w:rPr>
          <w:rFonts w:cstheme="minorHAnsi"/>
          <w:sz w:val="24"/>
          <w:szCs w:val="24"/>
        </w:rPr>
        <w:t>). For this purpose, metronidazole and IL-Met-cit are analyzed to determine the maximum absorbance wavelength. The maximum absorbance wavelength of metronidazole is between 310-330 nm, similar to a previous report [</w:t>
      </w:r>
      <w:bookmarkStart w:id="50" w:name="bbib32"/>
      <w:r w:rsidRPr="009919C2">
        <w:rPr>
          <w:rFonts w:cstheme="minorHAnsi"/>
          <w:sz w:val="24"/>
          <w:szCs w:val="24"/>
        </w:rPr>
        <w:t>32</w:t>
      </w:r>
      <w:bookmarkEnd w:id="50"/>
      <w:r w:rsidRPr="007802E8">
        <w:rPr>
          <w:rFonts w:cstheme="minorHAnsi"/>
          <w:sz w:val="24"/>
          <w:szCs w:val="24"/>
        </w:rPr>
        <w:t>]. The UV-Vis absorbance of IL-Met-cit lies at 310 nm. During silver nitrate reaction with IL-Met-cit, the recorded UV-Vis spectrums in the first two hours did not show changes indicating absorbance of IL-Met-cit. However, after 24 h, a peak appeared at 410 nm as a result of AgNPs formation (</w:t>
      </w:r>
      <w:r w:rsidRPr="009919C2">
        <w:rPr>
          <w:rFonts w:cstheme="minorHAnsi"/>
          <w:sz w:val="24"/>
          <w:szCs w:val="24"/>
        </w:rPr>
        <w:t>Figure 7</w:t>
      </w:r>
      <w:bookmarkEnd w:id="49"/>
      <w:r w:rsidRPr="007802E8">
        <w:rPr>
          <w:rFonts w:cstheme="minorHAnsi"/>
          <w:sz w:val="24"/>
          <w:szCs w:val="24"/>
        </w:rPr>
        <w:t>). The sharpness of this peak is dependent on the concentration of the AgNPs [</w:t>
      </w:r>
      <w:r w:rsidRPr="009919C2">
        <w:rPr>
          <w:rFonts w:cstheme="minorHAnsi"/>
          <w:sz w:val="24"/>
          <w:szCs w:val="24"/>
        </w:rPr>
        <w:t>22</w:t>
      </w:r>
      <w:r w:rsidRPr="007802E8">
        <w:rPr>
          <w:rFonts w:cstheme="minorHAnsi"/>
          <w:sz w:val="24"/>
          <w:szCs w:val="24"/>
        </w:rPr>
        <w:t>].</w:t>
      </w:r>
    </w:p>
    <w:p w14:paraId="1B40712F" w14:textId="42B87042" w:rsidR="007802E8" w:rsidRPr="007802E8" w:rsidRDefault="007802E8" w:rsidP="00F97D81">
      <w:pPr>
        <w:pStyle w:val="NoSpacing"/>
      </w:pPr>
      <w:r w:rsidRPr="007802E8">
        <w:rPr>
          <w:noProof/>
        </w:rPr>
        <w:drawing>
          <wp:inline distT="0" distB="0" distL="0" distR="0" wp14:anchorId="7C4215CB" wp14:editId="3AB445BB">
            <wp:extent cx="3657600" cy="2743200"/>
            <wp:effectExtent l="0" t="0" r="0" b="0"/>
            <wp:docPr id="3" name="Picture 3" descr="Fig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g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a:ln>
                      <a:noFill/>
                    </a:ln>
                  </pic:spPr>
                </pic:pic>
              </a:graphicData>
            </a:graphic>
          </wp:inline>
        </w:drawing>
      </w:r>
    </w:p>
    <w:p w14:paraId="3128B8B6" w14:textId="77777777" w:rsidR="007802E8" w:rsidRDefault="007802E8" w:rsidP="00F97D81">
      <w:pPr>
        <w:pStyle w:val="NoSpacing"/>
      </w:pPr>
      <w:r w:rsidRPr="007802E8">
        <w:t>Figure 7. UV-Vis spectrum of metronidazole, IL-Met-cit and the reaction medium of synthetic process of AgNO</w:t>
      </w:r>
      <w:r w:rsidRPr="007802E8">
        <w:rPr>
          <w:vertAlign w:val="subscript"/>
        </w:rPr>
        <w:t>3</w:t>
      </w:r>
      <w:r w:rsidRPr="007802E8">
        <w:t> with IL-Met-cit during first two hours: IL-Met-Ag (1 h), IL-Met-Ag (1.5 h) and IL-Met-Ag (2 h), and IL-Met-Ag (24 h).</w:t>
      </w:r>
    </w:p>
    <w:p w14:paraId="2370F32A" w14:textId="77777777" w:rsidR="00F97D81" w:rsidRPr="007802E8" w:rsidRDefault="00F97D81" w:rsidP="007802E8">
      <w:pPr>
        <w:rPr>
          <w:rFonts w:cstheme="minorHAnsi"/>
          <w:sz w:val="24"/>
          <w:szCs w:val="24"/>
        </w:rPr>
      </w:pPr>
    </w:p>
    <w:p w14:paraId="0242F8EF" w14:textId="1DF53BF1" w:rsidR="007802E8" w:rsidRPr="007802E8" w:rsidRDefault="007802E8" w:rsidP="007802E8">
      <w:pPr>
        <w:rPr>
          <w:rFonts w:cstheme="minorHAnsi"/>
          <w:sz w:val="24"/>
          <w:szCs w:val="24"/>
        </w:rPr>
      </w:pPr>
      <w:r w:rsidRPr="007802E8">
        <w:rPr>
          <w:rFonts w:cstheme="minorHAnsi"/>
          <w:sz w:val="24"/>
          <w:szCs w:val="24"/>
        </w:rPr>
        <w:t>The particle sizes are measured by PSA. The PSA histogram shows symmetrical distribution of particle diameter with average size of 60 nm (</w:t>
      </w:r>
      <w:bookmarkStart w:id="51" w:name="bfig8"/>
      <w:r w:rsidRPr="009919C2">
        <w:rPr>
          <w:rFonts w:cstheme="minorHAnsi"/>
          <w:sz w:val="24"/>
          <w:szCs w:val="24"/>
        </w:rPr>
        <w:t>Figure 8</w:t>
      </w:r>
      <w:r w:rsidRPr="007802E8">
        <w:rPr>
          <w:rFonts w:cstheme="minorHAnsi"/>
          <w:sz w:val="24"/>
          <w:szCs w:val="24"/>
        </w:rPr>
        <w:t>A). TEM image also confirmed the formation of spherical particles with the sizes of less than 10 nm. Also, larger particles with low availability and maximum sizes of 30 nm could be observed (</w:t>
      </w:r>
      <w:r w:rsidRPr="009919C2">
        <w:rPr>
          <w:rFonts w:cstheme="minorHAnsi"/>
          <w:sz w:val="24"/>
          <w:szCs w:val="24"/>
        </w:rPr>
        <w:t>Figure 8</w:t>
      </w:r>
      <w:bookmarkEnd w:id="51"/>
      <w:r w:rsidRPr="007802E8">
        <w:rPr>
          <w:rFonts w:cstheme="minorHAnsi"/>
          <w:sz w:val="24"/>
          <w:szCs w:val="24"/>
        </w:rPr>
        <w:t>B).</w:t>
      </w:r>
    </w:p>
    <w:p w14:paraId="5E54A1FE" w14:textId="5EB93381" w:rsidR="007802E8" w:rsidRPr="007802E8" w:rsidRDefault="007802E8" w:rsidP="00F97D81">
      <w:pPr>
        <w:pStyle w:val="NoSpacing"/>
      </w:pPr>
      <w:r w:rsidRPr="007802E8">
        <w:rPr>
          <w:noProof/>
        </w:rPr>
        <w:drawing>
          <wp:inline distT="0" distB="0" distL="0" distR="0" wp14:anchorId="0E4B1A24" wp14:editId="3F2D59AA">
            <wp:extent cx="3657600" cy="1545336"/>
            <wp:effectExtent l="0" t="0" r="0" b="0"/>
            <wp:docPr id="2" name="Picture 2" descr="Fig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g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0" cy="1545336"/>
                    </a:xfrm>
                    <a:prstGeom prst="rect">
                      <a:avLst/>
                    </a:prstGeom>
                    <a:noFill/>
                    <a:ln>
                      <a:noFill/>
                    </a:ln>
                  </pic:spPr>
                </pic:pic>
              </a:graphicData>
            </a:graphic>
          </wp:inline>
        </w:drawing>
      </w:r>
    </w:p>
    <w:p w14:paraId="3581B8D0" w14:textId="77777777" w:rsidR="007802E8" w:rsidRDefault="007802E8" w:rsidP="00F97D81">
      <w:pPr>
        <w:pStyle w:val="NoSpacing"/>
      </w:pPr>
      <w:r w:rsidRPr="007802E8">
        <w:t>Figure 8. (A) PSA diagram of IL-Met-Ag dispersed in DI, (B) TEM image of IL-Met-Ag.</w:t>
      </w:r>
    </w:p>
    <w:p w14:paraId="0E2340B2" w14:textId="77777777" w:rsidR="00F97D81" w:rsidRPr="007802E8" w:rsidRDefault="00F97D81" w:rsidP="007802E8">
      <w:pPr>
        <w:rPr>
          <w:rFonts w:cstheme="minorHAnsi"/>
          <w:sz w:val="24"/>
          <w:szCs w:val="24"/>
        </w:rPr>
      </w:pPr>
    </w:p>
    <w:p w14:paraId="4C9BD10A" w14:textId="77777777" w:rsidR="007802E8" w:rsidRPr="007802E8" w:rsidRDefault="007802E8" w:rsidP="00F97D81">
      <w:pPr>
        <w:pStyle w:val="Heading2"/>
      </w:pPr>
      <w:r w:rsidRPr="007802E8">
        <w:t>5.2. Evaluation of antibacterial efficiency of IL-Met-Ag nanoparticles</w:t>
      </w:r>
    </w:p>
    <w:p w14:paraId="10AF3F6F" w14:textId="2CFC2BA5" w:rsidR="007802E8" w:rsidRPr="007802E8" w:rsidRDefault="007802E8" w:rsidP="007802E8">
      <w:pPr>
        <w:rPr>
          <w:rFonts w:cstheme="minorHAnsi"/>
          <w:sz w:val="24"/>
          <w:szCs w:val="24"/>
        </w:rPr>
      </w:pPr>
      <w:r w:rsidRPr="007802E8">
        <w:rPr>
          <w:rFonts w:cstheme="minorHAnsi"/>
          <w:sz w:val="24"/>
          <w:szCs w:val="24"/>
        </w:rPr>
        <w:t>AgNPs have found impactful commercial applications as antimicrobial agents, especially in preparation of wound dresses. By this aim, the antimicrobial efficacy of IL-Met-Ag nanoparticles is evaluated in calcium alginate medium as potent wound care dresses. Two different types of bacteria including Gram </w:t>
      </w:r>
      <w:r w:rsidRPr="007802E8">
        <w:rPr>
          <w:rFonts w:cstheme="minorHAnsi"/>
          <w:i/>
          <w:iCs/>
          <w:sz w:val="24"/>
          <w:szCs w:val="24"/>
        </w:rPr>
        <w:t>S.aureus</w:t>
      </w:r>
      <w:r w:rsidRPr="007802E8">
        <w:rPr>
          <w:rFonts w:cstheme="minorHAnsi"/>
          <w:sz w:val="24"/>
          <w:szCs w:val="24"/>
        </w:rPr>
        <w:t> (as Gram-positive bacteria) and </w:t>
      </w:r>
      <w:r w:rsidRPr="007802E8">
        <w:rPr>
          <w:rFonts w:cstheme="minorHAnsi"/>
          <w:i/>
          <w:iCs/>
          <w:sz w:val="24"/>
          <w:szCs w:val="24"/>
        </w:rPr>
        <w:t>Pseudomonase aeruguinosa</w:t>
      </w:r>
      <w:r w:rsidRPr="007802E8">
        <w:rPr>
          <w:rFonts w:cstheme="minorHAnsi"/>
          <w:sz w:val="24"/>
          <w:szCs w:val="24"/>
        </w:rPr>
        <w:t> (</w:t>
      </w:r>
      <w:r w:rsidRPr="007802E8">
        <w:rPr>
          <w:rFonts w:cstheme="minorHAnsi"/>
          <w:i/>
          <w:iCs/>
          <w:sz w:val="24"/>
          <w:szCs w:val="24"/>
        </w:rPr>
        <w:t>P. aeruguinosa</w:t>
      </w:r>
      <w:r w:rsidRPr="007802E8">
        <w:rPr>
          <w:rFonts w:cstheme="minorHAnsi"/>
          <w:sz w:val="24"/>
          <w:szCs w:val="24"/>
        </w:rPr>
        <w:t>) as (Gram-negative) bacteria are tested. Antimicrobial discs of different concentrations of IL-Met-Ag are prepared, then the antibacterial efficiency is reported while compared with antibiotic discs. The antibiotics applied for efficacy evaluation in Gram-positive bacteria were IPM, AN, CAZ, OX and CC, while for Gram-negative, GM, AZM, LOM, CP and NOR were selected. The percent of inhibition in regards of types of antibiotics for each samples concentrations are presented in two diagrams for Gram-positive and Gram-negative bacteria (</w:t>
      </w:r>
      <w:bookmarkStart w:id="52" w:name="bfig9"/>
      <w:r w:rsidRPr="009919C2">
        <w:rPr>
          <w:rFonts w:cstheme="minorHAnsi"/>
          <w:sz w:val="24"/>
          <w:szCs w:val="24"/>
        </w:rPr>
        <w:t>Figure 9</w:t>
      </w:r>
      <w:bookmarkEnd w:id="52"/>
      <w:r w:rsidRPr="007802E8">
        <w:rPr>
          <w:rFonts w:cstheme="minorHAnsi"/>
          <w:sz w:val="24"/>
          <w:szCs w:val="24"/>
        </w:rPr>
        <w:t>). As a comparison, the antibacterial efficiency of metronidazole and IL-Met-cit disks in calcium alginate solution in various concentrations were assessed on Gram-positive and Gram-negative bacteria. However, the disk containing IL-Met-cit and metronidazole couldn't inhibit bacterial growth. Of course, it was previously well studied that metronidazole is not effective against </w:t>
      </w:r>
      <w:r w:rsidRPr="007802E8">
        <w:rPr>
          <w:rFonts w:cstheme="minorHAnsi"/>
          <w:i/>
          <w:iCs/>
          <w:sz w:val="24"/>
          <w:szCs w:val="24"/>
        </w:rPr>
        <w:t>S. aureus</w:t>
      </w:r>
      <w:r w:rsidRPr="007802E8">
        <w:rPr>
          <w:rFonts w:cstheme="minorHAnsi"/>
          <w:sz w:val="24"/>
          <w:szCs w:val="24"/>
        </w:rPr>
        <w:t> and </w:t>
      </w:r>
      <w:r w:rsidRPr="007802E8">
        <w:rPr>
          <w:rFonts w:cstheme="minorHAnsi"/>
          <w:i/>
          <w:iCs/>
          <w:sz w:val="24"/>
          <w:szCs w:val="24"/>
        </w:rPr>
        <w:t>P. aeruguinosa</w:t>
      </w:r>
      <w:r w:rsidRPr="007802E8">
        <w:rPr>
          <w:rFonts w:cstheme="minorHAnsi"/>
          <w:sz w:val="24"/>
          <w:szCs w:val="24"/>
        </w:rPr>
        <w:t> in concentration less than 128 mg/L [</w:t>
      </w:r>
      <w:r w:rsidRPr="009919C2">
        <w:rPr>
          <w:rFonts w:cstheme="minorHAnsi"/>
          <w:sz w:val="24"/>
          <w:szCs w:val="24"/>
        </w:rPr>
        <w:t>5</w:t>
      </w:r>
      <w:r w:rsidRPr="007802E8">
        <w:rPr>
          <w:rFonts w:cstheme="minorHAnsi"/>
          <w:sz w:val="24"/>
          <w:szCs w:val="24"/>
        </w:rPr>
        <w:t>].</w:t>
      </w:r>
    </w:p>
    <w:p w14:paraId="2E212DC9" w14:textId="67F7AE1E" w:rsidR="007802E8" w:rsidRPr="007802E8" w:rsidRDefault="007802E8" w:rsidP="00F97D81">
      <w:pPr>
        <w:pStyle w:val="NoSpacing"/>
      </w:pPr>
      <w:r w:rsidRPr="007802E8">
        <w:rPr>
          <w:noProof/>
        </w:rPr>
        <w:drawing>
          <wp:inline distT="0" distB="0" distL="0" distR="0" wp14:anchorId="72368143" wp14:editId="6EF5C510">
            <wp:extent cx="3657600" cy="4507992"/>
            <wp:effectExtent l="0" t="0" r="0" b="6985"/>
            <wp:docPr id="1" name="Picture 1" descr="Fig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ig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57600" cy="4507992"/>
                    </a:xfrm>
                    <a:prstGeom prst="rect">
                      <a:avLst/>
                    </a:prstGeom>
                    <a:noFill/>
                    <a:ln>
                      <a:noFill/>
                    </a:ln>
                  </pic:spPr>
                </pic:pic>
              </a:graphicData>
            </a:graphic>
          </wp:inline>
        </w:drawing>
      </w:r>
    </w:p>
    <w:p w14:paraId="395871CC" w14:textId="77777777" w:rsidR="007802E8" w:rsidRDefault="007802E8" w:rsidP="00F97D81">
      <w:pPr>
        <w:pStyle w:val="NoSpacing"/>
      </w:pPr>
      <w:r w:rsidRPr="007802E8">
        <w:t>Figure 9. Antibacterial efficacy of calcium alginate containing IL-Met-Ag solution with different concentrations (3, 6, 12, 20, 50, 100, 200, 300 and 400 μg/ml) for: A) </w:t>
      </w:r>
      <w:r w:rsidRPr="007802E8">
        <w:rPr>
          <w:i/>
          <w:iCs/>
        </w:rPr>
        <w:t>P. aeruguinosa</w:t>
      </w:r>
      <w:r w:rsidRPr="007802E8">
        <w:t> bacteria in regards to GM, AZM, LOM, CP and NOR antibiotics and B) </w:t>
      </w:r>
      <w:r w:rsidRPr="007802E8">
        <w:rPr>
          <w:i/>
          <w:iCs/>
        </w:rPr>
        <w:t>S. aureus</w:t>
      </w:r>
      <w:r w:rsidRPr="007802E8">
        <w:t> bacteria in regard to IPM, AN, CAZ, OX and CC antibiotics.</w:t>
      </w:r>
    </w:p>
    <w:p w14:paraId="13B9A7FC" w14:textId="77777777" w:rsidR="00F97D81" w:rsidRPr="007802E8" w:rsidRDefault="00F97D81" w:rsidP="007802E8">
      <w:pPr>
        <w:rPr>
          <w:rFonts w:cstheme="minorHAnsi"/>
          <w:sz w:val="24"/>
          <w:szCs w:val="24"/>
        </w:rPr>
      </w:pPr>
    </w:p>
    <w:p w14:paraId="11127DD2" w14:textId="77777777" w:rsidR="007802E8" w:rsidRPr="007802E8" w:rsidRDefault="007802E8" w:rsidP="00F97D81">
      <w:pPr>
        <w:pStyle w:val="Heading1"/>
      </w:pPr>
      <w:r w:rsidRPr="007802E8">
        <w:t>6. Discussion</w:t>
      </w:r>
    </w:p>
    <w:p w14:paraId="0D71AB8C" w14:textId="24432167" w:rsidR="007802E8" w:rsidRPr="007802E8" w:rsidRDefault="007802E8" w:rsidP="007802E8">
      <w:pPr>
        <w:rPr>
          <w:rFonts w:cstheme="minorHAnsi"/>
          <w:sz w:val="24"/>
          <w:szCs w:val="24"/>
        </w:rPr>
      </w:pPr>
      <w:r w:rsidRPr="007802E8">
        <w:rPr>
          <w:rFonts w:cstheme="minorHAnsi"/>
          <w:sz w:val="24"/>
          <w:szCs w:val="24"/>
        </w:rPr>
        <w:t>Two novel synthetic strategies are developed in this study. The first one results in the transformation of metronidazole to a potent reducing agent that could stimulate antimicrobial efficiency for anaerobic bacteria and also have ionic liquid type structure. This new introduced low molecular weight compound (IL-Met-cit) that contains citrate ion in the structure was fully characterized by </w:t>
      </w:r>
      <w:r w:rsidRPr="007802E8">
        <w:rPr>
          <w:rFonts w:cstheme="minorHAnsi"/>
          <w:sz w:val="24"/>
          <w:szCs w:val="24"/>
          <w:vertAlign w:val="superscript"/>
        </w:rPr>
        <w:t>1</w:t>
      </w:r>
      <w:r w:rsidRPr="007802E8">
        <w:rPr>
          <w:rFonts w:cstheme="minorHAnsi"/>
          <w:sz w:val="24"/>
          <w:szCs w:val="24"/>
        </w:rPr>
        <w:t>HNMR and </w:t>
      </w:r>
      <w:r w:rsidRPr="007802E8">
        <w:rPr>
          <w:rFonts w:cstheme="minorHAnsi"/>
          <w:sz w:val="24"/>
          <w:szCs w:val="24"/>
          <w:vertAlign w:val="superscript"/>
        </w:rPr>
        <w:t>13</w:t>
      </w:r>
      <w:r w:rsidRPr="007802E8">
        <w:rPr>
          <w:rFonts w:cstheme="minorHAnsi"/>
          <w:sz w:val="24"/>
          <w:szCs w:val="24"/>
        </w:rPr>
        <w:t>CNMR and FTIR spectroscopy (Figures </w:t>
      </w:r>
      <w:r w:rsidRPr="009919C2">
        <w:rPr>
          <w:rFonts w:cstheme="minorHAnsi"/>
          <w:sz w:val="24"/>
          <w:szCs w:val="24"/>
        </w:rPr>
        <w:t>2</w:t>
      </w:r>
      <w:bookmarkEnd w:id="41"/>
      <w:r w:rsidRPr="007802E8">
        <w:rPr>
          <w:rFonts w:cstheme="minorHAnsi"/>
          <w:sz w:val="24"/>
          <w:szCs w:val="24"/>
        </w:rPr>
        <w:t>, </w:t>
      </w:r>
      <w:r w:rsidRPr="009919C2">
        <w:rPr>
          <w:rFonts w:cstheme="minorHAnsi"/>
          <w:sz w:val="24"/>
          <w:szCs w:val="24"/>
        </w:rPr>
        <w:t>3</w:t>
      </w:r>
      <w:bookmarkEnd w:id="42"/>
      <w:r w:rsidRPr="007802E8">
        <w:rPr>
          <w:rFonts w:cstheme="minorHAnsi"/>
          <w:sz w:val="24"/>
          <w:szCs w:val="24"/>
        </w:rPr>
        <w:t>, and </w:t>
      </w:r>
      <w:r w:rsidRPr="009919C2">
        <w:rPr>
          <w:rFonts w:cstheme="minorHAnsi"/>
          <w:sz w:val="24"/>
          <w:szCs w:val="24"/>
        </w:rPr>
        <w:t>4</w:t>
      </w:r>
      <w:bookmarkEnd w:id="43"/>
      <w:r w:rsidRPr="007802E8">
        <w:rPr>
          <w:rFonts w:cstheme="minorHAnsi"/>
          <w:sz w:val="24"/>
          <w:szCs w:val="24"/>
        </w:rPr>
        <w:t>). This compound was produced with commercially available materials and has the potential to be registered as a new ionic liquid with metronidazolium-based structure and high reducing capability. The efficiency of this compound could be evaluated in nanoparticle formation. By this aim, the synthesis of AgNPs was performed with IL-Met-cit compound.</w:t>
      </w:r>
    </w:p>
    <w:p w14:paraId="5CCECD8F" w14:textId="511CEC8E" w:rsidR="007802E8" w:rsidRPr="007802E8" w:rsidRDefault="007802E8" w:rsidP="007802E8">
      <w:pPr>
        <w:rPr>
          <w:rFonts w:cstheme="minorHAnsi"/>
          <w:sz w:val="24"/>
          <w:szCs w:val="24"/>
        </w:rPr>
      </w:pPr>
      <w:r w:rsidRPr="007802E8">
        <w:rPr>
          <w:rFonts w:cstheme="minorHAnsi"/>
          <w:sz w:val="24"/>
          <w:szCs w:val="24"/>
        </w:rPr>
        <w:t>Synthesis of AgNPs has been efficiently performed with ionic liquids by N-alkylethylenediamine [</w:t>
      </w:r>
      <w:r w:rsidRPr="009919C2">
        <w:rPr>
          <w:rFonts w:cstheme="minorHAnsi"/>
          <w:sz w:val="24"/>
          <w:szCs w:val="24"/>
        </w:rPr>
        <w:t>17</w:t>
      </w:r>
      <w:r w:rsidRPr="007802E8">
        <w:rPr>
          <w:rFonts w:cstheme="minorHAnsi"/>
          <w:sz w:val="24"/>
          <w:szCs w:val="24"/>
        </w:rPr>
        <w:t>]. On the other hand, metronidazole complexes of silver were also synthesized and evaluated for antimicrobial efficacy [</w:t>
      </w:r>
      <w:r w:rsidRPr="009919C2">
        <w:rPr>
          <w:rFonts w:cstheme="minorHAnsi"/>
          <w:sz w:val="24"/>
          <w:szCs w:val="24"/>
        </w:rPr>
        <w:t>20</w:t>
      </w:r>
      <w:bookmarkEnd w:id="30"/>
      <w:r w:rsidRPr="007802E8">
        <w:rPr>
          <w:rFonts w:cstheme="minorHAnsi"/>
          <w:sz w:val="24"/>
          <w:szCs w:val="24"/>
        </w:rPr>
        <w:t>]. Antibiotic type capping agents are proven to have higher antibacterial efficiency rather than AgNPs [</w:t>
      </w:r>
      <w:r w:rsidRPr="009919C2">
        <w:rPr>
          <w:rFonts w:cstheme="minorHAnsi"/>
          <w:sz w:val="24"/>
          <w:szCs w:val="24"/>
        </w:rPr>
        <w:t>19</w:t>
      </w:r>
      <w:bookmarkEnd w:id="29"/>
      <w:r w:rsidRPr="007802E8">
        <w:rPr>
          <w:rFonts w:cstheme="minorHAnsi"/>
          <w:sz w:val="24"/>
          <w:szCs w:val="24"/>
        </w:rPr>
        <w:t>]. In this regard, the synthesis of AgNPs is performed in aqueous medium in the presence of IL-Met-cit, which results in the formation of AgNPs after 24 h. Due to plasmonic properties of AgNPs, Uv-Vis spectroscopy could be recognized as valid method of in situ monitoring of synthetic processes. The size and shapes of AgNPs are determining factor in their absorbance wavelenghths. Paramella </w:t>
      </w:r>
      <w:r w:rsidRPr="007802E8">
        <w:rPr>
          <w:rFonts w:cstheme="minorHAnsi"/>
          <w:i/>
          <w:iCs/>
          <w:sz w:val="24"/>
          <w:szCs w:val="24"/>
        </w:rPr>
        <w:t>et al.</w:t>
      </w:r>
      <w:r w:rsidRPr="007802E8">
        <w:rPr>
          <w:rFonts w:cstheme="minorHAnsi"/>
          <w:sz w:val="24"/>
          <w:szCs w:val="24"/>
        </w:rPr>
        <w:t> reported a size and concentration dependent of extinction coefficient of AgNPs. According to this report AgNPs with diameter ranging from 10-40 would appear around wavelengths of 390–412 nm [</w:t>
      </w:r>
      <w:bookmarkStart w:id="53" w:name="bbib33"/>
      <w:r w:rsidRPr="009919C2">
        <w:rPr>
          <w:rFonts w:cstheme="minorHAnsi"/>
          <w:sz w:val="24"/>
          <w:szCs w:val="24"/>
        </w:rPr>
        <w:t>33</w:t>
      </w:r>
      <w:bookmarkEnd w:id="53"/>
      <w:r w:rsidRPr="007802E8">
        <w:rPr>
          <w:rFonts w:cstheme="minorHAnsi"/>
          <w:sz w:val="24"/>
          <w:szCs w:val="24"/>
        </w:rPr>
        <w:t>]. Herein, formation of AgNPs was monitored at maximum wavelenghth of 410 nm, which was also reported in an other reference [</w:t>
      </w:r>
      <w:r w:rsidRPr="009919C2">
        <w:rPr>
          <w:rFonts w:cstheme="minorHAnsi"/>
          <w:sz w:val="24"/>
          <w:szCs w:val="24"/>
        </w:rPr>
        <w:t>17</w:t>
      </w:r>
      <w:bookmarkEnd w:id="27"/>
      <w:r w:rsidRPr="007802E8">
        <w:rPr>
          <w:rFonts w:cstheme="minorHAnsi"/>
          <w:sz w:val="24"/>
          <w:szCs w:val="24"/>
        </w:rPr>
        <w:t>]. It is obvious that IL-Met-cit could perform two functions of reducing and stabilizing of AgNPs efficiently. FT-IR of IL-Met-Ag shows that AgNPs were capped with organic moiety of IL-Met-cit with average organic layer amount of 2.65%, which is supported by TGA analysis. PSA analysis demonstrates fine distribution of nanoparticles in aqueous medium with average size of 60 nm, while TEM image shows particles with sizes around 10 nm. All data prove the successful formation of AgNPs.</w:t>
      </w:r>
    </w:p>
    <w:p w14:paraId="04B0CD88" w14:textId="77777777" w:rsidR="007802E8" w:rsidRPr="007802E8" w:rsidRDefault="007802E8" w:rsidP="007802E8">
      <w:pPr>
        <w:rPr>
          <w:rFonts w:cstheme="minorHAnsi"/>
          <w:sz w:val="24"/>
          <w:szCs w:val="24"/>
        </w:rPr>
      </w:pPr>
      <w:r w:rsidRPr="007802E8">
        <w:rPr>
          <w:rFonts w:cstheme="minorHAnsi"/>
          <w:sz w:val="24"/>
          <w:szCs w:val="24"/>
        </w:rPr>
        <w:t>The antimicrobial results, which were assessed in calcium alginate solution of IL-Met-Ag through two types of bacteria including </w:t>
      </w:r>
      <w:r w:rsidRPr="007802E8">
        <w:rPr>
          <w:rFonts w:cstheme="minorHAnsi"/>
          <w:i/>
          <w:iCs/>
          <w:sz w:val="24"/>
          <w:szCs w:val="24"/>
        </w:rPr>
        <w:t>S. aureus</w:t>
      </w:r>
      <w:r w:rsidRPr="007802E8">
        <w:rPr>
          <w:rFonts w:cstheme="minorHAnsi"/>
          <w:sz w:val="24"/>
          <w:szCs w:val="24"/>
        </w:rPr>
        <w:t> as Gram-positive bacteria and </w:t>
      </w:r>
      <w:r w:rsidRPr="007802E8">
        <w:rPr>
          <w:rFonts w:cstheme="minorHAnsi"/>
          <w:i/>
          <w:iCs/>
          <w:sz w:val="24"/>
          <w:szCs w:val="24"/>
        </w:rPr>
        <w:t>P. aeruguinosa</w:t>
      </w:r>
      <w:r w:rsidRPr="007802E8">
        <w:rPr>
          <w:rFonts w:cstheme="minorHAnsi"/>
          <w:sz w:val="24"/>
          <w:szCs w:val="24"/>
        </w:rPr>
        <w:t> as Gram-negative, showed high antimicrobial efficiency of particles, even in low concentration, in comparison with antibiotic discs. The highest efficacy of both bacteria types are observed at 400 μg/ml of IL-Met-Ag. For Gram-positive bacteria, the inhibition efficiency is 100% comparable with antibiotics such as GM, AZM, CP and NOR, while for LOM, nanoaprticles are shown to be work better with 120% efficacy. For Gram-negative bacteria, the 100% efficacy is reached at 300 μg/ml for IPM, CAZ, OX, CC, while for AN it reaches 125% efficacy.</w:t>
      </w:r>
    </w:p>
    <w:p w14:paraId="0DC98113" w14:textId="6D6864DA" w:rsidR="007802E8" w:rsidRPr="007802E8" w:rsidRDefault="007802E8" w:rsidP="007802E8">
      <w:pPr>
        <w:rPr>
          <w:rFonts w:cstheme="minorHAnsi"/>
          <w:sz w:val="24"/>
          <w:szCs w:val="24"/>
        </w:rPr>
      </w:pPr>
      <w:r w:rsidRPr="007802E8">
        <w:rPr>
          <w:rFonts w:cstheme="minorHAnsi"/>
          <w:sz w:val="24"/>
          <w:szCs w:val="24"/>
        </w:rPr>
        <w:t>The type of study in this research based on antibacterial inhibitory percent is very specific and used for comparison of IL-Met-Ag efficacy for broad range of antibiotics. The conjugation of metronidazole to AgNPs means that the system has potential to be considered as nano-drug delivery system and can be applied to combat MDR resistance. For example, synergistic antibacterial effect of AgNPs in combination with gentamicin and neomycin antibiotics was investigated on </w:t>
      </w:r>
      <w:r w:rsidRPr="007802E8">
        <w:rPr>
          <w:rFonts w:cstheme="minorHAnsi"/>
          <w:i/>
          <w:iCs/>
          <w:sz w:val="24"/>
          <w:szCs w:val="24"/>
        </w:rPr>
        <w:t>S. aureus</w:t>
      </w:r>
      <w:r w:rsidRPr="007802E8">
        <w:rPr>
          <w:rFonts w:cstheme="minorHAnsi"/>
          <w:sz w:val="24"/>
          <w:szCs w:val="24"/>
        </w:rPr>
        <w:t> bacteria. The results of disc diffusion test showed that AgNPs/gentamicine reduced the resistance to gentamicin to 15% and in AgNPs/neomycin the resistance to neomycin was reduced to 45%. In another study, synergistic effect of AgNPs with gentamicin and chloramphenicol was proved by measuring zone of inhibition </w:t>
      </w:r>
      <w:r w:rsidRPr="007802E8">
        <w:rPr>
          <w:rFonts w:cstheme="minorHAnsi"/>
          <w:i/>
          <w:iCs/>
          <w:sz w:val="24"/>
          <w:szCs w:val="24"/>
        </w:rPr>
        <w:t>via</w:t>
      </w:r>
      <w:r w:rsidRPr="007802E8">
        <w:rPr>
          <w:rFonts w:cstheme="minorHAnsi"/>
          <w:sz w:val="24"/>
          <w:szCs w:val="24"/>
        </w:rPr>
        <w:t> standard disc diffusion method against </w:t>
      </w:r>
      <w:r w:rsidRPr="007802E8">
        <w:rPr>
          <w:rFonts w:cstheme="minorHAnsi"/>
          <w:i/>
          <w:iCs/>
          <w:sz w:val="24"/>
          <w:szCs w:val="24"/>
        </w:rPr>
        <w:t>Enterococcus faecalis</w:t>
      </w:r>
      <w:r w:rsidRPr="007802E8">
        <w:rPr>
          <w:rFonts w:cstheme="minorHAnsi"/>
          <w:sz w:val="24"/>
          <w:szCs w:val="24"/>
        </w:rPr>
        <w:t> [</w:t>
      </w:r>
      <w:r w:rsidRPr="009919C2">
        <w:rPr>
          <w:rFonts w:cstheme="minorHAnsi"/>
          <w:sz w:val="24"/>
          <w:szCs w:val="24"/>
        </w:rPr>
        <w:t>21</w:t>
      </w:r>
      <w:bookmarkEnd w:id="31"/>
      <w:r w:rsidRPr="007802E8">
        <w:rPr>
          <w:rFonts w:cstheme="minorHAnsi"/>
          <w:sz w:val="24"/>
          <w:szCs w:val="24"/>
        </w:rPr>
        <w:t>]. By determining the minimum inhibitory concentration (MIC) of a combinatorial system of AgNPs and tetracycline better antibacterial activity were obtained against </w:t>
      </w:r>
      <w:r w:rsidRPr="007802E8">
        <w:rPr>
          <w:rFonts w:cstheme="minorHAnsi"/>
          <w:i/>
          <w:iCs/>
          <w:sz w:val="24"/>
          <w:szCs w:val="24"/>
        </w:rPr>
        <w:t>S. aureus</w:t>
      </w:r>
      <w:r w:rsidRPr="007802E8">
        <w:rPr>
          <w:rFonts w:cstheme="minorHAnsi"/>
          <w:sz w:val="24"/>
          <w:szCs w:val="24"/>
        </w:rPr>
        <w:t> and </w:t>
      </w:r>
      <w:r w:rsidRPr="007802E8">
        <w:rPr>
          <w:rFonts w:cstheme="minorHAnsi"/>
          <w:i/>
          <w:iCs/>
          <w:sz w:val="24"/>
          <w:szCs w:val="24"/>
        </w:rPr>
        <w:t>E.coli</w:t>
      </w:r>
      <w:r w:rsidRPr="007802E8">
        <w:rPr>
          <w:rFonts w:cstheme="minorHAnsi"/>
          <w:sz w:val="24"/>
          <w:szCs w:val="24"/>
        </w:rPr>
        <w:t> rather than AgNPs alone [</w:t>
      </w:r>
      <w:r w:rsidRPr="009919C2">
        <w:rPr>
          <w:rFonts w:cstheme="minorHAnsi"/>
          <w:sz w:val="24"/>
          <w:szCs w:val="24"/>
        </w:rPr>
        <w:t>22</w:t>
      </w:r>
      <w:bookmarkEnd w:id="32"/>
      <w:r w:rsidRPr="007802E8">
        <w:rPr>
          <w:rFonts w:cstheme="minorHAnsi"/>
          <w:sz w:val="24"/>
          <w:szCs w:val="24"/>
        </w:rPr>
        <w:t>].</w:t>
      </w:r>
    </w:p>
    <w:p w14:paraId="06695EE4" w14:textId="0C079399" w:rsidR="007802E8" w:rsidRPr="007802E8" w:rsidRDefault="007802E8" w:rsidP="007802E8">
      <w:pPr>
        <w:rPr>
          <w:rFonts w:cstheme="minorHAnsi"/>
          <w:sz w:val="24"/>
          <w:szCs w:val="24"/>
        </w:rPr>
      </w:pPr>
      <w:r w:rsidRPr="007802E8">
        <w:rPr>
          <w:rFonts w:cstheme="minorHAnsi"/>
          <w:sz w:val="24"/>
          <w:szCs w:val="24"/>
        </w:rPr>
        <w:t>The antimicrobial mechanism of AgNPs is still not well understood [</w:t>
      </w:r>
      <w:bookmarkStart w:id="54" w:name="bbib34"/>
      <w:r w:rsidRPr="009919C2">
        <w:rPr>
          <w:rFonts w:cstheme="minorHAnsi"/>
          <w:sz w:val="24"/>
          <w:szCs w:val="24"/>
        </w:rPr>
        <w:t>34</w:t>
      </w:r>
      <w:r w:rsidRPr="007802E8">
        <w:rPr>
          <w:rFonts w:cstheme="minorHAnsi"/>
          <w:sz w:val="24"/>
          <w:szCs w:val="24"/>
        </w:rPr>
        <w:t>]. However, most of the reports have emphasized the production of silver ions (Ag</w:t>
      </w:r>
      <w:r w:rsidRPr="007802E8">
        <w:rPr>
          <w:rFonts w:cstheme="minorHAnsi"/>
          <w:sz w:val="24"/>
          <w:szCs w:val="24"/>
          <w:vertAlign w:val="superscript"/>
        </w:rPr>
        <w:t>+</w:t>
      </w:r>
      <w:r w:rsidRPr="007802E8">
        <w:rPr>
          <w:rFonts w:cstheme="minorHAnsi"/>
          <w:sz w:val="24"/>
          <w:szCs w:val="24"/>
        </w:rPr>
        <w:t>) as determining factor in antimicrobial effect. Silver ions can react with the thiol groups of bacteria membrane protein which resulted in bacteria inactivation [</w:t>
      </w:r>
      <w:r w:rsidRPr="009919C2">
        <w:rPr>
          <w:rFonts w:cstheme="minorHAnsi"/>
          <w:sz w:val="24"/>
          <w:szCs w:val="24"/>
        </w:rPr>
        <w:t>34</w:t>
      </w:r>
      <w:bookmarkEnd w:id="54"/>
      <w:r w:rsidRPr="007802E8">
        <w:rPr>
          <w:rFonts w:cstheme="minorHAnsi"/>
          <w:sz w:val="24"/>
          <w:szCs w:val="24"/>
        </w:rPr>
        <w:t>]. Other possible mechanisms are described to be reactive oxygen species (ROS) production by AgNPs and silver ions and direct damage of cell membrane by AgNPs [</w:t>
      </w:r>
      <w:bookmarkStart w:id="55" w:name="bbib35"/>
      <w:r w:rsidRPr="009919C2">
        <w:rPr>
          <w:rFonts w:cstheme="minorHAnsi"/>
          <w:sz w:val="24"/>
          <w:szCs w:val="24"/>
        </w:rPr>
        <w:t>35</w:t>
      </w:r>
      <w:bookmarkEnd w:id="55"/>
      <w:r w:rsidRPr="007802E8">
        <w:rPr>
          <w:rFonts w:cstheme="minorHAnsi"/>
          <w:sz w:val="24"/>
          <w:szCs w:val="24"/>
        </w:rPr>
        <w:t>]. A detailed mechanistic studies are needed to discuss about possible antibacterial mechanism of our synthesized particles. However, we can propose that IL-Met-Ag with positive charge have potential to penetrate cells and within cytoplasm metronidazole could react with DNA and disrupt cell replication while AgNPs would generate ROS and cause cell death.</w:t>
      </w:r>
    </w:p>
    <w:p w14:paraId="136A1205" w14:textId="17200B7C" w:rsidR="007802E8" w:rsidRPr="007802E8" w:rsidRDefault="007802E8" w:rsidP="007802E8">
      <w:pPr>
        <w:rPr>
          <w:rFonts w:cstheme="minorHAnsi"/>
          <w:sz w:val="24"/>
          <w:szCs w:val="24"/>
        </w:rPr>
      </w:pPr>
      <w:r w:rsidRPr="007802E8">
        <w:rPr>
          <w:rFonts w:cstheme="minorHAnsi"/>
          <w:sz w:val="24"/>
          <w:szCs w:val="24"/>
        </w:rPr>
        <w:t>The biological safety of metal-oxide nomaterials are highly dependent on the physicochemical properties such as shape and dimensions, surface modifications and surface charge. AgNPs toxicity may depend on the surface coating since having positive surface charge renders them more biocompatible, especially for drug delivery purposes [</w:t>
      </w:r>
      <w:r w:rsidRPr="009919C2">
        <w:rPr>
          <w:rFonts w:cstheme="minorHAnsi"/>
          <w:sz w:val="24"/>
          <w:szCs w:val="24"/>
        </w:rPr>
        <w:t>5</w:t>
      </w:r>
      <w:bookmarkEnd w:id="15"/>
      <w:r w:rsidRPr="007802E8">
        <w:rPr>
          <w:rFonts w:cstheme="minorHAnsi"/>
          <w:sz w:val="24"/>
          <w:szCs w:val="24"/>
        </w:rPr>
        <w:t>].</w:t>
      </w:r>
    </w:p>
    <w:p w14:paraId="6741FE57" w14:textId="77777777" w:rsidR="007802E8" w:rsidRPr="007802E8" w:rsidRDefault="007802E8" w:rsidP="007802E8">
      <w:pPr>
        <w:rPr>
          <w:rFonts w:cstheme="minorHAnsi"/>
          <w:sz w:val="24"/>
          <w:szCs w:val="24"/>
        </w:rPr>
      </w:pPr>
      <w:r w:rsidRPr="007802E8">
        <w:rPr>
          <w:rFonts w:cstheme="minorHAnsi"/>
          <w:sz w:val="24"/>
          <w:szCs w:val="24"/>
        </w:rPr>
        <w:t>Synthesized AgNPs could be recognized as potent antimicrobial agent in the preparation of wound care dresses and could provide broad spectrum of antibacterial efficiency in comparison with citrate-capped AgNPs. However, the prepared nanoparticles also have potential efficiency for killing anaerobic bacteria that could not be tested in this work. The variety of different antibiotics applied for comparing efficacy of prepared IL-Met-Ag particles is of great strength in this work.</w:t>
      </w:r>
    </w:p>
    <w:p w14:paraId="69C7361B" w14:textId="77777777" w:rsidR="007802E8" w:rsidRPr="007802E8" w:rsidRDefault="007802E8" w:rsidP="00F97D81">
      <w:pPr>
        <w:pStyle w:val="Heading1"/>
      </w:pPr>
      <w:r w:rsidRPr="007802E8">
        <w:t>7. Conclusion</w:t>
      </w:r>
    </w:p>
    <w:p w14:paraId="1A73963C" w14:textId="77777777" w:rsidR="007802E8" w:rsidRPr="007802E8" w:rsidRDefault="007802E8" w:rsidP="007802E8">
      <w:pPr>
        <w:rPr>
          <w:rFonts w:cstheme="minorHAnsi"/>
          <w:sz w:val="24"/>
          <w:szCs w:val="24"/>
        </w:rPr>
      </w:pPr>
      <w:r w:rsidRPr="007802E8">
        <w:rPr>
          <w:rFonts w:cstheme="minorHAnsi"/>
          <w:sz w:val="24"/>
          <w:szCs w:val="24"/>
        </w:rPr>
        <w:t>A successful strategy, leading to novel antibiotic like ionic liquid with reduction capability, was introduced. Metronidazolium-based ionic liquid with citrate counter ion are synthesized and characterized. Uv-Vis monitoring shows successful formation of AgNPs after 24 h. TGA diagrams prove that AgNPs have 2.65% organic layer coating. TGA results, in combination with FTIR observation of IL-Met-cit, have verified that IL-Met-cit could successfully play two roles of being both reducing and stabilizing agents. The XRD shows the expected crystallinity of AgNPs and PSA results, while TEM images show AgNPs formation with sizes less than 50 nm. The antimicrobial results, which are assessed in calcium alginate solution of IL-Met-Ag, through two types of bacteria including Gram-positive bacteria Gram-negative demonstrated high antimicrobial efficiency of particles, even in low concentration of AgNPs, in comparison with commercial antibiotic discs. Our results suggest that IL-Met-Ag could be considered as novel antibacterial agents.</w:t>
      </w:r>
    </w:p>
    <w:p w14:paraId="5F5728E7" w14:textId="77777777" w:rsidR="007802E8" w:rsidRPr="007802E8" w:rsidRDefault="007802E8" w:rsidP="00F97D81">
      <w:pPr>
        <w:pStyle w:val="Heading1"/>
      </w:pPr>
      <w:r w:rsidRPr="007802E8">
        <w:t>Declarations</w:t>
      </w:r>
    </w:p>
    <w:p w14:paraId="2DC90D18" w14:textId="77777777" w:rsidR="007802E8" w:rsidRPr="007802E8" w:rsidRDefault="007802E8" w:rsidP="00F97D81">
      <w:pPr>
        <w:pStyle w:val="Heading2"/>
      </w:pPr>
      <w:r w:rsidRPr="007802E8">
        <w:t>Author contribution statement</w:t>
      </w:r>
    </w:p>
    <w:p w14:paraId="15083022" w14:textId="77777777" w:rsidR="007802E8" w:rsidRPr="007802E8" w:rsidRDefault="007802E8" w:rsidP="007802E8">
      <w:pPr>
        <w:rPr>
          <w:rFonts w:cstheme="minorHAnsi"/>
          <w:sz w:val="24"/>
          <w:szCs w:val="24"/>
        </w:rPr>
      </w:pPr>
      <w:r w:rsidRPr="007802E8">
        <w:rPr>
          <w:rFonts w:cstheme="minorHAnsi"/>
          <w:sz w:val="24"/>
          <w:szCs w:val="24"/>
        </w:rPr>
        <w:t>Fatemeh Farjadian: Conceived and designed the experiments; Performed the experiments; Analyzed and interpreted the data; Contributed reagents, materials, analysis tools or data; Wrote the paper.</w:t>
      </w:r>
    </w:p>
    <w:p w14:paraId="762B36BB" w14:textId="77777777" w:rsidR="007802E8" w:rsidRPr="007802E8" w:rsidRDefault="007802E8" w:rsidP="007802E8">
      <w:pPr>
        <w:rPr>
          <w:rFonts w:cstheme="minorHAnsi"/>
          <w:sz w:val="24"/>
          <w:szCs w:val="24"/>
        </w:rPr>
      </w:pPr>
      <w:r w:rsidRPr="007802E8">
        <w:rPr>
          <w:rFonts w:cstheme="minorHAnsi"/>
          <w:sz w:val="24"/>
          <w:szCs w:val="24"/>
        </w:rPr>
        <w:t>Amin Reza Akbarizadeh: Performed the experiments; Analyzed and interpreted the data; Wrote the paper.</w:t>
      </w:r>
    </w:p>
    <w:p w14:paraId="72DF8E7B" w14:textId="77777777" w:rsidR="007802E8" w:rsidRPr="007802E8" w:rsidRDefault="007802E8" w:rsidP="007802E8">
      <w:pPr>
        <w:rPr>
          <w:rFonts w:cstheme="minorHAnsi"/>
          <w:sz w:val="24"/>
          <w:szCs w:val="24"/>
        </w:rPr>
      </w:pPr>
      <w:r w:rsidRPr="007802E8">
        <w:rPr>
          <w:rFonts w:cstheme="minorHAnsi"/>
          <w:sz w:val="24"/>
          <w:szCs w:val="24"/>
        </w:rPr>
        <w:t>Lobat Tayebi: Conceived and designed the experiments; Performed the experiments; Wrote the paper.</w:t>
      </w:r>
    </w:p>
    <w:p w14:paraId="0569E9EA" w14:textId="77777777" w:rsidR="007802E8" w:rsidRPr="007802E8" w:rsidRDefault="007802E8" w:rsidP="00F97D81">
      <w:pPr>
        <w:pStyle w:val="Heading2"/>
      </w:pPr>
      <w:r w:rsidRPr="007802E8">
        <w:t>Funding statement</w:t>
      </w:r>
    </w:p>
    <w:p w14:paraId="4B3F78C5" w14:textId="56DBA323" w:rsidR="007802E8" w:rsidRPr="007802E8" w:rsidRDefault="007802E8" w:rsidP="007802E8">
      <w:pPr>
        <w:rPr>
          <w:rFonts w:cstheme="minorHAnsi"/>
          <w:sz w:val="24"/>
          <w:szCs w:val="24"/>
        </w:rPr>
      </w:pPr>
      <w:r w:rsidRPr="007802E8">
        <w:rPr>
          <w:rFonts w:cstheme="minorHAnsi"/>
          <w:sz w:val="24"/>
          <w:szCs w:val="24"/>
        </w:rPr>
        <w:t>Fatemeh Farjadian was supported by Vice-Chancellor for Research, Shiraz University of Medical Sciences </w:t>
      </w:r>
      <w:r w:rsidRPr="009919C2">
        <w:rPr>
          <w:rFonts w:cstheme="minorHAnsi"/>
          <w:sz w:val="24"/>
          <w:szCs w:val="24"/>
        </w:rPr>
        <w:t>(94-01-36-9980)</w:t>
      </w:r>
      <w:r w:rsidRPr="007802E8">
        <w:rPr>
          <w:rFonts w:cstheme="minorHAnsi"/>
          <w:sz w:val="24"/>
          <w:szCs w:val="24"/>
        </w:rPr>
        <w:t>.</w:t>
      </w:r>
    </w:p>
    <w:p w14:paraId="5D08F156" w14:textId="77777777" w:rsidR="007802E8" w:rsidRPr="007802E8" w:rsidRDefault="007802E8" w:rsidP="00F97D81">
      <w:pPr>
        <w:pStyle w:val="Heading2"/>
      </w:pPr>
      <w:r w:rsidRPr="007802E8">
        <w:t>Competing interest statement</w:t>
      </w:r>
    </w:p>
    <w:p w14:paraId="3B1F4CEE" w14:textId="77777777" w:rsidR="007802E8" w:rsidRPr="007802E8" w:rsidRDefault="007802E8" w:rsidP="007802E8">
      <w:pPr>
        <w:rPr>
          <w:rFonts w:cstheme="minorHAnsi"/>
          <w:sz w:val="24"/>
          <w:szCs w:val="24"/>
        </w:rPr>
      </w:pPr>
      <w:r w:rsidRPr="007802E8">
        <w:rPr>
          <w:rFonts w:cstheme="minorHAnsi"/>
          <w:sz w:val="24"/>
          <w:szCs w:val="24"/>
        </w:rPr>
        <w:t>The authors declare no conflict of interest.</w:t>
      </w:r>
    </w:p>
    <w:p w14:paraId="3AD71463" w14:textId="77777777" w:rsidR="007802E8" w:rsidRPr="007802E8" w:rsidRDefault="007802E8" w:rsidP="00F97D81">
      <w:pPr>
        <w:pStyle w:val="Heading2"/>
      </w:pPr>
      <w:r w:rsidRPr="007802E8">
        <w:t>Additional information</w:t>
      </w:r>
    </w:p>
    <w:p w14:paraId="6835F035" w14:textId="77777777" w:rsidR="007802E8" w:rsidRPr="007802E8" w:rsidRDefault="007802E8" w:rsidP="007802E8">
      <w:pPr>
        <w:rPr>
          <w:rFonts w:cstheme="minorHAnsi"/>
          <w:sz w:val="24"/>
          <w:szCs w:val="24"/>
        </w:rPr>
      </w:pPr>
      <w:r w:rsidRPr="007802E8">
        <w:rPr>
          <w:rFonts w:cstheme="minorHAnsi"/>
          <w:sz w:val="24"/>
          <w:szCs w:val="24"/>
        </w:rPr>
        <w:t>No additional information is available for this paper.</w:t>
      </w:r>
    </w:p>
    <w:p w14:paraId="784CFDB6" w14:textId="77777777" w:rsidR="007802E8" w:rsidRPr="007802E8" w:rsidRDefault="007802E8" w:rsidP="00F97D81">
      <w:pPr>
        <w:pStyle w:val="Heading1"/>
      </w:pPr>
      <w:r w:rsidRPr="007802E8">
        <w:t>References</w:t>
      </w:r>
    </w:p>
    <w:p w14:paraId="5577D119" w14:textId="26D4B7E3" w:rsidR="007802E8" w:rsidRPr="007802E8" w:rsidRDefault="007802E8" w:rsidP="005973EA">
      <w:pPr>
        <w:pStyle w:val="NoSpacing"/>
        <w:ind w:left="720" w:hanging="720"/>
        <w:rPr>
          <w:rFonts w:cstheme="minorHAnsi"/>
          <w:sz w:val="24"/>
          <w:szCs w:val="24"/>
        </w:rPr>
      </w:pPr>
      <w:r w:rsidRPr="005973EA">
        <w:rPr>
          <w:rFonts w:cstheme="minorHAnsi"/>
          <w:sz w:val="24"/>
          <w:szCs w:val="24"/>
        </w:rPr>
        <w:t>[1]</w:t>
      </w:r>
      <w:r w:rsidR="009919C2">
        <w:rPr>
          <w:rFonts w:cstheme="minorHAnsi"/>
          <w:sz w:val="24"/>
          <w:szCs w:val="24"/>
        </w:rPr>
        <w:t xml:space="preserve"> </w:t>
      </w:r>
      <w:r w:rsidRPr="007802E8">
        <w:rPr>
          <w:rFonts w:cstheme="minorHAnsi"/>
          <w:sz w:val="24"/>
          <w:szCs w:val="24"/>
        </w:rPr>
        <w:t>A.P. Nikalje</w:t>
      </w:r>
      <w:r w:rsidR="009919C2">
        <w:rPr>
          <w:rFonts w:cstheme="minorHAnsi"/>
          <w:sz w:val="24"/>
          <w:szCs w:val="24"/>
        </w:rPr>
        <w:t xml:space="preserve">. </w:t>
      </w:r>
      <w:r w:rsidRPr="007802E8">
        <w:rPr>
          <w:rFonts w:cstheme="minorHAnsi"/>
          <w:b/>
          <w:bCs/>
          <w:sz w:val="24"/>
          <w:szCs w:val="24"/>
        </w:rPr>
        <w:t>Nanotechnology and its applications in medicine</w:t>
      </w:r>
      <w:r w:rsidR="009919C2">
        <w:rPr>
          <w:rFonts w:cstheme="minorHAnsi"/>
          <w:b/>
          <w:bCs/>
          <w:sz w:val="24"/>
          <w:szCs w:val="24"/>
        </w:rPr>
        <w:t xml:space="preserve">. </w:t>
      </w:r>
      <w:r w:rsidRPr="007802E8">
        <w:rPr>
          <w:rFonts w:cstheme="minorHAnsi"/>
          <w:sz w:val="24"/>
          <w:szCs w:val="24"/>
        </w:rPr>
        <w:t>Med. Chem., 5 (2) (2015), pp. 81-89</w:t>
      </w:r>
    </w:p>
    <w:p w14:paraId="39D2173D" w14:textId="1D4CB693" w:rsidR="007802E8" w:rsidRPr="007802E8" w:rsidRDefault="007802E8" w:rsidP="005973EA">
      <w:pPr>
        <w:pStyle w:val="NoSpacing"/>
        <w:ind w:left="720" w:hanging="720"/>
        <w:rPr>
          <w:rFonts w:cstheme="minorHAnsi"/>
          <w:sz w:val="24"/>
          <w:szCs w:val="24"/>
        </w:rPr>
      </w:pPr>
      <w:r w:rsidRPr="005973EA">
        <w:rPr>
          <w:rFonts w:cstheme="minorHAnsi"/>
          <w:sz w:val="24"/>
          <w:szCs w:val="24"/>
        </w:rPr>
        <w:t>[2]</w:t>
      </w:r>
      <w:r w:rsidR="009919C2">
        <w:rPr>
          <w:rFonts w:cstheme="minorHAnsi"/>
          <w:sz w:val="24"/>
          <w:szCs w:val="24"/>
        </w:rPr>
        <w:t xml:space="preserve"> </w:t>
      </w:r>
      <w:r w:rsidRPr="007802E8">
        <w:rPr>
          <w:rFonts w:cstheme="minorHAnsi"/>
          <w:sz w:val="24"/>
          <w:szCs w:val="24"/>
        </w:rPr>
        <w:t>F. Farjadian, A. Ghasemi, O. Gohari, A. Roointan, M. Karimi, M.R. Hamblin</w:t>
      </w:r>
      <w:r w:rsidR="009919C2">
        <w:rPr>
          <w:rFonts w:cstheme="minorHAnsi"/>
          <w:sz w:val="24"/>
          <w:szCs w:val="24"/>
        </w:rPr>
        <w:t xml:space="preserve">. </w:t>
      </w:r>
      <w:r w:rsidRPr="007802E8">
        <w:rPr>
          <w:rFonts w:cstheme="minorHAnsi"/>
          <w:b/>
          <w:bCs/>
          <w:sz w:val="24"/>
          <w:szCs w:val="24"/>
        </w:rPr>
        <w:t>Nanopharmaceuticals and nanomedicines currently on the market: challenges and opportunities</w:t>
      </w:r>
      <w:r w:rsidR="009919C2">
        <w:rPr>
          <w:rFonts w:cstheme="minorHAnsi"/>
          <w:b/>
          <w:bCs/>
          <w:sz w:val="24"/>
          <w:szCs w:val="24"/>
        </w:rPr>
        <w:t xml:space="preserve">. </w:t>
      </w:r>
      <w:r w:rsidRPr="007802E8">
        <w:rPr>
          <w:rFonts w:cstheme="minorHAnsi"/>
          <w:sz w:val="24"/>
          <w:szCs w:val="24"/>
        </w:rPr>
        <w:t>Nanomedicine (2018)</w:t>
      </w:r>
    </w:p>
    <w:p w14:paraId="1CAEBC82" w14:textId="77ACE087" w:rsidR="007802E8" w:rsidRPr="007802E8" w:rsidRDefault="007802E8" w:rsidP="005973EA">
      <w:pPr>
        <w:pStyle w:val="NoSpacing"/>
        <w:ind w:left="720" w:hanging="720"/>
        <w:rPr>
          <w:rFonts w:cstheme="minorHAnsi"/>
          <w:sz w:val="24"/>
          <w:szCs w:val="24"/>
        </w:rPr>
      </w:pPr>
      <w:r w:rsidRPr="005973EA">
        <w:rPr>
          <w:rFonts w:cstheme="minorHAnsi"/>
          <w:sz w:val="24"/>
          <w:szCs w:val="24"/>
        </w:rPr>
        <w:t>[3]</w:t>
      </w:r>
      <w:r w:rsidR="009919C2">
        <w:rPr>
          <w:rFonts w:cstheme="minorHAnsi"/>
          <w:sz w:val="24"/>
          <w:szCs w:val="24"/>
        </w:rPr>
        <w:t xml:space="preserve"> </w:t>
      </w:r>
      <w:r w:rsidRPr="007802E8">
        <w:rPr>
          <w:rFonts w:cstheme="minorHAnsi"/>
          <w:sz w:val="24"/>
          <w:szCs w:val="24"/>
        </w:rPr>
        <w:t>F. Farjadian, A. Roointan, S. Mohammadi-Samani, M. Hosseini</w:t>
      </w:r>
      <w:r w:rsidR="009919C2">
        <w:rPr>
          <w:rFonts w:cstheme="minorHAnsi"/>
          <w:sz w:val="24"/>
          <w:szCs w:val="24"/>
        </w:rPr>
        <w:t xml:space="preserve">. </w:t>
      </w:r>
      <w:r w:rsidRPr="007802E8">
        <w:rPr>
          <w:rFonts w:cstheme="minorHAnsi"/>
          <w:b/>
          <w:bCs/>
          <w:sz w:val="24"/>
          <w:szCs w:val="24"/>
        </w:rPr>
        <w:t>Mesoporous silica nanoparticles: synthesis, pharmaceutical applications, biodistribution, and biosafety assessment</w:t>
      </w:r>
      <w:r w:rsidR="009919C2">
        <w:rPr>
          <w:rFonts w:cstheme="minorHAnsi"/>
          <w:b/>
          <w:bCs/>
          <w:sz w:val="24"/>
          <w:szCs w:val="24"/>
        </w:rPr>
        <w:t xml:space="preserve">. </w:t>
      </w:r>
      <w:r w:rsidRPr="007802E8">
        <w:rPr>
          <w:rFonts w:cstheme="minorHAnsi"/>
          <w:sz w:val="24"/>
          <w:szCs w:val="24"/>
        </w:rPr>
        <w:t>Chem. Eng. J., 359 (2019), pp. 684-705</w:t>
      </w:r>
    </w:p>
    <w:p w14:paraId="32C25DF5" w14:textId="025C05BB" w:rsidR="007802E8" w:rsidRPr="007802E8" w:rsidRDefault="007802E8" w:rsidP="005973EA">
      <w:pPr>
        <w:pStyle w:val="NoSpacing"/>
        <w:ind w:left="720" w:hanging="720"/>
        <w:rPr>
          <w:rFonts w:cstheme="minorHAnsi"/>
          <w:sz w:val="24"/>
          <w:szCs w:val="24"/>
        </w:rPr>
      </w:pPr>
      <w:r w:rsidRPr="005973EA">
        <w:rPr>
          <w:rFonts w:cstheme="minorHAnsi"/>
          <w:sz w:val="24"/>
          <w:szCs w:val="24"/>
        </w:rPr>
        <w:t>[4]</w:t>
      </w:r>
      <w:r w:rsidR="009919C2">
        <w:rPr>
          <w:rFonts w:cstheme="minorHAnsi"/>
          <w:sz w:val="24"/>
          <w:szCs w:val="24"/>
        </w:rPr>
        <w:t xml:space="preserve"> </w:t>
      </w:r>
      <w:r w:rsidRPr="007802E8">
        <w:rPr>
          <w:rFonts w:cstheme="minorHAnsi"/>
          <w:sz w:val="24"/>
          <w:szCs w:val="24"/>
        </w:rPr>
        <w:t>F. Farjadian, M. Moghoofei, S. Mirkiani, A. Ghasemi, N. Rabiee, S. Hadifar, </w:t>
      </w:r>
      <w:r w:rsidRPr="007802E8">
        <w:rPr>
          <w:rFonts w:cstheme="minorHAnsi"/>
          <w:i/>
          <w:iCs/>
          <w:sz w:val="24"/>
          <w:szCs w:val="24"/>
        </w:rPr>
        <w:t>et al.</w:t>
      </w:r>
      <w:r w:rsidR="009919C2">
        <w:rPr>
          <w:rFonts w:cstheme="minorHAnsi"/>
          <w:i/>
          <w:iCs/>
          <w:sz w:val="24"/>
          <w:szCs w:val="24"/>
        </w:rPr>
        <w:t xml:space="preserve"> </w:t>
      </w:r>
      <w:r w:rsidRPr="007802E8">
        <w:rPr>
          <w:rFonts w:cstheme="minorHAnsi"/>
          <w:b/>
          <w:bCs/>
          <w:sz w:val="24"/>
          <w:szCs w:val="24"/>
        </w:rPr>
        <w:t>Bacterial components as naturally inspired nano-carriers for drug/gene delivery and immunization: set the bugs to work?</w:t>
      </w:r>
      <w:r w:rsidR="009919C2">
        <w:rPr>
          <w:rFonts w:cstheme="minorHAnsi"/>
          <w:b/>
          <w:bCs/>
          <w:sz w:val="24"/>
          <w:szCs w:val="24"/>
        </w:rPr>
        <w:t xml:space="preserve"> </w:t>
      </w:r>
      <w:r w:rsidRPr="007802E8">
        <w:rPr>
          <w:rFonts w:cstheme="minorHAnsi"/>
          <w:sz w:val="24"/>
          <w:szCs w:val="24"/>
        </w:rPr>
        <w:t>Biotechnol. Adv., 36 (4) (2018), pp. 968-985</w:t>
      </w:r>
    </w:p>
    <w:p w14:paraId="6C1B4682" w14:textId="25610C63" w:rsidR="007802E8" w:rsidRPr="007802E8" w:rsidRDefault="007802E8" w:rsidP="005973EA">
      <w:pPr>
        <w:pStyle w:val="NoSpacing"/>
        <w:ind w:left="720" w:hanging="720"/>
        <w:rPr>
          <w:rFonts w:cstheme="minorHAnsi"/>
          <w:sz w:val="24"/>
          <w:szCs w:val="24"/>
        </w:rPr>
      </w:pPr>
      <w:r w:rsidRPr="005973EA">
        <w:rPr>
          <w:rFonts w:cstheme="minorHAnsi"/>
          <w:sz w:val="24"/>
          <w:szCs w:val="24"/>
        </w:rPr>
        <w:t>[5]</w:t>
      </w:r>
      <w:r w:rsidR="009919C2">
        <w:rPr>
          <w:rFonts w:cstheme="minorHAnsi"/>
          <w:sz w:val="24"/>
          <w:szCs w:val="24"/>
        </w:rPr>
        <w:t xml:space="preserve"> </w:t>
      </w:r>
      <w:r w:rsidRPr="007802E8">
        <w:rPr>
          <w:rFonts w:cstheme="minorHAnsi"/>
          <w:sz w:val="24"/>
          <w:szCs w:val="24"/>
        </w:rPr>
        <w:t>P.V. Baptista, M.P. McCusker, A. Carvalho, D.A. Ferreira, N.M. Mohan, M. Martins, </w:t>
      </w:r>
      <w:r w:rsidRPr="007802E8">
        <w:rPr>
          <w:rFonts w:cstheme="minorHAnsi"/>
          <w:i/>
          <w:iCs/>
          <w:sz w:val="24"/>
          <w:szCs w:val="24"/>
        </w:rPr>
        <w:t>et al.</w:t>
      </w:r>
      <w:r w:rsidR="009919C2">
        <w:rPr>
          <w:rFonts w:cstheme="minorHAnsi"/>
          <w:i/>
          <w:iCs/>
          <w:sz w:val="24"/>
          <w:szCs w:val="24"/>
        </w:rPr>
        <w:t xml:space="preserve"> </w:t>
      </w:r>
      <w:r w:rsidRPr="007802E8">
        <w:rPr>
          <w:rFonts w:cstheme="minorHAnsi"/>
          <w:b/>
          <w:bCs/>
          <w:sz w:val="24"/>
          <w:szCs w:val="24"/>
        </w:rPr>
        <w:t>Nano-strategies to fight multidrug resistant bacteria-"A Battle of the Titans"</w:t>
      </w:r>
      <w:r w:rsidR="009919C2">
        <w:rPr>
          <w:rFonts w:cstheme="minorHAnsi"/>
          <w:b/>
          <w:bCs/>
          <w:sz w:val="24"/>
          <w:szCs w:val="24"/>
        </w:rPr>
        <w:t xml:space="preserve">. </w:t>
      </w:r>
      <w:r w:rsidRPr="007802E8">
        <w:rPr>
          <w:rFonts w:cstheme="minorHAnsi"/>
          <w:sz w:val="24"/>
          <w:szCs w:val="24"/>
        </w:rPr>
        <w:t>Front. Microbiol., 9 (2018), p. 1441</w:t>
      </w:r>
    </w:p>
    <w:p w14:paraId="20F4E865" w14:textId="034C469D" w:rsidR="007802E8" w:rsidRPr="007802E8" w:rsidRDefault="007802E8" w:rsidP="005973EA">
      <w:pPr>
        <w:pStyle w:val="NoSpacing"/>
        <w:ind w:left="720" w:hanging="720"/>
        <w:rPr>
          <w:rFonts w:cstheme="minorHAnsi"/>
          <w:sz w:val="24"/>
          <w:szCs w:val="24"/>
        </w:rPr>
      </w:pPr>
      <w:r w:rsidRPr="005973EA">
        <w:rPr>
          <w:rFonts w:cstheme="minorHAnsi"/>
          <w:sz w:val="24"/>
          <w:szCs w:val="24"/>
        </w:rPr>
        <w:t>[6]</w:t>
      </w:r>
      <w:r w:rsidR="009919C2">
        <w:rPr>
          <w:rFonts w:cstheme="minorHAnsi"/>
          <w:sz w:val="24"/>
          <w:szCs w:val="24"/>
        </w:rPr>
        <w:t xml:space="preserve"> </w:t>
      </w:r>
      <w:r w:rsidRPr="007802E8">
        <w:rPr>
          <w:rFonts w:cstheme="minorHAnsi"/>
          <w:sz w:val="24"/>
          <w:szCs w:val="24"/>
        </w:rPr>
        <w:t>S. Ahmadi, N. Rabiee, M. Bagherzadeh, F. Elmi, Y. Fatahi, F. Farjadian, </w:t>
      </w:r>
      <w:r w:rsidRPr="007802E8">
        <w:rPr>
          <w:rFonts w:cstheme="minorHAnsi"/>
          <w:i/>
          <w:iCs/>
          <w:sz w:val="24"/>
          <w:szCs w:val="24"/>
        </w:rPr>
        <w:t>et al.</w:t>
      </w:r>
      <w:r w:rsidR="009919C2">
        <w:rPr>
          <w:rFonts w:cstheme="minorHAnsi"/>
          <w:i/>
          <w:iCs/>
          <w:sz w:val="24"/>
          <w:szCs w:val="24"/>
        </w:rPr>
        <w:t xml:space="preserve"> </w:t>
      </w:r>
      <w:r w:rsidRPr="007802E8">
        <w:rPr>
          <w:rFonts w:cstheme="minorHAnsi"/>
          <w:b/>
          <w:bCs/>
          <w:sz w:val="24"/>
          <w:szCs w:val="24"/>
        </w:rPr>
        <w:t>Stimulus-responsive sequential release systems for drug and gene delivery</w:t>
      </w:r>
      <w:r w:rsidR="009919C2">
        <w:rPr>
          <w:rFonts w:cstheme="minorHAnsi"/>
          <w:b/>
          <w:bCs/>
          <w:sz w:val="24"/>
          <w:szCs w:val="24"/>
        </w:rPr>
        <w:t xml:space="preserve">. </w:t>
      </w:r>
      <w:r w:rsidRPr="007802E8">
        <w:rPr>
          <w:rFonts w:cstheme="minorHAnsi"/>
          <w:sz w:val="24"/>
          <w:szCs w:val="24"/>
        </w:rPr>
        <w:t>Nano Today, 34 (2020), p. 100914</w:t>
      </w:r>
    </w:p>
    <w:p w14:paraId="40B6986B" w14:textId="0401C96E" w:rsidR="007802E8" w:rsidRPr="007802E8" w:rsidRDefault="007802E8" w:rsidP="005973EA">
      <w:pPr>
        <w:pStyle w:val="NoSpacing"/>
        <w:ind w:left="720" w:hanging="720"/>
        <w:rPr>
          <w:rFonts w:cstheme="minorHAnsi"/>
          <w:sz w:val="24"/>
          <w:szCs w:val="24"/>
        </w:rPr>
      </w:pPr>
      <w:r w:rsidRPr="005973EA">
        <w:rPr>
          <w:rFonts w:cstheme="minorHAnsi"/>
          <w:sz w:val="24"/>
          <w:szCs w:val="24"/>
        </w:rPr>
        <w:t>[7]</w:t>
      </w:r>
      <w:r w:rsidR="009919C2">
        <w:rPr>
          <w:rFonts w:cstheme="minorHAnsi"/>
          <w:sz w:val="24"/>
          <w:szCs w:val="24"/>
        </w:rPr>
        <w:t xml:space="preserve"> </w:t>
      </w:r>
      <w:r w:rsidRPr="007802E8">
        <w:rPr>
          <w:rFonts w:cstheme="minorHAnsi"/>
          <w:sz w:val="24"/>
          <w:szCs w:val="24"/>
        </w:rPr>
        <w:t>E. Entezar-Almahdi, S. Mohammadi-Samani, L. Tayebi, F. Farjadian</w:t>
      </w:r>
      <w:r w:rsidR="009919C2">
        <w:rPr>
          <w:rFonts w:cstheme="minorHAnsi"/>
          <w:sz w:val="24"/>
          <w:szCs w:val="24"/>
        </w:rPr>
        <w:t xml:space="preserve">. </w:t>
      </w:r>
      <w:r w:rsidRPr="007802E8">
        <w:rPr>
          <w:rFonts w:cstheme="minorHAnsi"/>
          <w:b/>
          <w:bCs/>
          <w:sz w:val="24"/>
          <w:szCs w:val="24"/>
        </w:rPr>
        <w:t>Recent advances in designing 5-fluorouracil delivery systems: a stepping stone in the safe treatment of colorectal cancer</w:t>
      </w:r>
      <w:r w:rsidR="009919C2">
        <w:rPr>
          <w:rFonts w:cstheme="minorHAnsi"/>
          <w:b/>
          <w:bCs/>
          <w:sz w:val="24"/>
          <w:szCs w:val="24"/>
        </w:rPr>
        <w:t xml:space="preserve">. </w:t>
      </w:r>
      <w:r w:rsidRPr="007802E8">
        <w:rPr>
          <w:rFonts w:cstheme="minorHAnsi"/>
          <w:sz w:val="24"/>
          <w:szCs w:val="24"/>
        </w:rPr>
        <w:t>Int. J. Nanomed., 15 (2020), pp. 5445-5458</w:t>
      </w:r>
    </w:p>
    <w:p w14:paraId="6DC6A5CB" w14:textId="78FB86E6" w:rsidR="007802E8" w:rsidRPr="007802E8" w:rsidRDefault="007802E8" w:rsidP="005973EA">
      <w:pPr>
        <w:pStyle w:val="NoSpacing"/>
        <w:ind w:left="720" w:hanging="720"/>
        <w:rPr>
          <w:rFonts w:cstheme="minorHAnsi"/>
          <w:sz w:val="24"/>
          <w:szCs w:val="24"/>
        </w:rPr>
      </w:pPr>
      <w:r w:rsidRPr="005973EA">
        <w:rPr>
          <w:rFonts w:cstheme="minorHAnsi"/>
          <w:sz w:val="24"/>
          <w:szCs w:val="24"/>
        </w:rPr>
        <w:t>[8]</w:t>
      </w:r>
      <w:r w:rsidR="009919C2">
        <w:rPr>
          <w:rFonts w:cstheme="minorHAnsi"/>
          <w:sz w:val="24"/>
          <w:szCs w:val="24"/>
        </w:rPr>
        <w:t xml:space="preserve"> </w:t>
      </w:r>
      <w:r w:rsidRPr="007802E8">
        <w:rPr>
          <w:rFonts w:cstheme="minorHAnsi"/>
          <w:sz w:val="24"/>
          <w:szCs w:val="24"/>
        </w:rPr>
        <w:t>S. Rajawat, M.M. Malik</w:t>
      </w:r>
      <w:r w:rsidR="009919C2">
        <w:rPr>
          <w:rFonts w:cstheme="minorHAnsi"/>
          <w:sz w:val="24"/>
          <w:szCs w:val="24"/>
        </w:rPr>
        <w:t xml:space="preserve">. </w:t>
      </w:r>
      <w:r w:rsidRPr="007802E8">
        <w:rPr>
          <w:rFonts w:cstheme="minorHAnsi"/>
          <w:b/>
          <w:bCs/>
          <w:sz w:val="24"/>
          <w:szCs w:val="24"/>
        </w:rPr>
        <w:t>Silver Nanoparticles: Properties, Synthesis Techniques, Characterizations, Antibacterial and Anticancer Studies</w:t>
      </w:r>
      <w:r w:rsidR="009919C2">
        <w:rPr>
          <w:rFonts w:cstheme="minorHAnsi"/>
          <w:b/>
          <w:bCs/>
          <w:sz w:val="24"/>
          <w:szCs w:val="24"/>
        </w:rPr>
        <w:t xml:space="preserve">. </w:t>
      </w:r>
      <w:r w:rsidRPr="007802E8">
        <w:rPr>
          <w:rFonts w:cstheme="minorHAnsi"/>
          <w:sz w:val="24"/>
          <w:szCs w:val="24"/>
        </w:rPr>
        <w:t>American Society of Mechanical Engineers (2018)</w:t>
      </w:r>
    </w:p>
    <w:p w14:paraId="7D716159" w14:textId="09059FF5" w:rsidR="007802E8" w:rsidRPr="007802E8" w:rsidRDefault="007802E8" w:rsidP="005973EA">
      <w:pPr>
        <w:pStyle w:val="NoSpacing"/>
        <w:ind w:left="720" w:hanging="720"/>
        <w:rPr>
          <w:rFonts w:cstheme="minorHAnsi"/>
          <w:sz w:val="24"/>
          <w:szCs w:val="24"/>
        </w:rPr>
      </w:pPr>
      <w:r w:rsidRPr="005973EA">
        <w:rPr>
          <w:rFonts w:cstheme="minorHAnsi"/>
          <w:sz w:val="24"/>
          <w:szCs w:val="24"/>
        </w:rPr>
        <w:t>[9]</w:t>
      </w:r>
      <w:r w:rsidR="009919C2">
        <w:rPr>
          <w:rFonts w:cstheme="minorHAnsi"/>
          <w:sz w:val="24"/>
          <w:szCs w:val="24"/>
        </w:rPr>
        <w:t xml:space="preserve"> </w:t>
      </w:r>
      <w:r w:rsidRPr="007802E8">
        <w:rPr>
          <w:rFonts w:cstheme="minorHAnsi"/>
          <w:sz w:val="24"/>
          <w:szCs w:val="24"/>
        </w:rPr>
        <w:t>M. Guzman, J. Dille, S. Godet</w:t>
      </w:r>
      <w:r w:rsidR="009919C2">
        <w:rPr>
          <w:rFonts w:cstheme="minorHAnsi"/>
          <w:sz w:val="24"/>
          <w:szCs w:val="24"/>
        </w:rPr>
        <w:t xml:space="preserve">. </w:t>
      </w:r>
      <w:r w:rsidRPr="007802E8">
        <w:rPr>
          <w:rFonts w:cstheme="minorHAnsi"/>
          <w:b/>
          <w:bCs/>
          <w:sz w:val="24"/>
          <w:szCs w:val="24"/>
        </w:rPr>
        <w:t>Synthesis and antibacterial activity of silver nanoparticles against gram-positive and gram-negative bacteria</w:t>
      </w:r>
      <w:r w:rsidR="009919C2">
        <w:rPr>
          <w:rFonts w:cstheme="minorHAnsi"/>
          <w:b/>
          <w:bCs/>
          <w:sz w:val="24"/>
          <w:szCs w:val="24"/>
        </w:rPr>
        <w:t xml:space="preserve">. </w:t>
      </w:r>
      <w:r w:rsidRPr="007802E8">
        <w:rPr>
          <w:rFonts w:cstheme="minorHAnsi"/>
          <w:sz w:val="24"/>
          <w:szCs w:val="24"/>
        </w:rPr>
        <w:t>Nanomed. Nanotechnol. Biol. Med., 8 (1) (2012), pp. 37-45</w:t>
      </w:r>
    </w:p>
    <w:p w14:paraId="3B6330FB" w14:textId="583289C9" w:rsidR="007802E8" w:rsidRPr="007802E8" w:rsidRDefault="007802E8" w:rsidP="005973EA">
      <w:pPr>
        <w:pStyle w:val="NoSpacing"/>
        <w:ind w:left="720" w:hanging="720"/>
        <w:rPr>
          <w:rFonts w:cstheme="minorHAnsi"/>
          <w:sz w:val="24"/>
          <w:szCs w:val="24"/>
        </w:rPr>
      </w:pPr>
      <w:r w:rsidRPr="005973EA">
        <w:rPr>
          <w:rFonts w:cstheme="minorHAnsi"/>
          <w:sz w:val="24"/>
          <w:szCs w:val="24"/>
        </w:rPr>
        <w:t>[10]</w:t>
      </w:r>
      <w:r w:rsidR="009919C2">
        <w:rPr>
          <w:rFonts w:cstheme="minorHAnsi"/>
          <w:sz w:val="24"/>
          <w:szCs w:val="24"/>
        </w:rPr>
        <w:t xml:space="preserve"> </w:t>
      </w:r>
      <w:r w:rsidRPr="007802E8">
        <w:rPr>
          <w:rFonts w:cstheme="minorHAnsi"/>
          <w:sz w:val="24"/>
          <w:szCs w:val="24"/>
        </w:rPr>
        <w:t>M. Rai, A. Yadav, A. Gade</w:t>
      </w:r>
      <w:r w:rsidR="009919C2">
        <w:rPr>
          <w:rFonts w:cstheme="minorHAnsi"/>
          <w:sz w:val="24"/>
          <w:szCs w:val="24"/>
        </w:rPr>
        <w:t xml:space="preserve">. </w:t>
      </w:r>
      <w:r w:rsidRPr="007802E8">
        <w:rPr>
          <w:rFonts w:cstheme="minorHAnsi"/>
          <w:b/>
          <w:bCs/>
          <w:sz w:val="24"/>
          <w:szCs w:val="24"/>
        </w:rPr>
        <w:t>Silver nanoparticles as a new generation of antimicrobials</w:t>
      </w:r>
      <w:r w:rsidR="009919C2">
        <w:rPr>
          <w:rFonts w:cstheme="minorHAnsi"/>
          <w:b/>
          <w:bCs/>
          <w:sz w:val="24"/>
          <w:szCs w:val="24"/>
        </w:rPr>
        <w:t xml:space="preserve">. </w:t>
      </w:r>
      <w:r w:rsidRPr="007802E8">
        <w:rPr>
          <w:rFonts w:cstheme="minorHAnsi"/>
          <w:sz w:val="24"/>
          <w:szCs w:val="24"/>
        </w:rPr>
        <w:t>Biotechnol. Adv., 27 (1) (2009), pp. 76-83</w:t>
      </w:r>
    </w:p>
    <w:p w14:paraId="1241922A" w14:textId="78BC209F" w:rsidR="007802E8" w:rsidRPr="007802E8" w:rsidRDefault="007802E8" w:rsidP="005973EA">
      <w:pPr>
        <w:pStyle w:val="NoSpacing"/>
        <w:ind w:left="720" w:hanging="720"/>
        <w:rPr>
          <w:rFonts w:cstheme="minorHAnsi"/>
          <w:sz w:val="24"/>
          <w:szCs w:val="24"/>
        </w:rPr>
      </w:pPr>
      <w:r w:rsidRPr="005973EA">
        <w:rPr>
          <w:rFonts w:cstheme="minorHAnsi"/>
          <w:sz w:val="24"/>
          <w:szCs w:val="24"/>
        </w:rPr>
        <w:t>[11]</w:t>
      </w:r>
      <w:r w:rsidR="009919C2">
        <w:rPr>
          <w:rFonts w:cstheme="minorHAnsi"/>
          <w:sz w:val="24"/>
          <w:szCs w:val="24"/>
        </w:rPr>
        <w:t xml:space="preserve"> </w:t>
      </w:r>
      <w:r w:rsidRPr="007802E8">
        <w:rPr>
          <w:rFonts w:cstheme="minorHAnsi"/>
          <w:sz w:val="24"/>
          <w:szCs w:val="24"/>
        </w:rPr>
        <w:t>X.-F. Zhang, Z.-G. Liu, W. Shen, S. Gurunathan</w:t>
      </w:r>
      <w:r w:rsidR="009919C2">
        <w:rPr>
          <w:rFonts w:cstheme="minorHAnsi"/>
          <w:sz w:val="24"/>
          <w:szCs w:val="24"/>
        </w:rPr>
        <w:t xml:space="preserve">. </w:t>
      </w:r>
      <w:r w:rsidRPr="007802E8">
        <w:rPr>
          <w:rFonts w:cstheme="minorHAnsi"/>
          <w:b/>
          <w:bCs/>
          <w:sz w:val="24"/>
          <w:szCs w:val="24"/>
        </w:rPr>
        <w:t>Silver nanoparticles: synthesis, characterization, properties, applications, and therapeutic approaches</w:t>
      </w:r>
      <w:r w:rsidR="009919C2">
        <w:rPr>
          <w:rFonts w:cstheme="minorHAnsi"/>
          <w:b/>
          <w:bCs/>
          <w:sz w:val="24"/>
          <w:szCs w:val="24"/>
        </w:rPr>
        <w:t xml:space="preserve"> .</w:t>
      </w:r>
      <w:r w:rsidRPr="007802E8">
        <w:rPr>
          <w:rFonts w:cstheme="minorHAnsi"/>
          <w:sz w:val="24"/>
          <w:szCs w:val="24"/>
        </w:rPr>
        <w:t>Int. J. Mol. Sci., 17 (9) (2016), p. 1534</w:t>
      </w:r>
    </w:p>
    <w:p w14:paraId="54A3B559" w14:textId="36EB819A" w:rsidR="007802E8" w:rsidRPr="007802E8" w:rsidRDefault="007802E8" w:rsidP="005973EA">
      <w:pPr>
        <w:pStyle w:val="NoSpacing"/>
        <w:ind w:left="720" w:hanging="720"/>
        <w:rPr>
          <w:rFonts w:cstheme="minorHAnsi"/>
          <w:sz w:val="24"/>
          <w:szCs w:val="24"/>
        </w:rPr>
      </w:pPr>
      <w:r w:rsidRPr="005973EA">
        <w:rPr>
          <w:rFonts w:cstheme="minorHAnsi"/>
          <w:sz w:val="24"/>
          <w:szCs w:val="24"/>
        </w:rPr>
        <w:t>[12]</w:t>
      </w:r>
      <w:r w:rsidR="009919C2">
        <w:rPr>
          <w:rFonts w:cstheme="minorHAnsi"/>
          <w:sz w:val="24"/>
          <w:szCs w:val="24"/>
        </w:rPr>
        <w:t xml:space="preserve"> </w:t>
      </w:r>
      <w:r w:rsidRPr="007802E8">
        <w:rPr>
          <w:rFonts w:cstheme="minorHAnsi"/>
          <w:sz w:val="24"/>
          <w:szCs w:val="24"/>
        </w:rPr>
        <w:t>A.A. Yaqoob, K. Umar, M.N.M. Ibrahim</w:t>
      </w:r>
      <w:r w:rsidR="009919C2">
        <w:rPr>
          <w:rFonts w:cstheme="minorHAnsi"/>
          <w:sz w:val="24"/>
          <w:szCs w:val="24"/>
        </w:rPr>
        <w:t xml:space="preserve">. </w:t>
      </w:r>
      <w:r w:rsidRPr="007802E8">
        <w:rPr>
          <w:rFonts w:cstheme="minorHAnsi"/>
          <w:b/>
          <w:bCs/>
          <w:sz w:val="24"/>
          <w:szCs w:val="24"/>
        </w:rPr>
        <w:t>Silver nanoparticles: various methods of synthesis, size affecting factors and their potential applications–a review</w:t>
      </w:r>
      <w:r w:rsidR="009919C2">
        <w:rPr>
          <w:rFonts w:cstheme="minorHAnsi"/>
          <w:b/>
          <w:bCs/>
          <w:sz w:val="24"/>
          <w:szCs w:val="24"/>
        </w:rPr>
        <w:t xml:space="preserve">. </w:t>
      </w:r>
      <w:r w:rsidRPr="007802E8">
        <w:rPr>
          <w:rFonts w:cstheme="minorHAnsi"/>
          <w:sz w:val="24"/>
          <w:szCs w:val="24"/>
        </w:rPr>
        <w:t>Appl. Nanosci., 10 (5) (2020), pp. 1369-1378</w:t>
      </w:r>
    </w:p>
    <w:p w14:paraId="303D8A59" w14:textId="0A583430" w:rsidR="007802E8" w:rsidRPr="007802E8" w:rsidRDefault="007802E8" w:rsidP="005973EA">
      <w:pPr>
        <w:pStyle w:val="NoSpacing"/>
        <w:ind w:left="720" w:hanging="720"/>
        <w:rPr>
          <w:rFonts w:cstheme="minorHAnsi"/>
          <w:sz w:val="24"/>
          <w:szCs w:val="24"/>
        </w:rPr>
      </w:pPr>
      <w:r w:rsidRPr="005973EA">
        <w:rPr>
          <w:rFonts w:cstheme="minorHAnsi"/>
          <w:sz w:val="24"/>
          <w:szCs w:val="24"/>
        </w:rPr>
        <w:t>[13]</w:t>
      </w:r>
      <w:r w:rsidR="009919C2">
        <w:rPr>
          <w:rFonts w:cstheme="minorHAnsi"/>
          <w:sz w:val="24"/>
          <w:szCs w:val="24"/>
        </w:rPr>
        <w:t xml:space="preserve"> </w:t>
      </w:r>
      <w:r w:rsidRPr="007802E8">
        <w:rPr>
          <w:rFonts w:cstheme="minorHAnsi"/>
          <w:sz w:val="24"/>
          <w:szCs w:val="24"/>
        </w:rPr>
        <w:t>S. Iravani, H. Korbekandi, S.V. Mirmohammadi, B. Zolfaghari</w:t>
      </w:r>
      <w:r w:rsidR="009919C2">
        <w:rPr>
          <w:rFonts w:cstheme="minorHAnsi"/>
          <w:sz w:val="24"/>
          <w:szCs w:val="24"/>
        </w:rPr>
        <w:t xml:space="preserve">. </w:t>
      </w:r>
      <w:r w:rsidRPr="007802E8">
        <w:rPr>
          <w:rFonts w:cstheme="minorHAnsi"/>
          <w:b/>
          <w:bCs/>
          <w:sz w:val="24"/>
          <w:szCs w:val="24"/>
        </w:rPr>
        <w:t>Synthesis of silver nanoparticles: chemical, physical and biological methods</w:t>
      </w:r>
      <w:r w:rsidR="009919C2">
        <w:rPr>
          <w:rFonts w:cstheme="minorHAnsi"/>
          <w:b/>
          <w:bCs/>
          <w:sz w:val="24"/>
          <w:szCs w:val="24"/>
        </w:rPr>
        <w:t xml:space="preserve">. </w:t>
      </w:r>
      <w:r w:rsidRPr="007802E8">
        <w:rPr>
          <w:rFonts w:cstheme="minorHAnsi"/>
          <w:sz w:val="24"/>
          <w:szCs w:val="24"/>
        </w:rPr>
        <w:t>Res. Pharmaceut. Sci., 9 (6) (2014), p. 385</w:t>
      </w:r>
    </w:p>
    <w:p w14:paraId="20B66DF3" w14:textId="3F371A73" w:rsidR="007802E8" w:rsidRPr="007802E8" w:rsidRDefault="007802E8" w:rsidP="005973EA">
      <w:pPr>
        <w:pStyle w:val="NoSpacing"/>
        <w:ind w:left="720" w:hanging="720"/>
        <w:rPr>
          <w:rFonts w:cstheme="minorHAnsi"/>
          <w:sz w:val="24"/>
          <w:szCs w:val="24"/>
        </w:rPr>
      </w:pPr>
      <w:r w:rsidRPr="005973EA">
        <w:rPr>
          <w:rFonts w:cstheme="minorHAnsi"/>
          <w:sz w:val="24"/>
          <w:szCs w:val="24"/>
        </w:rPr>
        <w:t>[14]</w:t>
      </w:r>
      <w:r w:rsidR="009919C2">
        <w:rPr>
          <w:rFonts w:cstheme="minorHAnsi"/>
          <w:sz w:val="24"/>
          <w:szCs w:val="24"/>
        </w:rPr>
        <w:t xml:space="preserve"> </w:t>
      </w:r>
      <w:r w:rsidRPr="007802E8">
        <w:rPr>
          <w:rFonts w:cstheme="minorHAnsi"/>
          <w:sz w:val="24"/>
          <w:szCs w:val="24"/>
        </w:rPr>
        <w:t>S.K. Srikar, D.D. Giri, D.B. Pal, P.K. Mishra, S.N. Upadhyay</w:t>
      </w:r>
      <w:r w:rsidR="009919C2">
        <w:rPr>
          <w:rFonts w:cstheme="minorHAnsi"/>
          <w:sz w:val="24"/>
          <w:szCs w:val="24"/>
        </w:rPr>
        <w:t xml:space="preserve">. </w:t>
      </w:r>
      <w:r w:rsidRPr="007802E8">
        <w:rPr>
          <w:rFonts w:cstheme="minorHAnsi"/>
          <w:b/>
          <w:bCs/>
          <w:sz w:val="24"/>
          <w:szCs w:val="24"/>
        </w:rPr>
        <w:t>Green synthesis of silver nanoparticles: a review</w:t>
      </w:r>
      <w:r w:rsidR="009919C2">
        <w:rPr>
          <w:rFonts w:cstheme="minorHAnsi"/>
          <w:b/>
          <w:bCs/>
          <w:sz w:val="24"/>
          <w:szCs w:val="24"/>
        </w:rPr>
        <w:t xml:space="preserve">. </w:t>
      </w:r>
      <w:r w:rsidRPr="007802E8">
        <w:rPr>
          <w:rFonts w:cstheme="minorHAnsi"/>
          <w:sz w:val="24"/>
          <w:szCs w:val="24"/>
        </w:rPr>
        <w:t>Green Sustain. Chem., 6 (1) (2016), p. 34</w:t>
      </w:r>
    </w:p>
    <w:p w14:paraId="4D9C35E9" w14:textId="5B648B7F" w:rsidR="007802E8" w:rsidRPr="007802E8" w:rsidRDefault="007802E8" w:rsidP="005973EA">
      <w:pPr>
        <w:pStyle w:val="NoSpacing"/>
        <w:ind w:left="720" w:hanging="720"/>
        <w:rPr>
          <w:rFonts w:cstheme="minorHAnsi"/>
          <w:sz w:val="24"/>
          <w:szCs w:val="24"/>
        </w:rPr>
      </w:pPr>
      <w:r w:rsidRPr="005973EA">
        <w:rPr>
          <w:rFonts w:cstheme="minorHAnsi"/>
          <w:sz w:val="24"/>
          <w:szCs w:val="24"/>
        </w:rPr>
        <w:t>[15]</w:t>
      </w:r>
      <w:r w:rsidR="009919C2">
        <w:rPr>
          <w:rFonts w:cstheme="minorHAnsi"/>
          <w:sz w:val="24"/>
          <w:szCs w:val="24"/>
        </w:rPr>
        <w:t xml:space="preserve"> </w:t>
      </w:r>
      <w:r w:rsidRPr="007802E8">
        <w:rPr>
          <w:rFonts w:cstheme="minorHAnsi"/>
          <w:sz w:val="24"/>
          <w:szCs w:val="24"/>
        </w:rPr>
        <w:t>C.-C. Li, S.-J. Chang, F.-J. Su, S.-W. Lin, Y.-C. Chou</w:t>
      </w:r>
      <w:r w:rsidR="009919C2">
        <w:rPr>
          <w:rFonts w:cstheme="minorHAnsi"/>
          <w:sz w:val="24"/>
          <w:szCs w:val="24"/>
        </w:rPr>
        <w:t xml:space="preserve">. </w:t>
      </w:r>
      <w:r w:rsidRPr="007802E8">
        <w:rPr>
          <w:rFonts w:cstheme="minorHAnsi"/>
          <w:b/>
          <w:bCs/>
          <w:sz w:val="24"/>
          <w:szCs w:val="24"/>
        </w:rPr>
        <w:t>Effects of capping agents on the dispersion of silver nanoparticles</w:t>
      </w:r>
      <w:r w:rsidR="009919C2">
        <w:rPr>
          <w:rFonts w:cstheme="minorHAnsi"/>
          <w:b/>
          <w:bCs/>
          <w:sz w:val="24"/>
          <w:szCs w:val="24"/>
        </w:rPr>
        <w:t xml:space="preserve">. </w:t>
      </w:r>
      <w:r w:rsidRPr="007802E8">
        <w:rPr>
          <w:rFonts w:cstheme="minorHAnsi"/>
          <w:sz w:val="24"/>
          <w:szCs w:val="24"/>
        </w:rPr>
        <w:t>Colloid. Surface. Physicochem. Eng. Aspect., 419 (2013), pp. 209-215</w:t>
      </w:r>
    </w:p>
    <w:p w14:paraId="421F05AE" w14:textId="38C54CB9" w:rsidR="007802E8" w:rsidRPr="007802E8" w:rsidRDefault="007802E8" w:rsidP="005973EA">
      <w:pPr>
        <w:pStyle w:val="NoSpacing"/>
        <w:ind w:left="720" w:hanging="720"/>
        <w:rPr>
          <w:rFonts w:cstheme="minorHAnsi"/>
          <w:sz w:val="24"/>
          <w:szCs w:val="24"/>
        </w:rPr>
      </w:pPr>
      <w:r w:rsidRPr="005973EA">
        <w:rPr>
          <w:rFonts w:cstheme="minorHAnsi"/>
          <w:sz w:val="24"/>
          <w:szCs w:val="24"/>
        </w:rPr>
        <w:t>[16]</w:t>
      </w:r>
      <w:r w:rsidR="009919C2">
        <w:rPr>
          <w:rFonts w:cstheme="minorHAnsi"/>
          <w:sz w:val="24"/>
          <w:szCs w:val="24"/>
        </w:rPr>
        <w:t xml:space="preserve"> </w:t>
      </w:r>
      <w:r w:rsidRPr="007802E8">
        <w:rPr>
          <w:rFonts w:cstheme="minorHAnsi"/>
          <w:sz w:val="24"/>
          <w:szCs w:val="24"/>
        </w:rPr>
        <w:t>C.Y. Flores, A.G. Miñán, C.A. Grillo, R.C. Salvarezza, C. Vericat, P.L. Schilardi</w:t>
      </w:r>
      <w:r w:rsidR="009919C2">
        <w:rPr>
          <w:rFonts w:cstheme="minorHAnsi"/>
          <w:sz w:val="24"/>
          <w:szCs w:val="24"/>
        </w:rPr>
        <w:t xml:space="preserve">. </w:t>
      </w:r>
      <w:r w:rsidRPr="007802E8">
        <w:rPr>
          <w:rFonts w:cstheme="minorHAnsi"/>
          <w:b/>
          <w:bCs/>
          <w:sz w:val="24"/>
          <w:szCs w:val="24"/>
        </w:rPr>
        <w:t>Citrate-capped silver nanoparticles showing good Bactericidal effect against both planktonic and sessile bacteria and a low cytotoxicity to osteoblastic cells</w:t>
      </w:r>
      <w:r w:rsidR="009919C2">
        <w:rPr>
          <w:rFonts w:cstheme="minorHAnsi"/>
          <w:b/>
          <w:bCs/>
          <w:sz w:val="24"/>
          <w:szCs w:val="24"/>
        </w:rPr>
        <w:t xml:space="preserve">. </w:t>
      </w:r>
      <w:r w:rsidRPr="007802E8">
        <w:rPr>
          <w:rFonts w:cstheme="minorHAnsi"/>
          <w:sz w:val="24"/>
          <w:szCs w:val="24"/>
        </w:rPr>
        <w:t>ACS Appl. Mater. Interfaces, 5 (8) (2013), pp. 3149-3159</w:t>
      </w:r>
    </w:p>
    <w:p w14:paraId="234387AE" w14:textId="5D048CAE" w:rsidR="007802E8" w:rsidRPr="007802E8" w:rsidRDefault="007802E8" w:rsidP="005973EA">
      <w:pPr>
        <w:pStyle w:val="NoSpacing"/>
        <w:ind w:left="720" w:hanging="720"/>
        <w:rPr>
          <w:rFonts w:cstheme="minorHAnsi"/>
          <w:sz w:val="24"/>
          <w:szCs w:val="24"/>
        </w:rPr>
      </w:pPr>
      <w:r w:rsidRPr="005973EA">
        <w:rPr>
          <w:rFonts w:cstheme="minorHAnsi"/>
          <w:sz w:val="24"/>
          <w:szCs w:val="24"/>
        </w:rPr>
        <w:t>[17]</w:t>
      </w:r>
      <w:r w:rsidR="009919C2">
        <w:rPr>
          <w:rFonts w:cstheme="minorHAnsi"/>
          <w:sz w:val="24"/>
          <w:szCs w:val="24"/>
        </w:rPr>
        <w:t xml:space="preserve"> </w:t>
      </w:r>
      <w:r w:rsidRPr="007802E8">
        <w:rPr>
          <w:rFonts w:cstheme="minorHAnsi"/>
          <w:sz w:val="24"/>
          <w:szCs w:val="24"/>
        </w:rPr>
        <w:t>H. Er, H. Yasuda, M. Harada, E. Taguchi, M. Iida</w:t>
      </w:r>
      <w:r w:rsidR="009919C2">
        <w:rPr>
          <w:rFonts w:cstheme="minorHAnsi"/>
          <w:sz w:val="24"/>
          <w:szCs w:val="24"/>
        </w:rPr>
        <w:t xml:space="preserve">. </w:t>
      </w:r>
      <w:r w:rsidRPr="007802E8">
        <w:rPr>
          <w:rFonts w:cstheme="minorHAnsi"/>
          <w:b/>
          <w:bCs/>
          <w:sz w:val="24"/>
          <w:szCs w:val="24"/>
        </w:rPr>
        <w:t>Formation of silver nanoparticles from ionic liquids comprising N-alkylethylenediamine: effects of dissolution modes of the silver (I) ions in the ionic liquids</w:t>
      </w:r>
      <w:r w:rsidR="009919C2">
        <w:rPr>
          <w:rFonts w:cstheme="minorHAnsi"/>
          <w:b/>
          <w:bCs/>
          <w:sz w:val="24"/>
          <w:szCs w:val="24"/>
        </w:rPr>
        <w:t xml:space="preserve">. </w:t>
      </w:r>
      <w:r w:rsidRPr="007802E8">
        <w:rPr>
          <w:rFonts w:cstheme="minorHAnsi"/>
          <w:sz w:val="24"/>
          <w:szCs w:val="24"/>
        </w:rPr>
        <w:t>Colloid. Surface. Physicochem. Eng. Aspect., 522 (2017), pp. 503-513</w:t>
      </w:r>
    </w:p>
    <w:p w14:paraId="0B810F4D" w14:textId="69235E62" w:rsidR="007802E8" w:rsidRPr="007802E8" w:rsidRDefault="007802E8" w:rsidP="005973EA">
      <w:pPr>
        <w:pStyle w:val="NoSpacing"/>
        <w:ind w:left="720" w:hanging="720"/>
        <w:rPr>
          <w:rFonts w:cstheme="minorHAnsi"/>
          <w:sz w:val="24"/>
          <w:szCs w:val="24"/>
        </w:rPr>
      </w:pPr>
      <w:r w:rsidRPr="005973EA">
        <w:rPr>
          <w:rFonts w:cstheme="minorHAnsi"/>
          <w:sz w:val="24"/>
          <w:szCs w:val="24"/>
        </w:rPr>
        <w:t>[18]</w:t>
      </w:r>
      <w:r w:rsidR="009919C2">
        <w:rPr>
          <w:rFonts w:cstheme="minorHAnsi"/>
          <w:sz w:val="24"/>
          <w:szCs w:val="24"/>
        </w:rPr>
        <w:t xml:space="preserve"> </w:t>
      </w:r>
      <w:r w:rsidRPr="007802E8">
        <w:rPr>
          <w:rFonts w:cstheme="minorHAnsi"/>
          <w:sz w:val="24"/>
          <w:szCs w:val="24"/>
        </w:rPr>
        <w:t>F.W. Fuller, M. Parrish, F.C. Nance</w:t>
      </w:r>
      <w:r w:rsidR="009919C2">
        <w:rPr>
          <w:rFonts w:cstheme="minorHAnsi"/>
          <w:sz w:val="24"/>
          <w:szCs w:val="24"/>
        </w:rPr>
        <w:t xml:space="preserve">. </w:t>
      </w:r>
      <w:r w:rsidRPr="007802E8">
        <w:rPr>
          <w:rFonts w:cstheme="minorHAnsi"/>
          <w:b/>
          <w:bCs/>
          <w:sz w:val="24"/>
          <w:szCs w:val="24"/>
        </w:rPr>
        <w:t>A review of the dosimetry of 1% silver sulfadiazine cream in burn wound treatment</w:t>
      </w:r>
      <w:r w:rsidR="009919C2">
        <w:rPr>
          <w:rFonts w:cstheme="minorHAnsi"/>
          <w:b/>
          <w:bCs/>
          <w:sz w:val="24"/>
          <w:szCs w:val="24"/>
        </w:rPr>
        <w:t xml:space="preserve">. </w:t>
      </w:r>
      <w:r w:rsidRPr="007802E8">
        <w:rPr>
          <w:rFonts w:cstheme="minorHAnsi"/>
          <w:sz w:val="24"/>
          <w:szCs w:val="24"/>
        </w:rPr>
        <w:t>J. Burn Care Rehabil., 15 (3) (1994), pp. 213-223</w:t>
      </w:r>
    </w:p>
    <w:p w14:paraId="5AD906A2" w14:textId="60A4748C" w:rsidR="007802E8" w:rsidRPr="007802E8" w:rsidRDefault="007802E8" w:rsidP="005973EA">
      <w:pPr>
        <w:pStyle w:val="NoSpacing"/>
        <w:ind w:left="720" w:hanging="720"/>
        <w:rPr>
          <w:rFonts w:cstheme="minorHAnsi"/>
          <w:sz w:val="24"/>
          <w:szCs w:val="24"/>
        </w:rPr>
      </w:pPr>
      <w:r w:rsidRPr="005973EA">
        <w:rPr>
          <w:rFonts w:cstheme="minorHAnsi"/>
          <w:sz w:val="24"/>
          <w:szCs w:val="24"/>
        </w:rPr>
        <w:t>[19]</w:t>
      </w:r>
      <w:r w:rsidR="009919C2">
        <w:rPr>
          <w:rFonts w:cstheme="minorHAnsi"/>
          <w:sz w:val="24"/>
          <w:szCs w:val="24"/>
        </w:rPr>
        <w:t xml:space="preserve"> </w:t>
      </w:r>
      <w:r w:rsidRPr="007802E8">
        <w:rPr>
          <w:rFonts w:cstheme="minorHAnsi"/>
          <w:sz w:val="24"/>
          <w:szCs w:val="24"/>
        </w:rPr>
        <w:t>A.J. Kora, L. Rastogi</w:t>
      </w:r>
      <w:r w:rsidR="009919C2">
        <w:rPr>
          <w:rFonts w:cstheme="minorHAnsi"/>
          <w:sz w:val="24"/>
          <w:szCs w:val="24"/>
        </w:rPr>
        <w:t xml:space="preserve">. </w:t>
      </w:r>
      <w:r w:rsidRPr="007802E8">
        <w:rPr>
          <w:rFonts w:cstheme="minorHAnsi"/>
          <w:b/>
          <w:bCs/>
          <w:sz w:val="24"/>
          <w:szCs w:val="24"/>
        </w:rPr>
        <w:t>Enhancement of antibacterial activity of capped silver nanoparticles in combination with antibiotics, on model gram-negative and gram-positive bacteria</w:t>
      </w:r>
      <w:r w:rsidR="009919C2">
        <w:rPr>
          <w:rFonts w:cstheme="minorHAnsi"/>
          <w:b/>
          <w:bCs/>
          <w:sz w:val="24"/>
          <w:szCs w:val="24"/>
        </w:rPr>
        <w:t xml:space="preserve">. </w:t>
      </w:r>
      <w:r w:rsidRPr="007802E8">
        <w:rPr>
          <w:rFonts w:cstheme="minorHAnsi"/>
          <w:sz w:val="24"/>
          <w:szCs w:val="24"/>
        </w:rPr>
        <w:t>Bioinorgan. Chem. Appl., 2013 (2013)</w:t>
      </w:r>
    </w:p>
    <w:p w14:paraId="0BFA16F3" w14:textId="01A467EC" w:rsidR="007802E8" w:rsidRPr="007802E8" w:rsidRDefault="007802E8" w:rsidP="005973EA">
      <w:pPr>
        <w:pStyle w:val="NoSpacing"/>
        <w:ind w:left="720" w:hanging="720"/>
        <w:rPr>
          <w:rFonts w:cstheme="minorHAnsi"/>
          <w:sz w:val="24"/>
          <w:szCs w:val="24"/>
        </w:rPr>
      </w:pPr>
      <w:r w:rsidRPr="005973EA">
        <w:rPr>
          <w:rFonts w:cstheme="minorHAnsi"/>
          <w:sz w:val="24"/>
          <w:szCs w:val="24"/>
        </w:rPr>
        <w:t>[20]</w:t>
      </w:r>
      <w:r w:rsidR="009919C2">
        <w:rPr>
          <w:rFonts w:cstheme="minorHAnsi"/>
          <w:sz w:val="24"/>
          <w:szCs w:val="24"/>
        </w:rPr>
        <w:t xml:space="preserve"> </w:t>
      </w:r>
      <w:r w:rsidRPr="007802E8">
        <w:rPr>
          <w:rFonts w:cstheme="minorHAnsi"/>
          <w:sz w:val="24"/>
          <w:szCs w:val="24"/>
        </w:rPr>
        <w:t>U. Kalinowska-Lis, A. Felczak, L. Chęcińska, K. Zawadzka, E. Patyna, K. Lisowska, </w:t>
      </w:r>
      <w:r w:rsidRPr="007802E8">
        <w:rPr>
          <w:rFonts w:cstheme="minorHAnsi"/>
          <w:i/>
          <w:iCs/>
          <w:sz w:val="24"/>
          <w:szCs w:val="24"/>
        </w:rPr>
        <w:t>et al.</w:t>
      </w:r>
      <w:r w:rsidR="009919C2">
        <w:rPr>
          <w:rFonts w:cstheme="minorHAnsi"/>
          <w:i/>
          <w:iCs/>
          <w:sz w:val="24"/>
          <w:szCs w:val="24"/>
        </w:rPr>
        <w:t xml:space="preserve"> </w:t>
      </w:r>
      <w:r w:rsidRPr="007802E8">
        <w:rPr>
          <w:rFonts w:cstheme="minorHAnsi"/>
          <w:b/>
          <w:bCs/>
          <w:sz w:val="24"/>
          <w:szCs w:val="24"/>
        </w:rPr>
        <w:t>Synthesis, characterization and antimicrobial activity of water-soluble silver (I) complexes of metronidazole drug and selected counter-ions</w:t>
      </w:r>
      <w:r w:rsidR="009919C2">
        <w:rPr>
          <w:rFonts w:cstheme="minorHAnsi"/>
          <w:b/>
          <w:bCs/>
          <w:sz w:val="24"/>
          <w:szCs w:val="24"/>
        </w:rPr>
        <w:t xml:space="preserve">. </w:t>
      </w:r>
      <w:r w:rsidRPr="007802E8">
        <w:rPr>
          <w:rFonts w:cstheme="minorHAnsi"/>
          <w:sz w:val="24"/>
          <w:szCs w:val="24"/>
        </w:rPr>
        <w:t>Dalton Trans., 44 (17) (2015), pp. 8178-8189</w:t>
      </w:r>
    </w:p>
    <w:p w14:paraId="18D84EBF" w14:textId="5C000D87" w:rsidR="007802E8" w:rsidRPr="007802E8" w:rsidRDefault="007802E8" w:rsidP="005973EA">
      <w:pPr>
        <w:pStyle w:val="NoSpacing"/>
        <w:ind w:left="720" w:hanging="720"/>
        <w:rPr>
          <w:rFonts w:cstheme="minorHAnsi"/>
          <w:sz w:val="24"/>
          <w:szCs w:val="24"/>
        </w:rPr>
      </w:pPr>
      <w:r w:rsidRPr="005973EA">
        <w:rPr>
          <w:rFonts w:cstheme="minorHAnsi"/>
          <w:sz w:val="24"/>
          <w:szCs w:val="24"/>
        </w:rPr>
        <w:t>[21]</w:t>
      </w:r>
      <w:r w:rsidR="009919C2">
        <w:rPr>
          <w:rFonts w:cstheme="minorHAnsi"/>
          <w:sz w:val="24"/>
          <w:szCs w:val="24"/>
        </w:rPr>
        <w:t xml:space="preserve"> </w:t>
      </w:r>
      <w:r w:rsidRPr="007802E8">
        <w:rPr>
          <w:rFonts w:cstheme="minorHAnsi"/>
          <w:sz w:val="24"/>
          <w:szCs w:val="24"/>
        </w:rPr>
        <w:t>S. Katva, S. Das, H.S. Moti, A. Jyoti, S. Kaushik</w:t>
      </w:r>
      <w:r w:rsidR="009919C2">
        <w:rPr>
          <w:rFonts w:cstheme="minorHAnsi"/>
          <w:sz w:val="24"/>
          <w:szCs w:val="24"/>
        </w:rPr>
        <w:t xml:space="preserve">. </w:t>
      </w:r>
      <w:r w:rsidRPr="007802E8">
        <w:rPr>
          <w:rFonts w:cstheme="minorHAnsi"/>
          <w:b/>
          <w:bCs/>
          <w:sz w:val="24"/>
          <w:szCs w:val="24"/>
        </w:rPr>
        <w:t>Antibacterial synergy of silver nanoparticles with gentamicin and chloramphenicol against Enterococcus faecalis</w:t>
      </w:r>
      <w:r w:rsidR="009919C2">
        <w:rPr>
          <w:rFonts w:cstheme="minorHAnsi"/>
          <w:b/>
          <w:bCs/>
          <w:sz w:val="24"/>
          <w:szCs w:val="24"/>
        </w:rPr>
        <w:t xml:space="preserve">. </w:t>
      </w:r>
      <w:r w:rsidRPr="007802E8">
        <w:rPr>
          <w:rFonts w:cstheme="minorHAnsi"/>
          <w:sz w:val="24"/>
          <w:szCs w:val="24"/>
        </w:rPr>
        <w:t>Phcog. Mag., 13 (Suppl 4) (2018), pp. S828-S833</w:t>
      </w:r>
    </w:p>
    <w:p w14:paraId="12BAFD04" w14:textId="1F079F14" w:rsidR="007802E8" w:rsidRPr="007802E8" w:rsidRDefault="007802E8" w:rsidP="005973EA">
      <w:pPr>
        <w:pStyle w:val="NoSpacing"/>
        <w:ind w:left="720" w:hanging="720"/>
        <w:rPr>
          <w:rFonts w:cstheme="minorHAnsi"/>
          <w:sz w:val="24"/>
          <w:szCs w:val="24"/>
        </w:rPr>
      </w:pPr>
      <w:r w:rsidRPr="005973EA">
        <w:rPr>
          <w:rFonts w:cstheme="minorHAnsi"/>
          <w:sz w:val="24"/>
          <w:szCs w:val="24"/>
        </w:rPr>
        <w:t>[22]</w:t>
      </w:r>
      <w:r w:rsidR="009919C2">
        <w:rPr>
          <w:rFonts w:cstheme="minorHAnsi"/>
          <w:sz w:val="24"/>
          <w:szCs w:val="24"/>
        </w:rPr>
        <w:t xml:space="preserve"> </w:t>
      </w:r>
      <w:r w:rsidRPr="007802E8">
        <w:rPr>
          <w:rFonts w:cstheme="minorHAnsi"/>
          <w:sz w:val="24"/>
          <w:szCs w:val="24"/>
        </w:rPr>
        <w:t>J. Djafari, C. Marinho, T. Santos, G. Igrejas, C. Torres, J.L. Capelo, </w:t>
      </w:r>
      <w:r w:rsidRPr="007802E8">
        <w:rPr>
          <w:rFonts w:cstheme="minorHAnsi"/>
          <w:i/>
          <w:iCs/>
          <w:sz w:val="24"/>
          <w:szCs w:val="24"/>
        </w:rPr>
        <w:t>et al.</w:t>
      </w:r>
      <w:r w:rsidR="009919C2">
        <w:rPr>
          <w:rFonts w:cstheme="minorHAnsi"/>
          <w:i/>
          <w:iCs/>
          <w:sz w:val="24"/>
          <w:szCs w:val="24"/>
        </w:rPr>
        <w:t xml:space="preserve"> </w:t>
      </w:r>
      <w:r w:rsidRPr="007802E8">
        <w:rPr>
          <w:rFonts w:cstheme="minorHAnsi"/>
          <w:b/>
          <w:bCs/>
          <w:sz w:val="24"/>
          <w:szCs w:val="24"/>
        </w:rPr>
        <w:t>New synthesis of gold- and silver-based nano-tetracycline composites</w:t>
      </w:r>
      <w:r w:rsidR="009919C2">
        <w:rPr>
          <w:rFonts w:cstheme="minorHAnsi"/>
          <w:b/>
          <w:bCs/>
          <w:sz w:val="24"/>
          <w:szCs w:val="24"/>
        </w:rPr>
        <w:t xml:space="preserve">. </w:t>
      </w:r>
      <w:r w:rsidRPr="007802E8">
        <w:rPr>
          <w:rFonts w:cstheme="minorHAnsi"/>
          <w:sz w:val="24"/>
          <w:szCs w:val="24"/>
        </w:rPr>
        <w:t>Chem. Open, 5 (3) (2016), pp. 206-212</w:t>
      </w:r>
    </w:p>
    <w:p w14:paraId="594ACEB5" w14:textId="070619D6" w:rsidR="007802E8" w:rsidRPr="007802E8" w:rsidRDefault="007802E8" w:rsidP="005973EA">
      <w:pPr>
        <w:pStyle w:val="NoSpacing"/>
        <w:ind w:left="720" w:hanging="720"/>
        <w:rPr>
          <w:rFonts w:cstheme="minorHAnsi"/>
          <w:sz w:val="24"/>
          <w:szCs w:val="24"/>
        </w:rPr>
      </w:pPr>
      <w:r w:rsidRPr="005973EA">
        <w:rPr>
          <w:rFonts w:cstheme="minorHAnsi"/>
          <w:sz w:val="24"/>
          <w:szCs w:val="24"/>
        </w:rPr>
        <w:t>[23]</w:t>
      </w:r>
      <w:r w:rsidR="009919C2">
        <w:rPr>
          <w:rFonts w:cstheme="minorHAnsi"/>
          <w:sz w:val="24"/>
          <w:szCs w:val="24"/>
        </w:rPr>
        <w:t xml:space="preserve"> </w:t>
      </w:r>
      <w:r w:rsidRPr="007802E8">
        <w:rPr>
          <w:rFonts w:cstheme="minorHAnsi"/>
          <w:sz w:val="24"/>
          <w:szCs w:val="24"/>
        </w:rPr>
        <w:t>K.Y. Lee, D.J. Mooney</w:t>
      </w:r>
      <w:r w:rsidR="009919C2">
        <w:rPr>
          <w:rFonts w:cstheme="minorHAnsi"/>
          <w:sz w:val="24"/>
          <w:szCs w:val="24"/>
        </w:rPr>
        <w:t xml:space="preserve">. </w:t>
      </w:r>
      <w:r w:rsidRPr="007802E8">
        <w:rPr>
          <w:rFonts w:cstheme="minorHAnsi"/>
          <w:b/>
          <w:bCs/>
          <w:sz w:val="24"/>
          <w:szCs w:val="24"/>
        </w:rPr>
        <w:t>Alginate: properties and biomedical applications</w:t>
      </w:r>
      <w:r w:rsidR="009919C2">
        <w:rPr>
          <w:rFonts w:cstheme="minorHAnsi"/>
          <w:b/>
          <w:bCs/>
          <w:sz w:val="24"/>
          <w:szCs w:val="24"/>
        </w:rPr>
        <w:t xml:space="preserve">. </w:t>
      </w:r>
      <w:r w:rsidRPr="007802E8">
        <w:rPr>
          <w:rFonts w:cstheme="minorHAnsi"/>
          <w:sz w:val="24"/>
          <w:szCs w:val="24"/>
        </w:rPr>
        <w:t>Prog. Polym. Sci., 37 (1) (2012), pp. 106-126</w:t>
      </w:r>
    </w:p>
    <w:p w14:paraId="59040FB0" w14:textId="2AF9DE0F" w:rsidR="007802E8" w:rsidRPr="007802E8" w:rsidRDefault="007802E8" w:rsidP="005973EA">
      <w:pPr>
        <w:pStyle w:val="NoSpacing"/>
        <w:ind w:left="720" w:hanging="720"/>
        <w:rPr>
          <w:rFonts w:cstheme="minorHAnsi"/>
          <w:sz w:val="24"/>
          <w:szCs w:val="24"/>
        </w:rPr>
      </w:pPr>
      <w:r w:rsidRPr="005973EA">
        <w:rPr>
          <w:rFonts w:cstheme="minorHAnsi"/>
          <w:sz w:val="24"/>
          <w:szCs w:val="24"/>
        </w:rPr>
        <w:t>[24]</w:t>
      </w:r>
      <w:r w:rsidR="009919C2">
        <w:rPr>
          <w:rFonts w:cstheme="minorHAnsi"/>
          <w:sz w:val="24"/>
          <w:szCs w:val="24"/>
        </w:rPr>
        <w:t xml:space="preserve"> </w:t>
      </w:r>
      <w:r w:rsidRPr="007802E8">
        <w:rPr>
          <w:rFonts w:cstheme="minorHAnsi"/>
          <w:sz w:val="24"/>
          <w:szCs w:val="24"/>
        </w:rPr>
        <w:t>M. Rahimi, E.B. Noruzi, E. Sheykhsaran, B. Ebadi, Z. Kariminezhad, M. Molaparast, </w:t>
      </w:r>
      <w:r w:rsidRPr="007802E8">
        <w:rPr>
          <w:rFonts w:cstheme="minorHAnsi"/>
          <w:i/>
          <w:iCs/>
          <w:sz w:val="24"/>
          <w:szCs w:val="24"/>
        </w:rPr>
        <w:t>et al.</w:t>
      </w:r>
      <w:r w:rsidR="009919C2">
        <w:rPr>
          <w:rFonts w:cstheme="minorHAnsi"/>
          <w:i/>
          <w:iCs/>
          <w:sz w:val="24"/>
          <w:szCs w:val="24"/>
        </w:rPr>
        <w:t xml:space="preserve"> </w:t>
      </w:r>
      <w:r w:rsidRPr="007802E8">
        <w:rPr>
          <w:rFonts w:cstheme="minorHAnsi"/>
          <w:b/>
          <w:bCs/>
          <w:sz w:val="24"/>
          <w:szCs w:val="24"/>
        </w:rPr>
        <w:t>Carbohydrate polymer-based silver nanocomposites: recent progress in the antimicrobial wound dressings</w:t>
      </w:r>
      <w:r w:rsidR="009919C2">
        <w:rPr>
          <w:rFonts w:cstheme="minorHAnsi"/>
          <w:b/>
          <w:bCs/>
          <w:sz w:val="24"/>
          <w:szCs w:val="24"/>
        </w:rPr>
        <w:t xml:space="preserve">. </w:t>
      </w:r>
      <w:r w:rsidRPr="007802E8">
        <w:rPr>
          <w:rFonts w:cstheme="minorHAnsi"/>
          <w:sz w:val="24"/>
          <w:szCs w:val="24"/>
        </w:rPr>
        <w:t>Carbohydr. Polym. (2020), p. 231</w:t>
      </w:r>
    </w:p>
    <w:p w14:paraId="6660F502" w14:textId="10C587C7" w:rsidR="007802E8" w:rsidRPr="007802E8" w:rsidRDefault="007802E8" w:rsidP="005973EA">
      <w:pPr>
        <w:pStyle w:val="NoSpacing"/>
        <w:ind w:left="720" w:hanging="720"/>
        <w:rPr>
          <w:rFonts w:cstheme="minorHAnsi"/>
          <w:sz w:val="24"/>
          <w:szCs w:val="24"/>
        </w:rPr>
      </w:pPr>
      <w:r w:rsidRPr="005973EA">
        <w:rPr>
          <w:rFonts w:cstheme="minorHAnsi"/>
          <w:sz w:val="24"/>
          <w:szCs w:val="24"/>
        </w:rPr>
        <w:t>[25]</w:t>
      </w:r>
      <w:r w:rsidR="009919C2">
        <w:rPr>
          <w:rFonts w:cstheme="minorHAnsi"/>
          <w:sz w:val="24"/>
          <w:szCs w:val="24"/>
        </w:rPr>
        <w:t xml:space="preserve"> </w:t>
      </w:r>
      <w:r w:rsidRPr="007802E8">
        <w:rPr>
          <w:rFonts w:cstheme="minorHAnsi"/>
          <w:sz w:val="24"/>
          <w:szCs w:val="24"/>
        </w:rPr>
        <w:t>H. Choudhury, M. Pandey, Y.Q. Lim, C.Y. Low, C.T. Lee, T.C.L. Marilyn, </w:t>
      </w:r>
      <w:r w:rsidRPr="007802E8">
        <w:rPr>
          <w:rFonts w:cstheme="minorHAnsi"/>
          <w:i/>
          <w:iCs/>
          <w:sz w:val="24"/>
          <w:szCs w:val="24"/>
        </w:rPr>
        <w:t>et al.</w:t>
      </w:r>
      <w:r w:rsidR="009919C2">
        <w:rPr>
          <w:rFonts w:cstheme="minorHAnsi"/>
          <w:i/>
          <w:iCs/>
          <w:sz w:val="24"/>
          <w:szCs w:val="24"/>
        </w:rPr>
        <w:t xml:space="preserve"> </w:t>
      </w:r>
      <w:r w:rsidRPr="007802E8">
        <w:rPr>
          <w:rFonts w:cstheme="minorHAnsi"/>
          <w:b/>
          <w:bCs/>
          <w:sz w:val="24"/>
          <w:szCs w:val="24"/>
        </w:rPr>
        <w:t>Silver nanoparticles: advanced and promising technology in diabetic wound therapy</w:t>
      </w:r>
      <w:r w:rsidR="009919C2">
        <w:rPr>
          <w:rFonts w:cstheme="minorHAnsi"/>
          <w:b/>
          <w:bCs/>
          <w:sz w:val="24"/>
          <w:szCs w:val="24"/>
        </w:rPr>
        <w:t xml:space="preserve">. </w:t>
      </w:r>
      <w:r w:rsidRPr="007802E8">
        <w:rPr>
          <w:rFonts w:cstheme="minorHAnsi"/>
          <w:sz w:val="24"/>
          <w:szCs w:val="24"/>
        </w:rPr>
        <w:t>Mater. Sci. Eng. C (2020), p. 112</w:t>
      </w:r>
    </w:p>
    <w:p w14:paraId="04213520" w14:textId="329C3612" w:rsidR="007802E8" w:rsidRPr="007802E8" w:rsidRDefault="007802E8" w:rsidP="005973EA">
      <w:pPr>
        <w:pStyle w:val="NoSpacing"/>
        <w:ind w:left="720" w:hanging="720"/>
        <w:rPr>
          <w:rFonts w:cstheme="minorHAnsi"/>
          <w:sz w:val="24"/>
          <w:szCs w:val="24"/>
        </w:rPr>
      </w:pPr>
      <w:r w:rsidRPr="005973EA">
        <w:rPr>
          <w:rFonts w:cstheme="minorHAnsi"/>
          <w:sz w:val="24"/>
          <w:szCs w:val="24"/>
        </w:rPr>
        <w:t>[26]</w:t>
      </w:r>
      <w:r w:rsidR="009919C2">
        <w:rPr>
          <w:rFonts w:cstheme="minorHAnsi"/>
          <w:sz w:val="24"/>
          <w:szCs w:val="24"/>
        </w:rPr>
        <w:t xml:space="preserve"> </w:t>
      </w:r>
      <w:r w:rsidRPr="007802E8">
        <w:rPr>
          <w:rFonts w:cstheme="minorHAnsi"/>
          <w:sz w:val="24"/>
          <w:szCs w:val="24"/>
        </w:rPr>
        <w:t>A. Naskar, K.S. Kim</w:t>
      </w:r>
      <w:r w:rsidR="009919C2">
        <w:rPr>
          <w:rFonts w:cstheme="minorHAnsi"/>
          <w:sz w:val="24"/>
          <w:szCs w:val="24"/>
        </w:rPr>
        <w:t xml:space="preserve">. </w:t>
      </w:r>
      <w:r w:rsidRPr="007802E8">
        <w:rPr>
          <w:rFonts w:cstheme="minorHAnsi"/>
          <w:b/>
          <w:bCs/>
          <w:sz w:val="24"/>
          <w:szCs w:val="24"/>
        </w:rPr>
        <w:t>Recent advances in nanomaterial-based wound-healing therapeutics</w:t>
      </w:r>
      <w:r w:rsidR="009919C2">
        <w:rPr>
          <w:rFonts w:cstheme="minorHAnsi"/>
          <w:b/>
          <w:bCs/>
          <w:sz w:val="24"/>
          <w:szCs w:val="24"/>
        </w:rPr>
        <w:t xml:space="preserve">. </w:t>
      </w:r>
      <w:r w:rsidRPr="007802E8">
        <w:rPr>
          <w:rFonts w:cstheme="minorHAnsi"/>
          <w:sz w:val="24"/>
          <w:szCs w:val="24"/>
        </w:rPr>
        <w:t>Pharmaceutics, 12 (6) (2020)</w:t>
      </w:r>
    </w:p>
    <w:p w14:paraId="658DCF82" w14:textId="1A5984E7" w:rsidR="007802E8" w:rsidRPr="007802E8" w:rsidRDefault="007802E8" w:rsidP="005973EA">
      <w:pPr>
        <w:pStyle w:val="NoSpacing"/>
        <w:ind w:left="720" w:hanging="720"/>
        <w:rPr>
          <w:rFonts w:cstheme="minorHAnsi"/>
          <w:sz w:val="24"/>
          <w:szCs w:val="24"/>
        </w:rPr>
      </w:pPr>
      <w:r w:rsidRPr="005973EA">
        <w:rPr>
          <w:rFonts w:cstheme="minorHAnsi"/>
          <w:sz w:val="24"/>
          <w:szCs w:val="24"/>
        </w:rPr>
        <w:t>[27]</w:t>
      </w:r>
      <w:r w:rsidR="009919C2">
        <w:rPr>
          <w:rFonts w:cstheme="minorHAnsi"/>
          <w:sz w:val="24"/>
          <w:szCs w:val="24"/>
        </w:rPr>
        <w:t xml:space="preserve"> </w:t>
      </w:r>
      <w:r w:rsidRPr="007802E8">
        <w:rPr>
          <w:rFonts w:cstheme="minorHAnsi"/>
          <w:sz w:val="24"/>
          <w:szCs w:val="24"/>
        </w:rPr>
        <w:t>S. Ghasemi, F. Farjadian, B. Tamami</w:t>
      </w:r>
      <w:r w:rsidR="009919C2">
        <w:rPr>
          <w:rFonts w:cstheme="minorHAnsi"/>
          <w:sz w:val="24"/>
          <w:szCs w:val="24"/>
        </w:rPr>
        <w:t xml:space="preserve">. </w:t>
      </w:r>
      <w:r w:rsidRPr="007802E8">
        <w:rPr>
          <w:rFonts w:cstheme="minorHAnsi"/>
          <w:b/>
          <w:bCs/>
          <w:sz w:val="24"/>
          <w:szCs w:val="24"/>
        </w:rPr>
        <w:t>Biaryl formation via Suzuki and Stille coupling reactions using palladium nanoparticle/polymeric N-heterocyclic carbene grafted silica as recyclable and efficient catalyst</w:t>
      </w:r>
      <w:r w:rsidR="009919C2">
        <w:rPr>
          <w:rFonts w:cstheme="minorHAnsi"/>
          <w:b/>
          <w:bCs/>
          <w:sz w:val="24"/>
          <w:szCs w:val="24"/>
        </w:rPr>
        <w:t xml:space="preserve">. </w:t>
      </w:r>
      <w:r w:rsidRPr="007802E8">
        <w:rPr>
          <w:rFonts w:cstheme="minorHAnsi"/>
          <w:sz w:val="24"/>
          <w:szCs w:val="24"/>
        </w:rPr>
        <w:t>Appl. Organomet. Chem., 30 (10) (2016), pp. 818-822</w:t>
      </w:r>
    </w:p>
    <w:p w14:paraId="2B3B36B2" w14:textId="7F258ACD" w:rsidR="007802E8" w:rsidRPr="007802E8" w:rsidRDefault="007802E8" w:rsidP="005973EA">
      <w:pPr>
        <w:pStyle w:val="NoSpacing"/>
        <w:ind w:left="720" w:hanging="720"/>
        <w:rPr>
          <w:rFonts w:cstheme="minorHAnsi"/>
          <w:sz w:val="24"/>
          <w:szCs w:val="24"/>
        </w:rPr>
      </w:pPr>
      <w:r w:rsidRPr="005973EA">
        <w:rPr>
          <w:rFonts w:cstheme="minorHAnsi"/>
          <w:sz w:val="24"/>
          <w:szCs w:val="24"/>
        </w:rPr>
        <w:t>[28]</w:t>
      </w:r>
      <w:r w:rsidR="009919C2">
        <w:rPr>
          <w:rFonts w:cstheme="minorHAnsi"/>
          <w:sz w:val="24"/>
          <w:szCs w:val="24"/>
        </w:rPr>
        <w:t xml:space="preserve"> </w:t>
      </w:r>
      <w:r w:rsidRPr="007802E8">
        <w:rPr>
          <w:rFonts w:cstheme="minorHAnsi"/>
          <w:sz w:val="24"/>
          <w:szCs w:val="24"/>
        </w:rPr>
        <w:t>B. Tamami, F. Farjadian, S. Ghasemi, H. Allahyari</w:t>
      </w:r>
      <w:r w:rsidR="009919C2">
        <w:rPr>
          <w:rFonts w:cstheme="minorHAnsi"/>
          <w:sz w:val="24"/>
          <w:szCs w:val="24"/>
        </w:rPr>
        <w:t xml:space="preserve">. </w:t>
      </w:r>
      <w:r w:rsidRPr="007802E8">
        <w:rPr>
          <w:rFonts w:cstheme="minorHAnsi"/>
          <w:b/>
          <w:bCs/>
          <w:sz w:val="24"/>
          <w:szCs w:val="24"/>
        </w:rPr>
        <w:t>Synthesis and applications of polymeric N-heterocyclic carbene palladium complex-grafted silica as a novel recyclable nano-catalyst for Heck and Sonogashira coupling reactions</w:t>
      </w:r>
      <w:r w:rsidR="009919C2">
        <w:rPr>
          <w:rFonts w:cstheme="minorHAnsi"/>
          <w:b/>
          <w:bCs/>
          <w:sz w:val="24"/>
          <w:szCs w:val="24"/>
        </w:rPr>
        <w:t xml:space="preserve">. </w:t>
      </w:r>
      <w:r w:rsidRPr="007802E8">
        <w:rPr>
          <w:rFonts w:cstheme="minorHAnsi"/>
          <w:sz w:val="24"/>
          <w:szCs w:val="24"/>
        </w:rPr>
        <w:t>New J. Chem., 37 (7) (2013), pp. 2011-2018</w:t>
      </w:r>
    </w:p>
    <w:p w14:paraId="654B6931" w14:textId="04EC8C70" w:rsidR="007802E8" w:rsidRPr="007802E8" w:rsidRDefault="007802E8" w:rsidP="005973EA">
      <w:pPr>
        <w:pStyle w:val="NoSpacing"/>
        <w:ind w:left="720" w:hanging="720"/>
        <w:rPr>
          <w:rFonts w:cstheme="minorHAnsi"/>
          <w:sz w:val="24"/>
          <w:szCs w:val="24"/>
        </w:rPr>
      </w:pPr>
      <w:r w:rsidRPr="005973EA">
        <w:rPr>
          <w:rFonts w:cstheme="minorHAnsi"/>
          <w:sz w:val="24"/>
          <w:szCs w:val="24"/>
        </w:rPr>
        <w:t>[29]</w:t>
      </w:r>
      <w:r w:rsidR="009919C2">
        <w:rPr>
          <w:rFonts w:cstheme="minorHAnsi"/>
          <w:sz w:val="24"/>
          <w:szCs w:val="24"/>
        </w:rPr>
        <w:t xml:space="preserve"> </w:t>
      </w:r>
      <w:r w:rsidRPr="007802E8">
        <w:rPr>
          <w:rFonts w:cstheme="minorHAnsi"/>
          <w:sz w:val="24"/>
          <w:szCs w:val="24"/>
        </w:rPr>
        <w:t>X. Yang, Y. Du, D. Li, Z. Lv, E. Wang</w:t>
      </w:r>
      <w:r w:rsidR="009919C2">
        <w:rPr>
          <w:rFonts w:cstheme="minorHAnsi"/>
          <w:sz w:val="24"/>
          <w:szCs w:val="24"/>
        </w:rPr>
        <w:t xml:space="preserve">. </w:t>
      </w:r>
      <w:r w:rsidRPr="007802E8">
        <w:rPr>
          <w:rFonts w:cstheme="minorHAnsi"/>
          <w:b/>
          <w:bCs/>
          <w:sz w:val="24"/>
          <w:szCs w:val="24"/>
        </w:rPr>
        <w:t>One-step synthesized silver micro-dendrites used as novel separation mediums and their applications in multi-DNA analysis</w:t>
      </w:r>
      <w:r w:rsidR="009919C2">
        <w:rPr>
          <w:rFonts w:cstheme="minorHAnsi"/>
          <w:b/>
          <w:bCs/>
          <w:sz w:val="24"/>
          <w:szCs w:val="24"/>
        </w:rPr>
        <w:t xml:space="preserve">. </w:t>
      </w:r>
      <w:r w:rsidRPr="007802E8">
        <w:rPr>
          <w:rFonts w:cstheme="minorHAnsi"/>
          <w:sz w:val="24"/>
          <w:szCs w:val="24"/>
        </w:rPr>
        <w:t>Chem. Commun., 47 (38) (2011), pp. 10581-10583</w:t>
      </w:r>
    </w:p>
    <w:p w14:paraId="387C30F0" w14:textId="60847224" w:rsidR="007802E8" w:rsidRPr="007802E8" w:rsidRDefault="007802E8" w:rsidP="005973EA">
      <w:pPr>
        <w:pStyle w:val="NoSpacing"/>
        <w:ind w:left="720" w:hanging="720"/>
        <w:rPr>
          <w:rFonts w:cstheme="minorHAnsi"/>
          <w:sz w:val="24"/>
          <w:szCs w:val="24"/>
        </w:rPr>
      </w:pPr>
      <w:r w:rsidRPr="005973EA">
        <w:rPr>
          <w:rFonts w:cstheme="minorHAnsi"/>
          <w:sz w:val="24"/>
          <w:szCs w:val="24"/>
        </w:rPr>
        <w:t>[30]</w:t>
      </w:r>
      <w:r w:rsidR="009919C2">
        <w:rPr>
          <w:rFonts w:cstheme="minorHAnsi"/>
          <w:sz w:val="24"/>
          <w:szCs w:val="24"/>
        </w:rPr>
        <w:t xml:space="preserve"> </w:t>
      </w:r>
      <w:r w:rsidRPr="007802E8">
        <w:rPr>
          <w:rFonts w:cstheme="minorHAnsi"/>
          <w:sz w:val="24"/>
          <w:szCs w:val="24"/>
        </w:rPr>
        <w:t>L.Y. Ng, A.W. Mohammad, R. Rohani, N.H.H. Hairom</w:t>
      </w:r>
      <w:r w:rsidR="009919C2">
        <w:rPr>
          <w:rFonts w:cstheme="minorHAnsi"/>
          <w:sz w:val="24"/>
          <w:szCs w:val="24"/>
        </w:rPr>
        <w:t xml:space="preserve">. </w:t>
      </w:r>
      <w:r w:rsidRPr="007802E8">
        <w:rPr>
          <w:rFonts w:cstheme="minorHAnsi"/>
          <w:b/>
          <w:bCs/>
          <w:sz w:val="24"/>
          <w:szCs w:val="24"/>
        </w:rPr>
        <w:t>Development of a nanofiltration membrane for humic acid removal through the formation of polyelectrolyte multilayers that contain nanoparticles</w:t>
      </w:r>
      <w:r w:rsidR="009919C2">
        <w:rPr>
          <w:rFonts w:cstheme="minorHAnsi"/>
          <w:b/>
          <w:bCs/>
          <w:sz w:val="24"/>
          <w:szCs w:val="24"/>
        </w:rPr>
        <w:t xml:space="preserve">. </w:t>
      </w:r>
      <w:r w:rsidRPr="007802E8">
        <w:rPr>
          <w:rFonts w:cstheme="minorHAnsi"/>
          <w:sz w:val="24"/>
          <w:szCs w:val="24"/>
        </w:rPr>
        <w:t>Desalination Water Treat., 57 (17) (2016), pp. 7627-7636</w:t>
      </w:r>
    </w:p>
    <w:p w14:paraId="34DF3B39" w14:textId="272E8EDE" w:rsidR="007802E8" w:rsidRPr="007802E8" w:rsidRDefault="007802E8" w:rsidP="005973EA">
      <w:pPr>
        <w:pStyle w:val="NoSpacing"/>
        <w:ind w:left="720" w:hanging="720"/>
        <w:rPr>
          <w:rFonts w:cstheme="minorHAnsi"/>
          <w:sz w:val="24"/>
          <w:szCs w:val="24"/>
        </w:rPr>
      </w:pPr>
      <w:r w:rsidRPr="005973EA">
        <w:rPr>
          <w:rFonts w:cstheme="minorHAnsi"/>
          <w:sz w:val="24"/>
          <w:szCs w:val="24"/>
        </w:rPr>
        <w:t>[31]</w:t>
      </w:r>
      <w:r w:rsidR="009919C2">
        <w:rPr>
          <w:rFonts w:cstheme="minorHAnsi"/>
          <w:sz w:val="24"/>
          <w:szCs w:val="24"/>
        </w:rPr>
        <w:t xml:space="preserve"> </w:t>
      </w:r>
      <w:r w:rsidRPr="007802E8">
        <w:rPr>
          <w:rFonts w:cstheme="minorHAnsi"/>
          <w:sz w:val="24"/>
          <w:szCs w:val="24"/>
        </w:rPr>
        <w:t>L. Karthik, G. Kumar, A.V. Kirthi, A. Rahuman, K.B. Rao</w:t>
      </w:r>
      <w:r w:rsidR="009919C2">
        <w:rPr>
          <w:rFonts w:cstheme="minorHAnsi"/>
          <w:sz w:val="24"/>
          <w:szCs w:val="24"/>
        </w:rPr>
        <w:t xml:space="preserve">. </w:t>
      </w:r>
      <w:r w:rsidRPr="007802E8">
        <w:rPr>
          <w:rFonts w:cstheme="minorHAnsi"/>
          <w:b/>
          <w:bCs/>
          <w:sz w:val="24"/>
          <w:szCs w:val="24"/>
        </w:rPr>
        <w:t>Streptomyces sp. LK3 mediated synthesis of silver nanoparticles and its biomedical application</w:t>
      </w:r>
      <w:r w:rsidR="009919C2">
        <w:rPr>
          <w:rFonts w:cstheme="minorHAnsi"/>
          <w:b/>
          <w:bCs/>
          <w:sz w:val="24"/>
          <w:szCs w:val="24"/>
        </w:rPr>
        <w:t xml:space="preserve">. </w:t>
      </w:r>
      <w:r w:rsidRPr="007802E8">
        <w:rPr>
          <w:rFonts w:cstheme="minorHAnsi"/>
          <w:sz w:val="24"/>
          <w:szCs w:val="24"/>
        </w:rPr>
        <w:t>Bioproc. Biosyst. Eng., 37 (2) (2014), pp. 261-267</w:t>
      </w:r>
    </w:p>
    <w:p w14:paraId="5201D6CC" w14:textId="1D478A08" w:rsidR="007802E8" w:rsidRPr="007802E8" w:rsidRDefault="007802E8" w:rsidP="005973EA">
      <w:pPr>
        <w:pStyle w:val="NoSpacing"/>
        <w:ind w:left="720" w:hanging="720"/>
        <w:rPr>
          <w:rFonts w:cstheme="minorHAnsi"/>
          <w:sz w:val="24"/>
          <w:szCs w:val="24"/>
        </w:rPr>
      </w:pPr>
      <w:r w:rsidRPr="005973EA">
        <w:rPr>
          <w:rFonts w:cstheme="minorHAnsi"/>
          <w:sz w:val="24"/>
          <w:szCs w:val="24"/>
        </w:rPr>
        <w:t>[32]</w:t>
      </w:r>
      <w:r w:rsidR="009919C2">
        <w:rPr>
          <w:rFonts w:cstheme="minorHAnsi"/>
          <w:sz w:val="24"/>
          <w:szCs w:val="24"/>
        </w:rPr>
        <w:t xml:space="preserve"> </w:t>
      </w:r>
      <w:r w:rsidRPr="007802E8">
        <w:rPr>
          <w:rFonts w:cstheme="minorHAnsi"/>
          <w:sz w:val="24"/>
          <w:szCs w:val="24"/>
        </w:rPr>
        <w:t>S. Naveed, F. Qamar</w:t>
      </w:r>
      <w:r w:rsidR="009919C2">
        <w:rPr>
          <w:rFonts w:cstheme="minorHAnsi"/>
          <w:sz w:val="24"/>
          <w:szCs w:val="24"/>
        </w:rPr>
        <w:t xml:space="preserve">. </w:t>
      </w:r>
      <w:r w:rsidRPr="007802E8">
        <w:rPr>
          <w:rFonts w:cstheme="minorHAnsi"/>
          <w:b/>
          <w:bCs/>
          <w:sz w:val="24"/>
          <w:szCs w:val="24"/>
        </w:rPr>
        <w:t>Simple UV spectrophotometric assay of Metronidazole</w:t>
      </w:r>
      <w:r w:rsidR="009919C2">
        <w:rPr>
          <w:rFonts w:cstheme="minorHAnsi"/>
          <w:b/>
          <w:bCs/>
          <w:sz w:val="24"/>
          <w:szCs w:val="24"/>
        </w:rPr>
        <w:t xml:space="preserve">. </w:t>
      </w:r>
      <w:r w:rsidRPr="007802E8">
        <w:rPr>
          <w:rFonts w:cstheme="minorHAnsi"/>
          <w:sz w:val="24"/>
          <w:szCs w:val="24"/>
        </w:rPr>
        <w:t>Open Access Libr. J., 1 (6) (2014), p. 1</w:t>
      </w:r>
    </w:p>
    <w:p w14:paraId="02E70AAD" w14:textId="6642DB48" w:rsidR="007802E8" w:rsidRPr="007802E8" w:rsidRDefault="007802E8" w:rsidP="005973EA">
      <w:pPr>
        <w:pStyle w:val="NoSpacing"/>
        <w:ind w:left="720" w:hanging="720"/>
        <w:rPr>
          <w:rFonts w:cstheme="minorHAnsi"/>
          <w:sz w:val="24"/>
          <w:szCs w:val="24"/>
        </w:rPr>
      </w:pPr>
      <w:r w:rsidRPr="005973EA">
        <w:rPr>
          <w:rFonts w:cstheme="minorHAnsi"/>
          <w:sz w:val="24"/>
          <w:szCs w:val="24"/>
        </w:rPr>
        <w:t>[33]</w:t>
      </w:r>
      <w:r w:rsidR="009919C2">
        <w:rPr>
          <w:rFonts w:cstheme="minorHAnsi"/>
          <w:sz w:val="24"/>
          <w:szCs w:val="24"/>
        </w:rPr>
        <w:t xml:space="preserve"> </w:t>
      </w:r>
      <w:r w:rsidRPr="007802E8">
        <w:rPr>
          <w:rFonts w:cstheme="minorHAnsi"/>
          <w:sz w:val="24"/>
          <w:szCs w:val="24"/>
        </w:rPr>
        <w:t>D. Paramelle, A. Sadovoy, S. Gorelik, P. Free, J. Hobley, D.G. Fernig</w:t>
      </w:r>
      <w:r w:rsidR="009919C2">
        <w:rPr>
          <w:rFonts w:cstheme="minorHAnsi"/>
          <w:sz w:val="24"/>
          <w:szCs w:val="24"/>
        </w:rPr>
        <w:t xml:space="preserve">. </w:t>
      </w:r>
      <w:r w:rsidRPr="007802E8">
        <w:rPr>
          <w:rFonts w:cstheme="minorHAnsi"/>
          <w:b/>
          <w:bCs/>
          <w:sz w:val="24"/>
          <w:szCs w:val="24"/>
        </w:rPr>
        <w:t>A rapid method to estimate the concentration of citrate capped silver nanoparticles from UV-visible light spectra</w:t>
      </w:r>
      <w:r w:rsidR="009919C2">
        <w:rPr>
          <w:rFonts w:cstheme="minorHAnsi"/>
          <w:b/>
          <w:bCs/>
          <w:sz w:val="24"/>
          <w:szCs w:val="24"/>
        </w:rPr>
        <w:t xml:space="preserve">. </w:t>
      </w:r>
      <w:r w:rsidRPr="007802E8">
        <w:rPr>
          <w:rFonts w:cstheme="minorHAnsi"/>
          <w:sz w:val="24"/>
          <w:szCs w:val="24"/>
        </w:rPr>
        <w:t>Analyst, 139 (19) (2014), pp. 4855-4861</w:t>
      </w:r>
    </w:p>
    <w:p w14:paraId="61A185F1" w14:textId="5B68F8F7" w:rsidR="007802E8" w:rsidRPr="007802E8" w:rsidRDefault="007802E8" w:rsidP="005973EA">
      <w:pPr>
        <w:pStyle w:val="NoSpacing"/>
        <w:ind w:left="720" w:hanging="720"/>
        <w:rPr>
          <w:rFonts w:cstheme="minorHAnsi"/>
          <w:sz w:val="24"/>
          <w:szCs w:val="24"/>
        </w:rPr>
      </w:pPr>
      <w:r w:rsidRPr="005973EA">
        <w:rPr>
          <w:rFonts w:cstheme="minorHAnsi"/>
          <w:sz w:val="24"/>
          <w:szCs w:val="24"/>
        </w:rPr>
        <w:t>[34]</w:t>
      </w:r>
      <w:r w:rsidR="009919C2">
        <w:rPr>
          <w:rFonts w:cstheme="minorHAnsi"/>
          <w:sz w:val="24"/>
          <w:szCs w:val="24"/>
        </w:rPr>
        <w:t xml:space="preserve"> </w:t>
      </w:r>
      <w:r w:rsidRPr="007802E8">
        <w:rPr>
          <w:rFonts w:cstheme="minorHAnsi"/>
          <w:sz w:val="24"/>
          <w:szCs w:val="24"/>
        </w:rPr>
        <w:t>N. Durán, M. Durán, M.B. de Jesus, A.B. Seabra, W.J. Fávaro, G. Nakazato</w:t>
      </w:r>
      <w:r w:rsidR="009919C2">
        <w:rPr>
          <w:rFonts w:cstheme="minorHAnsi"/>
          <w:sz w:val="24"/>
          <w:szCs w:val="24"/>
        </w:rPr>
        <w:t xml:space="preserve">. </w:t>
      </w:r>
      <w:r w:rsidRPr="007802E8">
        <w:rPr>
          <w:rFonts w:cstheme="minorHAnsi"/>
          <w:b/>
          <w:bCs/>
          <w:sz w:val="24"/>
          <w:szCs w:val="24"/>
        </w:rPr>
        <w:t>Silver nanoparticles: a new view on mechanistic aspects on antimicrobial activity</w:t>
      </w:r>
      <w:r w:rsidR="009919C2">
        <w:rPr>
          <w:rFonts w:cstheme="minorHAnsi"/>
          <w:b/>
          <w:bCs/>
          <w:sz w:val="24"/>
          <w:szCs w:val="24"/>
        </w:rPr>
        <w:t xml:space="preserve">. </w:t>
      </w:r>
      <w:r w:rsidRPr="007802E8">
        <w:rPr>
          <w:rFonts w:cstheme="minorHAnsi"/>
          <w:sz w:val="24"/>
          <w:szCs w:val="24"/>
        </w:rPr>
        <w:t>Nanomed. Nanotechnol. Biol. Med., 12 (3) (2016), pp. 789-799</w:t>
      </w:r>
    </w:p>
    <w:p w14:paraId="6059F996" w14:textId="1AE5B391" w:rsidR="007802E8" w:rsidRPr="007802E8" w:rsidRDefault="007802E8" w:rsidP="005973EA">
      <w:pPr>
        <w:pStyle w:val="NoSpacing"/>
        <w:ind w:left="720" w:hanging="720"/>
        <w:rPr>
          <w:rFonts w:cstheme="minorHAnsi"/>
          <w:sz w:val="24"/>
          <w:szCs w:val="24"/>
        </w:rPr>
      </w:pPr>
      <w:r w:rsidRPr="005973EA">
        <w:rPr>
          <w:rFonts w:cstheme="minorHAnsi"/>
          <w:sz w:val="24"/>
          <w:szCs w:val="24"/>
        </w:rPr>
        <w:t>[35]</w:t>
      </w:r>
      <w:r w:rsidR="009919C2">
        <w:rPr>
          <w:rFonts w:cstheme="minorHAnsi"/>
          <w:sz w:val="24"/>
          <w:szCs w:val="24"/>
        </w:rPr>
        <w:t xml:space="preserve"> </w:t>
      </w:r>
      <w:r w:rsidRPr="007802E8">
        <w:rPr>
          <w:rFonts w:cstheme="minorHAnsi"/>
          <w:sz w:val="24"/>
          <w:szCs w:val="24"/>
        </w:rPr>
        <w:t>C. Marambio-Jones, E.M. Hoek</w:t>
      </w:r>
      <w:r w:rsidR="009919C2">
        <w:rPr>
          <w:rFonts w:cstheme="minorHAnsi"/>
          <w:sz w:val="24"/>
          <w:szCs w:val="24"/>
        </w:rPr>
        <w:t xml:space="preserve">. </w:t>
      </w:r>
      <w:r w:rsidRPr="007802E8">
        <w:rPr>
          <w:rFonts w:cstheme="minorHAnsi"/>
          <w:b/>
          <w:bCs/>
          <w:sz w:val="24"/>
          <w:szCs w:val="24"/>
        </w:rPr>
        <w:t>A review of the antibacterial effects of silver nanomaterials and potential implications for human health and the environment</w:t>
      </w:r>
      <w:r w:rsidR="009919C2">
        <w:rPr>
          <w:rFonts w:cstheme="minorHAnsi"/>
          <w:b/>
          <w:bCs/>
          <w:sz w:val="24"/>
          <w:szCs w:val="24"/>
        </w:rPr>
        <w:t xml:space="preserve">. </w:t>
      </w:r>
      <w:r w:rsidRPr="007802E8">
        <w:rPr>
          <w:rFonts w:cstheme="minorHAnsi"/>
          <w:sz w:val="24"/>
          <w:szCs w:val="24"/>
        </w:rPr>
        <w:t>J. Nanoparticle Res., 12 (5) (2010), pp. 1531-1551</w:t>
      </w:r>
    </w:p>
    <w:p w14:paraId="50018638" w14:textId="77777777" w:rsidR="007802E8" w:rsidRPr="00BE2F1E" w:rsidRDefault="007802E8" w:rsidP="005973EA">
      <w:pPr>
        <w:pStyle w:val="NoSpacing"/>
        <w:ind w:left="720" w:hanging="720"/>
        <w:rPr>
          <w:rFonts w:cstheme="minorHAnsi"/>
          <w:sz w:val="24"/>
          <w:szCs w:val="24"/>
        </w:rPr>
      </w:pPr>
    </w:p>
    <w:sectPr w:rsidR="007802E8" w:rsidRPr="00BE2F1E"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C3792C"/>
    <w:multiLevelType w:val="multilevel"/>
    <w:tmpl w:val="D2DE3E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6BD5A78"/>
    <w:multiLevelType w:val="multilevel"/>
    <w:tmpl w:val="CABC3B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8D45337"/>
    <w:multiLevelType w:val="multilevel"/>
    <w:tmpl w:val="773810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7AD778B"/>
    <w:multiLevelType w:val="multilevel"/>
    <w:tmpl w:val="BD4ED8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6FA74AE"/>
    <w:multiLevelType w:val="multilevel"/>
    <w:tmpl w:val="245C2B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A0D6BC9"/>
    <w:multiLevelType w:val="multilevel"/>
    <w:tmpl w:val="A9E2E3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D2927A9"/>
    <w:multiLevelType w:val="multilevel"/>
    <w:tmpl w:val="5282B4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44461C4"/>
    <w:multiLevelType w:val="multilevel"/>
    <w:tmpl w:val="D91CA6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652158D"/>
    <w:multiLevelType w:val="multilevel"/>
    <w:tmpl w:val="EABA91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7E34445"/>
    <w:multiLevelType w:val="multilevel"/>
    <w:tmpl w:val="A09C03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9"/>
  </w:num>
  <w:num w:numId="4">
    <w:abstractNumId w:val="1"/>
  </w:num>
  <w:num w:numId="5">
    <w:abstractNumId w:val="3"/>
  </w:num>
  <w:num w:numId="6">
    <w:abstractNumId w:val="6"/>
  </w:num>
  <w:num w:numId="7">
    <w:abstractNumId w:val="4"/>
  </w:num>
  <w:num w:numId="8">
    <w:abstractNumId w:val="7"/>
  </w:num>
  <w:num w:numId="9">
    <w:abstractNumId w:val="5"/>
  </w:num>
  <w:num w:numId="10">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cumentProtection w:edit="readOnly" w:formatting="1" w:enforcement="1" w:cryptProviderType="rsaAES" w:cryptAlgorithmClass="hash" w:cryptAlgorithmType="typeAny" w:cryptAlgorithmSid="14" w:cryptSpinCount="100000" w:hash="z9LkOUeOpyPPCjAQBJl7A4u/uH7KJj/MZA0W9C9OEXOWL/eabCyf0ulhRFOEwzkwxkbDNtjENndyAZCgPv8naQ==" w:salt="MQdBN5mshfXpNmtYzwn6z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1D9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AD"/>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B4185"/>
    <w:rsid w:val="001B6E76"/>
    <w:rsid w:val="001C284D"/>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1D9B"/>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7A7"/>
    <w:rsid w:val="002C2DA5"/>
    <w:rsid w:val="002C4714"/>
    <w:rsid w:val="002C4EB5"/>
    <w:rsid w:val="002C6160"/>
    <w:rsid w:val="002D02F2"/>
    <w:rsid w:val="002D28EA"/>
    <w:rsid w:val="002D3D3A"/>
    <w:rsid w:val="002D51BB"/>
    <w:rsid w:val="002D5BAE"/>
    <w:rsid w:val="002D5DDC"/>
    <w:rsid w:val="002D6AA3"/>
    <w:rsid w:val="002E5C33"/>
    <w:rsid w:val="002E5D29"/>
    <w:rsid w:val="002E6E4B"/>
    <w:rsid w:val="002F538B"/>
    <w:rsid w:val="00300EE4"/>
    <w:rsid w:val="0030197F"/>
    <w:rsid w:val="0030223E"/>
    <w:rsid w:val="00303A1E"/>
    <w:rsid w:val="00303BBD"/>
    <w:rsid w:val="00313440"/>
    <w:rsid w:val="00314FCD"/>
    <w:rsid w:val="00322027"/>
    <w:rsid w:val="0032274D"/>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5C74"/>
    <w:rsid w:val="0037755D"/>
    <w:rsid w:val="00381F0E"/>
    <w:rsid w:val="0038549B"/>
    <w:rsid w:val="0038628A"/>
    <w:rsid w:val="0038634F"/>
    <w:rsid w:val="00391C48"/>
    <w:rsid w:val="00394337"/>
    <w:rsid w:val="00394DB2"/>
    <w:rsid w:val="00395896"/>
    <w:rsid w:val="00396B15"/>
    <w:rsid w:val="003A15D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392"/>
    <w:rsid w:val="00453D2C"/>
    <w:rsid w:val="00454851"/>
    <w:rsid w:val="00456070"/>
    <w:rsid w:val="00456B26"/>
    <w:rsid w:val="004570E7"/>
    <w:rsid w:val="00460A1D"/>
    <w:rsid w:val="004613DF"/>
    <w:rsid w:val="00461BB2"/>
    <w:rsid w:val="00463F96"/>
    <w:rsid w:val="004645E2"/>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C7C"/>
    <w:rsid w:val="004C5EEF"/>
    <w:rsid w:val="004D118A"/>
    <w:rsid w:val="004D1CB9"/>
    <w:rsid w:val="004D21C9"/>
    <w:rsid w:val="004D375C"/>
    <w:rsid w:val="004E34F8"/>
    <w:rsid w:val="004E3C84"/>
    <w:rsid w:val="004E4345"/>
    <w:rsid w:val="004E528B"/>
    <w:rsid w:val="004E6917"/>
    <w:rsid w:val="004F146C"/>
    <w:rsid w:val="004F1F3C"/>
    <w:rsid w:val="004F5202"/>
    <w:rsid w:val="004F52AA"/>
    <w:rsid w:val="004F657B"/>
    <w:rsid w:val="004F73E6"/>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876DB"/>
    <w:rsid w:val="00596593"/>
    <w:rsid w:val="00596A35"/>
    <w:rsid w:val="005973EA"/>
    <w:rsid w:val="005979CD"/>
    <w:rsid w:val="005A12F0"/>
    <w:rsid w:val="005A5291"/>
    <w:rsid w:val="005A6725"/>
    <w:rsid w:val="005A6FD1"/>
    <w:rsid w:val="005B08F1"/>
    <w:rsid w:val="005B47BC"/>
    <w:rsid w:val="005B5465"/>
    <w:rsid w:val="005C00EC"/>
    <w:rsid w:val="005C15C9"/>
    <w:rsid w:val="005C30E9"/>
    <w:rsid w:val="005C663B"/>
    <w:rsid w:val="005D1C38"/>
    <w:rsid w:val="005D1ED6"/>
    <w:rsid w:val="005D5C43"/>
    <w:rsid w:val="005D767A"/>
    <w:rsid w:val="005E2628"/>
    <w:rsid w:val="005E5F66"/>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7ED1"/>
    <w:rsid w:val="006D53A1"/>
    <w:rsid w:val="006D732D"/>
    <w:rsid w:val="006D75E1"/>
    <w:rsid w:val="006D7670"/>
    <w:rsid w:val="006E065D"/>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4CEA"/>
    <w:rsid w:val="00757D89"/>
    <w:rsid w:val="0076194B"/>
    <w:rsid w:val="00763676"/>
    <w:rsid w:val="00763830"/>
    <w:rsid w:val="00772776"/>
    <w:rsid w:val="00776E56"/>
    <w:rsid w:val="007802E8"/>
    <w:rsid w:val="00781619"/>
    <w:rsid w:val="00785981"/>
    <w:rsid w:val="0079146B"/>
    <w:rsid w:val="00791DD5"/>
    <w:rsid w:val="00792687"/>
    <w:rsid w:val="00796875"/>
    <w:rsid w:val="00796F61"/>
    <w:rsid w:val="0079756E"/>
    <w:rsid w:val="007A1233"/>
    <w:rsid w:val="007A258F"/>
    <w:rsid w:val="007A3B3A"/>
    <w:rsid w:val="007B0BBA"/>
    <w:rsid w:val="007B3D80"/>
    <w:rsid w:val="007B3D9A"/>
    <w:rsid w:val="007C16F7"/>
    <w:rsid w:val="007D25DB"/>
    <w:rsid w:val="007D4E77"/>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3B84"/>
    <w:rsid w:val="007F4E20"/>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0F67"/>
    <w:rsid w:val="008314FC"/>
    <w:rsid w:val="008322E3"/>
    <w:rsid w:val="00834DF7"/>
    <w:rsid w:val="00836F01"/>
    <w:rsid w:val="008406F5"/>
    <w:rsid w:val="00841F1E"/>
    <w:rsid w:val="00842203"/>
    <w:rsid w:val="00850E3E"/>
    <w:rsid w:val="00852775"/>
    <w:rsid w:val="0086087C"/>
    <w:rsid w:val="00860A70"/>
    <w:rsid w:val="00862DCA"/>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3543"/>
    <w:rsid w:val="008C5B8E"/>
    <w:rsid w:val="008D0F0D"/>
    <w:rsid w:val="008D0FF2"/>
    <w:rsid w:val="008D14D6"/>
    <w:rsid w:val="008D1D7F"/>
    <w:rsid w:val="008D3526"/>
    <w:rsid w:val="008F0401"/>
    <w:rsid w:val="008F04C1"/>
    <w:rsid w:val="008F16ED"/>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1BF"/>
    <w:rsid w:val="009554A6"/>
    <w:rsid w:val="00955A1F"/>
    <w:rsid w:val="00956FEB"/>
    <w:rsid w:val="009650D5"/>
    <w:rsid w:val="0096535F"/>
    <w:rsid w:val="00965F35"/>
    <w:rsid w:val="00966500"/>
    <w:rsid w:val="009729A3"/>
    <w:rsid w:val="009732A9"/>
    <w:rsid w:val="00977C0E"/>
    <w:rsid w:val="00977F1D"/>
    <w:rsid w:val="00982217"/>
    <w:rsid w:val="00984B39"/>
    <w:rsid w:val="00986A83"/>
    <w:rsid w:val="00990645"/>
    <w:rsid w:val="009919C2"/>
    <w:rsid w:val="00991EFB"/>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56AC"/>
    <w:rsid w:val="009E56AF"/>
    <w:rsid w:val="009E678D"/>
    <w:rsid w:val="009F28E2"/>
    <w:rsid w:val="009F2CC2"/>
    <w:rsid w:val="009F468F"/>
    <w:rsid w:val="009F4BDF"/>
    <w:rsid w:val="009F60BA"/>
    <w:rsid w:val="009F7F44"/>
    <w:rsid w:val="00A01B8D"/>
    <w:rsid w:val="00A034AE"/>
    <w:rsid w:val="00A035F5"/>
    <w:rsid w:val="00A10635"/>
    <w:rsid w:val="00A11F34"/>
    <w:rsid w:val="00A1350A"/>
    <w:rsid w:val="00A2308C"/>
    <w:rsid w:val="00A231A4"/>
    <w:rsid w:val="00A24317"/>
    <w:rsid w:val="00A310DA"/>
    <w:rsid w:val="00A32FCB"/>
    <w:rsid w:val="00A3561C"/>
    <w:rsid w:val="00A400BC"/>
    <w:rsid w:val="00A40701"/>
    <w:rsid w:val="00A40E66"/>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5783"/>
    <w:rsid w:val="00A868FB"/>
    <w:rsid w:val="00A915ED"/>
    <w:rsid w:val="00A91CF2"/>
    <w:rsid w:val="00A930EE"/>
    <w:rsid w:val="00A93BA4"/>
    <w:rsid w:val="00A9416E"/>
    <w:rsid w:val="00AA493D"/>
    <w:rsid w:val="00AB2F0A"/>
    <w:rsid w:val="00AB4807"/>
    <w:rsid w:val="00AB4813"/>
    <w:rsid w:val="00AC0052"/>
    <w:rsid w:val="00AC04D6"/>
    <w:rsid w:val="00AD0685"/>
    <w:rsid w:val="00AD159D"/>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7D09"/>
    <w:rsid w:val="00B50108"/>
    <w:rsid w:val="00B5113B"/>
    <w:rsid w:val="00B525D3"/>
    <w:rsid w:val="00B55B5C"/>
    <w:rsid w:val="00B56290"/>
    <w:rsid w:val="00B61B54"/>
    <w:rsid w:val="00B6351D"/>
    <w:rsid w:val="00B64203"/>
    <w:rsid w:val="00B6519E"/>
    <w:rsid w:val="00B66AF1"/>
    <w:rsid w:val="00B70245"/>
    <w:rsid w:val="00B703C2"/>
    <w:rsid w:val="00B74E41"/>
    <w:rsid w:val="00B7565C"/>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64E7"/>
    <w:rsid w:val="00BA7628"/>
    <w:rsid w:val="00BB2130"/>
    <w:rsid w:val="00BB30B6"/>
    <w:rsid w:val="00BB40CB"/>
    <w:rsid w:val="00BB7C37"/>
    <w:rsid w:val="00BC168F"/>
    <w:rsid w:val="00BC1E95"/>
    <w:rsid w:val="00BC2262"/>
    <w:rsid w:val="00BC2612"/>
    <w:rsid w:val="00BC3D81"/>
    <w:rsid w:val="00BC420A"/>
    <w:rsid w:val="00BC540B"/>
    <w:rsid w:val="00BC7302"/>
    <w:rsid w:val="00BD01F3"/>
    <w:rsid w:val="00BD0687"/>
    <w:rsid w:val="00BD0D8D"/>
    <w:rsid w:val="00BD439F"/>
    <w:rsid w:val="00BD4F14"/>
    <w:rsid w:val="00BE2644"/>
    <w:rsid w:val="00BE2F1E"/>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17665"/>
    <w:rsid w:val="00C2019E"/>
    <w:rsid w:val="00C20831"/>
    <w:rsid w:val="00C23760"/>
    <w:rsid w:val="00C2580C"/>
    <w:rsid w:val="00C27AEF"/>
    <w:rsid w:val="00C3110E"/>
    <w:rsid w:val="00C31AD1"/>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42C3"/>
    <w:rsid w:val="00C75559"/>
    <w:rsid w:val="00C76D88"/>
    <w:rsid w:val="00C77735"/>
    <w:rsid w:val="00C7785D"/>
    <w:rsid w:val="00C77A26"/>
    <w:rsid w:val="00C85BDD"/>
    <w:rsid w:val="00C86B81"/>
    <w:rsid w:val="00C91557"/>
    <w:rsid w:val="00C91A8C"/>
    <w:rsid w:val="00C92F74"/>
    <w:rsid w:val="00CA1C19"/>
    <w:rsid w:val="00CA204D"/>
    <w:rsid w:val="00CA2E14"/>
    <w:rsid w:val="00CA60CD"/>
    <w:rsid w:val="00CB10E9"/>
    <w:rsid w:val="00CB11D6"/>
    <w:rsid w:val="00CB2D09"/>
    <w:rsid w:val="00CB542E"/>
    <w:rsid w:val="00CB5475"/>
    <w:rsid w:val="00CB665E"/>
    <w:rsid w:val="00CB6E09"/>
    <w:rsid w:val="00CC09A7"/>
    <w:rsid w:val="00CC0CD1"/>
    <w:rsid w:val="00CC0FD9"/>
    <w:rsid w:val="00CC1F8F"/>
    <w:rsid w:val="00CD139B"/>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5C44"/>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2B41"/>
    <w:rsid w:val="00DC4F7C"/>
    <w:rsid w:val="00DC7134"/>
    <w:rsid w:val="00DC7C2C"/>
    <w:rsid w:val="00DD2256"/>
    <w:rsid w:val="00DD3B64"/>
    <w:rsid w:val="00DD4B55"/>
    <w:rsid w:val="00DD5871"/>
    <w:rsid w:val="00DE2F66"/>
    <w:rsid w:val="00DE32CE"/>
    <w:rsid w:val="00DE4173"/>
    <w:rsid w:val="00DE4592"/>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9FA"/>
    <w:rsid w:val="00E45A4B"/>
    <w:rsid w:val="00E46996"/>
    <w:rsid w:val="00E50522"/>
    <w:rsid w:val="00E50EB0"/>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30DED"/>
    <w:rsid w:val="00F31DB2"/>
    <w:rsid w:val="00F3556C"/>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E02"/>
    <w:rsid w:val="00F9447B"/>
    <w:rsid w:val="00F944E0"/>
    <w:rsid w:val="00F95C39"/>
    <w:rsid w:val="00F97BBD"/>
    <w:rsid w:val="00F97D81"/>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76DB"/>
  </w:style>
  <w:style w:type="paragraph" w:styleId="Heading1">
    <w:name w:val="heading 1"/>
    <w:basedOn w:val="Normal"/>
    <w:next w:val="Normal"/>
    <w:link w:val="Heading1Char"/>
    <w:uiPriority w:val="9"/>
    <w:qFormat/>
    <w:rsid w:val="005876DB"/>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5876DB"/>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5876DB"/>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5876DB"/>
    <w:pPr>
      <w:keepNext/>
      <w:keepLines/>
      <w:spacing w:before="40" w:after="0"/>
      <w:outlineLvl w:val="3"/>
    </w:pPr>
    <w:rPr>
      <w:i/>
      <w:iCs/>
    </w:rPr>
  </w:style>
  <w:style w:type="paragraph" w:styleId="Heading5">
    <w:name w:val="heading 5"/>
    <w:basedOn w:val="Normal"/>
    <w:next w:val="Normal"/>
    <w:link w:val="Heading5Char"/>
    <w:uiPriority w:val="9"/>
    <w:unhideWhenUsed/>
    <w:qFormat/>
    <w:rsid w:val="005876DB"/>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5876DB"/>
    <w:pPr>
      <w:keepNext/>
      <w:keepLines/>
      <w:spacing w:before="40" w:after="0"/>
      <w:outlineLvl w:val="5"/>
    </w:pPr>
  </w:style>
  <w:style w:type="paragraph" w:styleId="Heading7">
    <w:name w:val="heading 7"/>
    <w:basedOn w:val="Normal"/>
    <w:next w:val="Normal"/>
    <w:link w:val="Heading7Char"/>
    <w:uiPriority w:val="9"/>
    <w:semiHidden/>
    <w:unhideWhenUsed/>
    <w:qFormat/>
    <w:rsid w:val="005876DB"/>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5876DB"/>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5876D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76DB"/>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5876DB"/>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5876DB"/>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5876DB"/>
    <w:rPr>
      <w:i/>
      <w:iCs/>
    </w:rPr>
  </w:style>
  <w:style w:type="character" w:customStyle="1" w:styleId="Heading5Char">
    <w:name w:val="Heading 5 Char"/>
    <w:basedOn w:val="DefaultParagraphFont"/>
    <w:link w:val="Heading5"/>
    <w:uiPriority w:val="9"/>
    <w:rsid w:val="005876DB"/>
    <w:rPr>
      <w:color w:val="404040" w:themeColor="text1" w:themeTint="BF"/>
    </w:rPr>
  </w:style>
  <w:style w:type="character" w:customStyle="1" w:styleId="Heading6Char">
    <w:name w:val="Heading 6 Char"/>
    <w:basedOn w:val="DefaultParagraphFont"/>
    <w:link w:val="Heading6"/>
    <w:uiPriority w:val="9"/>
    <w:rsid w:val="005876DB"/>
  </w:style>
  <w:style w:type="character" w:customStyle="1" w:styleId="Heading7Char">
    <w:name w:val="Heading 7 Char"/>
    <w:basedOn w:val="DefaultParagraphFont"/>
    <w:link w:val="Heading7"/>
    <w:uiPriority w:val="9"/>
    <w:semiHidden/>
    <w:rsid w:val="005876DB"/>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5876DB"/>
    <w:rPr>
      <w:color w:val="262626" w:themeColor="text1" w:themeTint="D9"/>
      <w:sz w:val="21"/>
      <w:szCs w:val="21"/>
    </w:rPr>
  </w:style>
  <w:style w:type="character" w:customStyle="1" w:styleId="Heading9Char">
    <w:name w:val="Heading 9 Char"/>
    <w:basedOn w:val="DefaultParagraphFont"/>
    <w:link w:val="Heading9"/>
    <w:uiPriority w:val="9"/>
    <w:semiHidden/>
    <w:rsid w:val="005876DB"/>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5876DB"/>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5876DB"/>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5876DB"/>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5876DB"/>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5876DB"/>
    <w:rPr>
      <w:color w:val="5A5A5A" w:themeColor="text1" w:themeTint="A5"/>
      <w:spacing w:val="15"/>
    </w:rPr>
  </w:style>
  <w:style w:type="character" w:styleId="Strong">
    <w:name w:val="Strong"/>
    <w:basedOn w:val="DefaultParagraphFont"/>
    <w:uiPriority w:val="22"/>
    <w:qFormat/>
    <w:rsid w:val="005876DB"/>
    <w:rPr>
      <w:b/>
      <w:bCs/>
      <w:color w:val="auto"/>
    </w:rPr>
  </w:style>
  <w:style w:type="character" w:styleId="Emphasis">
    <w:name w:val="Emphasis"/>
    <w:basedOn w:val="DefaultParagraphFont"/>
    <w:uiPriority w:val="20"/>
    <w:qFormat/>
    <w:rsid w:val="005876DB"/>
    <w:rPr>
      <w:i/>
      <w:iCs/>
      <w:color w:val="auto"/>
    </w:rPr>
  </w:style>
  <w:style w:type="paragraph" w:styleId="NoSpacing">
    <w:name w:val="No Spacing"/>
    <w:uiPriority w:val="1"/>
    <w:qFormat/>
    <w:rsid w:val="005876DB"/>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5876DB"/>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5876DB"/>
    <w:rPr>
      <w:i/>
      <w:iCs/>
      <w:color w:val="404040" w:themeColor="text1" w:themeTint="BF"/>
    </w:rPr>
  </w:style>
  <w:style w:type="paragraph" w:styleId="IntenseQuote">
    <w:name w:val="Intense Quote"/>
    <w:basedOn w:val="Normal"/>
    <w:next w:val="Normal"/>
    <w:link w:val="IntenseQuoteChar"/>
    <w:uiPriority w:val="30"/>
    <w:qFormat/>
    <w:rsid w:val="005876DB"/>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5876DB"/>
    <w:rPr>
      <w:i/>
      <w:iCs/>
      <w:color w:val="404040" w:themeColor="text1" w:themeTint="BF"/>
    </w:rPr>
  </w:style>
  <w:style w:type="character" w:styleId="SubtleEmphasis">
    <w:name w:val="Subtle Emphasis"/>
    <w:basedOn w:val="DefaultParagraphFont"/>
    <w:uiPriority w:val="19"/>
    <w:qFormat/>
    <w:rsid w:val="005876DB"/>
    <w:rPr>
      <w:i/>
      <w:iCs/>
      <w:color w:val="404040" w:themeColor="text1" w:themeTint="BF"/>
    </w:rPr>
  </w:style>
  <w:style w:type="character" w:styleId="IntenseEmphasis">
    <w:name w:val="Intense Emphasis"/>
    <w:basedOn w:val="DefaultParagraphFont"/>
    <w:uiPriority w:val="21"/>
    <w:qFormat/>
    <w:rsid w:val="005876DB"/>
    <w:rPr>
      <w:b/>
      <w:bCs/>
      <w:i/>
      <w:iCs/>
      <w:color w:val="auto"/>
    </w:rPr>
  </w:style>
  <w:style w:type="character" w:styleId="SubtleReference">
    <w:name w:val="Subtle Reference"/>
    <w:basedOn w:val="DefaultParagraphFont"/>
    <w:uiPriority w:val="31"/>
    <w:qFormat/>
    <w:rsid w:val="005876DB"/>
    <w:rPr>
      <w:smallCaps/>
      <w:color w:val="404040" w:themeColor="text1" w:themeTint="BF"/>
    </w:rPr>
  </w:style>
  <w:style w:type="character" w:styleId="IntenseReference">
    <w:name w:val="Intense Reference"/>
    <w:basedOn w:val="DefaultParagraphFont"/>
    <w:uiPriority w:val="32"/>
    <w:qFormat/>
    <w:rsid w:val="005876DB"/>
    <w:rPr>
      <w:b/>
      <w:bCs/>
      <w:smallCaps/>
      <w:color w:val="404040" w:themeColor="text1" w:themeTint="BF"/>
      <w:spacing w:val="5"/>
    </w:rPr>
  </w:style>
  <w:style w:type="character" w:styleId="BookTitle">
    <w:name w:val="Book Title"/>
    <w:basedOn w:val="DefaultParagraphFont"/>
    <w:uiPriority w:val="33"/>
    <w:qFormat/>
    <w:rsid w:val="005876DB"/>
    <w:rPr>
      <w:b/>
      <w:bCs/>
      <w:i/>
      <w:iCs/>
      <w:spacing w:val="5"/>
    </w:rPr>
  </w:style>
  <w:style w:type="paragraph" w:styleId="TOCHeading">
    <w:name w:val="TOC Heading"/>
    <w:basedOn w:val="Heading1"/>
    <w:next w:val="Normal"/>
    <w:uiPriority w:val="39"/>
    <w:semiHidden/>
    <w:unhideWhenUsed/>
    <w:qFormat/>
    <w:rsid w:val="005876DB"/>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paragraph" w:styleId="BodyText">
    <w:name w:val="Body Text"/>
    <w:basedOn w:val="Normal"/>
    <w:link w:val="BodyTextChar"/>
    <w:uiPriority w:val="99"/>
    <w:semiHidden/>
    <w:unhideWhenUsed/>
    <w:rsid w:val="00DC2B41"/>
    <w:pPr>
      <w:spacing w:after="120"/>
    </w:pPr>
  </w:style>
  <w:style w:type="character" w:customStyle="1" w:styleId="BodyTextChar">
    <w:name w:val="Body Text Char"/>
    <w:basedOn w:val="DefaultParagraphFont"/>
    <w:link w:val="BodyText"/>
    <w:uiPriority w:val="99"/>
    <w:semiHidden/>
    <w:rsid w:val="00DC2B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57798313">
      <w:bodyDiv w:val="1"/>
      <w:marLeft w:val="0"/>
      <w:marRight w:val="0"/>
      <w:marTop w:val="0"/>
      <w:marBottom w:val="0"/>
      <w:divBdr>
        <w:top w:val="none" w:sz="0" w:space="0" w:color="auto"/>
        <w:left w:val="none" w:sz="0" w:space="0" w:color="auto"/>
        <w:bottom w:val="none" w:sz="0" w:space="0" w:color="auto"/>
        <w:right w:val="none" w:sz="0" w:space="0" w:color="auto"/>
      </w:divBdr>
      <w:divsChild>
        <w:div w:id="640380226">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03432193">
      <w:bodyDiv w:val="1"/>
      <w:marLeft w:val="0"/>
      <w:marRight w:val="0"/>
      <w:marTop w:val="0"/>
      <w:marBottom w:val="0"/>
      <w:divBdr>
        <w:top w:val="none" w:sz="0" w:space="0" w:color="auto"/>
        <w:left w:val="none" w:sz="0" w:space="0" w:color="auto"/>
        <w:bottom w:val="none" w:sz="0" w:space="0" w:color="auto"/>
        <w:right w:val="none" w:sz="0" w:space="0" w:color="auto"/>
      </w:divBdr>
      <w:divsChild>
        <w:div w:id="1967858017">
          <w:marLeft w:val="0"/>
          <w:marRight w:val="0"/>
          <w:marTop w:val="0"/>
          <w:marBottom w:val="480"/>
          <w:divBdr>
            <w:top w:val="none" w:sz="0" w:space="0" w:color="auto"/>
            <w:left w:val="none" w:sz="0" w:space="0" w:color="auto"/>
            <w:bottom w:val="single" w:sz="12" w:space="24" w:color="EBEBEB"/>
            <w:right w:val="none" w:sz="0" w:space="0" w:color="auto"/>
          </w:divBdr>
          <w:divsChild>
            <w:div w:id="1061442369">
              <w:marLeft w:val="0"/>
              <w:marRight w:val="0"/>
              <w:marTop w:val="0"/>
              <w:marBottom w:val="0"/>
              <w:divBdr>
                <w:top w:val="none" w:sz="0" w:space="0" w:color="auto"/>
                <w:left w:val="none" w:sz="0" w:space="0" w:color="auto"/>
                <w:bottom w:val="none" w:sz="0" w:space="0" w:color="auto"/>
                <w:right w:val="none" w:sz="0" w:space="0" w:color="auto"/>
              </w:divBdr>
              <w:divsChild>
                <w:div w:id="836111964">
                  <w:marLeft w:val="0"/>
                  <w:marRight w:val="0"/>
                  <w:marTop w:val="0"/>
                  <w:marBottom w:val="0"/>
                  <w:divBdr>
                    <w:top w:val="none" w:sz="0" w:space="0" w:color="auto"/>
                    <w:left w:val="none" w:sz="0" w:space="0" w:color="auto"/>
                    <w:bottom w:val="none" w:sz="0" w:space="0" w:color="auto"/>
                    <w:right w:val="none" w:sz="0" w:space="0" w:color="auto"/>
                  </w:divBdr>
                </w:div>
                <w:div w:id="1740470514">
                  <w:marLeft w:val="0"/>
                  <w:marRight w:val="0"/>
                  <w:marTop w:val="0"/>
                  <w:marBottom w:val="0"/>
                  <w:divBdr>
                    <w:top w:val="none" w:sz="0" w:space="0" w:color="auto"/>
                    <w:left w:val="none" w:sz="0" w:space="0" w:color="auto"/>
                    <w:bottom w:val="none" w:sz="0" w:space="0" w:color="auto"/>
                    <w:right w:val="none" w:sz="0" w:space="0" w:color="auto"/>
                  </w:divBdr>
                </w:div>
                <w:div w:id="112986149">
                  <w:marLeft w:val="0"/>
                  <w:marRight w:val="0"/>
                  <w:marTop w:val="0"/>
                  <w:marBottom w:val="0"/>
                  <w:divBdr>
                    <w:top w:val="none" w:sz="0" w:space="0" w:color="auto"/>
                    <w:left w:val="none" w:sz="0" w:space="0" w:color="auto"/>
                    <w:bottom w:val="none" w:sz="0" w:space="0" w:color="auto"/>
                    <w:right w:val="none" w:sz="0" w:space="0" w:color="auto"/>
                  </w:divBdr>
                </w:div>
                <w:div w:id="275068301">
                  <w:marLeft w:val="0"/>
                  <w:marRight w:val="0"/>
                  <w:marTop w:val="0"/>
                  <w:marBottom w:val="0"/>
                  <w:divBdr>
                    <w:top w:val="none" w:sz="0" w:space="0" w:color="auto"/>
                    <w:left w:val="none" w:sz="0" w:space="0" w:color="auto"/>
                    <w:bottom w:val="none" w:sz="0" w:space="0" w:color="auto"/>
                    <w:right w:val="none" w:sz="0" w:space="0" w:color="auto"/>
                  </w:divBdr>
                </w:div>
                <w:div w:id="202902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755246">
          <w:marLeft w:val="0"/>
          <w:marRight w:val="0"/>
          <w:marTop w:val="0"/>
          <w:marBottom w:val="0"/>
          <w:divBdr>
            <w:top w:val="none" w:sz="0" w:space="0" w:color="auto"/>
            <w:left w:val="none" w:sz="0" w:space="0" w:color="auto"/>
            <w:bottom w:val="none" w:sz="0" w:space="0" w:color="auto"/>
            <w:right w:val="none" w:sz="0" w:space="0" w:color="auto"/>
          </w:divBdr>
          <w:divsChild>
            <w:div w:id="33965480">
              <w:marLeft w:val="0"/>
              <w:marRight w:val="0"/>
              <w:marTop w:val="0"/>
              <w:marBottom w:val="0"/>
              <w:divBdr>
                <w:top w:val="none" w:sz="0" w:space="0" w:color="auto"/>
                <w:left w:val="none" w:sz="0" w:space="0" w:color="auto"/>
                <w:bottom w:val="none" w:sz="0" w:space="0" w:color="auto"/>
                <w:right w:val="none" w:sz="0" w:space="0" w:color="auto"/>
              </w:divBdr>
              <w:divsChild>
                <w:div w:id="1206913126">
                  <w:marLeft w:val="0"/>
                  <w:marRight w:val="0"/>
                  <w:marTop w:val="0"/>
                  <w:marBottom w:val="0"/>
                  <w:divBdr>
                    <w:top w:val="none" w:sz="0" w:space="0" w:color="auto"/>
                    <w:left w:val="none" w:sz="0" w:space="0" w:color="auto"/>
                    <w:bottom w:val="none" w:sz="0" w:space="0" w:color="auto"/>
                    <w:right w:val="none" w:sz="0" w:space="0" w:color="auto"/>
                  </w:divBdr>
                </w:div>
                <w:div w:id="2105025901">
                  <w:marLeft w:val="0"/>
                  <w:marRight w:val="0"/>
                  <w:marTop w:val="0"/>
                  <w:marBottom w:val="0"/>
                  <w:divBdr>
                    <w:top w:val="none" w:sz="0" w:space="0" w:color="auto"/>
                    <w:left w:val="none" w:sz="0" w:space="0" w:color="auto"/>
                    <w:bottom w:val="none" w:sz="0" w:space="0" w:color="auto"/>
                    <w:right w:val="none" w:sz="0" w:space="0" w:color="auto"/>
                  </w:divBdr>
                </w:div>
                <w:div w:id="184025687">
                  <w:marLeft w:val="0"/>
                  <w:marRight w:val="0"/>
                  <w:marTop w:val="0"/>
                  <w:marBottom w:val="0"/>
                  <w:divBdr>
                    <w:top w:val="none" w:sz="0" w:space="0" w:color="auto"/>
                    <w:left w:val="none" w:sz="0" w:space="0" w:color="auto"/>
                    <w:bottom w:val="none" w:sz="0" w:space="0" w:color="auto"/>
                    <w:right w:val="none" w:sz="0" w:space="0" w:color="auto"/>
                  </w:divBdr>
                </w:div>
                <w:div w:id="680938527">
                  <w:marLeft w:val="0"/>
                  <w:marRight w:val="0"/>
                  <w:marTop w:val="0"/>
                  <w:marBottom w:val="0"/>
                  <w:divBdr>
                    <w:top w:val="none" w:sz="0" w:space="0" w:color="auto"/>
                    <w:left w:val="none" w:sz="0" w:space="0" w:color="auto"/>
                    <w:bottom w:val="none" w:sz="0" w:space="0" w:color="auto"/>
                    <w:right w:val="none" w:sz="0" w:space="0" w:color="auto"/>
                  </w:divBdr>
                </w:div>
                <w:div w:id="1153058573">
                  <w:marLeft w:val="0"/>
                  <w:marRight w:val="0"/>
                  <w:marTop w:val="0"/>
                  <w:marBottom w:val="0"/>
                  <w:divBdr>
                    <w:top w:val="none" w:sz="0" w:space="0" w:color="auto"/>
                    <w:left w:val="none" w:sz="0" w:space="0" w:color="auto"/>
                    <w:bottom w:val="none" w:sz="0" w:space="0" w:color="auto"/>
                    <w:right w:val="none" w:sz="0" w:space="0" w:color="auto"/>
                  </w:divBdr>
                </w:div>
                <w:div w:id="1562671905">
                  <w:marLeft w:val="0"/>
                  <w:marRight w:val="0"/>
                  <w:marTop w:val="0"/>
                  <w:marBottom w:val="0"/>
                  <w:divBdr>
                    <w:top w:val="none" w:sz="0" w:space="0" w:color="auto"/>
                    <w:left w:val="none" w:sz="0" w:space="0" w:color="auto"/>
                    <w:bottom w:val="none" w:sz="0" w:space="0" w:color="auto"/>
                    <w:right w:val="none" w:sz="0" w:space="0" w:color="auto"/>
                  </w:divBdr>
                </w:div>
                <w:div w:id="658195777">
                  <w:marLeft w:val="0"/>
                  <w:marRight w:val="0"/>
                  <w:marTop w:val="0"/>
                  <w:marBottom w:val="0"/>
                  <w:divBdr>
                    <w:top w:val="none" w:sz="0" w:space="0" w:color="auto"/>
                    <w:left w:val="none" w:sz="0" w:space="0" w:color="auto"/>
                    <w:bottom w:val="none" w:sz="0" w:space="0" w:color="auto"/>
                    <w:right w:val="none" w:sz="0" w:space="0" w:color="auto"/>
                  </w:divBdr>
                </w:div>
                <w:div w:id="8673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804516">
          <w:marLeft w:val="0"/>
          <w:marRight w:val="0"/>
          <w:marTop w:val="0"/>
          <w:marBottom w:val="0"/>
          <w:divBdr>
            <w:top w:val="none" w:sz="0" w:space="0" w:color="auto"/>
            <w:left w:val="none" w:sz="0" w:space="0" w:color="auto"/>
            <w:bottom w:val="none" w:sz="0" w:space="0" w:color="auto"/>
            <w:right w:val="none" w:sz="0" w:space="0" w:color="auto"/>
          </w:divBdr>
          <w:divsChild>
            <w:div w:id="1583829077">
              <w:marLeft w:val="0"/>
              <w:marRight w:val="0"/>
              <w:marTop w:val="0"/>
              <w:marBottom w:val="0"/>
              <w:divBdr>
                <w:top w:val="none" w:sz="0" w:space="0" w:color="auto"/>
                <w:left w:val="none" w:sz="0" w:space="0" w:color="auto"/>
                <w:bottom w:val="none" w:sz="0" w:space="0" w:color="auto"/>
                <w:right w:val="none" w:sz="0" w:space="0" w:color="auto"/>
              </w:divBdr>
            </w:div>
          </w:divsChild>
        </w:div>
        <w:div w:id="40787873">
          <w:marLeft w:val="0"/>
          <w:marRight w:val="0"/>
          <w:marTop w:val="0"/>
          <w:marBottom w:val="0"/>
          <w:divBdr>
            <w:top w:val="none" w:sz="0" w:space="0" w:color="auto"/>
            <w:left w:val="none" w:sz="0" w:space="0" w:color="auto"/>
            <w:bottom w:val="none" w:sz="0" w:space="0" w:color="auto"/>
            <w:right w:val="none" w:sz="0" w:space="0" w:color="auto"/>
          </w:divBdr>
        </w:div>
        <w:div w:id="1002507210">
          <w:marLeft w:val="0"/>
          <w:marRight w:val="0"/>
          <w:marTop w:val="0"/>
          <w:marBottom w:val="0"/>
          <w:divBdr>
            <w:top w:val="none" w:sz="0" w:space="0" w:color="auto"/>
            <w:left w:val="none" w:sz="0" w:space="0" w:color="auto"/>
            <w:bottom w:val="none" w:sz="0" w:space="0" w:color="auto"/>
            <w:right w:val="none" w:sz="0" w:space="0" w:color="auto"/>
          </w:divBdr>
        </w:div>
        <w:div w:id="1011906197">
          <w:marLeft w:val="0"/>
          <w:marRight w:val="0"/>
          <w:marTop w:val="0"/>
          <w:marBottom w:val="0"/>
          <w:divBdr>
            <w:top w:val="none" w:sz="0" w:space="0" w:color="auto"/>
            <w:left w:val="none" w:sz="0" w:space="0" w:color="auto"/>
            <w:bottom w:val="none" w:sz="0" w:space="0" w:color="auto"/>
            <w:right w:val="none" w:sz="0" w:space="0" w:color="auto"/>
          </w:divBdr>
          <w:divsChild>
            <w:div w:id="1272516397">
              <w:marLeft w:val="0"/>
              <w:marRight w:val="0"/>
              <w:marTop w:val="0"/>
              <w:marBottom w:val="0"/>
              <w:divBdr>
                <w:top w:val="none" w:sz="0" w:space="0" w:color="auto"/>
                <w:left w:val="none" w:sz="0" w:space="0" w:color="auto"/>
                <w:bottom w:val="none" w:sz="0" w:space="0" w:color="auto"/>
                <w:right w:val="none" w:sz="0" w:space="0" w:color="auto"/>
              </w:divBdr>
            </w:div>
          </w:divsChild>
        </w:div>
        <w:div w:id="1411078081">
          <w:marLeft w:val="0"/>
          <w:marRight w:val="0"/>
          <w:marTop w:val="0"/>
          <w:marBottom w:val="0"/>
          <w:divBdr>
            <w:top w:val="none" w:sz="0" w:space="0" w:color="auto"/>
            <w:left w:val="none" w:sz="0" w:space="0" w:color="auto"/>
            <w:bottom w:val="none" w:sz="0" w:space="0" w:color="auto"/>
            <w:right w:val="none" w:sz="0" w:space="0" w:color="auto"/>
          </w:divBdr>
        </w:div>
        <w:div w:id="511146338">
          <w:marLeft w:val="0"/>
          <w:marRight w:val="0"/>
          <w:marTop w:val="0"/>
          <w:marBottom w:val="0"/>
          <w:divBdr>
            <w:top w:val="none" w:sz="0" w:space="0" w:color="auto"/>
            <w:left w:val="none" w:sz="0" w:space="0" w:color="auto"/>
            <w:bottom w:val="none" w:sz="0" w:space="0" w:color="auto"/>
            <w:right w:val="none" w:sz="0" w:space="0" w:color="auto"/>
          </w:divBdr>
        </w:div>
        <w:div w:id="109788561">
          <w:marLeft w:val="0"/>
          <w:marRight w:val="0"/>
          <w:marTop w:val="0"/>
          <w:marBottom w:val="0"/>
          <w:divBdr>
            <w:top w:val="none" w:sz="0" w:space="0" w:color="auto"/>
            <w:left w:val="none" w:sz="0" w:space="0" w:color="auto"/>
            <w:bottom w:val="none" w:sz="0" w:space="0" w:color="auto"/>
            <w:right w:val="none" w:sz="0" w:space="0" w:color="auto"/>
          </w:divBdr>
          <w:divsChild>
            <w:div w:id="1181241179">
              <w:marLeft w:val="0"/>
              <w:marRight w:val="0"/>
              <w:marTop w:val="0"/>
              <w:marBottom w:val="0"/>
              <w:divBdr>
                <w:top w:val="none" w:sz="0" w:space="0" w:color="auto"/>
                <w:left w:val="none" w:sz="0" w:space="0" w:color="auto"/>
                <w:bottom w:val="none" w:sz="0" w:space="0" w:color="auto"/>
                <w:right w:val="none" w:sz="0" w:space="0" w:color="auto"/>
              </w:divBdr>
            </w:div>
          </w:divsChild>
        </w:div>
        <w:div w:id="1972245809">
          <w:marLeft w:val="0"/>
          <w:marRight w:val="0"/>
          <w:marTop w:val="0"/>
          <w:marBottom w:val="0"/>
          <w:divBdr>
            <w:top w:val="none" w:sz="0" w:space="0" w:color="auto"/>
            <w:left w:val="none" w:sz="0" w:space="0" w:color="auto"/>
            <w:bottom w:val="none" w:sz="0" w:space="0" w:color="auto"/>
            <w:right w:val="none" w:sz="0" w:space="0" w:color="auto"/>
          </w:divBdr>
        </w:div>
        <w:div w:id="265699108">
          <w:marLeft w:val="0"/>
          <w:marRight w:val="0"/>
          <w:marTop w:val="0"/>
          <w:marBottom w:val="0"/>
          <w:divBdr>
            <w:top w:val="none" w:sz="0" w:space="0" w:color="auto"/>
            <w:left w:val="none" w:sz="0" w:space="0" w:color="auto"/>
            <w:bottom w:val="none" w:sz="0" w:space="0" w:color="auto"/>
            <w:right w:val="none" w:sz="0" w:space="0" w:color="auto"/>
          </w:divBdr>
        </w:div>
        <w:div w:id="407727095">
          <w:marLeft w:val="0"/>
          <w:marRight w:val="0"/>
          <w:marTop w:val="0"/>
          <w:marBottom w:val="0"/>
          <w:divBdr>
            <w:top w:val="none" w:sz="0" w:space="0" w:color="auto"/>
            <w:left w:val="none" w:sz="0" w:space="0" w:color="auto"/>
            <w:bottom w:val="none" w:sz="0" w:space="0" w:color="auto"/>
            <w:right w:val="none" w:sz="0" w:space="0" w:color="auto"/>
          </w:divBdr>
          <w:divsChild>
            <w:div w:id="1679580641">
              <w:marLeft w:val="0"/>
              <w:marRight w:val="0"/>
              <w:marTop w:val="0"/>
              <w:marBottom w:val="0"/>
              <w:divBdr>
                <w:top w:val="none" w:sz="0" w:space="0" w:color="auto"/>
                <w:left w:val="none" w:sz="0" w:space="0" w:color="auto"/>
                <w:bottom w:val="none" w:sz="0" w:space="0" w:color="auto"/>
                <w:right w:val="none" w:sz="0" w:space="0" w:color="auto"/>
              </w:divBdr>
            </w:div>
          </w:divsChild>
        </w:div>
        <w:div w:id="126514542">
          <w:marLeft w:val="0"/>
          <w:marRight w:val="0"/>
          <w:marTop w:val="0"/>
          <w:marBottom w:val="0"/>
          <w:divBdr>
            <w:top w:val="none" w:sz="0" w:space="0" w:color="auto"/>
            <w:left w:val="none" w:sz="0" w:space="0" w:color="auto"/>
            <w:bottom w:val="none" w:sz="0" w:space="0" w:color="auto"/>
            <w:right w:val="none" w:sz="0" w:space="0" w:color="auto"/>
          </w:divBdr>
        </w:div>
        <w:div w:id="615907947">
          <w:marLeft w:val="0"/>
          <w:marRight w:val="0"/>
          <w:marTop w:val="0"/>
          <w:marBottom w:val="0"/>
          <w:divBdr>
            <w:top w:val="none" w:sz="0" w:space="0" w:color="auto"/>
            <w:left w:val="none" w:sz="0" w:space="0" w:color="auto"/>
            <w:bottom w:val="none" w:sz="0" w:space="0" w:color="auto"/>
            <w:right w:val="none" w:sz="0" w:space="0" w:color="auto"/>
          </w:divBdr>
        </w:div>
        <w:div w:id="145361105">
          <w:marLeft w:val="0"/>
          <w:marRight w:val="0"/>
          <w:marTop w:val="0"/>
          <w:marBottom w:val="0"/>
          <w:divBdr>
            <w:top w:val="none" w:sz="0" w:space="0" w:color="auto"/>
            <w:left w:val="none" w:sz="0" w:space="0" w:color="auto"/>
            <w:bottom w:val="none" w:sz="0" w:space="0" w:color="auto"/>
            <w:right w:val="none" w:sz="0" w:space="0" w:color="auto"/>
          </w:divBdr>
          <w:divsChild>
            <w:div w:id="1370380328">
              <w:marLeft w:val="0"/>
              <w:marRight w:val="0"/>
              <w:marTop w:val="0"/>
              <w:marBottom w:val="0"/>
              <w:divBdr>
                <w:top w:val="none" w:sz="0" w:space="0" w:color="auto"/>
                <w:left w:val="none" w:sz="0" w:space="0" w:color="auto"/>
                <w:bottom w:val="none" w:sz="0" w:space="0" w:color="auto"/>
                <w:right w:val="none" w:sz="0" w:space="0" w:color="auto"/>
              </w:divBdr>
            </w:div>
          </w:divsChild>
        </w:div>
        <w:div w:id="1116681996">
          <w:marLeft w:val="0"/>
          <w:marRight w:val="0"/>
          <w:marTop w:val="0"/>
          <w:marBottom w:val="0"/>
          <w:divBdr>
            <w:top w:val="none" w:sz="0" w:space="0" w:color="auto"/>
            <w:left w:val="none" w:sz="0" w:space="0" w:color="auto"/>
            <w:bottom w:val="none" w:sz="0" w:space="0" w:color="auto"/>
            <w:right w:val="none" w:sz="0" w:space="0" w:color="auto"/>
          </w:divBdr>
        </w:div>
        <w:div w:id="1880169265">
          <w:marLeft w:val="0"/>
          <w:marRight w:val="0"/>
          <w:marTop w:val="0"/>
          <w:marBottom w:val="0"/>
          <w:divBdr>
            <w:top w:val="none" w:sz="0" w:space="0" w:color="auto"/>
            <w:left w:val="none" w:sz="0" w:space="0" w:color="auto"/>
            <w:bottom w:val="none" w:sz="0" w:space="0" w:color="auto"/>
            <w:right w:val="none" w:sz="0" w:space="0" w:color="auto"/>
          </w:divBdr>
          <w:divsChild>
            <w:div w:id="1708337885">
              <w:marLeft w:val="0"/>
              <w:marRight w:val="360"/>
              <w:marTop w:val="0"/>
              <w:marBottom w:val="0"/>
              <w:divBdr>
                <w:top w:val="none" w:sz="0" w:space="0" w:color="auto"/>
                <w:left w:val="none" w:sz="0" w:space="0" w:color="auto"/>
                <w:bottom w:val="none" w:sz="0" w:space="0" w:color="auto"/>
                <w:right w:val="none" w:sz="0" w:space="0" w:color="auto"/>
              </w:divBdr>
            </w:div>
          </w:divsChild>
        </w:div>
        <w:div w:id="1935090119">
          <w:marLeft w:val="0"/>
          <w:marRight w:val="0"/>
          <w:marTop w:val="0"/>
          <w:marBottom w:val="0"/>
          <w:divBdr>
            <w:top w:val="none" w:sz="0" w:space="0" w:color="auto"/>
            <w:left w:val="none" w:sz="0" w:space="0" w:color="auto"/>
            <w:bottom w:val="none" w:sz="0" w:space="0" w:color="auto"/>
            <w:right w:val="none" w:sz="0" w:space="0" w:color="auto"/>
          </w:divBdr>
          <w:divsChild>
            <w:div w:id="655306681">
              <w:marLeft w:val="0"/>
              <w:marRight w:val="0"/>
              <w:marTop w:val="0"/>
              <w:marBottom w:val="0"/>
              <w:divBdr>
                <w:top w:val="none" w:sz="0" w:space="0" w:color="auto"/>
                <w:left w:val="none" w:sz="0" w:space="0" w:color="auto"/>
                <w:bottom w:val="none" w:sz="0" w:space="0" w:color="auto"/>
                <w:right w:val="none" w:sz="0" w:space="0" w:color="auto"/>
              </w:divBdr>
            </w:div>
          </w:divsChild>
        </w:div>
        <w:div w:id="1413700577">
          <w:marLeft w:val="0"/>
          <w:marRight w:val="0"/>
          <w:marTop w:val="0"/>
          <w:marBottom w:val="0"/>
          <w:divBdr>
            <w:top w:val="none" w:sz="0" w:space="0" w:color="auto"/>
            <w:left w:val="none" w:sz="0" w:space="0" w:color="auto"/>
            <w:bottom w:val="none" w:sz="0" w:space="0" w:color="auto"/>
            <w:right w:val="none" w:sz="0" w:space="0" w:color="auto"/>
          </w:divBdr>
        </w:div>
        <w:div w:id="1571620834">
          <w:marLeft w:val="0"/>
          <w:marRight w:val="0"/>
          <w:marTop w:val="0"/>
          <w:marBottom w:val="0"/>
          <w:divBdr>
            <w:top w:val="none" w:sz="0" w:space="0" w:color="auto"/>
            <w:left w:val="none" w:sz="0" w:space="0" w:color="auto"/>
            <w:bottom w:val="none" w:sz="0" w:space="0" w:color="auto"/>
            <w:right w:val="none" w:sz="0" w:space="0" w:color="auto"/>
          </w:divBdr>
        </w:div>
        <w:div w:id="1052075083">
          <w:marLeft w:val="0"/>
          <w:marRight w:val="0"/>
          <w:marTop w:val="0"/>
          <w:marBottom w:val="0"/>
          <w:divBdr>
            <w:top w:val="none" w:sz="0" w:space="0" w:color="auto"/>
            <w:left w:val="none" w:sz="0" w:space="0" w:color="auto"/>
            <w:bottom w:val="none" w:sz="0" w:space="0" w:color="auto"/>
            <w:right w:val="none" w:sz="0" w:space="0" w:color="auto"/>
          </w:divBdr>
          <w:divsChild>
            <w:div w:id="2128353013">
              <w:marLeft w:val="0"/>
              <w:marRight w:val="0"/>
              <w:marTop w:val="0"/>
              <w:marBottom w:val="0"/>
              <w:divBdr>
                <w:top w:val="none" w:sz="0" w:space="0" w:color="auto"/>
                <w:left w:val="none" w:sz="0" w:space="0" w:color="auto"/>
                <w:bottom w:val="none" w:sz="0" w:space="0" w:color="auto"/>
                <w:right w:val="none" w:sz="0" w:space="0" w:color="auto"/>
              </w:divBdr>
            </w:div>
          </w:divsChild>
        </w:div>
        <w:div w:id="1168787827">
          <w:marLeft w:val="0"/>
          <w:marRight w:val="0"/>
          <w:marTop w:val="0"/>
          <w:marBottom w:val="0"/>
          <w:divBdr>
            <w:top w:val="none" w:sz="0" w:space="0" w:color="auto"/>
            <w:left w:val="none" w:sz="0" w:space="0" w:color="auto"/>
            <w:bottom w:val="none" w:sz="0" w:space="0" w:color="auto"/>
            <w:right w:val="none" w:sz="0" w:space="0" w:color="auto"/>
          </w:divBdr>
        </w:div>
        <w:div w:id="65882790">
          <w:marLeft w:val="0"/>
          <w:marRight w:val="0"/>
          <w:marTop w:val="0"/>
          <w:marBottom w:val="0"/>
          <w:divBdr>
            <w:top w:val="none" w:sz="0" w:space="0" w:color="auto"/>
            <w:left w:val="none" w:sz="0" w:space="0" w:color="auto"/>
            <w:bottom w:val="none" w:sz="0" w:space="0" w:color="auto"/>
            <w:right w:val="none" w:sz="0" w:space="0" w:color="auto"/>
          </w:divBdr>
          <w:divsChild>
            <w:div w:id="1312636952">
              <w:marLeft w:val="0"/>
              <w:marRight w:val="360"/>
              <w:marTop w:val="0"/>
              <w:marBottom w:val="0"/>
              <w:divBdr>
                <w:top w:val="none" w:sz="0" w:space="0" w:color="auto"/>
                <w:left w:val="none" w:sz="0" w:space="0" w:color="auto"/>
                <w:bottom w:val="none" w:sz="0" w:space="0" w:color="auto"/>
                <w:right w:val="none" w:sz="0" w:space="0" w:color="auto"/>
              </w:divBdr>
            </w:div>
          </w:divsChild>
        </w:div>
        <w:div w:id="1534417106">
          <w:marLeft w:val="0"/>
          <w:marRight w:val="0"/>
          <w:marTop w:val="0"/>
          <w:marBottom w:val="0"/>
          <w:divBdr>
            <w:top w:val="none" w:sz="0" w:space="0" w:color="auto"/>
            <w:left w:val="none" w:sz="0" w:space="0" w:color="auto"/>
            <w:bottom w:val="none" w:sz="0" w:space="0" w:color="auto"/>
            <w:right w:val="none" w:sz="0" w:space="0" w:color="auto"/>
          </w:divBdr>
          <w:divsChild>
            <w:div w:id="1388533034">
              <w:marLeft w:val="0"/>
              <w:marRight w:val="0"/>
              <w:marTop w:val="0"/>
              <w:marBottom w:val="0"/>
              <w:divBdr>
                <w:top w:val="none" w:sz="0" w:space="0" w:color="auto"/>
                <w:left w:val="none" w:sz="0" w:space="0" w:color="auto"/>
                <w:bottom w:val="none" w:sz="0" w:space="0" w:color="auto"/>
                <w:right w:val="none" w:sz="0" w:space="0" w:color="auto"/>
              </w:divBdr>
            </w:div>
          </w:divsChild>
        </w:div>
        <w:div w:id="484591027">
          <w:marLeft w:val="0"/>
          <w:marRight w:val="0"/>
          <w:marTop w:val="0"/>
          <w:marBottom w:val="0"/>
          <w:divBdr>
            <w:top w:val="none" w:sz="0" w:space="0" w:color="auto"/>
            <w:left w:val="none" w:sz="0" w:space="0" w:color="auto"/>
            <w:bottom w:val="none" w:sz="0" w:space="0" w:color="auto"/>
            <w:right w:val="none" w:sz="0" w:space="0" w:color="auto"/>
          </w:divBdr>
        </w:div>
        <w:div w:id="1941184211">
          <w:marLeft w:val="0"/>
          <w:marRight w:val="0"/>
          <w:marTop w:val="0"/>
          <w:marBottom w:val="0"/>
          <w:divBdr>
            <w:top w:val="none" w:sz="0" w:space="0" w:color="auto"/>
            <w:left w:val="none" w:sz="0" w:space="0" w:color="auto"/>
            <w:bottom w:val="none" w:sz="0" w:space="0" w:color="auto"/>
            <w:right w:val="none" w:sz="0" w:space="0" w:color="auto"/>
          </w:divBdr>
        </w:div>
        <w:div w:id="614677162">
          <w:marLeft w:val="0"/>
          <w:marRight w:val="0"/>
          <w:marTop w:val="0"/>
          <w:marBottom w:val="0"/>
          <w:divBdr>
            <w:top w:val="none" w:sz="0" w:space="0" w:color="auto"/>
            <w:left w:val="none" w:sz="0" w:space="0" w:color="auto"/>
            <w:bottom w:val="none" w:sz="0" w:space="0" w:color="auto"/>
            <w:right w:val="none" w:sz="0" w:space="0" w:color="auto"/>
          </w:divBdr>
          <w:divsChild>
            <w:div w:id="164828139">
              <w:marLeft w:val="0"/>
              <w:marRight w:val="0"/>
              <w:marTop w:val="0"/>
              <w:marBottom w:val="0"/>
              <w:divBdr>
                <w:top w:val="none" w:sz="0" w:space="0" w:color="auto"/>
                <w:left w:val="none" w:sz="0" w:space="0" w:color="auto"/>
                <w:bottom w:val="none" w:sz="0" w:space="0" w:color="auto"/>
                <w:right w:val="none" w:sz="0" w:space="0" w:color="auto"/>
              </w:divBdr>
            </w:div>
          </w:divsChild>
        </w:div>
        <w:div w:id="339817656">
          <w:marLeft w:val="0"/>
          <w:marRight w:val="0"/>
          <w:marTop w:val="0"/>
          <w:marBottom w:val="0"/>
          <w:divBdr>
            <w:top w:val="none" w:sz="0" w:space="0" w:color="auto"/>
            <w:left w:val="none" w:sz="0" w:space="0" w:color="auto"/>
            <w:bottom w:val="none" w:sz="0" w:space="0" w:color="auto"/>
            <w:right w:val="none" w:sz="0" w:space="0" w:color="auto"/>
          </w:divBdr>
        </w:div>
        <w:div w:id="305625064">
          <w:marLeft w:val="0"/>
          <w:marRight w:val="0"/>
          <w:marTop w:val="0"/>
          <w:marBottom w:val="0"/>
          <w:divBdr>
            <w:top w:val="none" w:sz="0" w:space="0" w:color="auto"/>
            <w:left w:val="none" w:sz="0" w:space="0" w:color="auto"/>
            <w:bottom w:val="none" w:sz="0" w:space="0" w:color="auto"/>
            <w:right w:val="none" w:sz="0" w:space="0" w:color="auto"/>
          </w:divBdr>
        </w:div>
        <w:div w:id="1340767896">
          <w:marLeft w:val="0"/>
          <w:marRight w:val="0"/>
          <w:marTop w:val="0"/>
          <w:marBottom w:val="0"/>
          <w:divBdr>
            <w:top w:val="none" w:sz="0" w:space="0" w:color="auto"/>
            <w:left w:val="none" w:sz="0" w:space="0" w:color="auto"/>
            <w:bottom w:val="none" w:sz="0" w:space="0" w:color="auto"/>
            <w:right w:val="none" w:sz="0" w:space="0" w:color="auto"/>
          </w:divBdr>
          <w:divsChild>
            <w:div w:id="1015840228">
              <w:marLeft w:val="0"/>
              <w:marRight w:val="0"/>
              <w:marTop w:val="0"/>
              <w:marBottom w:val="0"/>
              <w:divBdr>
                <w:top w:val="none" w:sz="0" w:space="0" w:color="auto"/>
                <w:left w:val="none" w:sz="0" w:space="0" w:color="auto"/>
                <w:bottom w:val="none" w:sz="0" w:space="0" w:color="auto"/>
                <w:right w:val="none" w:sz="0" w:space="0" w:color="auto"/>
              </w:divBdr>
            </w:div>
          </w:divsChild>
        </w:div>
        <w:div w:id="725301399">
          <w:marLeft w:val="0"/>
          <w:marRight w:val="0"/>
          <w:marTop w:val="0"/>
          <w:marBottom w:val="0"/>
          <w:divBdr>
            <w:top w:val="none" w:sz="0" w:space="0" w:color="auto"/>
            <w:left w:val="none" w:sz="0" w:space="0" w:color="auto"/>
            <w:bottom w:val="none" w:sz="0" w:space="0" w:color="auto"/>
            <w:right w:val="none" w:sz="0" w:space="0" w:color="auto"/>
          </w:divBdr>
        </w:div>
        <w:div w:id="124585133">
          <w:marLeft w:val="0"/>
          <w:marRight w:val="0"/>
          <w:marTop w:val="0"/>
          <w:marBottom w:val="0"/>
          <w:divBdr>
            <w:top w:val="none" w:sz="0" w:space="0" w:color="auto"/>
            <w:left w:val="none" w:sz="0" w:space="0" w:color="auto"/>
            <w:bottom w:val="none" w:sz="0" w:space="0" w:color="auto"/>
            <w:right w:val="none" w:sz="0" w:space="0" w:color="auto"/>
          </w:divBdr>
        </w:div>
        <w:div w:id="902177640">
          <w:marLeft w:val="0"/>
          <w:marRight w:val="0"/>
          <w:marTop w:val="0"/>
          <w:marBottom w:val="0"/>
          <w:divBdr>
            <w:top w:val="none" w:sz="0" w:space="0" w:color="auto"/>
            <w:left w:val="none" w:sz="0" w:space="0" w:color="auto"/>
            <w:bottom w:val="none" w:sz="0" w:space="0" w:color="auto"/>
            <w:right w:val="none" w:sz="0" w:space="0" w:color="auto"/>
          </w:divBdr>
          <w:divsChild>
            <w:div w:id="1683974836">
              <w:marLeft w:val="0"/>
              <w:marRight w:val="0"/>
              <w:marTop w:val="0"/>
              <w:marBottom w:val="0"/>
              <w:divBdr>
                <w:top w:val="none" w:sz="0" w:space="0" w:color="auto"/>
                <w:left w:val="none" w:sz="0" w:space="0" w:color="auto"/>
                <w:bottom w:val="none" w:sz="0" w:space="0" w:color="auto"/>
                <w:right w:val="none" w:sz="0" w:space="0" w:color="auto"/>
              </w:divBdr>
            </w:div>
          </w:divsChild>
        </w:div>
        <w:div w:id="1288658291">
          <w:marLeft w:val="0"/>
          <w:marRight w:val="0"/>
          <w:marTop w:val="0"/>
          <w:marBottom w:val="0"/>
          <w:divBdr>
            <w:top w:val="none" w:sz="0" w:space="0" w:color="auto"/>
            <w:left w:val="none" w:sz="0" w:space="0" w:color="auto"/>
            <w:bottom w:val="none" w:sz="0" w:space="0" w:color="auto"/>
            <w:right w:val="none" w:sz="0" w:space="0" w:color="auto"/>
          </w:divBdr>
        </w:div>
        <w:div w:id="1186485672">
          <w:marLeft w:val="0"/>
          <w:marRight w:val="0"/>
          <w:marTop w:val="0"/>
          <w:marBottom w:val="0"/>
          <w:divBdr>
            <w:top w:val="none" w:sz="0" w:space="0" w:color="auto"/>
            <w:left w:val="none" w:sz="0" w:space="0" w:color="auto"/>
            <w:bottom w:val="none" w:sz="0" w:space="0" w:color="auto"/>
            <w:right w:val="none" w:sz="0" w:space="0" w:color="auto"/>
          </w:divBdr>
          <w:divsChild>
            <w:div w:id="810557581">
              <w:marLeft w:val="0"/>
              <w:marRight w:val="360"/>
              <w:marTop w:val="0"/>
              <w:marBottom w:val="0"/>
              <w:divBdr>
                <w:top w:val="none" w:sz="0" w:space="0" w:color="auto"/>
                <w:left w:val="none" w:sz="0" w:space="0" w:color="auto"/>
                <w:bottom w:val="none" w:sz="0" w:space="0" w:color="auto"/>
                <w:right w:val="none" w:sz="0" w:space="0" w:color="auto"/>
              </w:divBdr>
            </w:div>
          </w:divsChild>
        </w:div>
        <w:div w:id="1622104509">
          <w:marLeft w:val="0"/>
          <w:marRight w:val="0"/>
          <w:marTop w:val="0"/>
          <w:marBottom w:val="0"/>
          <w:divBdr>
            <w:top w:val="none" w:sz="0" w:space="0" w:color="auto"/>
            <w:left w:val="none" w:sz="0" w:space="0" w:color="auto"/>
            <w:bottom w:val="none" w:sz="0" w:space="0" w:color="auto"/>
            <w:right w:val="none" w:sz="0" w:space="0" w:color="auto"/>
          </w:divBdr>
          <w:divsChild>
            <w:div w:id="966741270">
              <w:marLeft w:val="0"/>
              <w:marRight w:val="0"/>
              <w:marTop w:val="0"/>
              <w:marBottom w:val="0"/>
              <w:divBdr>
                <w:top w:val="none" w:sz="0" w:space="0" w:color="auto"/>
                <w:left w:val="none" w:sz="0" w:space="0" w:color="auto"/>
                <w:bottom w:val="none" w:sz="0" w:space="0" w:color="auto"/>
                <w:right w:val="none" w:sz="0" w:space="0" w:color="auto"/>
              </w:divBdr>
            </w:div>
          </w:divsChild>
        </w:div>
        <w:div w:id="961426520">
          <w:marLeft w:val="0"/>
          <w:marRight w:val="0"/>
          <w:marTop w:val="0"/>
          <w:marBottom w:val="0"/>
          <w:divBdr>
            <w:top w:val="none" w:sz="0" w:space="0" w:color="auto"/>
            <w:left w:val="none" w:sz="0" w:space="0" w:color="auto"/>
            <w:bottom w:val="none" w:sz="0" w:space="0" w:color="auto"/>
            <w:right w:val="none" w:sz="0" w:space="0" w:color="auto"/>
          </w:divBdr>
        </w:div>
        <w:div w:id="819618044">
          <w:marLeft w:val="0"/>
          <w:marRight w:val="0"/>
          <w:marTop w:val="0"/>
          <w:marBottom w:val="0"/>
          <w:divBdr>
            <w:top w:val="none" w:sz="0" w:space="0" w:color="auto"/>
            <w:left w:val="none" w:sz="0" w:space="0" w:color="auto"/>
            <w:bottom w:val="none" w:sz="0" w:space="0" w:color="auto"/>
            <w:right w:val="none" w:sz="0" w:space="0" w:color="auto"/>
          </w:divBdr>
          <w:divsChild>
            <w:div w:id="851260361">
              <w:marLeft w:val="0"/>
              <w:marRight w:val="360"/>
              <w:marTop w:val="0"/>
              <w:marBottom w:val="0"/>
              <w:divBdr>
                <w:top w:val="none" w:sz="0" w:space="0" w:color="auto"/>
                <w:left w:val="none" w:sz="0" w:space="0" w:color="auto"/>
                <w:bottom w:val="none" w:sz="0" w:space="0" w:color="auto"/>
                <w:right w:val="none" w:sz="0" w:space="0" w:color="auto"/>
              </w:divBdr>
            </w:div>
          </w:divsChild>
        </w:div>
        <w:div w:id="1448813283">
          <w:marLeft w:val="0"/>
          <w:marRight w:val="0"/>
          <w:marTop w:val="0"/>
          <w:marBottom w:val="0"/>
          <w:divBdr>
            <w:top w:val="none" w:sz="0" w:space="0" w:color="auto"/>
            <w:left w:val="none" w:sz="0" w:space="0" w:color="auto"/>
            <w:bottom w:val="none" w:sz="0" w:space="0" w:color="auto"/>
            <w:right w:val="none" w:sz="0" w:space="0" w:color="auto"/>
          </w:divBdr>
          <w:divsChild>
            <w:div w:id="1145128437">
              <w:marLeft w:val="0"/>
              <w:marRight w:val="0"/>
              <w:marTop w:val="0"/>
              <w:marBottom w:val="0"/>
              <w:divBdr>
                <w:top w:val="none" w:sz="0" w:space="0" w:color="auto"/>
                <w:left w:val="none" w:sz="0" w:space="0" w:color="auto"/>
                <w:bottom w:val="none" w:sz="0" w:space="0" w:color="auto"/>
                <w:right w:val="none" w:sz="0" w:space="0" w:color="auto"/>
              </w:divBdr>
            </w:div>
          </w:divsChild>
        </w:div>
        <w:div w:id="1848203563">
          <w:marLeft w:val="0"/>
          <w:marRight w:val="0"/>
          <w:marTop w:val="0"/>
          <w:marBottom w:val="0"/>
          <w:divBdr>
            <w:top w:val="none" w:sz="0" w:space="0" w:color="auto"/>
            <w:left w:val="none" w:sz="0" w:space="0" w:color="auto"/>
            <w:bottom w:val="none" w:sz="0" w:space="0" w:color="auto"/>
            <w:right w:val="none" w:sz="0" w:space="0" w:color="auto"/>
          </w:divBdr>
        </w:div>
        <w:div w:id="1555965896">
          <w:marLeft w:val="0"/>
          <w:marRight w:val="0"/>
          <w:marTop w:val="0"/>
          <w:marBottom w:val="0"/>
          <w:divBdr>
            <w:top w:val="none" w:sz="0" w:space="0" w:color="auto"/>
            <w:left w:val="none" w:sz="0" w:space="0" w:color="auto"/>
            <w:bottom w:val="none" w:sz="0" w:space="0" w:color="auto"/>
            <w:right w:val="none" w:sz="0" w:space="0" w:color="auto"/>
          </w:divBdr>
        </w:div>
        <w:div w:id="1499346936">
          <w:marLeft w:val="0"/>
          <w:marRight w:val="0"/>
          <w:marTop w:val="0"/>
          <w:marBottom w:val="0"/>
          <w:divBdr>
            <w:top w:val="none" w:sz="0" w:space="0" w:color="auto"/>
            <w:left w:val="none" w:sz="0" w:space="0" w:color="auto"/>
            <w:bottom w:val="none" w:sz="0" w:space="0" w:color="auto"/>
            <w:right w:val="none" w:sz="0" w:space="0" w:color="auto"/>
          </w:divBdr>
          <w:divsChild>
            <w:div w:id="1072897932">
              <w:marLeft w:val="0"/>
              <w:marRight w:val="0"/>
              <w:marTop w:val="0"/>
              <w:marBottom w:val="0"/>
              <w:divBdr>
                <w:top w:val="none" w:sz="0" w:space="0" w:color="auto"/>
                <w:left w:val="none" w:sz="0" w:space="0" w:color="auto"/>
                <w:bottom w:val="none" w:sz="0" w:space="0" w:color="auto"/>
                <w:right w:val="none" w:sz="0" w:space="0" w:color="auto"/>
              </w:divBdr>
            </w:div>
          </w:divsChild>
        </w:div>
        <w:div w:id="1032535279">
          <w:marLeft w:val="0"/>
          <w:marRight w:val="0"/>
          <w:marTop w:val="0"/>
          <w:marBottom w:val="0"/>
          <w:divBdr>
            <w:top w:val="none" w:sz="0" w:space="0" w:color="auto"/>
            <w:left w:val="none" w:sz="0" w:space="0" w:color="auto"/>
            <w:bottom w:val="none" w:sz="0" w:space="0" w:color="auto"/>
            <w:right w:val="none" w:sz="0" w:space="0" w:color="auto"/>
          </w:divBdr>
        </w:div>
        <w:div w:id="851339907">
          <w:marLeft w:val="0"/>
          <w:marRight w:val="0"/>
          <w:marTop w:val="0"/>
          <w:marBottom w:val="0"/>
          <w:divBdr>
            <w:top w:val="none" w:sz="0" w:space="0" w:color="auto"/>
            <w:left w:val="none" w:sz="0" w:space="0" w:color="auto"/>
            <w:bottom w:val="none" w:sz="0" w:space="0" w:color="auto"/>
            <w:right w:val="none" w:sz="0" w:space="0" w:color="auto"/>
          </w:divBdr>
          <w:divsChild>
            <w:div w:id="769206903">
              <w:marLeft w:val="0"/>
              <w:marRight w:val="360"/>
              <w:marTop w:val="0"/>
              <w:marBottom w:val="0"/>
              <w:divBdr>
                <w:top w:val="none" w:sz="0" w:space="0" w:color="auto"/>
                <w:left w:val="none" w:sz="0" w:space="0" w:color="auto"/>
                <w:bottom w:val="none" w:sz="0" w:space="0" w:color="auto"/>
                <w:right w:val="none" w:sz="0" w:space="0" w:color="auto"/>
              </w:divBdr>
            </w:div>
          </w:divsChild>
        </w:div>
        <w:div w:id="164901535">
          <w:marLeft w:val="0"/>
          <w:marRight w:val="0"/>
          <w:marTop w:val="0"/>
          <w:marBottom w:val="0"/>
          <w:divBdr>
            <w:top w:val="none" w:sz="0" w:space="0" w:color="auto"/>
            <w:left w:val="none" w:sz="0" w:space="0" w:color="auto"/>
            <w:bottom w:val="none" w:sz="0" w:space="0" w:color="auto"/>
            <w:right w:val="none" w:sz="0" w:space="0" w:color="auto"/>
          </w:divBdr>
          <w:divsChild>
            <w:div w:id="1498880716">
              <w:marLeft w:val="0"/>
              <w:marRight w:val="0"/>
              <w:marTop w:val="0"/>
              <w:marBottom w:val="0"/>
              <w:divBdr>
                <w:top w:val="none" w:sz="0" w:space="0" w:color="auto"/>
                <w:left w:val="none" w:sz="0" w:space="0" w:color="auto"/>
                <w:bottom w:val="none" w:sz="0" w:space="0" w:color="auto"/>
                <w:right w:val="none" w:sz="0" w:space="0" w:color="auto"/>
              </w:divBdr>
            </w:div>
          </w:divsChild>
        </w:div>
        <w:div w:id="360590964">
          <w:marLeft w:val="0"/>
          <w:marRight w:val="0"/>
          <w:marTop w:val="0"/>
          <w:marBottom w:val="0"/>
          <w:divBdr>
            <w:top w:val="none" w:sz="0" w:space="0" w:color="auto"/>
            <w:left w:val="none" w:sz="0" w:space="0" w:color="auto"/>
            <w:bottom w:val="none" w:sz="0" w:space="0" w:color="auto"/>
            <w:right w:val="none" w:sz="0" w:space="0" w:color="auto"/>
          </w:divBdr>
        </w:div>
        <w:div w:id="833568294">
          <w:marLeft w:val="0"/>
          <w:marRight w:val="0"/>
          <w:marTop w:val="0"/>
          <w:marBottom w:val="0"/>
          <w:divBdr>
            <w:top w:val="none" w:sz="0" w:space="0" w:color="auto"/>
            <w:left w:val="none" w:sz="0" w:space="0" w:color="auto"/>
            <w:bottom w:val="none" w:sz="0" w:space="0" w:color="auto"/>
            <w:right w:val="none" w:sz="0" w:space="0" w:color="auto"/>
          </w:divBdr>
        </w:div>
        <w:div w:id="478888472">
          <w:marLeft w:val="0"/>
          <w:marRight w:val="0"/>
          <w:marTop w:val="0"/>
          <w:marBottom w:val="0"/>
          <w:divBdr>
            <w:top w:val="none" w:sz="0" w:space="0" w:color="auto"/>
            <w:left w:val="none" w:sz="0" w:space="0" w:color="auto"/>
            <w:bottom w:val="none" w:sz="0" w:space="0" w:color="auto"/>
            <w:right w:val="none" w:sz="0" w:space="0" w:color="auto"/>
          </w:divBdr>
          <w:divsChild>
            <w:div w:id="1591964838">
              <w:marLeft w:val="0"/>
              <w:marRight w:val="0"/>
              <w:marTop w:val="0"/>
              <w:marBottom w:val="0"/>
              <w:divBdr>
                <w:top w:val="none" w:sz="0" w:space="0" w:color="auto"/>
                <w:left w:val="none" w:sz="0" w:space="0" w:color="auto"/>
                <w:bottom w:val="none" w:sz="0" w:space="0" w:color="auto"/>
                <w:right w:val="none" w:sz="0" w:space="0" w:color="auto"/>
              </w:divBdr>
            </w:div>
          </w:divsChild>
        </w:div>
        <w:div w:id="668481535">
          <w:marLeft w:val="0"/>
          <w:marRight w:val="0"/>
          <w:marTop w:val="0"/>
          <w:marBottom w:val="0"/>
          <w:divBdr>
            <w:top w:val="none" w:sz="0" w:space="0" w:color="auto"/>
            <w:left w:val="none" w:sz="0" w:space="0" w:color="auto"/>
            <w:bottom w:val="none" w:sz="0" w:space="0" w:color="auto"/>
            <w:right w:val="none" w:sz="0" w:space="0" w:color="auto"/>
          </w:divBdr>
        </w:div>
        <w:div w:id="585116145">
          <w:marLeft w:val="0"/>
          <w:marRight w:val="0"/>
          <w:marTop w:val="0"/>
          <w:marBottom w:val="0"/>
          <w:divBdr>
            <w:top w:val="none" w:sz="0" w:space="0" w:color="auto"/>
            <w:left w:val="none" w:sz="0" w:space="0" w:color="auto"/>
            <w:bottom w:val="none" w:sz="0" w:space="0" w:color="auto"/>
            <w:right w:val="none" w:sz="0" w:space="0" w:color="auto"/>
          </w:divBdr>
          <w:divsChild>
            <w:div w:id="930359386">
              <w:marLeft w:val="0"/>
              <w:marRight w:val="360"/>
              <w:marTop w:val="0"/>
              <w:marBottom w:val="0"/>
              <w:divBdr>
                <w:top w:val="none" w:sz="0" w:space="0" w:color="auto"/>
                <w:left w:val="none" w:sz="0" w:space="0" w:color="auto"/>
                <w:bottom w:val="none" w:sz="0" w:space="0" w:color="auto"/>
                <w:right w:val="none" w:sz="0" w:space="0" w:color="auto"/>
              </w:divBdr>
            </w:div>
          </w:divsChild>
        </w:div>
        <w:div w:id="291594138">
          <w:marLeft w:val="0"/>
          <w:marRight w:val="0"/>
          <w:marTop w:val="0"/>
          <w:marBottom w:val="0"/>
          <w:divBdr>
            <w:top w:val="none" w:sz="0" w:space="0" w:color="auto"/>
            <w:left w:val="none" w:sz="0" w:space="0" w:color="auto"/>
            <w:bottom w:val="none" w:sz="0" w:space="0" w:color="auto"/>
            <w:right w:val="none" w:sz="0" w:space="0" w:color="auto"/>
          </w:divBdr>
          <w:divsChild>
            <w:div w:id="89745152">
              <w:marLeft w:val="0"/>
              <w:marRight w:val="0"/>
              <w:marTop w:val="0"/>
              <w:marBottom w:val="0"/>
              <w:divBdr>
                <w:top w:val="none" w:sz="0" w:space="0" w:color="auto"/>
                <w:left w:val="none" w:sz="0" w:space="0" w:color="auto"/>
                <w:bottom w:val="none" w:sz="0" w:space="0" w:color="auto"/>
                <w:right w:val="none" w:sz="0" w:space="0" w:color="auto"/>
              </w:divBdr>
            </w:div>
          </w:divsChild>
        </w:div>
        <w:div w:id="811411083">
          <w:marLeft w:val="0"/>
          <w:marRight w:val="0"/>
          <w:marTop w:val="0"/>
          <w:marBottom w:val="0"/>
          <w:divBdr>
            <w:top w:val="none" w:sz="0" w:space="0" w:color="auto"/>
            <w:left w:val="none" w:sz="0" w:space="0" w:color="auto"/>
            <w:bottom w:val="none" w:sz="0" w:space="0" w:color="auto"/>
            <w:right w:val="none" w:sz="0" w:space="0" w:color="auto"/>
          </w:divBdr>
        </w:div>
        <w:div w:id="1185366339">
          <w:marLeft w:val="0"/>
          <w:marRight w:val="0"/>
          <w:marTop w:val="0"/>
          <w:marBottom w:val="0"/>
          <w:divBdr>
            <w:top w:val="none" w:sz="0" w:space="0" w:color="auto"/>
            <w:left w:val="none" w:sz="0" w:space="0" w:color="auto"/>
            <w:bottom w:val="none" w:sz="0" w:space="0" w:color="auto"/>
            <w:right w:val="none" w:sz="0" w:space="0" w:color="auto"/>
          </w:divBdr>
        </w:div>
        <w:div w:id="813528527">
          <w:marLeft w:val="0"/>
          <w:marRight w:val="0"/>
          <w:marTop w:val="0"/>
          <w:marBottom w:val="0"/>
          <w:divBdr>
            <w:top w:val="none" w:sz="0" w:space="0" w:color="auto"/>
            <w:left w:val="none" w:sz="0" w:space="0" w:color="auto"/>
            <w:bottom w:val="none" w:sz="0" w:space="0" w:color="auto"/>
            <w:right w:val="none" w:sz="0" w:space="0" w:color="auto"/>
          </w:divBdr>
          <w:divsChild>
            <w:div w:id="1090541999">
              <w:marLeft w:val="0"/>
              <w:marRight w:val="0"/>
              <w:marTop w:val="0"/>
              <w:marBottom w:val="0"/>
              <w:divBdr>
                <w:top w:val="none" w:sz="0" w:space="0" w:color="auto"/>
                <w:left w:val="none" w:sz="0" w:space="0" w:color="auto"/>
                <w:bottom w:val="none" w:sz="0" w:space="0" w:color="auto"/>
                <w:right w:val="none" w:sz="0" w:space="0" w:color="auto"/>
              </w:divBdr>
            </w:div>
          </w:divsChild>
        </w:div>
        <w:div w:id="740521408">
          <w:marLeft w:val="0"/>
          <w:marRight w:val="0"/>
          <w:marTop w:val="0"/>
          <w:marBottom w:val="0"/>
          <w:divBdr>
            <w:top w:val="none" w:sz="0" w:space="0" w:color="auto"/>
            <w:left w:val="none" w:sz="0" w:space="0" w:color="auto"/>
            <w:bottom w:val="none" w:sz="0" w:space="0" w:color="auto"/>
            <w:right w:val="none" w:sz="0" w:space="0" w:color="auto"/>
          </w:divBdr>
        </w:div>
        <w:div w:id="429204666">
          <w:marLeft w:val="0"/>
          <w:marRight w:val="0"/>
          <w:marTop w:val="0"/>
          <w:marBottom w:val="0"/>
          <w:divBdr>
            <w:top w:val="none" w:sz="0" w:space="0" w:color="auto"/>
            <w:left w:val="none" w:sz="0" w:space="0" w:color="auto"/>
            <w:bottom w:val="none" w:sz="0" w:space="0" w:color="auto"/>
            <w:right w:val="none" w:sz="0" w:space="0" w:color="auto"/>
          </w:divBdr>
          <w:divsChild>
            <w:div w:id="1608926594">
              <w:marLeft w:val="0"/>
              <w:marRight w:val="360"/>
              <w:marTop w:val="0"/>
              <w:marBottom w:val="0"/>
              <w:divBdr>
                <w:top w:val="none" w:sz="0" w:space="0" w:color="auto"/>
                <w:left w:val="none" w:sz="0" w:space="0" w:color="auto"/>
                <w:bottom w:val="none" w:sz="0" w:space="0" w:color="auto"/>
                <w:right w:val="none" w:sz="0" w:space="0" w:color="auto"/>
              </w:divBdr>
            </w:div>
          </w:divsChild>
        </w:div>
        <w:div w:id="1641576832">
          <w:marLeft w:val="0"/>
          <w:marRight w:val="0"/>
          <w:marTop w:val="0"/>
          <w:marBottom w:val="0"/>
          <w:divBdr>
            <w:top w:val="none" w:sz="0" w:space="0" w:color="auto"/>
            <w:left w:val="none" w:sz="0" w:space="0" w:color="auto"/>
            <w:bottom w:val="none" w:sz="0" w:space="0" w:color="auto"/>
            <w:right w:val="none" w:sz="0" w:space="0" w:color="auto"/>
          </w:divBdr>
          <w:divsChild>
            <w:div w:id="2143767380">
              <w:marLeft w:val="0"/>
              <w:marRight w:val="0"/>
              <w:marTop w:val="0"/>
              <w:marBottom w:val="0"/>
              <w:divBdr>
                <w:top w:val="none" w:sz="0" w:space="0" w:color="auto"/>
                <w:left w:val="none" w:sz="0" w:space="0" w:color="auto"/>
                <w:bottom w:val="none" w:sz="0" w:space="0" w:color="auto"/>
                <w:right w:val="none" w:sz="0" w:space="0" w:color="auto"/>
              </w:divBdr>
            </w:div>
          </w:divsChild>
        </w:div>
        <w:div w:id="1291134361">
          <w:marLeft w:val="0"/>
          <w:marRight w:val="0"/>
          <w:marTop w:val="0"/>
          <w:marBottom w:val="0"/>
          <w:divBdr>
            <w:top w:val="none" w:sz="0" w:space="0" w:color="auto"/>
            <w:left w:val="none" w:sz="0" w:space="0" w:color="auto"/>
            <w:bottom w:val="none" w:sz="0" w:space="0" w:color="auto"/>
            <w:right w:val="none" w:sz="0" w:space="0" w:color="auto"/>
          </w:divBdr>
        </w:div>
        <w:div w:id="1972055722">
          <w:marLeft w:val="0"/>
          <w:marRight w:val="0"/>
          <w:marTop w:val="0"/>
          <w:marBottom w:val="0"/>
          <w:divBdr>
            <w:top w:val="none" w:sz="0" w:space="0" w:color="auto"/>
            <w:left w:val="none" w:sz="0" w:space="0" w:color="auto"/>
            <w:bottom w:val="none" w:sz="0" w:space="0" w:color="auto"/>
            <w:right w:val="none" w:sz="0" w:space="0" w:color="auto"/>
          </w:divBdr>
        </w:div>
        <w:div w:id="1160269080">
          <w:marLeft w:val="0"/>
          <w:marRight w:val="0"/>
          <w:marTop w:val="0"/>
          <w:marBottom w:val="0"/>
          <w:divBdr>
            <w:top w:val="none" w:sz="0" w:space="0" w:color="auto"/>
            <w:left w:val="none" w:sz="0" w:space="0" w:color="auto"/>
            <w:bottom w:val="none" w:sz="0" w:space="0" w:color="auto"/>
            <w:right w:val="none" w:sz="0" w:space="0" w:color="auto"/>
          </w:divBdr>
          <w:divsChild>
            <w:div w:id="1454708609">
              <w:marLeft w:val="0"/>
              <w:marRight w:val="0"/>
              <w:marTop w:val="0"/>
              <w:marBottom w:val="0"/>
              <w:divBdr>
                <w:top w:val="none" w:sz="0" w:space="0" w:color="auto"/>
                <w:left w:val="none" w:sz="0" w:space="0" w:color="auto"/>
                <w:bottom w:val="none" w:sz="0" w:space="0" w:color="auto"/>
                <w:right w:val="none" w:sz="0" w:space="0" w:color="auto"/>
              </w:divBdr>
            </w:div>
          </w:divsChild>
        </w:div>
        <w:div w:id="704256798">
          <w:marLeft w:val="0"/>
          <w:marRight w:val="0"/>
          <w:marTop w:val="0"/>
          <w:marBottom w:val="0"/>
          <w:divBdr>
            <w:top w:val="none" w:sz="0" w:space="0" w:color="auto"/>
            <w:left w:val="none" w:sz="0" w:space="0" w:color="auto"/>
            <w:bottom w:val="none" w:sz="0" w:space="0" w:color="auto"/>
            <w:right w:val="none" w:sz="0" w:space="0" w:color="auto"/>
          </w:divBdr>
        </w:div>
        <w:div w:id="1307126507">
          <w:marLeft w:val="0"/>
          <w:marRight w:val="0"/>
          <w:marTop w:val="0"/>
          <w:marBottom w:val="0"/>
          <w:divBdr>
            <w:top w:val="none" w:sz="0" w:space="0" w:color="auto"/>
            <w:left w:val="none" w:sz="0" w:space="0" w:color="auto"/>
            <w:bottom w:val="none" w:sz="0" w:space="0" w:color="auto"/>
            <w:right w:val="none" w:sz="0" w:space="0" w:color="auto"/>
          </w:divBdr>
          <w:divsChild>
            <w:div w:id="1483230746">
              <w:marLeft w:val="0"/>
              <w:marRight w:val="360"/>
              <w:marTop w:val="0"/>
              <w:marBottom w:val="0"/>
              <w:divBdr>
                <w:top w:val="none" w:sz="0" w:space="0" w:color="auto"/>
                <w:left w:val="none" w:sz="0" w:space="0" w:color="auto"/>
                <w:bottom w:val="none" w:sz="0" w:space="0" w:color="auto"/>
                <w:right w:val="none" w:sz="0" w:space="0" w:color="auto"/>
              </w:divBdr>
            </w:div>
          </w:divsChild>
        </w:div>
        <w:div w:id="1454010536">
          <w:marLeft w:val="0"/>
          <w:marRight w:val="0"/>
          <w:marTop w:val="0"/>
          <w:marBottom w:val="0"/>
          <w:divBdr>
            <w:top w:val="none" w:sz="0" w:space="0" w:color="auto"/>
            <w:left w:val="none" w:sz="0" w:space="0" w:color="auto"/>
            <w:bottom w:val="none" w:sz="0" w:space="0" w:color="auto"/>
            <w:right w:val="none" w:sz="0" w:space="0" w:color="auto"/>
          </w:divBdr>
          <w:divsChild>
            <w:div w:id="2078818824">
              <w:marLeft w:val="0"/>
              <w:marRight w:val="0"/>
              <w:marTop w:val="0"/>
              <w:marBottom w:val="0"/>
              <w:divBdr>
                <w:top w:val="none" w:sz="0" w:space="0" w:color="auto"/>
                <w:left w:val="none" w:sz="0" w:space="0" w:color="auto"/>
                <w:bottom w:val="none" w:sz="0" w:space="0" w:color="auto"/>
                <w:right w:val="none" w:sz="0" w:space="0" w:color="auto"/>
              </w:divBdr>
            </w:div>
          </w:divsChild>
        </w:div>
        <w:div w:id="123043483">
          <w:marLeft w:val="0"/>
          <w:marRight w:val="0"/>
          <w:marTop w:val="0"/>
          <w:marBottom w:val="0"/>
          <w:divBdr>
            <w:top w:val="none" w:sz="0" w:space="0" w:color="auto"/>
            <w:left w:val="none" w:sz="0" w:space="0" w:color="auto"/>
            <w:bottom w:val="none" w:sz="0" w:space="0" w:color="auto"/>
            <w:right w:val="none" w:sz="0" w:space="0" w:color="auto"/>
          </w:divBdr>
        </w:div>
        <w:div w:id="672805678">
          <w:marLeft w:val="0"/>
          <w:marRight w:val="0"/>
          <w:marTop w:val="0"/>
          <w:marBottom w:val="0"/>
          <w:divBdr>
            <w:top w:val="none" w:sz="0" w:space="0" w:color="auto"/>
            <w:left w:val="none" w:sz="0" w:space="0" w:color="auto"/>
            <w:bottom w:val="none" w:sz="0" w:space="0" w:color="auto"/>
            <w:right w:val="none" w:sz="0" w:space="0" w:color="auto"/>
          </w:divBdr>
        </w:div>
        <w:div w:id="116528791">
          <w:marLeft w:val="0"/>
          <w:marRight w:val="0"/>
          <w:marTop w:val="0"/>
          <w:marBottom w:val="0"/>
          <w:divBdr>
            <w:top w:val="none" w:sz="0" w:space="0" w:color="auto"/>
            <w:left w:val="none" w:sz="0" w:space="0" w:color="auto"/>
            <w:bottom w:val="none" w:sz="0" w:space="0" w:color="auto"/>
            <w:right w:val="none" w:sz="0" w:space="0" w:color="auto"/>
          </w:divBdr>
          <w:divsChild>
            <w:div w:id="30303656">
              <w:marLeft w:val="0"/>
              <w:marRight w:val="0"/>
              <w:marTop w:val="0"/>
              <w:marBottom w:val="0"/>
              <w:divBdr>
                <w:top w:val="none" w:sz="0" w:space="0" w:color="auto"/>
                <w:left w:val="none" w:sz="0" w:space="0" w:color="auto"/>
                <w:bottom w:val="none" w:sz="0" w:space="0" w:color="auto"/>
                <w:right w:val="none" w:sz="0" w:space="0" w:color="auto"/>
              </w:divBdr>
            </w:div>
          </w:divsChild>
        </w:div>
        <w:div w:id="705912847">
          <w:marLeft w:val="0"/>
          <w:marRight w:val="0"/>
          <w:marTop w:val="0"/>
          <w:marBottom w:val="0"/>
          <w:divBdr>
            <w:top w:val="none" w:sz="0" w:space="0" w:color="auto"/>
            <w:left w:val="none" w:sz="0" w:space="0" w:color="auto"/>
            <w:bottom w:val="none" w:sz="0" w:space="0" w:color="auto"/>
            <w:right w:val="none" w:sz="0" w:space="0" w:color="auto"/>
          </w:divBdr>
        </w:div>
        <w:div w:id="1464956069">
          <w:marLeft w:val="0"/>
          <w:marRight w:val="0"/>
          <w:marTop w:val="0"/>
          <w:marBottom w:val="0"/>
          <w:divBdr>
            <w:top w:val="none" w:sz="0" w:space="0" w:color="auto"/>
            <w:left w:val="none" w:sz="0" w:space="0" w:color="auto"/>
            <w:bottom w:val="none" w:sz="0" w:space="0" w:color="auto"/>
            <w:right w:val="none" w:sz="0" w:space="0" w:color="auto"/>
          </w:divBdr>
          <w:divsChild>
            <w:div w:id="934821958">
              <w:marLeft w:val="0"/>
              <w:marRight w:val="360"/>
              <w:marTop w:val="0"/>
              <w:marBottom w:val="0"/>
              <w:divBdr>
                <w:top w:val="none" w:sz="0" w:space="0" w:color="auto"/>
                <w:left w:val="none" w:sz="0" w:space="0" w:color="auto"/>
                <w:bottom w:val="none" w:sz="0" w:space="0" w:color="auto"/>
                <w:right w:val="none" w:sz="0" w:space="0" w:color="auto"/>
              </w:divBdr>
            </w:div>
          </w:divsChild>
        </w:div>
        <w:div w:id="1428185886">
          <w:marLeft w:val="0"/>
          <w:marRight w:val="0"/>
          <w:marTop w:val="0"/>
          <w:marBottom w:val="0"/>
          <w:divBdr>
            <w:top w:val="none" w:sz="0" w:space="0" w:color="auto"/>
            <w:left w:val="none" w:sz="0" w:space="0" w:color="auto"/>
            <w:bottom w:val="none" w:sz="0" w:space="0" w:color="auto"/>
            <w:right w:val="none" w:sz="0" w:space="0" w:color="auto"/>
          </w:divBdr>
          <w:divsChild>
            <w:div w:id="2021616052">
              <w:marLeft w:val="0"/>
              <w:marRight w:val="0"/>
              <w:marTop w:val="0"/>
              <w:marBottom w:val="0"/>
              <w:divBdr>
                <w:top w:val="none" w:sz="0" w:space="0" w:color="auto"/>
                <w:left w:val="none" w:sz="0" w:space="0" w:color="auto"/>
                <w:bottom w:val="none" w:sz="0" w:space="0" w:color="auto"/>
                <w:right w:val="none" w:sz="0" w:space="0" w:color="auto"/>
              </w:divBdr>
            </w:div>
          </w:divsChild>
        </w:div>
        <w:div w:id="444886908">
          <w:marLeft w:val="0"/>
          <w:marRight w:val="0"/>
          <w:marTop w:val="0"/>
          <w:marBottom w:val="0"/>
          <w:divBdr>
            <w:top w:val="none" w:sz="0" w:space="0" w:color="auto"/>
            <w:left w:val="none" w:sz="0" w:space="0" w:color="auto"/>
            <w:bottom w:val="none" w:sz="0" w:space="0" w:color="auto"/>
            <w:right w:val="none" w:sz="0" w:space="0" w:color="auto"/>
          </w:divBdr>
        </w:div>
        <w:div w:id="186480285">
          <w:marLeft w:val="0"/>
          <w:marRight w:val="0"/>
          <w:marTop w:val="0"/>
          <w:marBottom w:val="0"/>
          <w:divBdr>
            <w:top w:val="none" w:sz="0" w:space="0" w:color="auto"/>
            <w:left w:val="none" w:sz="0" w:space="0" w:color="auto"/>
            <w:bottom w:val="none" w:sz="0" w:space="0" w:color="auto"/>
            <w:right w:val="none" w:sz="0" w:space="0" w:color="auto"/>
          </w:divBdr>
        </w:div>
        <w:div w:id="1877353723">
          <w:marLeft w:val="0"/>
          <w:marRight w:val="0"/>
          <w:marTop w:val="0"/>
          <w:marBottom w:val="0"/>
          <w:divBdr>
            <w:top w:val="none" w:sz="0" w:space="0" w:color="auto"/>
            <w:left w:val="none" w:sz="0" w:space="0" w:color="auto"/>
            <w:bottom w:val="none" w:sz="0" w:space="0" w:color="auto"/>
            <w:right w:val="none" w:sz="0" w:space="0" w:color="auto"/>
          </w:divBdr>
          <w:divsChild>
            <w:div w:id="123430709">
              <w:marLeft w:val="0"/>
              <w:marRight w:val="0"/>
              <w:marTop w:val="0"/>
              <w:marBottom w:val="0"/>
              <w:divBdr>
                <w:top w:val="none" w:sz="0" w:space="0" w:color="auto"/>
                <w:left w:val="none" w:sz="0" w:space="0" w:color="auto"/>
                <w:bottom w:val="none" w:sz="0" w:space="0" w:color="auto"/>
                <w:right w:val="none" w:sz="0" w:space="0" w:color="auto"/>
              </w:divBdr>
            </w:div>
          </w:divsChild>
        </w:div>
        <w:div w:id="875898332">
          <w:marLeft w:val="0"/>
          <w:marRight w:val="0"/>
          <w:marTop w:val="0"/>
          <w:marBottom w:val="0"/>
          <w:divBdr>
            <w:top w:val="none" w:sz="0" w:space="0" w:color="auto"/>
            <w:left w:val="none" w:sz="0" w:space="0" w:color="auto"/>
            <w:bottom w:val="none" w:sz="0" w:space="0" w:color="auto"/>
            <w:right w:val="none" w:sz="0" w:space="0" w:color="auto"/>
          </w:divBdr>
        </w:div>
        <w:div w:id="1924874099">
          <w:marLeft w:val="0"/>
          <w:marRight w:val="0"/>
          <w:marTop w:val="0"/>
          <w:marBottom w:val="0"/>
          <w:divBdr>
            <w:top w:val="none" w:sz="0" w:space="0" w:color="auto"/>
            <w:left w:val="none" w:sz="0" w:space="0" w:color="auto"/>
            <w:bottom w:val="none" w:sz="0" w:space="0" w:color="auto"/>
            <w:right w:val="none" w:sz="0" w:space="0" w:color="auto"/>
          </w:divBdr>
        </w:div>
        <w:div w:id="918829177">
          <w:marLeft w:val="0"/>
          <w:marRight w:val="0"/>
          <w:marTop w:val="0"/>
          <w:marBottom w:val="0"/>
          <w:divBdr>
            <w:top w:val="none" w:sz="0" w:space="0" w:color="auto"/>
            <w:left w:val="none" w:sz="0" w:space="0" w:color="auto"/>
            <w:bottom w:val="none" w:sz="0" w:space="0" w:color="auto"/>
            <w:right w:val="none" w:sz="0" w:space="0" w:color="auto"/>
          </w:divBdr>
          <w:divsChild>
            <w:div w:id="1160467150">
              <w:marLeft w:val="0"/>
              <w:marRight w:val="0"/>
              <w:marTop w:val="0"/>
              <w:marBottom w:val="0"/>
              <w:divBdr>
                <w:top w:val="none" w:sz="0" w:space="0" w:color="auto"/>
                <w:left w:val="none" w:sz="0" w:space="0" w:color="auto"/>
                <w:bottom w:val="none" w:sz="0" w:space="0" w:color="auto"/>
                <w:right w:val="none" w:sz="0" w:space="0" w:color="auto"/>
              </w:divBdr>
            </w:div>
          </w:divsChild>
        </w:div>
        <w:div w:id="51007454">
          <w:marLeft w:val="0"/>
          <w:marRight w:val="0"/>
          <w:marTop w:val="0"/>
          <w:marBottom w:val="0"/>
          <w:divBdr>
            <w:top w:val="none" w:sz="0" w:space="0" w:color="auto"/>
            <w:left w:val="none" w:sz="0" w:space="0" w:color="auto"/>
            <w:bottom w:val="none" w:sz="0" w:space="0" w:color="auto"/>
            <w:right w:val="none" w:sz="0" w:space="0" w:color="auto"/>
          </w:divBdr>
        </w:div>
        <w:div w:id="528220755">
          <w:marLeft w:val="0"/>
          <w:marRight w:val="0"/>
          <w:marTop w:val="0"/>
          <w:marBottom w:val="0"/>
          <w:divBdr>
            <w:top w:val="none" w:sz="0" w:space="0" w:color="auto"/>
            <w:left w:val="none" w:sz="0" w:space="0" w:color="auto"/>
            <w:bottom w:val="none" w:sz="0" w:space="0" w:color="auto"/>
            <w:right w:val="none" w:sz="0" w:space="0" w:color="auto"/>
          </w:divBdr>
        </w:div>
        <w:div w:id="747964476">
          <w:marLeft w:val="0"/>
          <w:marRight w:val="0"/>
          <w:marTop w:val="0"/>
          <w:marBottom w:val="0"/>
          <w:divBdr>
            <w:top w:val="none" w:sz="0" w:space="0" w:color="auto"/>
            <w:left w:val="none" w:sz="0" w:space="0" w:color="auto"/>
            <w:bottom w:val="none" w:sz="0" w:space="0" w:color="auto"/>
            <w:right w:val="none" w:sz="0" w:space="0" w:color="auto"/>
          </w:divBdr>
          <w:divsChild>
            <w:div w:id="572202521">
              <w:marLeft w:val="0"/>
              <w:marRight w:val="0"/>
              <w:marTop w:val="0"/>
              <w:marBottom w:val="0"/>
              <w:divBdr>
                <w:top w:val="none" w:sz="0" w:space="0" w:color="auto"/>
                <w:left w:val="none" w:sz="0" w:space="0" w:color="auto"/>
                <w:bottom w:val="none" w:sz="0" w:space="0" w:color="auto"/>
                <w:right w:val="none" w:sz="0" w:space="0" w:color="auto"/>
              </w:divBdr>
            </w:div>
          </w:divsChild>
        </w:div>
        <w:div w:id="1783383469">
          <w:marLeft w:val="0"/>
          <w:marRight w:val="0"/>
          <w:marTop w:val="0"/>
          <w:marBottom w:val="0"/>
          <w:divBdr>
            <w:top w:val="none" w:sz="0" w:space="0" w:color="auto"/>
            <w:left w:val="none" w:sz="0" w:space="0" w:color="auto"/>
            <w:bottom w:val="none" w:sz="0" w:space="0" w:color="auto"/>
            <w:right w:val="none" w:sz="0" w:space="0" w:color="auto"/>
          </w:divBdr>
        </w:div>
        <w:div w:id="371851301">
          <w:marLeft w:val="0"/>
          <w:marRight w:val="0"/>
          <w:marTop w:val="0"/>
          <w:marBottom w:val="0"/>
          <w:divBdr>
            <w:top w:val="none" w:sz="0" w:space="0" w:color="auto"/>
            <w:left w:val="none" w:sz="0" w:space="0" w:color="auto"/>
            <w:bottom w:val="none" w:sz="0" w:space="0" w:color="auto"/>
            <w:right w:val="none" w:sz="0" w:space="0" w:color="auto"/>
          </w:divBdr>
        </w:div>
        <w:div w:id="1682927685">
          <w:marLeft w:val="0"/>
          <w:marRight w:val="0"/>
          <w:marTop w:val="0"/>
          <w:marBottom w:val="0"/>
          <w:divBdr>
            <w:top w:val="none" w:sz="0" w:space="0" w:color="auto"/>
            <w:left w:val="none" w:sz="0" w:space="0" w:color="auto"/>
            <w:bottom w:val="none" w:sz="0" w:space="0" w:color="auto"/>
            <w:right w:val="none" w:sz="0" w:space="0" w:color="auto"/>
          </w:divBdr>
          <w:divsChild>
            <w:div w:id="360860860">
              <w:marLeft w:val="0"/>
              <w:marRight w:val="0"/>
              <w:marTop w:val="0"/>
              <w:marBottom w:val="0"/>
              <w:divBdr>
                <w:top w:val="none" w:sz="0" w:space="0" w:color="auto"/>
                <w:left w:val="none" w:sz="0" w:space="0" w:color="auto"/>
                <w:bottom w:val="none" w:sz="0" w:space="0" w:color="auto"/>
                <w:right w:val="none" w:sz="0" w:space="0" w:color="auto"/>
              </w:divBdr>
            </w:div>
          </w:divsChild>
        </w:div>
        <w:div w:id="499270644">
          <w:marLeft w:val="0"/>
          <w:marRight w:val="0"/>
          <w:marTop w:val="0"/>
          <w:marBottom w:val="0"/>
          <w:divBdr>
            <w:top w:val="none" w:sz="0" w:space="0" w:color="auto"/>
            <w:left w:val="none" w:sz="0" w:space="0" w:color="auto"/>
            <w:bottom w:val="none" w:sz="0" w:space="0" w:color="auto"/>
            <w:right w:val="none" w:sz="0" w:space="0" w:color="auto"/>
          </w:divBdr>
        </w:div>
        <w:div w:id="712848150">
          <w:marLeft w:val="0"/>
          <w:marRight w:val="0"/>
          <w:marTop w:val="0"/>
          <w:marBottom w:val="0"/>
          <w:divBdr>
            <w:top w:val="none" w:sz="0" w:space="0" w:color="auto"/>
            <w:left w:val="none" w:sz="0" w:space="0" w:color="auto"/>
            <w:bottom w:val="none" w:sz="0" w:space="0" w:color="auto"/>
            <w:right w:val="none" w:sz="0" w:space="0" w:color="auto"/>
          </w:divBdr>
          <w:divsChild>
            <w:div w:id="2092963919">
              <w:marLeft w:val="0"/>
              <w:marRight w:val="360"/>
              <w:marTop w:val="0"/>
              <w:marBottom w:val="0"/>
              <w:divBdr>
                <w:top w:val="none" w:sz="0" w:space="0" w:color="auto"/>
                <w:left w:val="none" w:sz="0" w:space="0" w:color="auto"/>
                <w:bottom w:val="none" w:sz="0" w:space="0" w:color="auto"/>
                <w:right w:val="none" w:sz="0" w:space="0" w:color="auto"/>
              </w:divBdr>
            </w:div>
          </w:divsChild>
        </w:div>
        <w:div w:id="247691012">
          <w:marLeft w:val="0"/>
          <w:marRight w:val="0"/>
          <w:marTop w:val="0"/>
          <w:marBottom w:val="0"/>
          <w:divBdr>
            <w:top w:val="none" w:sz="0" w:space="0" w:color="auto"/>
            <w:left w:val="none" w:sz="0" w:space="0" w:color="auto"/>
            <w:bottom w:val="none" w:sz="0" w:space="0" w:color="auto"/>
            <w:right w:val="none" w:sz="0" w:space="0" w:color="auto"/>
          </w:divBdr>
          <w:divsChild>
            <w:div w:id="1815179152">
              <w:marLeft w:val="0"/>
              <w:marRight w:val="0"/>
              <w:marTop w:val="0"/>
              <w:marBottom w:val="0"/>
              <w:divBdr>
                <w:top w:val="none" w:sz="0" w:space="0" w:color="auto"/>
                <w:left w:val="none" w:sz="0" w:space="0" w:color="auto"/>
                <w:bottom w:val="none" w:sz="0" w:space="0" w:color="auto"/>
                <w:right w:val="none" w:sz="0" w:space="0" w:color="auto"/>
              </w:divBdr>
            </w:div>
          </w:divsChild>
        </w:div>
        <w:div w:id="182402221">
          <w:marLeft w:val="0"/>
          <w:marRight w:val="0"/>
          <w:marTop w:val="0"/>
          <w:marBottom w:val="0"/>
          <w:divBdr>
            <w:top w:val="none" w:sz="0" w:space="0" w:color="auto"/>
            <w:left w:val="none" w:sz="0" w:space="0" w:color="auto"/>
            <w:bottom w:val="none" w:sz="0" w:space="0" w:color="auto"/>
            <w:right w:val="none" w:sz="0" w:space="0" w:color="auto"/>
          </w:divBdr>
        </w:div>
        <w:div w:id="2108621234">
          <w:marLeft w:val="0"/>
          <w:marRight w:val="0"/>
          <w:marTop w:val="0"/>
          <w:marBottom w:val="0"/>
          <w:divBdr>
            <w:top w:val="none" w:sz="0" w:space="0" w:color="auto"/>
            <w:left w:val="none" w:sz="0" w:space="0" w:color="auto"/>
            <w:bottom w:val="none" w:sz="0" w:space="0" w:color="auto"/>
            <w:right w:val="none" w:sz="0" w:space="0" w:color="auto"/>
          </w:divBdr>
          <w:divsChild>
            <w:div w:id="1077946561">
              <w:marLeft w:val="0"/>
              <w:marRight w:val="360"/>
              <w:marTop w:val="0"/>
              <w:marBottom w:val="0"/>
              <w:divBdr>
                <w:top w:val="none" w:sz="0" w:space="0" w:color="auto"/>
                <w:left w:val="none" w:sz="0" w:space="0" w:color="auto"/>
                <w:bottom w:val="none" w:sz="0" w:space="0" w:color="auto"/>
                <w:right w:val="none" w:sz="0" w:space="0" w:color="auto"/>
              </w:divBdr>
            </w:div>
          </w:divsChild>
        </w:div>
        <w:div w:id="1925795815">
          <w:marLeft w:val="0"/>
          <w:marRight w:val="0"/>
          <w:marTop w:val="0"/>
          <w:marBottom w:val="0"/>
          <w:divBdr>
            <w:top w:val="none" w:sz="0" w:space="0" w:color="auto"/>
            <w:left w:val="none" w:sz="0" w:space="0" w:color="auto"/>
            <w:bottom w:val="none" w:sz="0" w:space="0" w:color="auto"/>
            <w:right w:val="none" w:sz="0" w:space="0" w:color="auto"/>
          </w:divBdr>
          <w:divsChild>
            <w:div w:id="457913457">
              <w:marLeft w:val="0"/>
              <w:marRight w:val="0"/>
              <w:marTop w:val="0"/>
              <w:marBottom w:val="0"/>
              <w:divBdr>
                <w:top w:val="none" w:sz="0" w:space="0" w:color="auto"/>
                <w:left w:val="none" w:sz="0" w:space="0" w:color="auto"/>
                <w:bottom w:val="none" w:sz="0" w:space="0" w:color="auto"/>
                <w:right w:val="none" w:sz="0" w:space="0" w:color="auto"/>
              </w:divBdr>
            </w:div>
          </w:divsChild>
        </w:div>
        <w:div w:id="16202883">
          <w:marLeft w:val="0"/>
          <w:marRight w:val="0"/>
          <w:marTop w:val="0"/>
          <w:marBottom w:val="0"/>
          <w:divBdr>
            <w:top w:val="none" w:sz="0" w:space="0" w:color="auto"/>
            <w:left w:val="none" w:sz="0" w:space="0" w:color="auto"/>
            <w:bottom w:val="none" w:sz="0" w:space="0" w:color="auto"/>
            <w:right w:val="none" w:sz="0" w:space="0" w:color="auto"/>
          </w:divBdr>
        </w:div>
        <w:div w:id="1704481546">
          <w:marLeft w:val="0"/>
          <w:marRight w:val="0"/>
          <w:marTop w:val="0"/>
          <w:marBottom w:val="0"/>
          <w:divBdr>
            <w:top w:val="none" w:sz="0" w:space="0" w:color="auto"/>
            <w:left w:val="none" w:sz="0" w:space="0" w:color="auto"/>
            <w:bottom w:val="none" w:sz="0" w:space="0" w:color="auto"/>
            <w:right w:val="none" w:sz="0" w:space="0" w:color="auto"/>
          </w:divBdr>
          <w:divsChild>
            <w:div w:id="177429373">
              <w:marLeft w:val="0"/>
              <w:marRight w:val="360"/>
              <w:marTop w:val="0"/>
              <w:marBottom w:val="0"/>
              <w:divBdr>
                <w:top w:val="none" w:sz="0" w:space="0" w:color="auto"/>
                <w:left w:val="none" w:sz="0" w:space="0" w:color="auto"/>
                <w:bottom w:val="none" w:sz="0" w:space="0" w:color="auto"/>
                <w:right w:val="none" w:sz="0" w:space="0" w:color="auto"/>
              </w:divBdr>
            </w:div>
          </w:divsChild>
        </w:div>
        <w:div w:id="491139458">
          <w:marLeft w:val="0"/>
          <w:marRight w:val="0"/>
          <w:marTop w:val="0"/>
          <w:marBottom w:val="0"/>
          <w:divBdr>
            <w:top w:val="none" w:sz="0" w:space="0" w:color="auto"/>
            <w:left w:val="none" w:sz="0" w:space="0" w:color="auto"/>
            <w:bottom w:val="none" w:sz="0" w:space="0" w:color="auto"/>
            <w:right w:val="none" w:sz="0" w:space="0" w:color="auto"/>
          </w:divBdr>
          <w:divsChild>
            <w:div w:id="1060130856">
              <w:marLeft w:val="0"/>
              <w:marRight w:val="0"/>
              <w:marTop w:val="0"/>
              <w:marBottom w:val="0"/>
              <w:divBdr>
                <w:top w:val="none" w:sz="0" w:space="0" w:color="auto"/>
                <w:left w:val="none" w:sz="0" w:space="0" w:color="auto"/>
                <w:bottom w:val="none" w:sz="0" w:space="0" w:color="auto"/>
                <w:right w:val="none" w:sz="0" w:space="0" w:color="auto"/>
              </w:divBdr>
            </w:div>
          </w:divsChild>
        </w:div>
        <w:div w:id="1587037258">
          <w:marLeft w:val="0"/>
          <w:marRight w:val="0"/>
          <w:marTop w:val="0"/>
          <w:marBottom w:val="0"/>
          <w:divBdr>
            <w:top w:val="none" w:sz="0" w:space="0" w:color="auto"/>
            <w:left w:val="none" w:sz="0" w:space="0" w:color="auto"/>
            <w:bottom w:val="none" w:sz="0" w:space="0" w:color="auto"/>
            <w:right w:val="none" w:sz="0" w:space="0" w:color="auto"/>
          </w:divBdr>
        </w:div>
        <w:div w:id="1956016363">
          <w:marLeft w:val="0"/>
          <w:marRight w:val="0"/>
          <w:marTop w:val="0"/>
          <w:marBottom w:val="0"/>
          <w:divBdr>
            <w:top w:val="none" w:sz="0" w:space="0" w:color="auto"/>
            <w:left w:val="none" w:sz="0" w:space="0" w:color="auto"/>
            <w:bottom w:val="none" w:sz="0" w:space="0" w:color="auto"/>
            <w:right w:val="none" w:sz="0" w:space="0" w:color="auto"/>
          </w:divBdr>
          <w:divsChild>
            <w:div w:id="2035686505">
              <w:marLeft w:val="0"/>
              <w:marRight w:val="360"/>
              <w:marTop w:val="0"/>
              <w:marBottom w:val="0"/>
              <w:divBdr>
                <w:top w:val="none" w:sz="0" w:space="0" w:color="auto"/>
                <w:left w:val="none" w:sz="0" w:space="0" w:color="auto"/>
                <w:bottom w:val="none" w:sz="0" w:space="0" w:color="auto"/>
                <w:right w:val="none" w:sz="0" w:space="0" w:color="auto"/>
              </w:divBdr>
            </w:div>
          </w:divsChild>
        </w:div>
        <w:div w:id="1891577449">
          <w:marLeft w:val="0"/>
          <w:marRight w:val="0"/>
          <w:marTop w:val="0"/>
          <w:marBottom w:val="0"/>
          <w:divBdr>
            <w:top w:val="none" w:sz="0" w:space="0" w:color="auto"/>
            <w:left w:val="none" w:sz="0" w:space="0" w:color="auto"/>
            <w:bottom w:val="none" w:sz="0" w:space="0" w:color="auto"/>
            <w:right w:val="none" w:sz="0" w:space="0" w:color="auto"/>
          </w:divBdr>
          <w:divsChild>
            <w:div w:id="583759553">
              <w:marLeft w:val="0"/>
              <w:marRight w:val="0"/>
              <w:marTop w:val="0"/>
              <w:marBottom w:val="0"/>
              <w:divBdr>
                <w:top w:val="none" w:sz="0" w:space="0" w:color="auto"/>
                <w:left w:val="none" w:sz="0" w:space="0" w:color="auto"/>
                <w:bottom w:val="none" w:sz="0" w:space="0" w:color="auto"/>
                <w:right w:val="none" w:sz="0" w:space="0" w:color="auto"/>
              </w:divBdr>
            </w:div>
          </w:divsChild>
        </w:div>
        <w:div w:id="288435909">
          <w:marLeft w:val="0"/>
          <w:marRight w:val="0"/>
          <w:marTop w:val="0"/>
          <w:marBottom w:val="0"/>
          <w:divBdr>
            <w:top w:val="none" w:sz="0" w:space="0" w:color="auto"/>
            <w:left w:val="none" w:sz="0" w:space="0" w:color="auto"/>
            <w:bottom w:val="none" w:sz="0" w:space="0" w:color="auto"/>
            <w:right w:val="none" w:sz="0" w:space="0" w:color="auto"/>
          </w:divBdr>
        </w:div>
        <w:div w:id="884173228">
          <w:marLeft w:val="0"/>
          <w:marRight w:val="0"/>
          <w:marTop w:val="0"/>
          <w:marBottom w:val="0"/>
          <w:divBdr>
            <w:top w:val="none" w:sz="0" w:space="0" w:color="auto"/>
            <w:left w:val="none" w:sz="0" w:space="0" w:color="auto"/>
            <w:bottom w:val="none" w:sz="0" w:space="0" w:color="auto"/>
            <w:right w:val="none" w:sz="0" w:space="0" w:color="auto"/>
          </w:divBdr>
          <w:divsChild>
            <w:div w:id="1291286528">
              <w:marLeft w:val="0"/>
              <w:marRight w:val="360"/>
              <w:marTop w:val="0"/>
              <w:marBottom w:val="0"/>
              <w:divBdr>
                <w:top w:val="none" w:sz="0" w:space="0" w:color="auto"/>
                <w:left w:val="none" w:sz="0" w:space="0" w:color="auto"/>
                <w:bottom w:val="none" w:sz="0" w:space="0" w:color="auto"/>
                <w:right w:val="none" w:sz="0" w:space="0" w:color="auto"/>
              </w:divBdr>
            </w:div>
          </w:divsChild>
        </w:div>
        <w:div w:id="1038161438">
          <w:marLeft w:val="0"/>
          <w:marRight w:val="0"/>
          <w:marTop w:val="0"/>
          <w:marBottom w:val="0"/>
          <w:divBdr>
            <w:top w:val="none" w:sz="0" w:space="0" w:color="auto"/>
            <w:left w:val="none" w:sz="0" w:space="0" w:color="auto"/>
            <w:bottom w:val="none" w:sz="0" w:space="0" w:color="auto"/>
            <w:right w:val="none" w:sz="0" w:space="0" w:color="auto"/>
          </w:divBdr>
          <w:divsChild>
            <w:div w:id="226500805">
              <w:marLeft w:val="0"/>
              <w:marRight w:val="0"/>
              <w:marTop w:val="0"/>
              <w:marBottom w:val="0"/>
              <w:divBdr>
                <w:top w:val="none" w:sz="0" w:space="0" w:color="auto"/>
                <w:left w:val="none" w:sz="0" w:space="0" w:color="auto"/>
                <w:bottom w:val="none" w:sz="0" w:space="0" w:color="auto"/>
                <w:right w:val="none" w:sz="0" w:space="0" w:color="auto"/>
              </w:divBdr>
            </w:div>
          </w:divsChild>
        </w:div>
        <w:div w:id="2051150792">
          <w:marLeft w:val="0"/>
          <w:marRight w:val="0"/>
          <w:marTop w:val="0"/>
          <w:marBottom w:val="0"/>
          <w:divBdr>
            <w:top w:val="none" w:sz="0" w:space="0" w:color="auto"/>
            <w:left w:val="none" w:sz="0" w:space="0" w:color="auto"/>
            <w:bottom w:val="none" w:sz="0" w:space="0" w:color="auto"/>
            <w:right w:val="none" w:sz="0" w:space="0" w:color="auto"/>
          </w:divBdr>
        </w:div>
        <w:div w:id="250359534">
          <w:marLeft w:val="0"/>
          <w:marRight w:val="0"/>
          <w:marTop w:val="0"/>
          <w:marBottom w:val="0"/>
          <w:divBdr>
            <w:top w:val="none" w:sz="0" w:space="0" w:color="auto"/>
            <w:left w:val="none" w:sz="0" w:space="0" w:color="auto"/>
            <w:bottom w:val="none" w:sz="0" w:space="0" w:color="auto"/>
            <w:right w:val="none" w:sz="0" w:space="0" w:color="auto"/>
          </w:divBdr>
          <w:divsChild>
            <w:div w:id="1752895743">
              <w:marLeft w:val="0"/>
              <w:marRight w:val="360"/>
              <w:marTop w:val="0"/>
              <w:marBottom w:val="0"/>
              <w:divBdr>
                <w:top w:val="none" w:sz="0" w:space="0" w:color="auto"/>
                <w:left w:val="none" w:sz="0" w:space="0" w:color="auto"/>
                <w:bottom w:val="none" w:sz="0" w:space="0" w:color="auto"/>
                <w:right w:val="none" w:sz="0" w:space="0" w:color="auto"/>
              </w:divBdr>
            </w:div>
          </w:divsChild>
        </w:div>
        <w:div w:id="1296906579">
          <w:marLeft w:val="0"/>
          <w:marRight w:val="0"/>
          <w:marTop w:val="0"/>
          <w:marBottom w:val="0"/>
          <w:divBdr>
            <w:top w:val="none" w:sz="0" w:space="0" w:color="auto"/>
            <w:left w:val="none" w:sz="0" w:space="0" w:color="auto"/>
            <w:bottom w:val="none" w:sz="0" w:space="0" w:color="auto"/>
            <w:right w:val="none" w:sz="0" w:space="0" w:color="auto"/>
          </w:divBdr>
          <w:divsChild>
            <w:div w:id="1974404839">
              <w:marLeft w:val="0"/>
              <w:marRight w:val="0"/>
              <w:marTop w:val="0"/>
              <w:marBottom w:val="0"/>
              <w:divBdr>
                <w:top w:val="none" w:sz="0" w:space="0" w:color="auto"/>
                <w:left w:val="none" w:sz="0" w:space="0" w:color="auto"/>
                <w:bottom w:val="none" w:sz="0" w:space="0" w:color="auto"/>
                <w:right w:val="none" w:sz="0" w:space="0" w:color="auto"/>
              </w:divBdr>
            </w:div>
          </w:divsChild>
        </w:div>
        <w:div w:id="1334410941">
          <w:marLeft w:val="0"/>
          <w:marRight w:val="0"/>
          <w:marTop w:val="0"/>
          <w:marBottom w:val="0"/>
          <w:divBdr>
            <w:top w:val="none" w:sz="0" w:space="0" w:color="auto"/>
            <w:left w:val="none" w:sz="0" w:space="0" w:color="auto"/>
            <w:bottom w:val="none" w:sz="0" w:space="0" w:color="auto"/>
            <w:right w:val="none" w:sz="0" w:space="0" w:color="auto"/>
          </w:divBdr>
        </w:div>
        <w:div w:id="343744949">
          <w:marLeft w:val="0"/>
          <w:marRight w:val="0"/>
          <w:marTop w:val="0"/>
          <w:marBottom w:val="0"/>
          <w:divBdr>
            <w:top w:val="none" w:sz="0" w:space="0" w:color="auto"/>
            <w:left w:val="none" w:sz="0" w:space="0" w:color="auto"/>
            <w:bottom w:val="none" w:sz="0" w:space="0" w:color="auto"/>
            <w:right w:val="none" w:sz="0" w:space="0" w:color="auto"/>
          </w:divBdr>
          <w:divsChild>
            <w:div w:id="1183084866">
              <w:marLeft w:val="0"/>
              <w:marRight w:val="360"/>
              <w:marTop w:val="0"/>
              <w:marBottom w:val="0"/>
              <w:divBdr>
                <w:top w:val="none" w:sz="0" w:space="0" w:color="auto"/>
                <w:left w:val="none" w:sz="0" w:space="0" w:color="auto"/>
                <w:bottom w:val="none" w:sz="0" w:space="0" w:color="auto"/>
                <w:right w:val="none" w:sz="0" w:space="0" w:color="auto"/>
              </w:divBdr>
            </w:div>
          </w:divsChild>
        </w:div>
        <w:div w:id="239560676">
          <w:marLeft w:val="0"/>
          <w:marRight w:val="0"/>
          <w:marTop w:val="0"/>
          <w:marBottom w:val="0"/>
          <w:divBdr>
            <w:top w:val="none" w:sz="0" w:space="0" w:color="auto"/>
            <w:left w:val="none" w:sz="0" w:space="0" w:color="auto"/>
            <w:bottom w:val="none" w:sz="0" w:space="0" w:color="auto"/>
            <w:right w:val="none" w:sz="0" w:space="0" w:color="auto"/>
          </w:divBdr>
          <w:divsChild>
            <w:div w:id="876088264">
              <w:marLeft w:val="0"/>
              <w:marRight w:val="0"/>
              <w:marTop w:val="0"/>
              <w:marBottom w:val="0"/>
              <w:divBdr>
                <w:top w:val="none" w:sz="0" w:space="0" w:color="auto"/>
                <w:left w:val="none" w:sz="0" w:space="0" w:color="auto"/>
                <w:bottom w:val="none" w:sz="0" w:space="0" w:color="auto"/>
                <w:right w:val="none" w:sz="0" w:space="0" w:color="auto"/>
              </w:divBdr>
            </w:div>
          </w:divsChild>
        </w:div>
        <w:div w:id="1083575623">
          <w:marLeft w:val="0"/>
          <w:marRight w:val="0"/>
          <w:marTop w:val="0"/>
          <w:marBottom w:val="0"/>
          <w:divBdr>
            <w:top w:val="none" w:sz="0" w:space="0" w:color="auto"/>
            <w:left w:val="none" w:sz="0" w:space="0" w:color="auto"/>
            <w:bottom w:val="none" w:sz="0" w:space="0" w:color="auto"/>
            <w:right w:val="none" w:sz="0" w:space="0" w:color="auto"/>
          </w:divBdr>
        </w:div>
        <w:div w:id="2012637042">
          <w:marLeft w:val="0"/>
          <w:marRight w:val="0"/>
          <w:marTop w:val="0"/>
          <w:marBottom w:val="0"/>
          <w:divBdr>
            <w:top w:val="none" w:sz="0" w:space="0" w:color="auto"/>
            <w:left w:val="none" w:sz="0" w:space="0" w:color="auto"/>
            <w:bottom w:val="none" w:sz="0" w:space="0" w:color="auto"/>
            <w:right w:val="none" w:sz="0" w:space="0" w:color="auto"/>
          </w:divBdr>
        </w:div>
        <w:div w:id="271940787">
          <w:marLeft w:val="0"/>
          <w:marRight w:val="0"/>
          <w:marTop w:val="0"/>
          <w:marBottom w:val="0"/>
          <w:divBdr>
            <w:top w:val="none" w:sz="0" w:space="0" w:color="auto"/>
            <w:left w:val="none" w:sz="0" w:space="0" w:color="auto"/>
            <w:bottom w:val="none" w:sz="0" w:space="0" w:color="auto"/>
            <w:right w:val="none" w:sz="0" w:space="0" w:color="auto"/>
          </w:divBdr>
          <w:divsChild>
            <w:div w:id="697119348">
              <w:marLeft w:val="0"/>
              <w:marRight w:val="0"/>
              <w:marTop w:val="0"/>
              <w:marBottom w:val="0"/>
              <w:divBdr>
                <w:top w:val="none" w:sz="0" w:space="0" w:color="auto"/>
                <w:left w:val="none" w:sz="0" w:space="0" w:color="auto"/>
                <w:bottom w:val="none" w:sz="0" w:space="0" w:color="auto"/>
                <w:right w:val="none" w:sz="0" w:space="0" w:color="auto"/>
              </w:divBdr>
            </w:div>
          </w:divsChild>
        </w:div>
        <w:div w:id="4792289">
          <w:marLeft w:val="0"/>
          <w:marRight w:val="0"/>
          <w:marTop w:val="0"/>
          <w:marBottom w:val="0"/>
          <w:divBdr>
            <w:top w:val="none" w:sz="0" w:space="0" w:color="auto"/>
            <w:left w:val="none" w:sz="0" w:space="0" w:color="auto"/>
            <w:bottom w:val="none" w:sz="0" w:space="0" w:color="auto"/>
            <w:right w:val="none" w:sz="0" w:space="0" w:color="auto"/>
          </w:divBdr>
        </w:div>
        <w:div w:id="1404453160">
          <w:marLeft w:val="0"/>
          <w:marRight w:val="0"/>
          <w:marTop w:val="0"/>
          <w:marBottom w:val="0"/>
          <w:divBdr>
            <w:top w:val="none" w:sz="0" w:space="0" w:color="auto"/>
            <w:left w:val="none" w:sz="0" w:space="0" w:color="auto"/>
            <w:bottom w:val="none" w:sz="0" w:space="0" w:color="auto"/>
            <w:right w:val="none" w:sz="0" w:space="0" w:color="auto"/>
          </w:divBdr>
          <w:divsChild>
            <w:div w:id="425345034">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141553">
      <w:bodyDiv w:val="1"/>
      <w:marLeft w:val="0"/>
      <w:marRight w:val="0"/>
      <w:marTop w:val="0"/>
      <w:marBottom w:val="0"/>
      <w:divBdr>
        <w:top w:val="none" w:sz="0" w:space="0" w:color="auto"/>
        <w:left w:val="none" w:sz="0" w:space="0" w:color="auto"/>
        <w:bottom w:val="none" w:sz="0" w:space="0" w:color="auto"/>
        <w:right w:val="none" w:sz="0" w:space="0" w:color="auto"/>
      </w:divBdr>
      <w:divsChild>
        <w:div w:id="1649088722">
          <w:marLeft w:val="0"/>
          <w:marRight w:val="0"/>
          <w:marTop w:val="0"/>
          <w:marBottom w:val="300"/>
          <w:divBdr>
            <w:top w:val="none" w:sz="0" w:space="0" w:color="auto"/>
            <w:left w:val="none" w:sz="0" w:space="0" w:color="auto"/>
            <w:bottom w:val="none" w:sz="0" w:space="0" w:color="auto"/>
            <w:right w:val="none" w:sz="0" w:space="0" w:color="auto"/>
          </w:divBdr>
          <w:divsChild>
            <w:div w:id="2053458423">
              <w:marLeft w:val="0"/>
              <w:marRight w:val="0"/>
              <w:marTop w:val="0"/>
              <w:marBottom w:val="0"/>
              <w:divBdr>
                <w:top w:val="none" w:sz="0" w:space="0" w:color="auto"/>
                <w:left w:val="none" w:sz="0" w:space="0" w:color="auto"/>
                <w:bottom w:val="none" w:sz="0" w:space="0" w:color="auto"/>
                <w:right w:val="none" w:sz="0" w:space="0" w:color="auto"/>
              </w:divBdr>
            </w:div>
            <w:div w:id="2099668535">
              <w:marLeft w:val="0"/>
              <w:marRight w:val="0"/>
              <w:marTop w:val="0"/>
              <w:marBottom w:val="0"/>
              <w:divBdr>
                <w:top w:val="none" w:sz="0" w:space="0" w:color="auto"/>
                <w:left w:val="none" w:sz="0" w:space="0" w:color="auto"/>
                <w:bottom w:val="none" w:sz="0" w:space="0" w:color="auto"/>
                <w:right w:val="none" w:sz="0" w:space="0" w:color="auto"/>
              </w:divBdr>
            </w:div>
          </w:divsChild>
        </w:div>
        <w:div w:id="583806651">
          <w:marLeft w:val="0"/>
          <w:marRight w:val="0"/>
          <w:marTop w:val="0"/>
          <w:marBottom w:val="0"/>
          <w:divBdr>
            <w:top w:val="none" w:sz="0" w:space="0" w:color="auto"/>
            <w:left w:val="none" w:sz="0" w:space="0" w:color="auto"/>
            <w:bottom w:val="none" w:sz="0" w:space="0" w:color="auto"/>
            <w:right w:val="none" w:sz="0" w:space="0" w:color="auto"/>
          </w:divBdr>
          <w:divsChild>
            <w:div w:id="1271664809">
              <w:marLeft w:val="0"/>
              <w:marRight w:val="0"/>
              <w:marTop w:val="0"/>
              <w:marBottom w:val="0"/>
              <w:divBdr>
                <w:top w:val="none" w:sz="0" w:space="0" w:color="auto"/>
                <w:left w:val="none" w:sz="0" w:space="0" w:color="auto"/>
                <w:bottom w:val="none" w:sz="0" w:space="0" w:color="auto"/>
                <w:right w:val="none" w:sz="0" w:space="0" w:color="auto"/>
              </w:divBdr>
            </w:div>
          </w:divsChild>
        </w:div>
        <w:div w:id="1974283561">
          <w:marLeft w:val="0"/>
          <w:marRight w:val="0"/>
          <w:marTop w:val="0"/>
          <w:marBottom w:val="0"/>
          <w:divBdr>
            <w:top w:val="none" w:sz="0" w:space="0" w:color="auto"/>
            <w:left w:val="none" w:sz="0" w:space="0" w:color="auto"/>
            <w:bottom w:val="none" w:sz="0" w:space="0" w:color="auto"/>
            <w:right w:val="none" w:sz="0" w:space="0" w:color="auto"/>
          </w:divBdr>
          <w:divsChild>
            <w:div w:id="1090853412">
              <w:marLeft w:val="0"/>
              <w:marRight w:val="0"/>
              <w:marTop w:val="0"/>
              <w:marBottom w:val="0"/>
              <w:divBdr>
                <w:top w:val="none" w:sz="0" w:space="0" w:color="auto"/>
                <w:left w:val="none" w:sz="0" w:space="0" w:color="auto"/>
                <w:bottom w:val="none" w:sz="0" w:space="0" w:color="auto"/>
                <w:right w:val="none" w:sz="0" w:space="0" w:color="auto"/>
              </w:divBdr>
            </w:div>
          </w:divsChild>
        </w:div>
        <w:div w:id="1080641049">
          <w:marLeft w:val="0"/>
          <w:marRight w:val="0"/>
          <w:marTop w:val="0"/>
          <w:marBottom w:val="0"/>
          <w:divBdr>
            <w:top w:val="none" w:sz="0" w:space="0" w:color="auto"/>
            <w:left w:val="none" w:sz="0" w:space="0" w:color="auto"/>
            <w:bottom w:val="none" w:sz="0" w:space="0" w:color="auto"/>
            <w:right w:val="none" w:sz="0" w:space="0" w:color="auto"/>
          </w:divBdr>
          <w:divsChild>
            <w:div w:id="597178797">
              <w:marLeft w:val="0"/>
              <w:marRight w:val="0"/>
              <w:marTop w:val="0"/>
              <w:marBottom w:val="0"/>
              <w:divBdr>
                <w:top w:val="none" w:sz="0" w:space="0" w:color="auto"/>
                <w:left w:val="none" w:sz="0" w:space="0" w:color="auto"/>
                <w:bottom w:val="none" w:sz="0" w:space="0" w:color="auto"/>
                <w:right w:val="none" w:sz="0" w:space="0" w:color="auto"/>
              </w:divBdr>
            </w:div>
          </w:divsChild>
        </w:div>
        <w:div w:id="293753656">
          <w:marLeft w:val="0"/>
          <w:marRight w:val="0"/>
          <w:marTop w:val="0"/>
          <w:marBottom w:val="0"/>
          <w:divBdr>
            <w:top w:val="none" w:sz="0" w:space="0" w:color="auto"/>
            <w:left w:val="none" w:sz="0" w:space="0" w:color="auto"/>
            <w:bottom w:val="none" w:sz="0" w:space="0" w:color="auto"/>
            <w:right w:val="none" w:sz="0" w:space="0" w:color="auto"/>
          </w:divBdr>
          <w:divsChild>
            <w:div w:id="941761936">
              <w:marLeft w:val="0"/>
              <w:marRight w:val="0"/>
              <w:marTop w:val="0"/>
              <w:marBottom w:val="0"/>
              <w:divBdr>
                <w:top w:val="none" w:sz="0" w:space="0" w:color="auto"/>
                <w:left w:val="none" w:sz="0" w:space="0" w:color="auto"/>
                <w:bottom w:val="none" w:sz="0" w:space="0" w:color="auto"/>
                <w:right w:val="none" w:sz="0" w:space="0" w:color="auto"/>
              </w:divBdr>
            </w:div>
          </w:divsChild>
        </w:div>
        <w:div w:id="715474336">
          <w:marLeft w:val="0"/>
          <w:marRight w:val="0"/>
          <w:marTop w:val="0"/>
          <w:marBottom w:val="0"/>
          <w:divBdr>
            <w:top w:val="none" w:sz="0" w:space="0" w:color="auto"/>
            <w:left w:val="none" w:sz="0" w:space="0" w:color="auto"/>
            <w:bottom w:val="none" w:sz="0" w:space="0" w:color="auto"/>
            <w:right w:val="none" w:sz="0" w:space="0" w:color="auto"/>
          </w:divBdr>
          <w:divsChild>
            <w:div w:id="712266515">
              <w:marLeft w:val="0"/>
              <w:marRight w:val="0"/>
              <w:marTop w:val="0"/>
              <w:marBottom w:val="0"/>
              <w:divBdr>
                <w:top w:val="none" w:sz="0" w:space="0" w:color="auto"/>
                <w:left w:val="none" w:sz="0" w:space="0" w:color="auto"/>
                <w:bottom w:val="none" w:sz="0" w:space="0" w:color="auto"/>
                <w:right w:val="none" w:sz="0" w:space="0" w:color="auto"/>
              </w:divBdr>
            </w:div>
          </w:divsChild>
        </w:div>
        <w:div w:id="308091666">
          <w:marLeft w:val="0"/>
          <w:marRight w:val="0"/>
          <w:marTop w:val="0"/>
          <w:marBottom w:val="0"/>
          <w:divBdr>
            <w:top w:val="none" w:sz="0" w:space="0" w:color="auto"/>
            <w:left w:val="none" w:sz="0" w:space="0" w:color="auto"/>
            <w:bottom w:val="none" w:sz="0" w:space="0" w:color="auto"/>
            <w:right w:val="none" w:sz="0" w:space="0" w:color="auto"/>
          </w:divBdr>
          <w:divsChild>
            <w:div w:id="602885950">
              <w:marLeft w:val="0"/>
              <w:marRight w:val="0"/>
              <w:marTop w:val="0"/>
              <w:marBottom w:val="0"/>
              <w:divBdr>
                <w:top w:val="none" w:sz="0" w:space="0" w:color="auto"/>
                <w:left w:val="none" w:sz="0" w:space="0" w:color="auto"/>
                <w:bottom w:val="none" w:sz="0" w:space="0" w:color="auto"/>
                <w:right w:val="none" w:sz="0" w:space="0" w:color="auto"/>
              </w:divBdr>
            </w:div>
          </w:divsChild>
        </w:div>
        <w:div w:id="2049644024">
          <w:marLeft w:val="0"/>
          <w:marRight w:val="0"/>
          <w:marTop w:val="0"/>
          <w:marBottom w:val="0"/>
          <w:divBdr>
            <w:top w:val="none" w:sz="0" w:space="0" w:color="auto"/>
            <w:left w:val="none" w:sz="0" w:space="0" w:color="auto"/>
            <w:bottom w:val="none" w:sz="0" w:space="0" w:color="auto"/>
            <w:right w:val="none" w:sz="0" w:space="0" w:color="auto"/>
          </w:divBdr>
          <w:divsChild>
            <w:div w:id="42488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31947758">
      <w:bodyDiv w:val="1"/>
      <w:marLeft w:val="0"/>
      <w:marRight w:val="0"/>
      <w:marTop w:val="0"/>
      <w:marBottom w:val="0"/>
      <w:divBdr>
        <w:top w:val="none" w:sz="0" w:space="0" w:color="auto"/>
        <w:left w:val="none" w:sz="0" w:space="0" w:color="auto"/>
        <w:bottom w:val="none" w:sz="0" w:space="0" w:color="auto"/>
        <w:right w:val="none" w:sz="0" w:space="0" w:color="auto"/>
      </w:divBdr>
      <w:divsChild>
        <w:div w:id="6057647">
          <w:marLeft w:val="0"/>
          <w:marRight w:val="0"/>
          <w:marTop w:val="0"/>
          <w:marBottom w:val="0"/>
          <w:divBdr>
            <w:top w:val="none" w:sz="0" w:space="0" w:color="auto"/>
            <w:left w:val="none" w:sz="0" w:space="0" w:color="auto"/>
            <w:bottom w:val="none" w:sz="0" w:space="0" w:color="auto"/>
            <w:right w:val="none" w:sz="0" w:space="0" w:color="auto"/>
          </w:divBdr>
        </w:div>
        <w:div w:id="1253318893">
          <w:marLeft w:val="0"/>
          <w:marRight w:val="0"/>
          <w:marTop w:val="0"/>
          <w:marBottom w:val="0"/>
          <w:divBdr>
            <w:top w:val="none" w:sz="0" w:space="0" w:color="auto"/>
            <w:left w:val="none" w:sz="0" w:space="0" w:color="auto"/>
            <w:bottom w:val="none" w:sz="0" w:space="0" w:color="auto"/>
            <w:right w:val="none" w:sz="0" w:space="0" w:color="auto"/>
          </w:divBdr>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518149">
      <w:bodyDiv w:val="1"/>
      <w:marLeft w:val="0"/>
      <w:marRight w:val="0"/>
      <w:marTop w:val="0"/>
      <w:marBottom w:val="0"/>
      <w:divBdr>
        <w:top w:val="none" w:sz="0" w:space="0" w:color="auto"/>
        <w:left w:val="none" w:sz="0" w:space="0" w:color="auto"/>
        <w:bottom w:val="none" w:sz="0" w:space="0" w:color="auto"/>
        <w:right w:val="none" w:sz="0" w:space="0" w:color="auto"/>
      </w:divBdr>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64731208">
      <w:bodyDiv w:val="1"/>
      <w:marLeft w:val="0"/>
      <w:marRight w:val="0"/>
      <w:marTop w:val="0"/>
      <w:marBottom w:val="0"/>
      <w:divBdr>
        <w:top w:val="none" w:sz="0" w:space="0" w:color="auto"/>
        <w:left w:val="none" w:sz="0" w:space="0" w:color="auto"/>
        <w:bottom w:val="none" w:sz="0" w:space="0" w:color="auto"/>
        <w:right w:val="none" w:sz="0" w:space="0" w:color="auto"/>
      </w:divBdr>
      <w:divsChild>
        <w:div w:id="1783719807">
          <w:marLeft w:val="0"/>
          <w:marRight w:val="0"/>
          <w:marTop w:val="0"/>
          <w:marBottom w:val="0"/>
          <w:divBdr>
            <w:top w:val="none" w:sz="0" w:space="0" w:color="auto"/>
            <w:left w:val="none" w:sz="0" w:space="0" w:color="auto"/>
            <w:bottom w:val="none" w:sz="0" w:space="0" w:color="auto"/>
            <w:right w:val="none" w:sz="0" w:space="0" w:color="auto"/>
          </w:divBdr>
        </w:div>
        <w:div w:id="616987831">
          <w:marLeft w:val="0"/>
          <w:marRight w:val="0"/>
          <w:marTop w:val="0"/>
          <w:marBottom w:val="0"/>
          <w:divBdr>
            <w:top w:val="none" w:sz="0" w:space="0" w:color="auto"/>
            <w:left w:val="none" w:sz="0" w:space="0" w:color="auto"/>
            <w:bottom w:val="none" w:sz="0" w:space="0" w:color="auto"/>
            <w:right w:val="none" w:sz="0" w:space="0" w:color="auto"/>
          </w:divBdr>
        </w:div>
        <w:div w:id="498347795">
          <w:marLeft w:val="0"/>
          <w:marRight w:val="0"/>
          <w:marTop w:val="0"/>
          <w:marBottom w:val="0"/>
          <w:divBdr>
            <w:top w:val="none" w:sz="0" w:space="0" w:color="auto"/>
            <w:left w:val="none" w:sz="0" w:space="0" w:color="auto"/>
            <w:bottom w:val="none" w:sz="0" w:space="0" w:color="auto"/>
            <w:right w:val="none" w:sz="0" w:space="0" w:color="auto"/>
          </w:divBdr>
        </w:div>
        <w:div w:id="86653247">
          <w:marLeft w:val="0"/>
          <w:marRight w:val="0"/>
          <w:marTop w:val="0"/>
          <w:marBottom w:val="0"/>
          <w:divBdr>
            <w:top w:val="none" w:sz="0" w:space="0" w:color="auto"/>
            <w:left w:val="none" w:sz="0" w:space="0" w:color="auto"/>
            <w:bottom w:val="none" w:sz="0" w:space="0" w:color="auto"/>
            <w:right w:val="none" w:sz="0" w:space="0" w:color="auto"/>
          </w:divBdr>
        </w:div>
        <w:div w:id="1190148543">
          <w:marLeft w:val="0"/>
          <w:marRight w:val="0"/>
          <w:marTop w:val="0"/>
          <w:marBottom w:val="0"/>
          <w:divBdr>
            <w:top w:val="none" w:sz="0" w:space="0" w:color="auto"/>
            <w:left w:val="none" w:sz="0" w:space="0" w:color="auto"/>
            <w:bottom w:val="none" w:sz="0" w:space="0" w:color="auto"/>
            <w:right w:val="none" w:sz="0" w:space="0" w:color="auto"/>
          </w:divBdr>
        </w:div>
        <w:div w:id="1722703598">
          <w:marLeft w:val="0"/>
          <w:marRight w:val="0"/>
          <w:marTop w:val="0"/>
          <w:marBottom w:val="0"/>
          <w:divBdr>
            <w:top w:val="none" w:sz="0" w:space="0" w:color="auto"/>
            <w:left w:val="none" w:sz="0" w:space="0" w:color="auto"/>
            <w:bottom w:val="none" w:sz="0" w:space="0" w:color="auto"/>
            <w:right w:val="none" w:sz="0" w:space="0" w:color="auto"/>
          </w:divBdr>
        </w:div>
        <w:div w:id="2035111133">
          <w:marLeft w:val="0"/>
          <w:marRight w:val="0"/>
          <w:marTop w:val="0"/>
          <w:marBottom w:val="0"/>
          <w:divBdr>
            <w:top w:val="none" w:sz="0" w:space="0" w:color="auto"/>
            <w:left w:val="none" w:sz="0" w:space="0" w:color="auto"/>
            <w:bottom w:val="none" w:sz="0" w:space="0" w:color="auto"/>
            <w:right w:val="none" w:sz="0" w:space="0" w:color="auto"/>
          </w:divBdr>
        </w:div>
        <w:div w:id="1400403266">
          <w:marLeft w:val="0"/>
          <w:marRight w:val="0"/>
          <w:marTop w:val="0"/>
          <w:marBottom w:val="0"/>
          <w:divBdr>
            <w:top w:val="none" w:sz="0" w:space="0" w:color="auto"/>
            <w:left w:val="none" w:sz="0" w:space="0" w:color="auto"/>
            <w:bottom w:val="none" w:sz="0" w:space="0" w:color="auto"/>
            <w:right w:val="none" w:sz="0" w:space="0" w:color="auto"/>
          </w:divBdr>
        </w:div>
        <w:div w:id="400258177">
          <w:marLeft w:val="0"/>
          <w:marRight w:val="0"/>
          <w:marTop w:val="0"/>
          <w:marBottom w:val="0"/>
          <w:divBdr>
            <w:top w:val="none" w:sz="0" w:space="0" w:color="auto"/>
            <w:left w:val="none" w:sz="0" w:space="0" w:color="auto"/>
            <w:bottom w:val="none" w:sz="0" w:space="0" w:color="auto"/>
            <w:right w:val="none" w:sz="0" w:space="0" w:color="auto"/>
          </w:divBdr>
        </w:div>
        <w:div w:id="830828529">
          <w:marLeft w:val="0"/>
          <w:marRight w:val="0"/>
          <w:marTop w:val="0"/>
          <w:marBottom w:val="0"/>
          <w:divBdr>
            <w:top w:val="none" w:sz="0" w:space="0" w:color="auto"/>
            <w:left w:val="none" w:sz="0" w:space="0" w:color="auto"/>
            <w:bottom w:val="none" w:sz="0" w:space="0" w:color="auto"/>
            <w:right w:val="none" w:sz="0" w:space="0" w:color="auto"/>
          </w:divBdr>
        </w:div>
        <w:div w:id="206721947">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heliyon.2020.e04747" TargetMode="Externa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image" Target="media/image10.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15</Pages>
  <Words>5172</Words>
  <Characters>29487</Characters>
  <Application>Microsoft Office Word</Application>
  <DocSecurity>8</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12</cp:revision>
  <dcterms:created xsi:type="dcterms:W3CDTF">2021-11-17T21:52:00Z</dcterms:created>
  <dcterms:modified xsi:type="dcterms:W3CDTF">2021-12-10T14:40:00Z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