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8DA4A" w14:textId="77777777" w:rsidR="00435A68" w:rsidRPr="00A460F1" w:rsidRDefault="00435A68" w:rsidP="00435A68">
      <w:pPr>
        <w:autoSpaceDE w:val="0"/>
        <w:autoSpaceDN w:val="0"/>
        <w:adjustRightInd w:val="0"/>
        <w:spacing w:line="240" w:lineRule="auto"/>
        <w:rPr>
          <w:rFonts w:cstheme="minorHAnsi"/>
          <w:b/>
          <w:bCs/>
          <w:color w:val="316192"/>
          <w:sz w:val="28"/>
          <w:szCs w:val="26"/>
        </w:rPr>
      </w:pPr>
      <w:bookmarkStart w:id="0" w:name="_Hlk505159787"/>
      <w:bookmarkStart w:id="1" w:name="_Hlk510431162"/>
      <w:bookmarkStart w:id="2" w:name="_GoBack"/>
      <w:bookmarkEnd w:id="2"/>
      <w:r w:rsidRPr="00A460F1">
        <w:rPr>
          <w:rFonts w:cstheme="minorHAnsi"/>
          <w:b/>
          <w:bCs/>
          <w:color w:val="316192"/>
          <w:sz w:val="28"/>
          <w:szCs w:val="26"/>
        </w:rPr>
        <w:t>Marquette University</w:t>
      </w:r>
    </w:p>
    <w:p w14:paraId="4F8AF9CF" w14:textId="77777777" w:rsidR="00435A68" w:rsidRPr="00A460F1" w:rsidRDefault="00435A68" w:rsidP="00435A68">
      <w:pPr>
        <w:autoSpaceDE w:val="0"/>
        <w:autoSpaceDN w:val="0"/>
        <w:adjustRightInd w:val="0"/>
        <w:spacing w:line="240" w:lineRule="auto"/>
        <w:rPr>
          <w:rFonts w:cstheme="minorHAnsi"/>
          <w:b/>
          <w:bCs/>
          <w:color w:val="316192"/>
          <w:sz w:val="40"/>
          <w:szCs w:val="36"/>
        </w:rPr>
      </w:pPr>
      <w:proofErr w:type="spellStart"/>
      <w:r w:rsidRPr="00A460F1">
        <w:rPr>
          <w:rFonts w:cstheme="minorHAnsi"/>
          <w:b/>
          <w:bCs/>
          <w:color w:val="316192"/>
          <w:sz w:val="40"/>
          <w:szCs w:val="36"/>
        </w:rPr>
        <w:t>e-Publications@Marquette</w:t>
      </w:r>
      <w:proofErr w:type="spellEnd"/>
    </w:p>
    <w:p w14:paraId="219E6B7E" w14:textId="77777777" w:rsidR="00435A68" w:rsidRPr="00A460F1" w:rsidRDefault="00435A68" w:rsidP="00435A68">
      <w:pPr>
        <w:autoSpaceDE w:val="0"/>
        <w:autoSpaceDN w:val="0"/>
        <w:adjustRightInd w:val="0"/>
        <w:spacing w:line="240" w:lineRule="auto"/>
        <w:rPr>
          <w:rFonts w:cstheme="minorHAnsi"/>
          <w:b/>
          <w:bCs/>
          <w:i/>
          <w:iCs/>
        </w:rPr>
      </w:pPr>
    </w:p>
    <w:p w14:paraId="558E8CD3" w14:textId="77777777" w:rsidR="00435A68" w:rsidRPr="00A460F1" w:rsidRDefault="00435A68" w:rsidP="00435A68">
      <w:pPr>
        <w:autoSpaceDE w:val="0"/>
        <w:autoSpaceDN w:val="0"/>
        <w:adjustRightInd w:val="0"/>
        <w:spacing w:line="240" w:lineRule="auto"/>
        <w:rPr>
          <w:rFonts w:cstheme="minorHAnsi"/>
          <w:b/>
          <w:bCs/>
          <w:i/>
          <w:iCs/>
          <w:sz w:val="32"/>
          <w:szCs w:val="32"/>
        </w:rPr>
      </w:pPr>
      <w:r w:rsidRPr="00A460F1">
        <w:rPr>
          <w:rFonts w:cstheme="minorHAnsi"/>
          <w:b/>
          <w:bCs/>
          <w:i/>
          <w:iCs/>
          <w:sz w:val="32"/>
          <w:szCs w:val="32"/>
        </w:rPr>
        <w:t>Electrical and Computer Engineering Faculty Research and Publications/College of Engineering</w:t>
      </w:r>
    </w:p>
    <w:bookmarkEnd w:id="0"/>
    <w:p w14:paraId="58BD6280" w14:textId="77777777" w:rsidR="00435A68" w:rsidRPr="00A460F1" w:rsidRDefault="00435A68" w:rsidP="00435A68">
      <w:pPr>
        <w:spacing w:line="240" w:lineRule="auto"/>
        <w:jc w:val="center"/>
        <w:rPr>
          <w:rFonts w:cstheme="minorHAnsi"/>
          <w:b/>
          <w:bCs/>
          <w:i/>
          <w:iCs/>
        </w:rPr>
      </w:pPr>
    </w:p>
    <w:p w14:paraId="7478BF42" w14:textId="77777777" w:rsidR="00435A68" w:rsidRPr="00A460F1" w:rsidRDefault="00435A68" w:rsidP="00435A68">
      <w:pPr>
        <w:spacing w:line="240" w:lineRule="auto"/>
        <w:jc w:val="center"/>
        <w:rPr>
          <w:rFonts w:cstheme="minorHAnsi"/>
          <w:sz w:val="24"/>
          <w:szCs w:val="24"/>
        </w:rPr>
      </w:pPr>
      <w:r w:rsidRPr="00A460F1">
        <w:rPr>
          <w:rFonts w:cstheme="minorHAnsi"/>
          <w:b/>
          <w:bCs/>
          <w:i/>
          <w:iCs/>
          <w:sz w:val="24"/>
          <w:szCs w:val="24"/>
        </w:rPr>
        <w:t xml:space="preserve">This paper is NOT THE PUBLISHED VERSION; </w:t>
      </w:r>
      <w:r w:rsidRPr="00A460F1">
        <w:rPr>
          <w:rFonts w:cstheme="minorHAnsi"/>
          <w:b/>
          <w:bCs/>
          <w:sz w:val="24"/>
          <w:szCs w:val="24"/>
        </w:rPr>
        <w:t xml:space="preserve">but the author’s final, peer-reviewed manuscript. </w:t>
      </w:r>
      <w:r w:rsidRPr="00A460F1">
        <w:rPr>
          <w:rFonts w:cstheme="minorHAnsi"/>
          <w:sz w:val="24"/>
          <w:szCs w:val="24"/>
        </w:rPr>
        <w:t>The published version may be accessed by following the link in the citation below.</w:t>
      </w:r>
    </w:p>
    <w:p w14:paraId="574E435B" w14:textId="77777777" w:rsidR="00435A68" w:rsidRPr="00A460F1" w:rsidRDefault="00435A68" w:rsidP="00435A68">
      <w:pPr>
        <w:spacing w:line="240" w:lineRule="auto"/>
        <w:jc w:val="center"/>
        <w:rPr>
          <w:rFonts w:cstheme="minorHAnsi"/>
          <w:sz w:val="24"/>
          <w:szCs w:val="24"/>
        </w:rPr>
      </w:pPr>
    </w:p>
    <w:p w14:paraId="707AE7FA" w14:textId="5D4C1CBE" w:rsidR="00435A68" w:rsidRPr="00A460F1" w:rsidRDefault="00435A68" w:rsidP="00435A68">
      <w:pPr>
        <w:spacing w:line="240" w:lineRule="auto"/>
        <w:rPr>
          <w:rFonts w:cstheme="minorHAnsi"/>
          <w:sz w:val="24"/>
          <w:szCs w:val="24"/>
        </w:rPr>
      </w:pPr>
      <w:r w:rsidRPr="00A460F1">
        <w:rPr>
          <w:rFonts w:cstheme="minorHAnsi"/>
          <w:i/>
          <w:sz w:val="24"/>
          <w:szCs w:val="24"/>
          <w:lang w:val="fr-FR"/>
        </w:rPr>
        <w:t xml:space="preserve">2016 IEEE National Aerospace and Electronics </w:t>
      </w:r>
      <w:proofErr w:type="spellStart"/>
      <w:r w:rsidRPr="00A460F1">
        <w:rPr>
          <w:rFonts w:cstheme="minorHAnsi"/>
          <w:i/>
          <w:sz w:val="24"/>
          <w:szCs w:val="24"/>
          <w:lang w:val="fr-FR"/>
        </w:rPr>
        <w:t>Conference</w:t>
      </w:r>
      <w:proofErr w:type="spellEnd"/>
      <w:r w:rsidRPr="00A460F1">
        <w:rPr>
          <w:rFonts w:cstheme="minorHAnsi"/>
          <w:i/>
          <w:sz w:val="24"/>
          <w:szCs w:val="24"/>
          <w:lang w:val="fr-FR"/>
        </w:rPr>
        <w:t xml:space="preserve"> (NAECON) and Ohio Innovation </w:t>
      </w:r>
      <w:proofErr w:type="spellStart"/>
      <w:r w:rsidRPr="00A460F1">
        <w:rPr>
          <w:rFonts w:cstheme="minorHAnsi"/>
          <w:i/>
          <w:sz w:val="24"/>
          <w:szCs w:val="24"/>
          <w:lang w:val="fr-FR"/>
        </w:rPr>
        <w:t>Summit</w:t>
      </w:r>
      <w:proofErr w:type="spellEnd"/>
      <w:r w:rsidRPr="00A460F1">
        <w:rPr>
          <w:rFonts w:cstheme="minorHAnsi"/>
          <w:i/>
          <w:sz w:val="24"/>
          <w:szCs w:val="24"/>
          <w:lang w:val="fr-FR"/>
        </w:rPr>
        <w:t xml:space="preserve"> (OIS)</w:t>
      </w:r>
      <w:r w:rsidRPr="00A460F1">
        <w:rPr>
          <w:rFonts w:cstheme="minorHAnsi"/>
          <w:sz w:val="24"/>
          <w:szCs w:val="24"/>
          <w:lang w:val="fr-FR"/>
        </w:rPr>
        <w:t xml:space="preserve">, (July, 2016). </w:t>
      </w:r>
      <w:hyperlink r:id="rId8" w:history="1">
        <w:r w:rsidRPr="00A460F1">
          <w:rPr>
            <w:rFonts w:cstheme="minorHAnsi"/>
            <w:color w:val="0563C1" w:themeColor="hyperlink"/>
            <w:sz w:val="24"/>
            <w:szCs w:val="24"/>
            <w:u w:val="single"/>
            <w:lang w:val="fr-FR"/>
          </w:rPr>
          <w:t>DOI</w:t>
        </w:r>
      </w:hyperlink>
      <w:r w:rsidRPr="00A460F1">
        <w:rPr>
          <w:rFonts w:cstheme="minorHAnsi"/>
          <w:sz w:val="24"/>
          <w:szCs w:val="24"/>
          <w:lang w:val="fr-FR"/>
        </w:rPr>
        <w:t xml:space="preserve">. </w:t>
      </w:r>
      <w:r w:rsidRPr="00A460F1">
        <w:rPr>
          <w:rFonts w:cstheme="minorHAnsi"/>
          <w:sz w:val="24"/>
          <w:szCs w:val="24"/>
        </w:rPr>
        <w:t xml:space="preserve">This article is © Institute of Electrical and Electronic Engineers (IEEE) and permission has been granted for this version to appear in </w:t>
      </w:r>
      <w:hyperlink r:id="rId9" w:history="1">
        <w:proofErr w:type="spellStart"/>
        <w:r w:rsidRPr="00A460F1">
          <w:rPr>
            <w:rFonts w:cstheme="minorHAnsi"/>
            <w:color w:val="0563C1" w:themeColor="hyperlink"/>
            <w:sz w:val="24"/>
            <w:szCs w:val="24"/>
            <w:u w:val="single"/>
          </w:rPr>
          <w:t>e-Publications@Marquette</w:t>
        </w:r>
        <w:proofErr w:type="spellEnd"/>
      </w:hyperlink>
      <w:r w:rsidRPr="00A460F1">
        <w:rPr>
          <w:rFonts w:cstheme="minorHAnsi"/>
          <w:sz w:val="24"/>
          <w:szCs w:val="24"/>
        </w:rPr>
        <w:t xml:space="preserve">. Institute of Electrical and Electronic Engineers (IEEE) does not grant permission for this article to be further copied/distributed or hosted elsewhere without the express permission from Institute of Electrical and Electronic Engineers (IEEE). </w:t>
      </w:r>
      <w:bookmarkEnd w:id="1"/>
    </w:p>
    <w:sdt>
      <w:sdtPr>
        <w:rPr>
          <w:rFonts w:asciiTheme="minorHAnsi" w:eastAsiaTheme="minorEastAsia" w:hAnsiTheme="minorHAnsi" w:cstheme="minorHAnsi"/>
          <w:color w:val="auto"/>
          <w:sz w:val="22"/>
          <w:szCs w:val="22"/>
        </w:rPr>
        <w:id w:val="1107003082"/>
        <w:docPartObj>
          <w:docPartGallery w:val="Table of Contents"/>
          <w:docPartUnique/>
        </w:docPartObj>
      </w:sdtPr>
      <w:sdtEndPr>
        <w:rPr>
          <w:b/>
          <w:bCs/>
          <w:noProof/>
        </w:rPr>
      </w:sdtEndPr>
      <w:sdtContent>
        <w:p w14:paraId="709A9724" w14:textId="31518F93" w:rsidR="00C35A6C" w:rsidRPr="00A460F1" w:rsidRDefault="00C35A6C">
          <w:pPr>
            <w:pStyle w:val="TOCHeading"/>
            <w:rPr>
              <w:rFonts w:asciiTheme="minorHAnsi" w:hAnsiTheme="minorHAnsi" w:cstheme="minorHAnsi"/>
            </w:rPr>
          </w:pPr>
          <w:r w:rsidRPr="00A460F1">
            <w:rPr>
              <w:rFonts w:asciiTheme="minorHAnsi" w:hAnsiTheme="minorHAnsi" w:cstheme="minorHAnsi"/>
            </w:rPr>
            <w:t>Contents</w:t>
          </w:r>
        </w:p>
        <w:p w14:paraId="536905B5" w14:textId="5AD14690" w:rsidR="00C35A6C" w:rsidRPr="00A460F1" w:rsidRDefault="00C35A6C">
          <w:pPr>
            <w:pStyle w:val="TOC1"/>
            <w:tabs>
              <w:tab w:val="right" w:leader="dot" w:pos="9350"/>
            </w:tabs>
            <w:rPr>
              <w:rFonts w:cstheme="minorHAnsi"/>
              <w:noProof/>
            </w:rPr>
          </w:pPr>
          <w:r w:rsidRPr="00A460F1">
            <w:rPr>
              <w:rFonts w:cstheme="minorHAnsi"/>
              <w:b/>
              <w:bCs/>
              <w:noProof/>
            </w:rPr>
            <w:fldChar w:fldCharType="begin"/>
          </w:r>
          <w:r w:rsidRPr="00A460F1">
            <w:rPr>
              <w:rFonts w:cstheme="minorHAnsi"/>
              <w:b/>
              <w:bCs/>
              <w:noProof/>
            </w:rPr>
            <w:instrText xml:space="preserve"> TOC \o "1-3" \h \z \u </w:instrText>
          </w:r>
          <w:r w:rsidRPr="00A460F1">
            <w:rPr>
              <w:rFonts w:cstheme="minorHAnsi"/>
              <w:b/>
              <w:bCs/>
              <w:noProof/>
            </w:rPr>
            <w:fldChar w:fldCharType="separate"/>
          </w:r>
          <w:hyperlink w:anchor="_Toc535488333" w:history="1">
            <w:r w:rsidRPr="00A460F1">
              <w:rPr>
                <w:rStyle w:val="Hyperlink"/>
                <w:rFonts w:cstheme="minorHAnsi"/>
                <w:noProof/>
                <w:shd w:val="clear" w:color="auto" w:fill="FFFFFF"/>
              </w:rPr>
              <w:t>Abstract:</w:t>
            </w:r>
            <w:r w:rsidRPr="00A460F1">
              <w:rPr>
                <w:rFonts w:cstheme="minorHAnsi"/>
                <w:noProof/>
                <w:webHidden/>
              </w:rPr>
              <w:tab/>
            </w:r>
            <w:r w:rsidRPr="00A460F1">
              <w:rPr>
                <w:rFonts w:cstheme="minorHAnsi"/>
                <w:noProof/>
                <w:webHidden/>
              </w:rPr>
              <w:fldChar w:fldCharType="begin"/>
            </w:r>
            <w:r w:rsidRPr="00A460F1">
              <w:rPr>
                <w:rFonts w:cstheme="minorHAnsi"/>
                <w:noProof/>
                <w:webHidden/>
              </w:rPr>
              <w:instrText xml:space="preserve"> PAGEREF _Toc535488333 \h </w:instrText>
            </w:r>
            <w:r w:rsidRPr="00A460F1">
              <w:rPr>
                <w:rFonts w:cstheme="minorHAnsi"/>
                <w:noProof/>
                <w:webHidden/>
              </w:rPr>
            </w:r>
            <w:r w:rsidRPr="00A460F1">
              <w:rPr>
                <w:rFonts w:cstheme="minorHAnsi"/>
                <w:noProof/>
                <w:webHidden/>
              </w:rPr>
              <w:fldChar w:fldCharType="separate"/>
            </w:r>
            <w:r w:rsidRPr="00A460F1">
              <w:rPr>
                <w:rFonts w:cstheme="minorHAnsi"/>
                <w:noProof/>
                <w:webHidden/>
              </w:rPr>
              <w:t>2</w:t>
            </w:r>
            <w:r w:rsidRPr="00A460F1">
              <w:rPr>
                <w:rFonts w:cstheme="minorHAnsi"/>
                <w:noProof/>
                <w:webHidden/>
              </w:rPr>
              <w:fldChar w:fldCharType="end"/>
            </w:r>
          </w:hyperlink>
        </w:p>
        <w:p w14:paraId="7F0CC771" w14:textId="08BD634A" w:rsidR="00C35A6C" w:rsidRPr="00A460F1" w:rsidRDefault="00FB2C9E">
          <w:pPr>
            <w:pStyle w:val="TOC1"/>
            <w:tabs>
              <w:tab w:val="right" w:leader="dot" w:pos="9350"/>
            </w:tabs>
            <w:rPr>
              <w:rFonts w:cstheme="minorHAnsi"/>
              <w:noProof/>
            </w:rPr>
          </w:pPr>
          <w:hyperlink w:anchor="_Toc535488334" w:history="1">
            <w:r w:rsidR="00C35A6C" w:rsidRPr="00A460F1">
              <w:rPr>
                <w:rStyle w:val="Hyperlink"/>
                <w:rFonts w:cstheme="minorHAnsi"/>
                <w:noProof/>
              </w:rPr>
              <w:t>SECTION I. Introduction</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_Toc535488334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2</w:t>
            </w:r>
            <w:r w:rsidR="00C35A6C" w:rsidRPr="00A460F1">
              <w:rPr>
                <w:rFonts w:cstheme="minorHAnsi"/>
                <w:noProof/>
                <w:webHidden/>
              </w:rPr>
              <w:fldChar w:fldCharType="end"/>
            </w:r>
          </w:hyperlink>
        </w:p>
        <w:p w14:paraId="284C4053" w14:textId="433F368A" w:rsidR="00C35A6C" w:rsidRPr="00A460F1" w:rsidRDefault="00FB2C9E">
          <w:pPr>
            <w:pStyle w:val="TOC1"/>
            <w:tabs>
              <w:tab w:val="right" w:leader="dot" w:pos="9350"/>
            </w:tabs>
            <w:rPr>
              <w:rFonts w:cstheme="minorHAnsi"/>
              <w:noProof/>
            </w:rPr>
          </w:pPr>
          <w:hyperlink w:anchor="_Toc535488335" w:history="1">
            <w:r w:rsidR="00C35A6C" w:rsidRPr="00A460F1">
              <w:rPr>
                <w:rStyle w:val="Hyperlink"/>
                <w:rFonts w:cstheme="minorHAnsi"/>
                <w:noProof/>
              </w:rPr>
              <w:t>SECTION II. Test Program Development</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_Toc535488335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3</w:t>
            </w:r>
            <w:r w:rsidR="00C35A6C" w:rsidRPr="00A460F1">
              <w:rPr>
                <w:rFonts w:cstheme="minorHAnsi"/>
                <w:noProof/>
                <w:webHidden/>
              </w:rPr>
              <w:fldChar w:fldCharType="end"/>
            </w:r>
          </w:hyperlink>
        </w:p>
        <w:p w14:paraId="104C76D0" w14:textId="62943519" w:rsidR="00C35A6C" w:rsidRPr="00A460F1" w:rsidRDefault="00FB2C9E">
          <w:pPr>
            <w:pStyle w:val="TOC2"/>
            <w:tabs>
              <w:tab w:val="right" w:leader="dot" w:pos="9350"/>
            </w:tabs>
            <w:rPr>
              <w:rFonts w:cstheme="minorHAnsi"/>
              <w:noProof/>
            </w:rPr>
          </w:pPr>
          <w:hyperlink w:anchor="_Toc535488336" w:history="1">
            <w:r w:rsidR="00C35A6C" w:rsidRPr="00A460F1">
              <w:rPr>
                <w:rStyle w:val="Hyperlink"/>
                <w:rFonts w:cstheme="minorHAnsi"/>
                <w:noProof/>
              </w:rPr>
              <w:t>A. Environmental Conditions</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_Toc535488336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4</w:t>
            </w:r>
            <w:r w:rsidR="00C35A6C" w:rsidRPr="00A460F1">
              <w:rPr>
                <w:rFonts w:cstheme="minorHAnsi"/>
                <w:noProof/>
                <w:webHidden/>
              </w:rPr>
              <w:fldChar w:fldCharType="end"/>
            </w:r>
          </w:hyperlink>
        </w:p>
        <w:p w14:paraId="6076C80D" w14:textId="6B2CC05F" w:rsidR="00C35A6C" w:rsidRPr="00A460F1" w:rsidRDefault="00FB2C9E">
          <w:pPr>
            <w:pStyle w:val="TOC2"/>
            <w:tabs>
              <w:tab w:val="right" w:leader="dot" w:pos="9350"/>
            </w:tabs>
            <w:rPr>
              <w:rFonts w:cstheme="minorHAnsi"/>
              <w:noProof/>
            </w:rPr>
          </w:pPr>
          <w:hyperlink w:anchor="_Toc535488337" w:history="1">
            <w:r w:rsidR="00C35A6C" w:rsidRPr="00A460F1">
              <w:rPr>
                <w:rStyle w:val="Hyperlink"/>
                <w:rFonts w:cstheme="minorHAnsi"/>
                <w:noProof/>
              </w:rPr>
              <w:t>B. Operational Conditions</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_Toc535488337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5</w:t>
            </w:r>
            <w:r w:rsidR="00C35A6C" w:rsidRPr="00A460F1">
              <w:rPr>
                <w:rFonts w:cstheme="minorHAnsi"/>
                <w:noProof/>
                <w:webHidden/>
              </w:rPr>
              <w:fldChar w:fldCharType="end"/>
            </w:r>
          </w:hyperlink>
        </w:p>
        <w:p w14:paraId="47E5874B" w14:textId="3E01A910" w:rsidR="00C35A6C" w:rsidRPr="00A460F1" w:rsidRDefault="00FB2C9E">
          <w:pPr>
            <w:pStyle w:val="TOC2"/>
            <w:tabs>
              <w:tab w:val="right" w:leader="dot" w:pos="9350"/>
            </w:tabs>
            <w:rPr>
              <w:rFonts w:cstheme="minorHAnsi"/>
              <w:noProof/>
            </w:rPr>
          </w:pPr>
          <w:hyperlink w:anchor="_Toc535488338" w:history="1">
            <w:r w:rsidR="00C35A6C" w:rsidRPr="00A460F1">
              <w:rPr>
                <w:rStyle w:val="Hyperlink"/>
                <w:rFonts w:cstheme="minorHAnsi"/>
                <w:noProof/>
              </w:rPr>
              <w:t>C. Efficiency of the Environmental Control Unit</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_Toc535488338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5</w:t>
            </w:r>
            <w:r w:rsidR="00C35A6C" w:rsidRPr="00A460F1">
              <w:rPr>
                <w:rFonts w:cstheme="minorHAnsi"/>
                <w:noProof/>
                <w:webHidden/>
              </w:rPr>
              <w:fldChar w:fldCharType="end"/>
            </w:r>
          </w:hyperlink>
        </w:p>
        <w:p w14:paraId="4B8429A7" w14:textId="0B222122" w:rsidR="00C35A6C" w:rsidRPr="00A460F1" w:rsidRDefault="00FB2C9E">
          <w:pPr>
            <w:pStyle w:val="TOC1"/>
            <w:tabs>
              <w:tab w:val="right" w:leader="dot" w:pos="9350"/>
            </w:tabs>
            <w:rPr>
              <w:rFonts w:cstheme="minorHAnsi"/>
              <w:noProof/>
            </w:rPr>
          </w:pPr>
          <w:hyperlink w:anchor="_Toc535488339" w:history="1">
            <w:r w:rsidR="00C35A6C" w:rsidRPr="00A460F1">
              <w:rPr>
                <w:rStyle w:val="Hyperlink"/>
                <w:rFonts w:cstheme="minorHAnsi"/>
                <w:noProof/>
              </w:rPr>
              <w:t>SECTION III. Testing Methods</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_Toc535488339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5</w:t>
            </w:r>
            <w:r w:rsidR="00C35A6C" w:rsidRPr="00A460F1">
              <w:rPr>
                <w:rFonts w:cstheme="minorHAnsi"/>
                <w:noProof/>
                <w:webHidden/>
              </w:rPr>
              <w:fldChar w:fldCharType="end"/>
            </w:r>
          </w:hyperlink>
        </w:p>
        <w:p w14:paraId="283ECA9B" w14:textId="7B44329E" w:rsidR="00C35A6C" w:rsidRPr="00A460F1" w:rsidRDefault="00FB2C9E">
          <w:pPr>
            <w:pStyle w:val="TOC2"/>
            <w:tabs>
              <w:tab w:val="right" w:leader="dot" w:pos="9350"/>
            </w:tabs>
            <w:rPr>
              <w:rFonts w:cstheme="minorHAnsi"/>
              <w:noProof/>
            </w:rPr>
          </w:pPr>
          <w:hyperlink w:anchor="_Toc535488340" w:history="1">
            <w:r w:rsidR="00C35A6C" w:rsidRPr="00A460F1">
              <w:rPr>
                <w:rStyle w:val="Hyperlink"/>
                <w:rFonts w:cstheme="minorHAnsi"/>
                <w:noProof/>
              </w:rPr>
              <w:t>A. In-Situ Tests</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_Toc535488340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5</w:t>
            </w:r>
            <w:r w:rsidR="00C35A6C" w:rsidRPr="00A460F1">
              <w:rPr>
                <w:rFonts w:cstheme="minorHAnsi"/>
                <w:noProof/>
                <w:webHidden/>
              </w:rPr>
              <w:fldChar w:fldCharType="end"/>
            </w:r>
          </w:hyperlink>
        </w:p>
        <w:p w14:paraId="0BEF551C" w14:textId="705CBFD9" w:rsidR="00C35A6C" w:rsidRPr="00A460F1" w:rsidRDefault="00FB2C9E">
          <w:pPr>
            <w:pStyle w:val="TOC2"/>
            <w:tabs>
              <w:tab w:val="right" w:leader="dot" w:pos="9350"/>
            </w:tabs>
            <w:rPr>
              <w:rFonts w:cstheme="minorHAnsi"/>
              <w:noProof/>
            </w:rPr>
          </w:pPr>
          <w:hyperlink w:anchor="_Toc535488341" w:history="1">
            <w:r w:rsidR="00C35A6C" w:rsidRPr="00A460F1">
              <w:rPr>
                <w:rStyle w:val="Hyperlink"/>
                <w:rFonts w:cstheme="minorHAnsi"/>
                <w:noProof/>
              </w:rPr>
              <w:t>B. Laboratory Tests</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_Toc535488341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6</w:t>
            </w:r>
            <w:r w:rsidR="00C35A6C" w:rsidRPr="00A460F1">
              <w:rPr>
                <w:rFonts w:cstheme="minorHAnsi"/>
                <w:noProof/>
                <w:webHidden/>
              </w:rPr>
              <w:fldChar w:fldCharType="end"/>
            </w:r>
          </w:hyperlink>
        </w:p>
        <w:p w14:paraId="77A0BA82" w14:textId="576829E2" w:rsidR="00C35A6C" w:rsidRPr="00A460F1" w:rsidRDefault="00FB2C9E">
          <w:pPr>
            <w:pStyle w:val="TOC1"/>
            <w:tabs>
              <w:tab w:val="right" w:leader="dot" w:pos="9350"/>
            </w:tabs>
            <w:rPr>
              <w:rFonts w:cstheme="minorHAnsi"/>
              <w:noProof/>
            </w:rPr>
          </w:pPr>
          <w:hyperlink w:anchor="_Toc535488342" w:history="1">
            <w:r w:rsidR="00C35A6C" w:rsidRPr="00A460F1">
              <w:rPr>
                <w:rStyle w:val="Hyperlink"/>
                <w:rFonts w:cstheme="minorHAnsi"/>
                <w:noProof/>
              </w:rPr>
              <w:t>SECTION IV. Data and Analysis</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_Toc535488342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8</w:t>
            </w:r>
            <w:r w:rsidR="00C35A6C" w:rsidRPr="00A460F1">
              <w:rPr>
                <w:rFonts w:cstheme="minorHAnsi"/>
                <w:noProof/>
                <w:webHidden/>
              </w:rPr>
              <w:fldChar w:fldCharType="end"/>
            </w:r>
          </w:hyperlink>
        </w:p>
        <w:p w14:paraId="6C1FF4ED" w14:textId="25DD7BA2" w:rsidR="00C35A6C" w:rsidRPr="00A460F1" w:rsidRDefault="00FB2C9E">
          <w:pPr>
            <w:pStyle w:val="TOC1"/>
            <w:tabs>
              <w:tab w:val="right" w:leader="dot" w:pos="9350"/>
            </w:tabs>
            <w:rPr>
              <w:rFonts w:cstheme="minorHAnsi"/>
              <w:noProof/>
            </w:rPr>
          </w:pPr>
          <w:hyperlink w:anchor="_Toc535488343" w:history="1">
            <w:r w:rsidR="00C35A6C" w:rsidRPr="00A460F1">
              <w:rPr>
                <w:rStyle w:val="Hyperlink"/>
                <w:rFonts w:cstheme="minorHAnsi"/>
                <w:noProof/>
              </w:rPr>
              <w:t>SECTION V. Conclusion</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_Toc535488343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8</w:t>
            </w:r>
            <w:r w:rsidR="00C35A6C" w:rsidRPr="00A460F1">
              <w:rPr>
                <w:rFonts w:cstheme="minorHAnsi"/>
                <w:noProof/>
                <w:webHidden/>
              </w:rPr>
              <w:fldChar w:fldCharType="end"/>
            </w:r>
          </w:hyperlink>
        </w:p>
        <w:p w14:paraId="210410ED" w14:textId="1E6B7E2F" w:rsidR="00C35A6C" w:rsidRPr="00A460F1" w:rsidRDefault="00FB2C9E">
          <w:pPr>
            <w:pStyle w:val="TOC1"/>
            <w:tabs>
              <w:tab w:val="right" w:leader="dot" w:pos="9350"/>
            </w:tabs>
            <w:rPr>
              <w:rFonts w:cstheme="minorHAnsi"/>
              <w:noProof/>
            </w:rPr>
          </w:pPr>
          <w:hyperlink w:anchor="_Toc535488344" w:history="1">
            <w:r w:rsidR="00C35A6C" w:rsidRPr="00A460F1">
              <w:rPr>
                <w:rStyle w:val="Hyperlink"/>
                <w:rFonts w:cstheme="minorHAnsi"/>
                <w:noProof/>
              </w:rPr>
              <w:t>ACKNOWLEDGEMENTS</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_Toc535488344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9</w:t>
            </w:r>
            <w:r w:rsidR="00C35A6C" w:rsidRPr="00A460F1">
              <w:rPr>
                <w:rFonts w:cstheme="minorHAnsi"/>
                <w:noProof/>
                <w:webHidden/>
              </w:rPr>
              <w:fldChar w:fldCharType="end"/>
            </w:r>
          </w:hyperlink>
        </w:p>
        <w:p w14:paraId="340A0C12" w14:textId="0C9686D9" w:rsidR="00C35A6C" w:rsidRPr="00A460F1" w:rsidRDefault="00FB2C9E">
          <w:pPr>
            <w:pStyle w:val="TOC1"/>
            <w:tabs>
              <w:tab w:val="right" w:leader="dot" w:pos="9350"/>
            </w:tabs>
            <w:rPr>
              <w:rFonts w:cstheme="minorHAnsi"/>
              <w:noProof/>
            </w:rPr>
          </w:pPr>
          <w:hyperlink w:anchor="_Toc535488345" w:history="1">
            <w:r w:rsidR="00C35A6C" w:rsidRPr="00A460F1">
              <w:rPr>
                <w:rStyle w:val="Hyperlink"/>
                <w:rFonts w:cstheme="minorHAnsi"/>
                <w:noProof/>
              </w:rPr>
              <w:t>References</w:t>
            </w:r>
            <w:r w:rsidR="00C35A6C" w:rsidRPr="00A460F1">
              <w:rPr>
                <w:rFonts w:cstheme="minorHAnsi"/>
                <w:noProof/>
                <w:webHidden/>
              </w:rPr>
              <w:tab/>
            </w:r>
            <w:r w:rsidR="00C35A6C" w:rsidRPr="00A460F1">
              <w:rPr>
                <w:rFonts w:cstheme="minorHAnsi"/>
                <w:noProof/>
                <w:webHidden/>
              </w:rPr>
              <w:fldChar w:fldCharType="begin"/>
            </w:r>
            <w:r w:rsidR="00C35A6C" w:rsidRPr="00A460F1">
              <w:rPr>
                <w:rFonts w:cstheme="minorHAnsi"/>
                <w:noProof/>
                <w:webHidden/>
              </w:rPr>
              <w:instrText xml:space="preserve"> PAGEREF _Toc535488345 \h </w:instrText>
            </w:r>
            <w:r w:rsidR="00C35A6C" w:rsidRPr="00A460F1">
              <w:rPr>
                <w:rFonts w:cstheme="minorHAnsi"/>
                <w:noProof/>
                <w:webHidden/>
              </w:rPr>
            </w:r>
            <w:r w:rsidR="00C35A6C" w:rsidRPr="00A460F1">
              <w:rPr>
                <w:rFonts w:cstheme="minorHAnsi"/>
                <w:noProof/>
                <w:webHidden/>
              </w:rPr>
              <w:fldChar w:fldCharType="separate"/>
            </w:r>
            <w:r w:rsidR="00C35A6C" w:rsidRPr="00A460F1">
              <w:rPr>
                <w:rFonts w:cstheme="minorHAnsi"/>
                <w:noProof/>
                <w:webHidden/>
              </w:rPr>
              <w:t>9</w:t>
            </w:r>
            <w:r w:rsidR="00C35A6C" w:rsidRPr="00A460F1">
              <w:rPr>
                <w:rFonts w:cstheme="minorHAnsi"/>
                <w:noProof/>
                <w:webHidden/>
              </w:rPr>
              <w:fldChar w:fldCharType="end"/>
            </w:r>
          </w:hyperlink>
        </w:p>
        <w:p w14:paraId="75A53F01" w14:textId="05BFFCCA" w:rsidR="00C35A6C" w:rsidRPr="00A460F1" w:rsidRDefault="00C35A6C">
          <w:pPr>
            <w:rPr>
              <w:rFonts w:cstheme="minorHAnsi"/>
            </w:rPr>
          </w:pPr>
          <w:r w:rsidRPr="00A460F1">
            <w:rPr>
              <w:rFonts w:cstheme="minorHAnsi"/>
              <w:b/>
              <w:bCs/>
              <w:noProof/>
            </w:rPr>
            <w:fldChar w:fldCharType="end"/>
          </w:r>
        </w:p>
      </w:sdtContent>
    </w:sdt>
    <w:p w14:paraId="4BF78E72" w14:textId="77777777" w:rsidR="00C35A6C" w:rsidRPr="00A460F1" w:rsidRDefault="00C35A6C" w:rsidP="00435A68">
      <w:pPr>
        <w:spacing w:line="240" w:lineRule="auto"/>
        <w:rPr>
          <w:rFonts w:cstheme="minorHAnsi"/>
          <w:sz w:val="24"/>
          <w:szCs w:val="24"/>
        </w:rPr>
      </w:pPr>
    </w:p>
    <w:p w14:paraId="0E7ECF9F" w14:textId="77777777" w:rsidR="009A2C8A" w:rsidRPr="00A460F1" w:rsidRDefault="009A2C8A" w:rsidP="009A2C8A">
      <w:pPr>
        <w:pStyle w:val="Title"/>
        <w:rPr>
          <w:rFonts w:asciiTheme="minorHAnsi" w:eastAsia="Times New Roman" w:hAnsiTheme="minorHAnsi" w:cstheme="minorHAnsi"/>
        </w:rPr>
      </w:pPr>
      <w:r w:rsidRPr="00A460F1">
        <w:rPr>
          <w:rFonts w:asciiTheme="minorHAnsi" w:eastAsia="Times New Roman" w:hAnsiTheme="minorHAnsi" w:cstheme="minorHAnsi"/>
        </w:rPr>
        <w:lastRenderedPageBreak/>
        <w:t>Enhancing the thermal performance of temporary fabric structures for the advanced energy efficient shelter system</w:t>
      </w:r>
    </w:p>
    <w:p w14:paraId="045BD930" w14:textId="65CBB83D" w:rsidR="00B83440" w:rsidRPr="00A460F1" w:rsidRDefault="00FB2C9E">
      <w:pPr>
        <w:rPr>
          <w:rFonts w:cstheme="minorHAnsi"/>
        </w:rPr>
      </w:pPr>
    </w:p>
    <w:p w14:paraId="5367F013" w14:textId="2B338A30" w:rsidR="009A2C8A" w:rsidRPr="00A460F1" w:rsidRDefault="009A2C8A" w:rsidP="00E526E6">
      <w:pPr>
        <w:pStyle w:val="NoSpacing"/>
        <w:rPr>
          <w:rFonts w:cstheme="minorHAnsi"/>
          <w:sz w:val="32"/>
          <w:szCs w:val="24"/>
        </w:rPr>
      </w:pPr>
      <w:r w:rsidRPr="00A460F1">
        <w:rPr>
          <w:rFonts w:cstheme="minorHAnsi"/>
          <w:sz w:val="32"/>
          <w:szCs w:val="24"/>
        </w:rPr>
        <w:t>Justin E. Eshleman</w:t>
      </w:r>
    </w:p>
    <w:p w14:paraId="73490D0E" w14:textId="1B476D82" w:rsidR="002100BF" w:rsidRPr="00A460F1" w:rsidRDefault="002100BF" w:rsidP="00E526E6">
      <w:pPr>
        <w:pStyle w:val="NoSpacing"/>
        <w:rPr>
          <w:rFonts w:cstheme="minorHAnsi"/>
          <w:sz w:val="24"/>
          <w:szCs w:val="24"/>
        </w:rPr>
      </w:pPr>
      <w:r w:rsidRPr="00A460F1">
        <w:rPr>
          <w:rFonts w:cstheme="minorHAnsi"/>
          <w:sz w:val="24"/>
          <w:szCs w:val="24"/>
        </w:rPr>
        <w:t>Department of Electrical and Computer Engineering, Air Force Institute of Technology, Wright Patterson AFB, OH</w:t>
      </w:r>
    </w:p>
    <w:p w14:paraId="0D85822E" w14:textId="36BB703E" w:rsidR="002100BF" w:rsidRPr="00A460F1" w:rsidRDefault="002100BF" w:rsidP="00E526E6">
      <w:pPr>
        <w:pStyle w:val="NoSpacing"/>
        <w:rPr>
          <w:rFonts w:cstheme="minorHAnsi"/>
          <w:sz w:val="32"/>
          <w:szCs w:val="24"/>
        </w:rPr>
      </w:pPr>
      <w:r w:rsidRPr="00A460F1">
        <w:rPr>
          <w:rFonts w:cstheme="minorHAnsi"/>
          <w:sz w:val="32"/>
          <w:szCs w:val="24"/>
        </w:rPr>
        <w:t>Robert A. Lake</w:t>
      </w:r>
    </w:p>
    <w:p w14:paraId="4FCDDA48" w14:textId="15928FC7" w:rsidR="002100BF" w:rsidRPr="00A460F1" w:rsidRDefault="002100BF" w:rsidP="00E526E6">
      <w:pPr>
        <w:pStyle w:val="NoSpacing"/>
        <w:rPr>
          <w:rFonts w:cstheme="minorHAnsi"/>
          <w:sz w:val="24"/>
          <w:szCs w:val="24"/>
        </w:rPr>
      </w:pPr>
      <w:r w:rsidRPr="00A460F1">
        <w:rPr>
          <w:rFonts w:cstheme="minorHAnsi"/>
          <w:sz w:val="24"/>
          <w:szCs w:val="24"/>
        </w:rPr>
        <w:t>Department of Electrical and Computer Engineering, Air Force Institute of Technology, Wright Patterson AFB, OH</w:t>
      </w:r>
    </w:p>
    <w:p w14:paraId="7D3E4D58" w14:textId="32A280B6" w:rsidR="002100BF" w:rsidRPr="00A460F1" w:rsidRDefault="002100BF" w:rsidP="00E526E6">
      <w:pPr>
        <w:pStyle w:val="NoSpacing"/>
        <w:rPr>
          <w:rFonts w:cstheme="minorHAnsi"/>
          <w:sz w:val="32"/>
          <w:szCs w:val="24"/>
        </w:rPr>
      </w:pPr>
      <w:r w:rsidRPr="00A460F1">
        <w:rPr>
          <w:rFonts w:cstheme="minorHAnsi"/>
          <w:sz w:val="32"/>
          <w:szCs w:val="24"/>
        </w:rPr>
        <w:t>Ronald A. Coutu</w:t>
      </w:r>
    </w:p>
    <w:p w14:paraId="27B1A8F6" w14:textId="77777777" w:rsidR="002100BF" w:rsidRPr="00A460F1" w:rsidRDefault="002100BF" w:rsidP="00E526E6">
      <w:pPr>
        <w:pStyle w:val="NoSpacing"/>
        <w:rPr>
          <w:rFonts w:cstheme="minorHAnsi"/>
          <w:sz w:val="24"/>
          <w:szCs w:val="24"/>
        </w:rPr>
      </w:pPr>
      <w:r w:rsidRPr="00A460F1">
        <w:rPr>
          <w:rFonts w:cstheme="minorHAnsi"/>
          <w:sz w:val="24"/>
          <w:szCs w:val="24"/>
        </w:rPr>
        <w:t>Department of Electrical and Computer Engineering, Air Force Institute of Technology, Wright Patterson AFB, OH</w:t>
      </w:r>
    </w:p>
    <w:p w14:paraId="074957A6" w14:textId="2968D2F1" w:rsidR="002100BF" w:rsidRPr="00A460F1" w:rsidRDefault="00864A12" w:rsidP="00864A12">
      <w:pPr>
        <w:pStyle w:val="Heading1"/>
        <w:rPr>
          <w:rFonts w:asciiTheme="minorHAnsi" w:hAnsiTheme="minorHAnsi" w:cstheme="minorHAnsi"/>
          <w:shd w:val="clear" w:color="auto" w:fill="FFFFFF"/>
        </w:rPr>
      </w:pPr>
      <w:bookmarkStart w:id="3" w:name="_Toc535488333"/>
      <w:r w:rsidRPr="00A460F1">
        <w:rPr>
          <w:rFonts w:asciiTheme="minorHAnsi" w:hAnsiTheme="minorHAnsi" w:cstheme="minorHAnsi"/>
          <w:shd w:val="clear" w:color="auto" w:fill="FFFFFF"/>
        </w:rPr>
        <w:t>Abstract:</w:t>
      </w:r>
      <w:bookmarkEnd w:id="3"/>
    </w:p>
    <w:p w14:paraId="3571375A" w14:textId="2D18D949" w:rsidR="00864A12" w:rsidRPr="00A460F1" w:rsidRDefault="00864A12" w:rsidP="00864A12">
      <w:pPr>
        <w:rPr>
          <w:rFonts w:cstheme="minorHAnsi"/>
        </w:rPr>
      </w:pPr>
      <w:r w:rsidRPr="00A460F1">
        <w:rPr>
          <w:rFonts w:cstheme="minorHAnsi"/>
        </w:rPr>
        <w:t>The focus of this research is to characterize the thermal load on temporary fabric shelters deployed in the Middle East in order to establish realistic contract specification for the thermal performance of future shelters. Three different testing methods were utilized to evaluate shelter thermal performance. Small-scale tests allowed for economical comparisons of different shelter materials and configurations.</w:t>
      </w:r>
    </w:p>
    <w:p w14:paraId="7C2E923C" w14:textId="7179657B" w:rsidR="00864A12" w:rsidRPr="00A460F1" w:rsidRDefault="00864A12" w:rsidP="00864A12">
      <w:pPr>
        <w:pStyle w:val="Heading1"/>
        <w:rPr>
          <w:rFonts w:asciiTheme="minorHAnsi" w:hAnsiTheme="minorHAnsi" w:cstheme="minorHAnsi"/>
        </w:rPr>
      </w:pPr>
      <w:bookmarkStart w:id="4" w:name="_Toc535488334"/>
      <w:r w:rsidRPr="00A460F1">
        <w:rPr>
          <w:rFonts w:asciiTheme="minorHAnsi" w:hAnsiTheme="minorHAnsi" w:cstheme="minorHAnsi"/>
        </w:rPr>
        <w:t>SECTION I. Introduction</w:t>
      </w:r>
      <w:bookmarkEnd w:id="4"/>
    </w:p>
    <w:p w14:paraId="0BF0071D" w14:textId="77777777" w:rsidR="00D1594E" w:rsidRPr="00A460F1" w:rsidRDefault="00D1594E" w:rsidP="00D1594E">
      <w:pPr>
        <w:rPr>
          <w:rFonts w:cstheme="minorHAnsi"/>
        </w:rPr>
      </w:pPr>
      <w:r w:rsidRPr="00A460F1">
        <w:rPr>
          <w:rFonts w:cstheme="minorHAnsi"/>
        </w:rPr>
        <w:t xml:space="preserve">Dependency on fossil fuels is a major liability in contingency environments. Integrating alternative energies and increasing the energy-efficiency of operational equipment increases tactical abilities and mitigates risk to mission by reducing fuel supply convoys. Consequently, the Department of Defense (DoD) is focused on reducing the cooling load required for the inherently inefficient temporary fabric shelters, which makes up an estimated 60% of the overall base operating support electrical load. For this reason, the Air Force and Army joined in a group project to develop and demonstrate deployable Advanced Energy Efficient Shelter Systems with the </w:t>
      </w:r>
      <w:proofErr w:type="gramStart"/>
      <w:r w:rsidRPr="00A460F1">
        <w:rPr>
          <w:rFonts w:cstheme="minorHAnsi"/>
        </w:rPr>
        <w:t>short term</w:t>
      </w:r>
      <w:proofErr w:type="gramEnd"/>
      <w:r w:rsidRPr="00A460F1">
        <w:rPr>
          <w:rFonts w:cstheme="minorHAnsi"/>
        </w:rPr>
        <w:t xml:space="preserve"> goal to be 50% more energy-efficient than the current generation of shelters and ultimate goal of net zero energy. This will be achieved using solar cells and radiant barriers integrated into the tent fabric, new insulating liners, hardscaped doors, and other upgrades. Little information is available on testing the thermal performance of radiant barriers integrated into fabric structures. This research will review possible testing methods and key variables related to thermal performance.</w:t>
      </w:r>
    </w:p>
    <w:p w14:paraId="124DA015" w14:textId="4980D035" w:rsidR="00D1594E" w:rsidRPr="00A460F1" w:rsidRDefault="00D1594E" w:rsidP="00D1594E">
      <w:pPr>
        <w:rPr>
          <w:rFonts w:cstheme="minorHAnsi"/>
        </w:rPr>
      </w:pPr>
      <w:r w:rsidRPr="00A460F1">
        <w:rPr>
          <w:rFonts w:cstheme="minorHAnsi"/>
        </w:rPr>
        <w:t xml:space="preserve">Optimizing the thermal performance of fabric shelter systems result in massive point-of-use power savings in the deployed environment. The amount of fuel required to power Environmental Control Units (ECUs) can be reduced, along with the number of ECUs. This equates to fuel cost savings and decreases the amount of fuel convoys, mitigating the risk to troops assigned to deliver the fuel to </w:t>
      </w:r>
      <w:r w:rsidRPr="00A460F1">
        <w:rPr>
          <w:rFonts w:cstheme="minorHAnsi"/>
        </w:rPr>
        <w:lastRenderedPageBreak/>
        <w:t>austere locations</w:t>
      </w:r>
      <w:r w:rsidR="00A460F1">
        <w:rPr>
          <w:rFonts w:cstheme="minorHAnsi"/>
        </w:rPr>
        <w:t>.</w:t>
      </w:r>
      <w:r w:rsidRPr="00A460F1">
        <w:rPr>
          <w:rFonts w:cstheme="minorHAnsi"/>
          <w:vertAlign w:val="superscript"/>
        </w:rPr>
        <w:t>1</w:t>
      </w:r>
      <w:r w:rsidRPr="00A460F1">
        <w:rPr>
          <w:rFonts w:cstheme="minorHAnsi"/>
        </w:rPr>
        <w:t xml:space="preserve"> Additionally, reducing dependency on fuel allows for increased range and force maneuverability</w:t>
      </w:r>
      <w:r w:rsidR="00A460F1">
        <w:rPr>
          <w:rFonts w:cstheme="minorHAnsi"/>
        </w:rPr>
        <w:t>.</w:t>
      </w:r>
      <w:r w:rsidRPr="00A460F1">
        <w:rPr>
          <w:rFonts w:cstheme="minorHAnsi"/>
          <w:vertAlign w:val="superscript"/>
        </w:rPr>
        <w:t>2</w:t>
      </w:r>
    </w:p>
    <w:p w14:paraId="4702F01D" w14:textId="77777777" w:rsidR="00D1594E" w:rsidRPr="00A460F1" w:rsidRDefault="00D1594E" w:rsidP="00D1594E">
      <w:pPr>
        <w:rPr>
          <w:rFonts w:cstheme="minorHAnsi"/>
        </w:rPr>
      </w:pPr>
      <w:r w:rsidRPr="00A460F1">
        <w:rPr>
          <w:rFonts w:cstheme="minorHAnsi"/>
        </w:rPr>
        <w:t xml:space="preserve">Insulation techniques such as batt and loose fill insulation used in traditional construction do not meet the compact, lightweight requirements for temporary fabric structure systems in the deployed environment. Also, reflective aluminum used in common insulation interferes with the camouflage properties of the shelter. For these reasons, shelters are generally designed with multiple layers of fabric with air gaps in between. Next generation shelters take advantage of new coatings available to enhance the fabric material's reflective properties at selected wavelengths, allowing for a reflective insulation with the standard desert tan color. The reflective and emissive properties of the materials can be </w:t>
      </w:r>
      <w:proofErr w:type="gramStart"/>
      <w:r w:rsidRPr="00A460F1">
        <w:rPr>
          <w:rFonts w:cstheme="minorHAnsi"/>
        </w:rPr>
        <w:t>measured, but</w:t>
      </w:r>
      <w:proofErr w:type="gramEnd"/>
      <w:r w:rsidRPr="00A460F1">
        <w:rPr>
          <w:rFonts w:cstheme="minorHAnsi"/>
        </w:rPr>
        <w:t xml:space="preserve"> may not directly capture the resulting performance of the shelter, especially when using multiple layers.</w:t>
      </w:r>
    </w:p>
    <w:p w14:paraId="56C26200" w14:textId="77777777" w:rsidR="00D1594E" w:rsidRPr="00A460F1" w:rsidRDefault="00D1594E" w:rsidP="00D1594E">
      <w:pPr>
        <w:rPr>
          <w:rFonts w:cstheme="minorHAnsi"/>
        </w:rPr>
      </w:pPr>
      <w:r w:rsidRPr="00A460F1">
        <w:rPr>
          <w:rFonts w:cstheme="minorHAnsi"/>
        </w:rPr>
        <w:t>Multiple layers create insulating air gaps between layers and reduce the solar radiation penetrating into the conditioned space, as illustrated in Fig. 1. The building envelope of the shelters contains up to three different layers: the inner liner, the skin, and the outer fly. Each layer may be a different material with different thermal properties. Analyzing the shelter as a complete system required the consideration of all three methods of heat transfer (radiation, convection, and conduction).</w:t>
      </w:r>
    </w:p>
    <w:p w14:paraId="2D5485F6" w14:textId="26B8315E" w:rsidR="00864A12" w:rsidRPr="00A460F1" w:rsidRDefault="00D1594E" w:rsidP="00A460F1">
      <w:pPr>
        <w:spacing w:after="0"/>
        <w:rPr>
          <w:rFonts w:cstheme="minorHAnsi"/>
        </w:rPr>
      </w:pPr>
      <w:r w:rsidRPr="00A460F1">
        <w:rPr>
          <w:rFonts w:cstheme="minorHAnsi"/>
          <w:noProof/>
        </w:rPr>
        <w:drawing>
          <wp:inline distT="0" distB="0" distL="0" distR="0" wp14:anchorId="0CEF7EAB" wp14:editId="410499C2">
            <wp:extent cx="2743200" cy="1682496"/>
            <wp:effectExtent l="0" t="0" r="0" b="0"/>
            <wp:docPr id="1" name="Picture 1" descr="Fig. 1. Illustration of solar radiation passing through a multiple layer fabric shelter system with convective cooling occurring in outermost fly lay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17D278E6" w14:textId="73CDF30D" w:rsidR="00D1594E" w:rsidRPr="00A460F1" w:rsidRDefault="00D1594E" w:rsidP="00D1594E">
      <w:pPr>
        <w:spacing w:after="0"/>
        <w:rPr>
          <w:rFonts w:cstheme="minorHAnsi"/>
        </w:rPr>
      </w:pPr>
      <w:r w:rsidRPr="00A460F1">
        <w:rPr>
          <w:rFonts w:cstheme="minorHAnsi"/>
          <w:b/>
          <w:bCs/>
        </w:rPr>
        <w:t>Fig. 1.</w:t>
      </w:r>
      <w:r w:rsidR="00A460F1">
        <w:rPr>
          <w:rFonts w:cstheme="minorHAnsi"/>
          <w:b/>
          <w:bCs/>
        </w:rPr>
        <w:t xml:space="preserve"> </w:t>
      </w:r>
      <w:r w:rsidRPr="00A460F1">
        <w:rPr>
          <w:rFonts w:cstheme="minorHAnsi"/>
        </w:rPr>
        <w:t>Illustration of solar radiation passing through a multiple layer fabric shelter system with convective cooling occurring in outermost fly layer</w:t>
      </w:r>
      <w:r w:rsidR="00A460F1">
        <w:rPr>
          <w:rFonts w:cstheme="minorHAnsi"/>
        </w:rPr>
        <w:t>.</w:t>
      </w:r>
      <w:r w:rsidRPr="00A460F1">
        <w:rPr>
          <w:rFonts w:cstheme="minorHAnsi"/>
          <w:vertAlign w:val="superscript"/>
        </w:rPr>
        <w:t>3</w:t>
      </w:r>
    </w:p>
    <w:p w14:paraId="33B9B851" w14:textId="24CD4487" w:rsidR="00D969EC" w:rsidRPr="00A460F1" w:rsidRDefault="00D969EC" w:rsidP="00D969EC">
      <w:pPr>
        <w:pStyle w:val="Heading1"/>
        <w:rPr>
          <w:rFonts w:asciiTheme="minorHAnsi" w:hAnsiTheme="minorHAnsi" w:cstheme="minorHAnsi"/>
        </w:rPr>
      </w:pPr>
      <w:bookmarkStart w:id="5" w:name="_Toc535488335"/>
      <w:r w:rsidRPr="00A460F1">
        <w:rPr>
          <w:rFonts w:asciiTheme="minorHAnsi" w:hAnsiTheme="minorHAnsi" w:cstheme="minorHAnsi"/>
        </w:rPr>
        <w:t>SECTION II. Test Program Development</w:t>
      </w:r>
      <w:bookmarkEnd w:id="5"/>
    </w:p>
    <w:p w14:paraId="336DDD9B" w14:textId="4C695F6F" w:rsidR="00D1594E" w:rsidRPr="00A460F1" w:rsidRDefault="00D969EC" w:rsidP="00D1594E">
      <w:pPr>
        <w:spacing w:after="0"/>
        <w:rPr>
          <w:rFonts w:cstheme="minorHAnsi"/>
        </w:rPr>
      </w:pPr>
      <w:r w:rsidRPr="00A460F1">
        <w:rPr>
          <w:rFonts w:cstheme="minorHAnsi"/>
        </w:rPr>
        <w:t>There is no test standard specific to measuring the thermal performance of radiant barrier systems in temporary fabric structures for military use. In the absence of testing standards, the DoD provides guidance for the development of test programs. Fig. 2outlines the steps required to identify the requirements and tailor existing test procedures for new systems, which include characterizing the natural and operational environment in which the system will perform.</w:t>
      </w:r>
    </w:p>
    <w:p w14:paraId="017EFD42" w14:textId="77777777" w:rsidR="00D969EC" w:rsidRPr="00A460F1" w:rsidRDefault="00D969EC" w:rsidP="00D1594E">
      <w:pPr>
        <w:spacing w:after="0"/>
        <w:rPr>
          <w:rFonts w:cstheme="minorHAnsi"/>
        </w:rPr>
      </w:pPr>
    </w:p>
    <w:p w14:paraId="034A986D" w14:textId="6376E1CD" w:rsidR="00D1594E" w:rsidRPr="00A460F1" w:rsidRDefault="00D969EC" w:rsidP="00705855">
      <w:pPr>
        <w:spacing w:after="0"/>
        <w:rPr>
          <w:rFonts w:cstheme="minorHAnsi"/>
        </w:rPr>
      </w:pPr>
      <w:r w:rsidRPr="00A460F1">
        <w:rPr>
          <w:rFonts w:cstheme="minorHAnsi"/>
          <w:noProof/>
        </w:rPr>
        <w:drawing>
          <wp:inline distT="0" distB="0" distL="0" distR="0" wp14:anchorId="72FE7601" wp14:editId="4A461999">
            <wp:extent cx="2743200" cy="1161288"/>
            <wp:effectExtent l="0" t="0" r="0" b="1270"/>
            <wp:docPr id="2" name="Picture 2" descr="Fig. 2. Schematic showing the test program tailoring proces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161288"/>
                    </a:xfrm>
                    <a:prstGeom prst="rect">
                      <a:avLst/>
                    </a:prstGeom>
                    <a:noFill/>
                    <a:ln>
                      <a:noFill/>
                    </a:ln>
                  </pic:spPr>
                </pic:pic>
              </a:graphicData>
            </a:graphic>
          </wp:inline>
        </w:drawing>
      </w:r>
    </w:p>
    <w:p w14:paraId="62BC42DA" w14:textId="5048AB37" w:rsidR="00EE2D42" w:rsidRPr="00A460F1" w:rsidRDefault="00EE2D42" w:rsidP="00EE2D42">
      <w:pPr>
        <w:spacing w:after="0"/>
        <w:rPr>
          <w:rFonts w:cstheme="minorHAnsi"/>
        </w:rPr>
      </w:pPr>
      <w:r w:rsidRPr="00A460F1">
        <w:rPr>
          <w:rFonts w:cstheme="minorHAnsi"/>
          <w:b/>
          <w:bCs/>
        </w:rPr>
        <w:t>Fig. 2.</w:t>
      </w:r>
      <w:r w:rsidR="00705855">
        <w:rPr>
          <w:rFonts w:cstheme="minorHAnsi"/>
          <w:b/>
          <w:bCs/>
        </w:rPr>
        <w:t xml:space="preserve"> </w:t>
      </w:r>
      <w:r w:rsidRPr="00A460F1">
        <w:rPr>
          <w:rFonts w:cstheme="minorHAnsi"/>
        </w:rPr>
        <w:t>Schematic showing the test program tailoring process</w:t>
      </w:r>
      <w:r w:rsidR="00705855">
        <w:rPr>
          <w:rFonts w:cstheme="minorHAnsi"/>
        </w:rPr>
        <w:t>.</w:t>
      </w:r>
      <w:r w:rsidRPr="00705855">
        <w:rPr>
          <w:rFonts w:cstheme="minorHAnsi"/>
          <w:vertAlign w:val="superscript"/>
        </w:rPr>
        <w:t>4</w:t>
      </w:r>
    </w:p>
    <w:p w14:paraId="047C4F36" w14:textId="77777777" w:rsidR="00761628" w:rsidRPr="00A460F1" w:rsidRDefault="00761628" w:rsidP="00761628">
      <w:pPr>
        <w:pStyle w:val="Heading2"/>
        <w:rPr>
          <w:rFonts w:asciiTheme="minorHAnsi" w:hAnsiTheme="minorHAnsi" w:cstheme="minorHAnsi"/>
        </w:rPr>
      </w:pPr>
      <w:bookmarkStart w:id="6" w:name="_Toc535488336"/>
      <w:r w:rsidRPr="00A460F1">
        <w:rPr>
          <w:rFonts w:asciiTheme="minorHAnsi" w:hAnsiTheme="minorHAnsi" w:cstheme="minorHAnsi"/>
        </w:rPr>
        <w:lastRenderedPageBreak/>
        <w:t>A. Environmental Conditions</w:t>
      </w:r>
      <w:bookmarkEnd w:id="6"/>
    </w:p>
    <w:p w14:paraId="4487DF96" w14:textId="730F60EB" w:rsidR="00761628" w:rsidRPr="00A460F1" w:rsidRDefault="00761628" w:rsidP="00864A12">
      <w:pPr>
        <w:rPr>
          <w:rFonts w:cstheme="minorHAnsi"/>
        </w:rPr>
      </w:pPr>
      <w:r w:rsidRPr="00A460F1">
        <w:rPr>
          <w:rFonts w:cstheme="minorHAnsi"/>
        </w:rPr>
        <w:t>Environmental conditions vary throughout the Middle East, but overall the region is classified as hot and dry</w:t>
      </w:r>
      <w:r w:rsidR="00705855">
        <w:rPr>
          <w:rFonts w:cstheme="minorHAnsi"/>
        </w:rPr>
        <w:t>.</w:t>
      </w:r>
      <w:r w:rsidRPr="00EC0CF8">
        <w:rPr>
          <w:rFonts w:cstheme="minorHAnsi"/>
          <w:vertAlign w:val="superscript"/>
        </w:rPr>
        <w:t>5</w:t>
      </w:r>
      <w:r w:rsidRPr="00A460F1">
        <w:rPr>
          <w:rFonts w:cstheme="minorHAnsi"/>
        </w:rPr>
        <w:t xml:space="preserve"> The DoD chose Kuwait as a field test location representing the extreme conditions of the Middle East to characterize the expected thermal load on the shelter, as shown in Fig. 3 and 4. For laboratory tests, the standard of 1120 W/m</w:t>
      </w:r>
      <w:r w:rsidRPr="00A460F1">
        <w:rPr>
          <w:rFonts w:cstheme="minorHAnsi"/>
          <w:vertAlign w:val="superscript"/>
        </w:rPr>
        <w:t>2</w:t>
      </w:r>
      <w:r w:rsidRPr="00A460F1">
        <w:rPr>
          <w:rFonts w:cstheme="minorHAnsi"/>
        </w:rPr>
        <w:t>and 120°F is used to represent “the hottest conditions exceeded not more than one percent of the hours in the most extreme month at the most severe locations”</w:t>
      </w:r>
      <w:r w:rsidR="00EC0CF8">
        <w:rPr>
          <w:rFonts w:cstheme="minorHAnsi"/>
        </w:rPr>
        <w:t>.</w:t>
      </w:r>
      <w:r w:rsidRPr="00EC0CF8">
        <w:rPr>
          <w:rFonts w:cstheme="minorHAnsi"/>
          <w:vertAlign w:val="superscript"/>
        </w:rPr>
        <w:t>4</w:t>
      </w:r>
    </w:p>
    <w:p w14:paraId="2CF0B953" w14:textId="4230E63B" w:rsidR="00761628" w:rsidRPr="00A460F1" w:rsidRDefault="00761628" w:rsidP="00DB5BE6">
      <w:pPr>
        <w:spacing w:after="0"/>
        <w:rPr>
          <w:rFonts w:cstheme="minorHAnsi"/>
        </w:rPr>
      </w:pPr>
      <w:r w:rsidRPr="00A460F1">
        <w:rPr>
          <w:rFonts w:cstheme="minorHAnsi"/>
          <w:noProof/>
        </w:rPr>
        <w:drawing>
          <wp:inline distT="0" distB="0" distL="0" distR="0" wp14:anchorId="7B9C0475" wp14:editId="1862F997">
            <wp:extent cx="2743200" cy="1490472"/>
            <wp:effectExtent l="0" t="0" r="0" b="0"/>
            <wp:docPr id="3" name="Picture 3" descr="Fig. 3. Map of mean maximum temperature in July for the middle e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014FE3DA" w14:textId="68E0A5B9" w:rsidR="00992092" w:rsidRPr="00A460F1" w:rsidRDefault="00992092" w:rsidP="00992092">
      <w:pPr>
        <w:spacing w:after="0"/>
        <w:rPr>
          <w:rFonts w:cstheme="minorHAnsi"/>
        </w:rPr>
      </w:pPr>
      <w:r w:rsidRPr="00A460F1">
        <w:rPr>
          <w:rFonts w:cstheme="minorHAnsi"/>
          <w:b/>
          <w:bCs/>
        </w:rPr>
        <w:t>Fig. 3.</w:t>
      </w:r>
      <w:r w:rsidR="00EC0CF8">
        <w:rPr>
          <w:rFonts w:cstheme="minorHAnsi"/>
          <w:b/>
          <w:bCs/>
        </w:rPr>
        <w:t xml:space="preserve"> </w:t>
      </w:r>
      <w:r w:rsidRPr="00A460F1">
        <w:rPr>
          <w:rFonts w:cstheme="minorHAnsi"/>
        </w:rPr>
        <w:t>Map of mean maximum temperature in July for the middle east.</w:t>
      </w:r>
    </w:p>
    <w:p w14:paraId="37DEC12B" w14:textId="77A56636" w:rsidR="00992092" w:rsidRPr="00A460F1" w:rsidRDefault="00992092" w:rsidP="00992092">
      <w:pPr>
        <w:spacing w:after="0"/>
        <w:rPr>
          <w:rFonts w:cstheme="minorHAnsi"/>
        </w:rPr>
      </w:pPr>
    </w:p>
    <w:p w14:paraId="1F4F0C6C" w14:textId="7EB146E2" w:rsidR="00992092" w:rsidRPr="00A460F1" w:rsidRDefault="00992092" w:rsidP="00992092">
      <w:pPr>
        <w:spacing w:after="0"/>
        <w:rPr>
          <w:rFonts w:cstheme="minorHAnsi"/>
        </w:rPr>
      </w:pPr>
      <w:r w:rsidRPr="00A460F1">
        <w:rPr>
          <w:rFonts w:cstheme="minorHAnsi"/>
          <w:noProof/>
        </w:rPr>
        <w:drawing>
          <wp:inline distT="0" distB="0" distL="0" distR="0" wp14:anchorId="6E4CD3F6" wp14:editId="78C4D9B6">
            <wp:extent cx="2743200" cy="1435608"/>
            <wp:effectExtent l="0" t="0" r="0" b="0"/>
            <wp:docPr id="4" name="Picture 4" descr="Fig. 4. Map of mean maximum relative humidity. Kuwait experiences the most extreme conditions for high temperature and low relative humid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435608"/>
                    </a:xfrm>
                    <a:prstGeom prst="rect">
                      <a:avLst/>
                    </a:prstGeom>
                    <a:noFill/>
                    <a:ln>
                      <a:noFill/>
                    </a:ln>
                  </pic:spPr>
                </pic:pic>
              </a:graphicData>
            </a:graphic>
          </wp:inline>
        </w:drawing>
      </w:r>
    </w:p>
    <w:p w14:paraId="1AFD6472" w14:textId="66400BEA" w:rsidR="00992092" w:rsidRPr="00A460F1" w:rsidRDefault="00992092" w:rsidP="00992092">
      <w:pPr>
        <w:spacing w:after="0"/>
        <w:rPr>
          <w:rFonts w:cstheme="minorHAnsi"/>
        </w:rPr>
      </w:pPr>
      <w:r w:rsidRPr="00A460F1">
        <w:rPr>
          <w:rFonts w:cstheme="minorHAnsi"/>
          <w:b/>
          <w:bCs/>
        </w:rPr>
        <w:t>Fig. 4.</w:t>
      </w:r>
      <w:r w:rsidR="00DB5BE6">
        <w:rPr>
          <w:rFonts w:cstheme="minorHAnsi"/>
          <w:b/>
          <w:bCs/>
        </w:rPr>
        <w:t xml:space="preserve"> </w:t>
      </w:r>
      <w:r w:rsidRPr="00A460F1">
        <w:rPr>
          <w:rFonts w:cstheme="minorHAnsi"/>
        </w:rPr>
        <w:t>Map of mean maximum relative humidity. Kuwait experiences the most extreme conditions for high temperature and low relative humidity.</w:t>
      </w:r>
    </w:p>
    <w:p w14:paraId="71F95225" w14:textId="3EB9D5A6" w:rsidR="00992092" w:rsidRPr="00A460F1" w:rsidRDefault="00992092" w:rsidP="00992092">
      <w:pPr>
        <w:spacing w:after="0"/>
        <w:rPr>
          <w:rFonts w:cstheme="minorHAnsi"/>
        </w:rPr>
      </w:pPr>
    </w:p>
    <w:p w14:paraId="7A461CB7" w14:textId="7CC2B542" w:rsidR="00992092" w:rsidRPr="00A460F1" w:rsidRDefault="00841117" w:rsidP="00992092">
      <w:pPr>
        <w:spacing w:after="0"/>
        <w:rPr>
          <w:rFonts w:cstheme="minorHAnsi"/>
        </w:rPr>
      </w:pPr>
      <w:r w:rsidRPr="00A460F1">
        <w:rPr>
          <w:rFonts w:cstheme="minorHAnsi"/>
        </w:rPr>
        <w:t>The interior load is determined by each individual structure's use and the requirements of personnel and equipment inside. The standard set by Air Force operations requirements state the shelter and ECU system must provide a minimum of 30°F cooling with an ambient temperature of 110-125°F. These specifications are vague with no mention of other climatic conditions such as humidity, solar radiation, or wind speed. The American Society of Heating, Refrigerating and Air-Conditioning Engineers (ASHRAE) consider an interior space comfortable with the operative temperature as high as 81°F during the summer if accompanied with low relative humidity</w:t>
      </w:r>
      <w:r w:rsidR="00DB5BE6">
        <w:rPr>
          <w:rFonts w:cstheme="minorHAnsi"/>
        </w:rPr>
        <w:t>.</w:t>
      </w:r>
      <w:r w:rsidRPr="00DB5BE6">
        <w:rPr>
          <w:rFonts w:cstheme="minorHAnsi"/>
          <w:vertAlign w:val="superscript"/>
        </w:rPr>
        <w:t>6</w:t>
      </w:r>
      <w:r w:rsidRPr="00A460F1">
        <w:rPr>
          <w:rFonts w:cstheme="minorHAnsi"/>
        </w:rPr>
        <w:t xml:space="preserve"> The AF standard of 30°F cooling with an ambient temperature of 110°F is at the threshold of comfortable and will become uncomfortable as exterior temperatures approach 125°F. Furthermore, the heat produced by the equipment and personnel inside must be specified as they can significantly affect the heat load.</w:t>
      </w:r>
    </w:p>
    <w:p w14:paraId="39107C75" w14:textId="48836F3E" w:rsidR="00841117" w:rsidRPr="00A460F1" w:rsidRDefault="00841117" w:rsidP="00992092">
      <w:pPr>
        <w:spacing w:after="0"/>
        <w:rPr>
          <w:rFonts w:cstheme="minorHAnsi"/>
        </w:rPr>
      </w:pPr>
    </w:p>
    <w:p w14:paraId="60F9CB81" w14:textId="77777777" w:rsidR="00841117" w:rsidRPr="00A460F1" w:rsidRDefault="00841117" w:rsidP="00841117">
      <w:pPr>
        <w:pStyle w:val="Heading2"/>
        <w:rPr>
          <w:rFonts w:asciiTheme="minorHAnsi" w:hAnsiTheme="minorHAnsi" w:cstheme="minorHAnsi"/>
        </w:rPr>
      </w:pPr>
      <w:bookmarkStart w:id="7" w:name="_Toc535488337"/>
      <w:r w:rsidRPr="00A460F1">
        <w:rPr>
          <w:rFonts w:asciiTheme="minorHAnsi" w:hAnsiTheme="minorHAnsi" w:cstheme="minorHAnsi"/>
        </w:rPr>
        <w:t>B. Operational Conditions</w:t>
      </w:r>
      <w:bookmarkEnd w:id="7"/>
    </w:p>
    <w:p w14:paraId="754F7616" w14:textId="605DAB39" w:rsidR="00841117" w:rsidRPr="00A460F1" w:rsidRDefault="00841117" w:rsidP="00992092">
      <w:pPr>
        <w:spacing w:after="0"/>
        <w:rPr>
          <w:rFonts w:cstheme="minorHAnsi"/>
        </w:rPr>
      </w:pPr>
      <w:r w:rsidRPr="00A460F1">
        <w:rPr>
          <w:rFonts w:cstheme="minorHAnsi"/>
        </w:rPr>
        <w:t xml:space="preserve">In addition to the environmental conditions, the operational conditions were considered. The materials used in military structures must meet specifications other than thermal performance including hydrostatic resistance, flame resistance, light weight, high strength, and a host of others. Established testing methods are used to evaluate these other requirements and are beyond the scope of this </w:t>
      </w:r>
      <w:proofErr w:type="gramStart"/>
      <w:r w:rsidRPr="00A460F1">
        <w:rPr>
          <w:rFonts w:cstheme="minorHAnsi"/>
        </w:rPr>
        <w:t xml:space="preserve">paper, </w:t>
      </w:r>
      <w:r w:rsidRPr="00A460F1">
        <w:rPr>
          <w:rFonts w:cstheme="minorHAnsi"/>
        </w:rPr>
        <w:lastRenderedPageBreak/>
        <w:t>but</w:t>
      </w:r>
      <w:proofErr w:type="gramEnd"/>
      <w:r w:rsidRPr="00A460F1">
        <w:rPr>
          <w:rFonts w:cstheme="minorHAnsi"/>
        </w:rPr>
        <w:t xml:space="preserve"> must be considered when evaluating new materials. Furthermore, the material must withstand conditions encountered in transportation, storage, erection, use, and reconstitution.</w:t>
      </w:r>
    </w:p>
    <w:p w14:paraId="047E8293" w14:textId="77777777" w:rsidR="00841117" w:rsidRPr="00A460F1" w:rsidRDefault="00841117" w:rsidP="00992092">
      <w:pPr>
        <w:spacing w:after="0"/>
        <w:rPr>
          <w:rFonts w:cstheme="minorHAnsi"/>
        </w:rPr>
      </w:pPr>
    </w:p>
    <w:p w14:paraId="4441EE2E" w14:textId="5ED993A7" w:rsidR="00992092" w:rsidRPr="00A460F1" w:rsidRDefault="00841117" w:rsidP="00683B31">
      <w:pPr>
        <w:pStyle w:val="Heading2"/>
        <w:rPr>
          <w:rFonts w:asciiTheme="minorHAnsi" w:hAnsiTheme="minorHAnsi" w:cstheme="minorHAnsi"/>
        </w:rPr>
      </w:pPr>
      <w:bookmarkStart w:id="8" w:name="_Toc535488338"/>
      <w:r w:rsidRPr="00A460F1">
        <w:rPr>
          <w:rFonts w:asciiTheme="minorHAnsi" w:hAnsiTheme="minorHAnsi" w:cstheme="minorHAnsi"/>
        </w:rPr>
        <w:t>C. Efficiency of the Environmental Control Unit</w:t>
      </w:r>
      <w:bookmarkEnd w:id="8"/>
    </w:p>
    <w:p w14:paraId="7C506B3C" w14:textId="581C3D27" w:rsidR="00683B31" w:rsidRPr="00A460F1" w:rsidRDefault="00683B31" w:rsidP="00683B31">
      <w:pPr>
        <w:rPr>
          <w:rFonts w:cstheme="minorHAnsi"/>
        </w:rPr>
      </w:pPr>
      <w:r w:rsidRPr="00A460F1">
        <w:rPr>
          <w:rFonts w:cstheme="minorHAnsi"/>
        </w:rPr>
        <w:t xml:space="preserve">The ECU is an air conditioning and heating unit specifically designed for use in deployed locations. The approximately </w:t>
      </w:r>
      <w:proofErr w:type="gramStart"/>
      <w:r w:rsidRPr="00A460F1">
        <w:rPr>
          <w:rFonts w:cstheme="minorHAnsi"/>
        </w:rPr>
        <w:t>750 pound</w:t>
      </w:r>
      <w:proofErr w:type="gramEnd"/>
      <w:r w:rsidRPr="00A460F1">
        <w:rPr>
          <w:rFonts w:cstheme="minorHAnsi"/>
        </w:rPr>
        <w:t xml:space="preserve"> unit produces up to 67,000 BTUH for cooling and 84,000 BTUH for heating with an air flow of 2200 cubic feet per minute. A small shelter will have one ECU while larger shelters may have multiple ECUs</w:t>
      </w:r>
      <w:r w:rsidR="009813B4">
        <w:rPr>
          <w:rFonts w:cstheme="minorHAnsi"/>
        </w:rPr>
        <w:t>.</w:t>
      </w:r>
      <w:r w:rsidRPr="009813B4">
        <w:rPr>
          <w:rFonts w:cstheme="minorHAnsi"/>
          <w:vertAlign w:val="superscript"/>
        </w:rPr>
        <w:t>7</w:t>
      </w:r>
    </w:p>
    <w:p w14:paraId="342EDBF4" w14:textId="5C0244BC" w:rsidR="00683B31" w:rsidRPr="00A460F1" w:rsidRDefault="00683B31" w:rsidP="00683B31">
      <w:pPr>
        <w:rPr>
          <w:rFonts w:cstheme="minorHAnsi"/>
        </w:rPr>
      </w:pPr>
      <w:r w:rsidRPr="00A460F1">
        <w:rPr>
          <w:rFonts w:cstheme="minorHAnsi"/>
        </w:rPr>
        <w:t>The efficiencies of current and future ECUs are beyond the scope of this research; however, these factors play an important role in the overall performance of the system as they are the point-of-use for energy consumption. The thermal performance of the materials and configurations of the shelter fabrics can be optimized without the use of the exact ECU.</w:t>
      </w:r>
    </w:p>
    <w:p w14:paraId="64797EFC" w14:textId="15D7D5A5" w:rsidR="00683B31" w:rsidRPr="00A460F1" w:rsidRDefault="00683B31" w:rsidP="00683B31">
      <w:pPr>
        <w:pStyle w:val="Heading1"/>
        <w:rPr>
          <w:rFonts w:asciiTheme="minorHAnsi" w:hAnsiTheme="minorHAnsi" w:cstheme="minorHAnsi"/>
        </w:rPr>
      </w:pPr>
      <w:bookmarkStart w:id="9" w:name="_Toc535488339"/>
      <w:r w:rsidRPr="00A460F1">
        <w:rPr>
          <w:rFonts w:asciiTheme="minorHAnsi" w:hAnsiTheme="minorHAnsi" w:cstheme="minorHAnsi"/>
        </w:rPr>
        <w:t>SECTION III. Testing Methods</w:t>
      </w:r>
      <w:bookmarkEnd w:id="9"/>
    </w:p>
    <w:p w14:paraId="7EAA3FEF" w14:textId="77777777" w:rsidR="00683B31" w:rsidRPr="00A460F1" w:rsidRDefault="00683B31" w:rsidP="00683B31">
      <w:pPr>
        <w:pStyle w:val="Heading2"/>
        <w:rPr>
          <w:rFonts w:asciiTheme="minorHAnsi" w:hAnsiTheme="minorHAnsi" w:cstheme="minorHAnsi"/>
        </w:rPr>
      </w:pPr>
      <w:bookmarkStart w:id="10" w:name="_Toc535488340"/>
      <w:r w:rsidRPr="00A460F1">
        <w:rPr>
          <w:rFonts w:asciiTheme="minorHAnsi" w:hAnsiTheme="minorHAnsi" w:cstheme="minorHAnsi"/>
        </w:rPr>
        <w:t>A. In-Situ Tests</w:t>
      </w:r>
      <w:bookmarkEnd w:id="10"/>
    </w:p>
    <w:p w14:paraId="28D87D6F" w14:textId="77777777" w:rsidR="00A8527C" w:rsidRPr="00A460F1" w:rsidRDefault="00A8527C" w:rsidP="00A8527C">
      <w:pPr>
        <w:rPr>
          <w:rFonts w:cstheme="minorHAnsi"/>
        </w:rPr>
      </w:pPr>
      <w:r w:rsidRPr="00A460F1">
        <w:rPr>
          <w:rFonts w:cstheme="minorHAnsi"/>
        </w:rPr>
        <w:t>Three different testing methods were utilized to measure thermal performance of the shelters. The first and most accurate test was a full-scale test performed in Kuwait on shelters with different fly, skin, and liner configurations. Each shelter was outfitted with interior temperature and humidity sensors along with temperature sensors located on the surface of each layer and the air gaps between the layers. The power draw required for the ECU to maintain a set interior temperature was monitored and recorded. Additionally, a weather station was located directly outside the shelter to collect climatic data including temperature, humidity, solar irradiance, and wind speed and direction. While this field data is preferred, it requires extensive resources and is not practical to test every new configuration or material developed.</w:t>
      </w:r>
    </w:p>
    <w:p w14:paraId="1450D97A" w14:textId="77777777" w:rsidR="00A8527C" w:rsidRPr="00A460F1" w:rsidRDefault="00A8527C" w:rsidP="00A8527C">
      <w:pPr>
        <w:rPr>
          <w:rFonts w:cstheme="minorHAnsi"/>
        </w:rPr>
      </w:pPr>
      <w:r w:rsidRPr="00A460F1">
        <w:rPr>
          <w:rFonts w:cstheme="minorHAnsi"/>
        </w:rPr>
        <w:t xml:space="preserve">The second test method utilized smaller test jigs as pictured in Fig. 5 instead of </w:t>
      </w:r>
      <w:proofErr w:type="gramStart"/>
      <w:r w:rsidRPr="00A460F1">
        <w:rPr>
          <w:rFonts w:cstheme="minorHAnsi"/>
        </w:rPr>
        <w:t>full size</w:t>
      </w:r>
      <w:proofErr w:type="gramEnd"/>
      <w:r w:rsidRPr="00A460F1">
        <w:rPr>
          <w:rFonts w:cstheme="minorHAnsi"/>
        </w:rPr>
        <w:t xml:space="preserve"> shelters. This was a more economical field test that required much less resources. A four foot by </w:t>
      </w:r>
      <w:proofErr w:type="gramStart"/>
      <w:r w:rsidRPr="00A460F1">
        <w:rPr>
          <w:rFonts w:cstheme="minorHAnsi"/>
        </w:rPr>
        <w:t>twelve foot</w:t>
      </w:r>
      <w:proofErr w:type="gramEnd"/>
      <w:r w:rsidRPr="00A460F1">
        <w:rPr>
          <w:rFonts w:cstheme="minorHAnsi"/>
        </w:rPr>
        <w:t xml:space="preserve"> sample of each layer was secured over an insulated triangular jig, simulating a small shelter. A weather station collected climatic data and sensors measured the temperature of the surface of each layer and the interior of the jig. This did not require the use of air conditioning and thermal performance was judged by the interior temperature in comparison to the exterior temperature and solar irradiance. Similar to the </w:t>
      </w:r>
      <w:proofErr w:type="gramStart"/>
      <w:r w:rsidRPr="00A460F1">
        <w:rPr>
          <w:rFonts w:cstheme="minorHAnsi"/>
        </w:rPr>
        <w:t>full scale</w:t>
      </w:r>
      <w:proofErr w:type="gramEnd"/>
      <w:r w:rsidRPr="00A460F1">
        <w:rPr>
          <w:rFonts w:cstheme="minorHAnsi"/>
        </w:rPr>
        <w:t xml:space="preserve"> test, the constantly changing exterior temperature and varying irradiance level made it difficult to compare tests conducted at different times.</w:t>
      </w:r>
    </w:p>
    <w:p w14:paraId="5E13BCAF" w14:textId="0D2D28F9" w:rsidR="00683B31" w:rsidRPr="00A460F1" w:rsidRDefault="00A8527C" w:rsidP="009813B4">
      <w:pPr>
        <w:spacing w:after="0"/>
        <w:rPr>
          <w:rFonts w:cstheme="minorHAnsi"/>
        </w:rPr>
      </w:pPr>
      <w:r w:rsidRPr="00A460F1">
        <w:rPr>
          <w:rFonts w:cstheme="minorHAnsi"/>
          <w:noProof/>
        </w:rPr>
        <w:drawing>
          <wp:inline distT="0" distB="0" distL="0" distR="0" wp14:anchorId="510C995F" wp14:editId="3EDBFABB">
            <wp:extent cx="2133600" cy="1632204"/>
            <wp:effectExtent l="0" t="0" r="0" b="6350"/>
            <wp:docPr id="5" name="Picture 5" descr="Fig. 5. Test jig configured with all three layers spaced 1.5 inches a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2614" cy="1654399"/>
                    </a:xfrm>
                    <a:prstGeom prst="rect">
                      <a:avLst/>
                    </a:prstGeom>
                    <a:noFill/>
                    <a:ln>
                      <a:noFill/>
                    </a:ln>
                  </pic:spPr>
                </pic:pic>
              </a:graphicData>
            </a:graphic>
          </wp:inline>
        </w:drawing>
      </w:r>
    </w:p>
    <w:p w14:paraId="1C4E3B2D" w14:textId="663D3BAF" w:rsidR="00A8527C" w:rsidRPr="00A460F1" w:rsidRDefault="00A8527C" w:rsidP="00A8527C">
      <w:pPr>
        <w:spacing w:after="0"/>
        <w:rPr>
          <w:rFonts w:cstheme="minorHAnsi"/>
        </w:rPr>
      </w:pPr>
      <w:r w:rsidRPr="00A460F1">
        <w:rPr>
          <w:rFonts w:cstheme="minorHAnsi"/>
          <w:b/>
          <w:bCs/>
        </w:rPr>
        <w:t>Fig. 5.</w:t>
      </w:r>
      <w:r w:rsidR="009813B4">
        <w:rPr>
          <w:rFonts w:cstheme="minorHAnsi"/>
          <w:b/>
          <w:bCs/>
        </w:rPr>
        <w:t xml:space="preserve"> </w:t>
      </w:r>
      <w:r w:rsidRPr="00A460F1">
        <w:rPr>
          <w:rFonts w:cstheme="minorHAnsi"/>
        </w:rPr>
        <w:t>Test jig configured with all three layers spaced 1.5 inches apart.</w:t>
      </w:r>
    </w:p>
    <w:p w14:paraId="0B0C4DC3" w14:textId="77777777" w:rsidR="0050760B" w:rsidRPr="00A460F1" w:rsidRDefault="0050760B" w:rsidP="0050760B">
      <w:pPr>
        <w:pStyle w:val="Heading2"/>
        <w:rPr>
          <w:rFonts w:asciiTheme="minorHAnsi" w:hAnsiTheme="minorHAnsi" w:cstheme="minorHAnsi"/>
        </w:rPr>
      </w:pPr>
      <w:bookmarkStart w:id="11" w:name="_Toc535488341"/>
      <w:r w:rsidRPr="00A460F1">
        <w:rPr>
          <w:rFonts w:asciiTheme="minorHAnsi" w:hAnsiTheme="minorHAnsi" w:cstheme="minorHAnsi"/>
        </w:rPr>
        <w:lastRenderedPageBreak/>
        <w:t>B. Laboratory Tests</w:t>
      </w:r>
      <w:bookmarkEnd w:id="11"/>
    </w:p>
    <w:p w14:paraId="1AD828C2" w14:textId="33030BDD" w:rsidR="0050760B" w:rsidRDefault="0050760B" w:rsidP="0050760B">
      <w:pPr>
        <w:spacing w:after="0"/>
        <w:rPr>
          <w:rFonts w:cstheme="minorHAnsi"/>
        </w:rPr>
      </w:pPr>
      <w:r w:rsidRPr="00A460F1">
        <w:rPr>
          <w:rFonts w:cstheme="minorHAnsi"/>
        </w:rPr>
        <w:t>Shelter manufactures utilize in-house tests to evaluate different materials and configurations, resulting in a wide range of performance measurements. The most promising setup utilized a modified hot box method to evaluate the thermal performance of the fabric materials individually and as systems of liner, skin, and fly.</w:t>
      </w:r>
    </w:p>
    <w:p w14:paraId="16EAF4A8" w14:textId="77777777" w:rsidR="009813B4" w:rsidRPr="00A460F1" w:rsidRDefault="009813B4" w:rsidP="0050760B">
      <w:pPr>
        <w:spacing w:after="0"/>
        <w:rPr>
          <w:rFonts w:cstheme="minorHAnsi"/>
        </w:rPr>
      </w:pPr>
    </w:p>
    <w:p w14:paraId="71A05465" w14:textId="4CE00CC3" w:rsidR="0050760B" w:rsidRDefault="0050760B" w:rsidP="0050760B">
      <w:pPr>
        <w:spacing w:after="0"/>
        <w:rPr>
          <w:rFonts w:cstheme="minorHAnsi"/>
        </w:rPr>
      </w:pPr>
      <w:r w:rsidRPr="00A460F1">
        <w:rPr>
          <w:rFonts w:cstheme="minorHAnsi"/>
        </w:rPr>
        <w:t>The standard hot box method is a controlled laboratory experiment commonly used to measure the insulation value of construction materials either independently or as a system. This method is valid for evaluating the performance of radiant barriers in traditional construction</w:t>
      </w:r>
      <w:r w:rsidR="009813B4">
        <w:rPr>
          <w:rFonts w:cstheme="minorHAnsi"/>
        </w:rPr>
        <w:t>.</w:t>
      </w:r>
      <w:r w:rsidRPr="009813B4">
        <w:rPr>
          <w:rFonts w:cstheme="minorHAnsi"/>
          <w:vertAlign w:val="superscript"/>
        </w:rPr>
        <w:t>8</w:t>
      </w:r>
      <w:r w:rsidRPr="00A460F1">
        <w:rPr>
          <w:rFonts w:cstheme="minorHAnsi"/>
        </w:rPr>
        <w:t xml:space="preserve"> American Society for Testing and Materials (ASTM) C1363-11 “Standard Test Method for Thermal Performance of Building Materials and Envelope Assemblies by Means of a Hot Box Apparatus” provides standards regarding hot box construction and the measurement and calculation procedures for heat transfer through the test materials</w:t>
      </w:r>
      <w:r w:rsidR="006D3D1B">
        <w:rPr>
          <w:rFonts w:cstheme="minorHAnsi"/>
        </w:rPr>
        <w:t>.</w:t>
      </w:r>
      <w:r w:rsidRPr="006D3D1B">
        <w:rPr>
          <w:rFonts w:cstheme="minorHAnsi"/>
          <w:vertAlign w:val="superscript"/>
        </w:rPr>
        <w:t>9</w:t>
      </w:r>
    </w:p>
    <w:p w14:paraId="5BEAF3D0" w14:textId="77777777" w:rsidR="009813B4" w:rsidRPr="00A460F1" w:rsidRDefault="009813B4" w:rsidP="0050760B">
      <w:pPr>
        <w:spacing w:after="0"/>
        <w:rPr>
          <w:rFonts w:cstheme="minorHAnsi"/>
        </w:rPr>
      </w:pPr>
    </w:p>
    <w:p w14:paraId="42009988" w14:textId="02B35030" w:rsidR="00A8527C" w:rsidRPr="00A460F1" w:rsidRDefault="0050760B" w:rsidP="00A8527C">
      <w:pPr>
        <w:spacing w:after="0"/>
        <w:rPr>
          <w:rFonts w:cstheme="minorHAnsi"/>
        </w:rPr>
      </w:pPr>
      <w:r w:rsidRPr="00A460F1">
        <w:rPr>
          <w:rFonts w:cstheme="minorHAnsi"/>
          <w:noProof/>
        </w:rPr>
        <w:drawing>
          <wp:inline distT="0" distB="0" distL="0" distR="0" wp14:anchorId="6968F5CE" wp14:editId="4A912E77">
            <wp:extent cx="2743200" cy="1920240"/>
            <wp:effectExtent l="0" t="0" r="0" b="3810"/>
            <wp:docPr id="6" name="Picture 6" descr="Fig. 6. Illustration of heat flow through a hot box adapted from ASTM C1363-11[9]. The heat input must be a full spectrum lamp in order to accurately evaluate the performance of radiant barr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3417F61D" w14:textId="4B9FE792" w:rsidR="0050760B" w:rsidRPr="00A460F1" w:rsidRDefault="0050760B" w:rsidP="00A8527C">
      <w:pPr>
        <w:spacing w:after="0"/>
        <w:rPr>
          <w:rFonts w:cstheme="minorHAnsi"/>
        </w:rPr>
      </w:pPr>
      <w:r w:rsidRPr="00A460F1">
        <w:rPr>
          <w:rFonts w:cstheme="minorHAnsi"/>
          <w:b/>
          <w:bCs/>
        </w:rPr>
        <w:t>Fig. 6.</w:t>
      </w:r>
      <w:r w:rsidR="006D3D1B">
        <w:rPr>
          <w:rFonts w:cstheme="minorHAnsi"/>
          <w:b/>
          <w:bCs/>
        </w:rPr>
        <w:t xml:space="preserve"> </w:t>
      </w:r>
      <w:r w:rsidRPr="00A460F1">
        <w:rPr>
          <w:rFonts w:cstheme="minorHAnsi"/>
        </w:rPr>
        <w:t>Illustration of heat flow through a hot box adapted from ASTM C1363-11[9]. The heat input must be a full spectrum lamp in order to accurately evaluate the performance of radiant barriers.</w:t>
      </w:r>
    </w:p>
    <w:p w14:paraId="6874BD35" w14:textId="618B7A03" w:rsidR="0050760B" w:rsidRPr="00A460F1" w:rsidRDefault="0050760B" w:rsidP="00A8527C">
      <w:pPr>
        <w:spacing w:after="0"/>
        <w:rPr>
          <w:rFonts w:cstheme="minorHAnsi"/>
        </w:rPr>
      </w:pPr>
    </w:p>
    <w:p w14:paraId="03A3D167" w14:textId="3EB05BC7" w:rsidR="00817DBE" w:rsidRDefault="00817DBE" w:rsidP="00817DBE">
      <w:pPr>
        <w:spacing w:after="0"/>
        <w:rPr>
          <w:rFonts w:cstheme="minorHAnsi"/>
        </w:rPr>
      </w:pPr>
      <w:r w:rsidRPr="00A460F1">
        <w:rPr>
          <w:rFonts w:cstheme="minorHAnsi"/>
        </w:rPr>
        <w:t>Modification to the hot box's heat input was required to accurately evaluate the heat transfer through radiant barriers. The purpose of radiant barriers in the shelter systems was to reflect radiation from the sun. Therefore, a specialized heat source was required to mimic the sun. Full-spectrum lamps were available that output the spectrum of wavelengths emitted by the sun that reach the Earth's surface. The specifications for the lamp are beyond the scope of ASTM C1363-11. Therefore, it was necessary to add additional guidance.</w:t>
      </w:r>
    </w:p>
    <w:p w14:paraId="0EBDC540" w14:textId="77777777" w:rsidR="006D3D1B" w:rsidRPr="00A460F1" w:rsidRDefault="006D3D1B" w:rsidP="00817DBE">
      <w:pPr>
        <w:spacing w:after="0"/>
        <w:rPr>
          <w:rFonts w:cstheme="minorHAnsi"/>
        </w:rPr>
      </w:pPr>
    </w:p>
    <w:p w14:paraId="3EA5009C" w14:textId="77777777" w:rsidR="00817DBE" w:rsidRPr="00A460F1" w:rsidRDefault="00817DBE" w:rsidP="00817DBE">
      <w:pPr>
        <w:spacing w:after="0"/>
        <w:rPr>
          <w:rFonts w:cstheme="minorHAnsi"/>
        </w:rPr>
      </w:pPr>
      <w:r w:rsidRPr="00A460F1">
        <w:rPr>
          <w:rFonts w:cstheme="minorHAnsi"/>
        </w:rPr>
        <w:t>The DoD published Military Standard 810G, </w:t>
      </w:r>
      <w:r w:rsidRPr="00A460F1">
        <w:rPr>
          <w:rFonts w:cstheme="minorHAnsi"/>
          <w:i/>
          <w:iCs/>
        </w:rPr>
        <w:t>Environmental Engineering Considerations and Laboratory Tests</w:t>
      </w:r>
      <w:r w:rsidRPr="00A460F1">
        <w:rPr>
          <w:rFonts w:cstheme="minorHAnsi"/>
        </w:rPr>
        <w:t>, which addressed the simulation of solar radiation. The scope included specific types of radiation sources along with parameters for total irradiance provided in Table 1, which included spectral energy distribution, irradiance uniformity, and sensor requirements. Testing procedures were also provided.</w:t>
      </w:r>
    </w:p>
    <w:p w14:paraId="3ED4A42D" w14:textId="55008718" w:rsidR="0050760B" w:rsidRPr="00A460F1" w:rsidRDefault="0050760B" w:rsidP="00A8527C">
      <w:pPr>
        <w:spacing w:after="0"/>
        <w:rPr>
          <w:rFonts w:cstheme="minorHAnsi"/>
        </w:rPr>
      </w:pPr>
    </w:p>
    <w:p w14:paraId="104B861A" w14:textId="7E86C8A9" w:rsidR="00817DBE" w:rsidRPr="00A460F1" w:rsidRDefault="00817DBE" w:rsidP="00A8527C">
      <w:pPr>
        <w:spacing w:after="0"/>
        <w:rPr>
          <w:rFonts w:cstheme="minorHAnsi"/>
        </w:rPr>
      </w:pPr>
      <w:r w:rsidRPr="00A460F1">
        <w:rPr>
          <w:rFonts w:cstheme="minorHAnsi"/>
          <w:b/>
          <w:bCs/>
        </w:rPr>
        <w:t>Table 1. </w:t>
      </w:r>
      <w:r w:rsidRPr="00A460F1">
        <w:rPr>
          <w:rFonts w:cstheme="minorHAnsi"/>
        </w:rPr>
        <w:t>Spectral power distribution</w:t>
      </w:r>
      <w:r w:rsidRPr="00C7491B">
        <w:rPr>
          <w:rFonts w:cstheme="minorHAnsi"/>
          <w:vertAlign w:val="superscript"/>
        </w:rPr>
        <w:t>4</w:t>
      </w:r>
    </w:p>
    <w:p w14:paraId="7AD92403" w14:textId="77777777" w:rsidR="00817DBE" w:rsidRPr="00A460F1" w:rsidRDefault="00817DBE" w:rsidP="00817DBE">
      <w:pPr>
        <w:spacing w:after="0"/>
        <w:rPr>
          <w:rFonts w:cstheme="minorHAnsi"/>
        </w:rPr>
      </w:pPr>
      <w:r w:rsidRPr="00A460F1">
        <w:rPr>
          <w:rFonts w:cstheme="minorHAnsi"/>
          <w:noProof/>
        </w:rPr>
        <w:lastRenderedPageBreak/>
        <w:drawing>
          <wp:inline distT="0" distB="0" distL="0" distR="0" wp14:anchorId="2B524390" wp14:editId="23965659">
            <wp:extent cx="2743200" cy="1033272"/>
            <wp:effectExtent l="0" t="0" r="0" b="0"/>
            <wp:docPr id="7" name="Picture 7" descr="Table 1. Spectral power distributio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033272"/>
                    </a:xfrm>
                    <a:prstGeom prst="rect">
                      <a:avLst/>
                    </a:prstGeom>
                    <a:noFill/>
                    <a:ln>
                      <a:noFill/>
                    </a:ln>
                  </pic:spPr>
                </pic:pic>
              </a:graphicData>
            </a:graphic>
          </wp:inline>
        </w:drawing>
      </w:r>
      <w:r w:rsidRPr="00A460F1">
        <w:rPr>
          <w:rFonts w:cstheme="minorHAnsi"/>
          <w:color w:val="0E70A0"/>
          <w:sz w:val="27"/>
          <w:szCs w:val="27"/>
        </w:rPr>
        <w:br/>
      </w:r>
    </w:p>
    <w:p w14:paraId="5D0BDC24" w14:textId="77477B86" w:rsidR="00817DBE" w:rsidRPr="00A460F1" w:rsidRDefault="00817DBE" w:rsidP="00817DBE">
      <w:pPr>
        <w:pStyle w:val="Heading1"/>
        <w:rPr>
          <w:rStyle w:val="Heading1Char"/>
          <w:rFonts w:asciiTheme="minorHAnsi" w:hAnsiTheme="minorHAnsi" w:cstheme="minorHAnsi"/>
        </w:rPr>
      </w:pPr>
      <w:bookmarkStart w:id="12" w:name="_Toc535488342"/>
      <w:r w:rsidRPr="00A460F1">
        <w:rPr>
          <w:rFonts w:asciiTheme="minorHAnsi" w:hAnsiTheme="minorHAnsi" w:cstheme="minorHAnsi"/>
        </w:rPr>
        <w:t>SECTION IV. Data and Analysis</w:t>
      </w:r>
      <w:bookmarkEnd w:id="12"/>
    </w:p>
    <w:p w14:paraId="583EB186" w14:textId="0465A905" w:rsidR="00CD04B4" w:rsidRDefault="00CD04B4" w:rsidP="00CD04B4">
      <w:pPr>
        <w:spacing w:after="0"/>
        <w:rPr>
          <w:rFonts w:cstheme="minorHAnsi"/>
        </w:rPr>
      </w:pPr>
      <w:r w:rsidRPr="00A460F1">
        <w:rPr>
          <w:rFonts w:cstheme="minorHAnsi"/>
        </w:rPr>
        <w:t>Currently, data has been collected which used all three test methods. Each method collected data at ten second intervals and stored the data in a data logger. This allowed temperature comparisons on the interior and exterior of the shelter along with the skin temperatures of each layer and the air gap in-between. These systems of multiples layers were then compared to optimize the material and configuration of the systems.</w:t>
      </w:r>
    </w:p>
    <w:p w14:paraId="4B11DB97" w14:textId="77777777" w:rsidR="00922E75" w:rsidRPr="00A460F1" w:rsidRDefault="00922E75" w:rsidP="00CD04B4">
      <w:pPr>
        <w:spacing w:after="0"/>
        <w:rPr>
          <w:rFonts w:cstheme="minorHAnsi"/>
        </w:rPr>
      </w:pPr>
    </w:p>
    <w:p w14:paraId="782D4388" w14:textId="0722013B" w:rsidR="00CD04B4" w:rsidRDefault="00CD04B4" w:rsidP="00CD04B4">
      <w:pPr>
        <w:spacing w:after="0"/>
        <w:rPr>
          <w:rFonts w:cstheme="minorHAnsi"/>
        </w:rPr>
      </w:pPr>
      <w:r w:rsidRPr="00A460F1">
        <w:rPr>
          <w:rFonts w:cstheme="minorHAnsi"/>
        </w:rPr>
        <w:t>The full-scale tests in Kuwait are preferred as they provided real-world data. The power draw and run time of the ECU allowed direct comparison of energy usage between different configurations. They also accounted for issues such as thermal bridging of the structural members, infiltration through seams and fenestrations, and other thermal losses due to the construction of the shelter.</w:t>
      </w:r>
    </w:p>
    <w:p w14:paraId="3E95F1F3" w14:textId="77777777" w:rsidR="00922E75" w:rsidRPr="00A460F1" w:rsidRDefault="00922E75" w:rsidP="00CD04B4">
      <w:pPr>
        <w:spacing w:after="0"/>
        <w:rPr>
          <w:rFonts w:cstheme="minorHAnsi"/>
        </w:rPr>
      </w:pPr>
    </w:p>
    <w:p w14:paraId="7B84C126" w14:textId="196FD5FD" w:rsidR="00CD04B4" w:rsidRDefault="00CD04B4" w:rsidP="00CD04B4">
      <w:pPr>
        <w:spacing w:after="0"/>
        <w:rPr>
          <w:rFonts w:cstheme="minorHAnsi"/>
        </w:rPr>
      </w:pPr>
      <w:r w:rsidRPr="00A460F1">
        <w:rPr>
          <w:rFonts w:cstheme="minorHAnsi"/>
        </w:rPr>
        <w:t>The test jigs provided an economical alternative to the full-scale test. They allowed for multiple different configurations to be tested simultaneously in a smaller footprint and erected in less time. The performance of the fabric system was measured by the internal temperature compared to the climatic data.</w:t>
      </w:r>
    </w:p>
    <w:p w14:paraId="72711529" w14:textId="77777777" w:rsidR="00922E75" w:rsidRPr="00A460F1" w:rsidRDefault="00922E75" w:rsidP="00CD04B4">
      <w:pPr>
        <w:spacing w:after="0"/>
        <w:rPr>
          <w:rFonts w:cstheme="minorHAnsi"/>
        </w:rPr>
      </w:pPr>
    </w:p>
    <w:p w14:paraId="2EF2BBAD" w14:textId="77777777" w:rsidR="00CD04B4" w:rsidRPr="00A460F1" w:rsidRDefault="00CD04B4" w:rsidP="00CD04B4">
      <w:pPr>
        <w:spacing w:after="0"/>
        <w:rPr>
          <w:rFonts w:cstheme="minorHAnsi"/>
        </w:rPr>
      </w:pPr>
      <w:proofErr w:type="gramStart"/>
      <w:r w:rsidRPr="00A460F1">
        <w:rPr>
          <w:rFonts w:cstheme="minorHAnsi"/>
        </w:rPr>
        <w:t>Finally</w:t>
      </w:r>
      <w:proofErr w:type="gramEnd"/>
      <w:r w:rsidRPr="00A460F1">
        <w:rPr>
          <w:rFonts w:cstheme="minorHAnsi"/>
        </w:rPr>
        <w:t xml:space="preserve"> the modified hot box provided the most controlled environment. This allowed for tests conducted at different times to be easily compared. However, like the test jigs, this test ignored thermal bridging and other thermal losses due to the construction of the shelter.</w:t>
      </w:r>
    </w:p>
    <w:p w14:paraId="4DF09930" w14:textId="2F5E6BBC" w:rsidR="00CD04B4" w:rsidRPr="00A460F1" w:rsidRDefault="00CD04B4" w:rsidP="00CD04B4">
      <w:pPr>
        <w:pStyle w:val="Heading1"/>
        <w:rPr>
          <w:rFonts w:asciiTheme="minorHAnsi" w:hAnsiTheme="minorHAnsi" w:cstheme="minorHAnsi"/>
          <w:color w:val="333333"/>
          <w:sz w:val="36"/>
          <w:szCs w:val="36"/>
        </w:rPr>
      </w:pPr>
      <w:bookmarkStart w:id="13" w:name="_Toc535488343"/>
      <w:r w:rsidRPr="00A460F1">
        <w:rPr>
          <w:rFonts w:asciiTheme="minorHAnsi" w:hAnsiTheme="minorHAnsi" w:cstheme="minorHAnsi"/>
        </w:rPr>
        <w:t xml:space="preserve">SECTION V. </w:t>
      </w:r>
      <w:r w:rsidRPr="00A460F1">
        <w:rPr>
          <w:rFonts w:asciiTheme="minorHAnsi" w:hAnsiTheme="minorHAnsi" w:cstheme="minorHAnsi"/>
          <w:color w:val="333333"/>
        </w:rPr>
        <w:t>Conclusion</w:t>
      </w:r>
      <w:bookmarkEnd w:id="13"/>
    </w:p>
    <w:p w14:paraId="6F06B69D" w14:textId="77777777" w:rsidR="00CD04B4" w:rsidRPr="00A460F1" w:rsidRDefault="00CD04B4" w:rsidP="00CD04B4">
      <w:pPr>
        <w:spacing w:after="0"/>
        <w:rPr>
          <w:rFonts w:cstheme="minorHAnsi"/>
        </w:rPr>
      </w:pPr>
      <w:r w:rsidRPr="00A460F1">
        <w:rPr>
          <w:rFonts w:cstheme="minorHAnsi"/>
        </w:rPr>
        <w:t>Geographical Information System (GIS) weather data from the Air Force 14th Weather Squadron indicated that the Middle East is primarily a hot, dry region, and Kuwait exhibited the most extreme tendencies. This data aligned with the DoD's decision to use Kuwait as a physical test location and the specification for the shelters to perform in conditions reaching irradiance levels of 1120 W/m</w:t>
      </w:r>
      <w:r w:rsidRPr="00A460F1">
        <w:rPr>
          <w:rFonts w:cstheme="minorHAnsi"/>
          <w:vertAlign w:val="superscript"/>
        </w:rPr>
        <w:t>2</w:t>
      </w:r>
      <w:r w:rsidRPr="00A460F1">
        <w:rPr>
          <w:rFonts w:cstheme="minorHAnsi"/>
        </w:rPr>
        <w:t> and temperatures of 120°F. The interior climate requirements were determined to be specific to the use of the shelter.</w:t>
      </w:r>
    </w:p>
    <w:p w14:paraId="3541CA2C" w14:textId="77777777" w:rsidR="00CD04B4" w:rsidRPr="00A460F1" w:rsidRDefault="00CD04B4" w:rsidP="00CD04B4">
      <w:pPr>
        <w:spacing w:after="0"/>
        <w:rPr>
          <w:rFonts w:cstheme="minorHAnsi"/>
        </w:rPr>
      </w:pPr>
    </w:p>
    <w:p w14:paraId="6F989114" w14:textId="5F0A9D4F" w:rsidR="00CD04B4" w:rsidRPr="00A460F1" w:rsidRDefault="00CD04B4" w:rsidP="00CD04B4">
      <w:pPr>
        <w:spacing w:after="0"/>
        <w:rPr>
          <w:rFonts w:cstheme="minorHAnsi"/>
        </w:rPr>
      </w:pPr>
      <w:r w:rsidRPr="00A460F1">
        <w:rPr>
          <w:rFonts w:cstheme="minorHAnsi"/>
        </w:rPr>
        <w:t>The addition of full-spectrum lamps to the hot box apparatus combined with test procedures from Military Standard 810G allowed for small scale simulation of solar radiation on shelter fabrics without the need for costly, full-scale tests. This standardized method allowed for repeatable results and simplified comparisons of different shelter configurations. The use of full-spectrum lamps eliminated the day-to-day variation in solar radiation and temperature at a specific location and allowed freedom to conduct tests anywhere. This method eliminated the risks associated with testing in the Middle East.</w:t>
      </w:r>
    </w:p>
    <w:p w14:paraId="4B02A9C5" w14:textId="10101D6A" w:rsidR="00CD04B4" w:rsidRPr="00A460F1" w:rsidRDefault="00CD04B4" w:rsidP="00CD04B4">
      <w:pPr>
        <w:spacing w:after="0"/>
        <w:rPr>
          <w:rFonts w:cstheme="minorHAnsi"/>
        </w:rPr>
      </w:pPr>
      <w:r w:rsidRPr="00A460F1">
        <w:rPr>
          <w:rFonts w:cstheme="minorHAnsi"/>
        </w:rPr>
        <w:lastRenderedPageBreak/>
        <w:t>Initial tests indicated that fabric structures with radiant barriers must be tested as a system; simply summing the thermal resistance, R-values, of the individual materials and air gaps did not adequately represent the thermal performance of the system. Furthermore, the most influential variables affecting the thermal performance of a radiant barrier in traditional attic construction was shown to be local ambient temperature and humidity</w:t>
      </w:r>
      <w:r w:rsidR="005D065D">
        <w:rPr>
          <w:rFonts w:cstheme="minorHAnsi"/>
        </w:rPr>
        <w:t>.</w:t>
      </w:r>
      <w:r w:rsidRPr="005D065D">
        <w:rPr>
          <w:rFonts w:cstheme="minorHAnsi"/>
          <w:vertAlign w:val="superscript"/>
        </w:rPr>
        <w:t>10</w:t>
      </w:r>
      <w:r w:rsidRPr="00A460F1">
        <w:rPr>
          <w:rFonts w:cstheme="minorHAnsi"/>
        </w:rPr>
        <w:t xml:space="preserve"> These variables also appeared to be key climatic factors affecting shelter thermal performance.</w:t>
      </w:r>
    </w:p>
    <w:p w14:paraId="6D6FEFF3" w14:textId="77777777" w:rsidR="00CD04B4" w:rsidRPr="00A460F1" w:rsidRDefault="00CD04B4" w:rsidP="00CD04B4">
      <w:pPr>
        <w:spacing w:after="0"/>
        <w:rPr>
          <w:rFonts w:cstheme="minorHAnsi"/>
        </w:rPr>
      </w:pPr>
    </w:p>
    <w:p w14:paraId="4037CDFF" w14:textId="37F5D818" w:rsidR="00CD04B4" w:rsidRPr="00A460F1" w:rsidRDefault="00CD04B4" w:rsidP="00CD04B4">
      <w:pPr>
        <w:spacing w:after="0"/>
        <w:rPr>
          <w:rFonts w:cstheme="minorHAnsi"/>
        </w:rPr>
      </w:pPr>
      <w:r w:rsidRPr="00A460F1">
        <w:rPr>
          <w:rFonts w:cstheme="minorHAnsi"/>
        </w:rPr>
        <w:t>The continuation of this research will focus on validating the test jigs and modified hot box tests. Once validated, these tests will allow for more rapid prototyping of shelter systems at much lower costs.</w:t>
      </w:r>
    </w:p>
    <w:p w14:paraId="7B52BD72" w14:textId="77777777" w:rsidR="00BD0E73" w:rsidRPr="00A460F1" w:rsidRDefault="00BD0E73" w:rsidP="00BD0E73">
      <w:pPr>
        <w:pStyle w:val="Heading1"/>
        <w:rPr>
          <w:rFonts w:asciiTheme="minorHAnsi" w:hAnsiTheme="minorHAnsi" w:cstheme="minorHAnsi"/>
        </w:rPr>
      </w:pPr>
      <w:bookmarkStart w:id="14" w:name="_Toc535488344"/>
      <w:r w:rsidRPr="00A460F1">
        <w:rPr>
          <w:rFonts w:asciiTheme="minorHAnsi" w:hAnsiTheme="minorHAnsi" w:cstheme="minorHAnsi"/>
        </w:rPr>
        <w:t>ACKNOWLEDGEMENTS</w:t>
      </w:r>
      <w:bookmarkEnd w:id="14"/>
    </w:p>
    <w:p w14:paraId="4D6FCC61" w14:textId="20684F32" w:rsidR="00817DBE" w:rsidRPr="00A460F1" w:rsidRDefault="00BD0E73" w:rsidP="00A8527C">
      <w:pPr>
        <w:spacing w:after="0"/>
        <w:rPr>
          <w:rFonts w:cstheme="minorHAnsi"/>
        </w:rPr>
      </w:pPr>
      <w:r w:rsidRPr="00A460F1">
        <w:rPr>
          <w:rFonts w:cstheme="minorHAnsi"/>
        </w:rPr>
        <w:t xml:space="preserve">The authors would like to thank Rod Fisher, Dr. </w:t>
      </w:r>
      <w:proofErr w:type="spellStart"/>
      <w:r w:rsidRPr="00A460F1">
        <w:rPr>
          <w:rFonts w:cstheme="minorHAnsi"/>
        </w:rPr>
        <w:t>Moheisen</w:t>
      </w:r>
      <w:proofErr w:type="spellEnd"/>
      <w:r w:rsidRPr="00A460F1">
        <w:rPr>
          <w:rFonts w:cstheme="minorHAnsi"/>
        </w:rPr>
        <w:t xml:space="preserve"> and the rest of the team at the Air Force Civil Engineer Center (AFCEC) for the wealth of information on temporary fabric structures. Also, thanks to Gabe Lehman and Celina Tent for involving the authors in the fabrication of the next generation shelters.</w:t>
      </w:r>
    </w:p>
    <w:p w14:paraId="4D657F24" w14:textId="15D627BC" w:rsidR="00BD0E73" w:rsidRPr="00A460F1" w:rsidRDefault="00BD0E73" w:rsidP="00BD0E73">
      <w:pPr>
        <w:pStyle w:val="Heading1"/>
        <w:rPr>
          <w:rFonts w:asciiTheme="minorHAnsi" w:hAnsiTheme="minorHAnsi" w:cstheme="minorHAnsi"/>
        </w:rPr>
      </w:pPr>
      <w:bookmarkStart w:id="15" w:name="_Toc535488345"/>
      <w:r w:rsidRPr="00A460F1">
        <w:rPr>
          <w:rFonts w:asciiTheme="minorHAnsi" w:hAnsiTheme="minorHAnsi" w:cstheme="minorHAnsi"/>
        </w:rPr>
        <w:t>References</w:t>
      </w:r>
      <w:bookmarkEnd w:id="15"/>
    </w:p>
    <w:p w14:paraId="11C68806" w14:textId="77777777" w:rsidR="00CD6E4A" w:rsidRPr="00A460F1" w:rsidRDefault="00CD6E4A" w:rsidP="005D065D">
      <w:pPr>
        <w:spacing w:after="0"/>
        <w:ind w:left="630" w:hanging="630"/>
        <w:rPr>
          <w:rFonts w:cstheme="minorHAnsi"/>
        </w:rPr>
      </w:pPr>
      <w:r w:rsidRPr="00A460F1">
        <w:rPr>
          <w:rFonts w:cstheme="minorHAnsi"/>
          <w:b/>
          <w:bCs/>
        </w:rPr>
        <w:t>1.</w:t>
      </w:r>
      <w:r w:rsidRPr="00A460F1">
        <w:rPr>
          <w:rFonts w:cstheme="minorHAnsi"/>
        </w:rPr>
        <w:t xml:space="preserve"> D. J. </w:t>
      </w:r>
      <w:proofErr w:type="spellStart"/>
      <w:r w:rsidRPr="00A460F1">
        <w:rPr>
          <w:rFonts w:cstheme="minorHAnsi"/>
        </w:rPr>
        <w:t>Murley</w:t>
      </w:r>
      <w:proofErr w:type="spellEnd"/>
      <w:r w:rsidRPr="00A460F1">
        <w:rPr>
          <w:rFonts w:cstheme="minorHAnsi"/>
        </w:rPr>
        <w:t xml:space="preserve">, A. E. </w:t>
      </w:r>
      <w:proofErr w:type="spellStart"/>
      <w:r w:rsidRPr="00A460F1">
        <w:rPr>
          <w:rFonts w:cstheme="minorHAnsi"/>
        </w:rPr>
        <w:t>Thal</w:t>
      </w:r>
      <w:proofErr w:type="spellEnd"/>
      <w:r w:rsidRPr="00A460F1">
        <w:rPr>
          <w:rFonts w:cstheme="minorHAnsi"/>
        </w:rPr>
        <w:t xml:space="preserve">, L. J. Wyatt, T. W. Johannes, A. B. </w:t>
      </w:r>
      <w:proofErr w:type="spellStart"/>
      <w:r w:rsidRPr="00A460F1">
        <w:rPr>
          <w:rFonts w:cstheme="minorHAnsi"/>
        </w:rPr>
        <w:t>Badiru</w:t>
      </w:r>
      <w:proofErr w:type="spellEnd"/>
      <w:r w:rsidRPr="00A460F1">
        <w:rPr>
          <w:rFonts w:cstheme="minorHAnsi"/>
        </w:rPr>
        <w:t>, "Development of a cooling load model for geospatial analysis of energy efficient technology in austere environments", </w:t>
      </w:r>
      <w:r w:rsidRPr="00A460F1">
        <w:rPr>
          <w:rFonts w:cstheme="minorHAnsi"/>
          <w:i/>
          <w:iCs/>
        </w:rPr>
        <w:t xml:space="preserve">IIE </w:t>
      </w:r>
      <w:proofErr w:type="spellStart"/>
      <w:r w:rsidRPr="00A460F1">
        <w:rPr>
          <w:rFonts w:cstheme="minorHAnsi"/>
          <w:i/>
          <w:iCs/>
        </w:rPr>
        <w:t>Annu</w:t>
      </w:r>
      <w:proofErr w:type="spellEnd"/>
      <w:r w:rsidRPr="00A460F1">
        <w:rPr>
          <w:rFonts w:cstheme="minorHAnsi"/>
          <w:i/>
          <w:iCs/>
        </w:rPr>
        <w:t>. Conf. Expo 2013</w:t>
      </w:r>
      <w:r w:rsidRPr="00A460F1">
        <w:rPr>
          <w:rFonts w:cstheme="minorHAnsi"/>
        </w:rPr>
        <w:t>, pp. 1167-1176, May 18, 2013 -May 22.</w:t>
      </w:r>
    </w:p>
    <w:p w14:paraId="76E0EFFD" w14:textId="77777777" w:rsidR="00CD6E4A" w:rsidRPr="00A460F1" w:rsidRDefault="00CD6E4A" w:rsidP="005D065D">
      <w:pPr>
        <w:spacing w:after="0"/>
        <w:ind w:left="630" w:hanging="630"/>
        <w:rPr>
          <w:rFonts w:cstheme="minorHAnsi"/>
        </w:rPr>
      </w:pPr>
      <w:r w:rsidRPr="00A460F1">
        <w:rPr>
          <w:rFonts w:cstheme="minorHAnsi"/>
          <w:b/>
          <w:bCs/>
        </w:rPr>
        <w:t>2.</w:t>
      </w:r>
      <w:r w:rsidRPr="00A460F1">
        <w:rPr>
          <w:rFonts w:cstheme="minorHAnsi"/>
        </w:rPr>
        <w:t> "Fiscal Year 2014 Operational Energy Annual Report", </w:t>
      </w:r>
      <w:r w:rsidRPr="00A460F1">
        <w:rPr>
          <w:rFonts w:cstheme="minorHAnsi"/>
          <w:i/>
          <w:iCs/>
        </w:rPr>
        <w:t>Rep. 1-FA2A3F6</w:t>
      </w:r>
      <w:r w:rsidRPr="00A460F1">
        <w:rPr>
          <w:rFonts w:cstheme="minorHAnsi"/>
        </w:rPr>
        <w:t>, 2015.</w:t>
      </w:r>
    </w:p>
    <w:p w14:paraId="4183687E" w14:textId="77777777" w:rsidR="00CD6E4A" w:rsidRPr="00A460F1" w:rsidRDefault="00CD6E4A" w:rsidP="005D065D">
      <w:pPr>
        <w:spacing w:after="0"/>
        <w:ind w:left="630" w:hanging="630"/>
        <w:rPr>
          <w:rFonts w:cstheme="minorHAnsi"/>
        </w:rPr>
      </w:pPr>
      <w:r w:rsidRPr="00A460F1">
        <w:rPr>
          <w:rFonts w:cstheme="minorHAnsi"/>
          <w:b/>
          <w:bCs/>
        </w:rPr>
        <w:t>3.</w:t>
      </w:r>
      <w:r w:rsidRPr="00A460F1">
        <w:rPr>
          <w:rFonts w:cstheme="minorHAnsi"/>
        </w:rPr>
        <w:t> N. M. Riemer, D. Johnson, B. Kohn, S. Matheson, C. Williams, B. Gillespie, </w:t>
      </w:r>
      <w:r w:rsidRPr="00A460F1">
        <w:rPr>
          <w:rFonts w:cstheme="minorHAnsi"/>
          <w:i/>
          <w:iCs/>
        </w:rPr>
        <w:t>Designing Transportable Collectively Protective Shelters for Thermal Efficiency</w:t>
      </w:r>
      <w:r w:rsidRPr="00A460F1">
        <w:rPr>
          <w:rFonts w:cstheme="minorHAnsi"/>
        </w:rPr>
        <w:t>, 2006.</w:t>
      </w:r>
    </w:p>
    <w:p w14:paraId="36289DCE" w14:textId="77777777" w:rsidR="00CD6E4A" w:rsidRPr="00A460F1" w:rsidRDefault="00CD6E4A" w:rsidP="005D065D">
      <w:pPr>
        <w:spacing w:after="0"/>
        <w:ind w:left="630" w:hanging="630"/>
        <w:rPr>
          <w:rFonts w:cstheme="minorHAnsi"/>
        </w:rPr>
      </w:pPr>
      <w:r w:rsidRPr="00A460F1">
        <w:rPr>
          <w:rFonts w:cstheme="minorHAnsi"/>
          <w:b/>
          <w:bCs/>
        </w:rPr>
        <w:t>4.</w:t>
      </w:r>
      <w:r w:rsidRPr="00A460F1">
        <w:rPr>
          <w:rFonts w:cstheme="minorHAnsi"/>
        </w:rPr>
        <w:t> "Military Standard 810G", </w:t>
      </w:r>
      <w:r w:rsidRPr="00A460F1">
        <w:rPr>
          <w:rFonts w:cstheme="minorHAnsi"/>
          <w:i/>
          <w:iCs/>
        </w:rPr>
        <w:t>Environmental Engineering Considerations and Laboratory Tests</w:t>
      </w:r>
      <w:r w:rsidRPr="00A460F1">
        <w:rPr>
          <w:rFonts w:cstheme="minorHAnsi"/>
        </w:rPr>
        <w:t>, 2008.</w:t>
      </w:r>
    </w:p>
    <w:p w14:paraId="1A674F91" w14:textId="77777777" w:rsidR="00CD6E4A" w:rsidRPr="00A460F1" w:rsidRDefault="00CD6E4A" w:rsidP="005D065D">
      <w:pPr>
        <w:spacing w:after="0"/>
        <w:ind w:left="630" w:hanging="630"/>
        <w:rPr>
          <w:rFonts w:cstheme="minorHAnsi"/>
        </w:rPr>
      </w:pPr>
      <w:r w:rsidRPr="00A460F1">
        <w:rPr>
          <w:rFonts w:cstheme="minorHAnsi"/>
          <w:b/>
          <w:bCs/>
        </w:rPr>
        <w:t>5.</w:t>
      </w:r>
      <w:r w:rsidRPr="00A460F1">
        <w:rPr>
          <w:rFonts w:cstheme="minorHAnsi"/>
        </w:rPr>
        <w:t> "Military Standard 310", </w:t>
      </w:r>
      <w:r w:rsidRPr="00A460F1">
        <w:rPr>
          <w:rFonts w:cstheme="minorHAnsi"/>
          <w:i/>
          <w:iCs/>
        </w:rPr>
        <w:t>Global Climatic Data for Developing Military Products</w:t>
      </w:r>
      <w:r w:rsidRPr="00A460F1">
        <w:rPr>
          <w:rFonts w:cstheme="minorHAnsi"/>
        </w:rPr>
        <w:t>, 1997.</w:t>
      </w:r>
    </w:p>
    <w:p w14:paraId="08049C8E" w14:textId="77777777" w:rsidR="00CD6E4A" w:rsidRPr="00A460F1" w:rsidRDefault="00CD6E4A" w:rsidP="005D065D">
      <w:pPr>
        <w:spacing w:after="0"/>
        <w:ind w:left="630" w:hanging="630"/>
        <w:rPr>
          <w:rFonts w:cstheme="minorHAnsi"/>
        </w:rPr>
      </w:pPr>
      <w:r w:rsidRPr="00A460F1">
        <w:rPr>
          <w:rFonts w:cstheme="minorHAnsi"/>
          <w:b/>
          <w:bCs/>
        </w:rPr>
        <w:t>6.</w:t>
      </w:r>
      <w:r w:rsidRPr="00A460F1">
        <w:rPr>
          <w:rFonts w:cstheme="minorHAnsi"/>
        </w:rPr>
        <w:t> American Society of Heating Refrigerating and Air Conditioning Engineers, Atlanta, GA, pp. 9, 2009.</w:t>
      </w:r>
    </w:p>
    <w:p w14:paraId="17A7CBAB" w14:textId="77777777" w:rsidR="00CD6E4A" w:rsidRPr="00A460F1" w:rsidRDefault="00CD6E4A" w:rsidP="005D065D">
      <w:pPr>
        <w:spacing w:after="0"/>
        <w:ind w:left="630" w:hanging="630"/>
        <w:rPr>
          <w:rFonts w:cstheme="minorHAnsi"/>
        </w:rPr>
      </w:pPr>
      <w:r w:rsidRPr="00A460F1">
        <w:rPr>
          <w:rFonts w:cstheme="minorHAnsi"/>
          <w:b/>
          <w:bCs/>
        </w:rPr>
        <w:t>7.</w:t>
      </w:r>
      <w:r w:rsidRPr="00A460F1">
        <w:rPr>
          <w:rFonts w:cstheme="minorHAnsi"/>
        </w:rPr>
        <w:t> Guide to Bare Base Mechanical Systems, Air Force Handbook 10-222, pp. 61-63, 2009.</w:t>
      </w:r>
    </w:p>
    <w:p w14:paraId="1488C085" w14:textId="77777777" w:rsidR="00CD6E4A" w:rsidRPr="00A460F1" w:rsidRDefault="00CD6E4A" w:rsidP="005D065D">
      <w:pPr>
        <w:spacing w:after="0"/>
        <w:ind w:left="630" w:hanging="630"/>
        <w:rPr>
          <w:rFonts w:cstheme="minorHAnsi"/>
        </w:rPr>
      </w:pPr>
      <w:r w:rsidRPr="00A460F1">
        <w:rPr>
          <w:rFonts w:cstheme="minorHAnsi"/>
          <w:b/>
          <w:bCs/>
        </w:rPr>
        <w:t>8.</w:t>
      </w:r>
      <w:r w:rsidRPr="00A460F1">
        <w:rPr>
          <w:rFonts w:cstheme="minorHAnsi"/>
        </w:rPr>
        <w:t xml:space="preserve"> C. Escudero, K. Martin, A. </w:t>
      </w:r>
      <w:proofErr w:type="spellStart"/>
      <w:r w:rsidRPr="00A460F1">
        <w:rPr>
          <w:rFonts w:cstheme="minorHAnsi"/>
        </w:rPr>
        <w:t>Erkoreka</w:t>
      </w:r>
      <w:proofErr w:type="spellEnd"/>
      <w:r w:rsidRPr="00A460F1">
        <w:rPr>
          <w:rFonts w:cstheme="minorHAnsi"/>
        </w:rPr>
        <w:t>, I. Flores, J. Sala, "Experimental thermal characterization of radiant barriers for building insulation", </w:t>
      </w:r>
      <w:r w:rsidRPr="00A460F1">
        <w:rPr>
          <w:rFonts w:cstheme="minorHAnsi"/>
          <w:i/>
          <w:iCs/>
        </w:rPr>
        <w:t>Energy Build.</w:t>
      </w:r>
      <w:r w:rsidRPr="00A460F1">
        <w:rPr>
          <w:rFonts w:cstheme="minorHAnsi"/>
        </w:rPr>
        <w:t>, 2013.</w:t>
      </w:r>
    </w:p>
    <w:p w14:paraId="23E7D076" w14:textId="77777777" w:rsidR="00CD6E4A" w:rsidRPr="00A460F1" w:rsidRDefault="00CD6E4A" w:rsidP="005D065D">
      <w:pPr>
        <w:spacing w:after="0"/>
        <w:ind w:left="630" w:hanging="630"/>
        <w:rPr>
          <w:rFonts w:cstheme="minorHAnsi"/>
        </w:rPr>
      </w:pPr>
      <w:r w:rsidRPr="00A460F1">
        <w:rPr>
          <w:rFonts w:cstheme="minorHAnsi"/>
          <w:b/>
          <w:bCs/>
        </w:rPr>
        <w:t>9.</w:t>
      </w:r>
      <w:r w:rsidRPr="00A460F1">
        <w:rPr>
          <w:rFonts w:cstheme="minorHAnsi"/>
        </w:rPr>
        <w:t> A. International, "ASTM C1363 - 11 Standard Test Method for Thermal Performance of Building Materials and Envelope Assemblies by Means of a Hot Box Apparatus 1", </w:t>
      </w:r>
      <w:r w:rsidRPr="00A460F1">
        <w:rPr>
          <w:rFonts w:cstheme="minorHAnsi"/>
          <w:i/>
          <w:iCs/>
        </w:rPr>
        <w:t>Am. Soc. Test. Mater.</w:t>
      </w:r>
      <w:r w:rsidRPr="00A460F1">
        <w:rPr>
          <w:rFonts w:cstheme="minorHAnsi"/>
        </w:rPr>
        <w:t>, vol. 90, pp. 1-44, 2014.</w:t>
      </w:r>
    </w:p>
    <w:p w14:paraId="0160DC2F" w14:textId="77777777" w:rsidR="00CD6E4A" w:rsidRPr="00A460F1" w:rsidRDefault="00CD6E4A" w:rsidP="005D065D">
      <w:pPr>
        <w:spacing w:after="0"/>
        <w:ind w:left="630" w:hanging="630"/>
        <w:rPr>
          <w:rFonts w:cstheme="minorHAnsi"/>
        </w:rPr>
      </w:pPr>
      <w:r w:rsidRPr="00A460F1">
        <w:rPr>
          <w:rFonts w:cstheme="minorHAnsi"/>
          <w:b/>
          <w:bCs/>
        </w:rPr>
        <w:t>10.</w:t>
      </w:r>
      <w:r w:rsidRPr="00A460F1">
        <w:rPr>
          <w:rFonts w:cstheme="minorHAnsi"/>
        </w:rPr>
        <w:t> M. A. Medina, C. B. Young, "Evaluating the Sensitivity of Attic Radiant Barrier Performance to Climate Parameters", </w:t>
      </w:r>
      <w:r w:rsidRPr="00A460F1">
        <w:rPr>
          <w:rFonts w:cstheme="minorHAnsi"/>
          <w:i/>
          <w:iCs/>
        </w:rPr>
        <w:t>J. Energy Eng.</w:t>
      </w:r>
      <w:r w:rsidRPr="00A460F1">
        <w:rPr>
          <w:rFonts w:cstheme="minorHAnsi"/>
        </w:rPr>
        <w:t>, vol. 134, no. 1, pp. 2-5, Mar. 2008.</w:t>
      </w:r>
    </w:p>
    <w:sectPr w:rsidR="00CD6E4A" w:rsidRPr="00A46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Gvyb55rEU0KD4C07f80RBq+Bf9HdV+0hxJXL5/r/Kno5MyLtCDgPH53s6QCTdnm/qi0Xej+koQ+iUbLaQMkxSw==" w:salt="P5kYue6Uspr6tSVZbUln3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A68"/>
    <w:rsid w:val="002100BF"/>
    <w:rsid w:val="00435A68"/>
    <w:rsid w:val="0050760B"/>
    <w:rsid w:val="005D065D"/>
    <w:rsid w:val="00683B31"/>
    <w:rsid w:val="006D3D1B"/>
    <w:rsid w:val="00705855"/>
    <w:rsid w:val="00761628"/>
    <w:rsid w:val="00817DBE"/>
    <w:rsid w:val="008262C9"/>
    <w:rsid w:val="00841117"/>
    <w:rsid w:val="00864A12"/>
    <w:rsid w:val="00922E75"/>
    <w:rsid w:val="009813B4"/>
    <w:rsid w:val="00992092"/>
    <w:rsid w:val="009A2C8A"/>
    <w:rsid w:val="00A460F1"/>
    <w:rsid w:val="00A8527C"/>
    <w:rsid w:val="00BA1A0F"/>
    <w:rsid w:val="00BD0E73"/>
    <w:rsid w:val="00C04F14"/>
    <w:rsid w:val="00C35A6C"/>
    <w:rsid w:val="00C7491B"/>
    <w:rsid w:val="00CD04B4"/>
    <w:rsid w:val="00CD6E4A"/>
    <w:rsid w:val="00D1594E"/>
    <w:rsid w:val="00D969EC"/>
    <w:rsid w:val="00DB5BE6"/>
    <w:rsid w:val="00E526E6"/>
    <w:rsid w:val="00EC0CF8"/>
    <w:rsid w:val="00EE2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AD655"/>
  <w15:chartTrackingRefBased/>
  <w15:docId w15:val="{580FC290-353D-4173-979A-C175C94A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2C8A"/>
  </w:style>
  <w:style w:type="paragraph" w:styleId="Heading1">
    <w:name w:val="heading 1"/>
    <w:basedOn w:val="Normal"/>
    <w:next w:val="Normal"/>
    <w:link w:val="Heading1Char"/>
    <w:uiPriority w:val="9"/>
    <w:qFormat/>
    <w:rsid w:val="009A2C8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A2C8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9A2C8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9A2C8A"/>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A2C8A"/>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A2C8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A2C8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A2C8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A2C8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C8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A2C8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9A2C8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9A2C8A"/>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A2C8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A2C8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A2C8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A2C8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A2C8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A2C8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A2C8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A2C8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A2C8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A2C8A"/>
    <w:rPr>
      <w:color w:val="5A5A5A" w:themeColor="text1" w:themeTint="A5"/>
      <w:spacing w:val="15"/>
    </w:rPr>
  </w:style>
  <w:style w:type="character" w:styleId="Strong">
    <w:name w:val="Strong"/>
    <w:basedOn w:val="DefaultParagraphFont"/>
    <w:uiPriority w:val="22"/>
    <w:qFormat/>
    <w:rsid w:val="009A2C8A"/>
    <w:rPr>
      <w:b/>
      <w:bCs/>
      <w:color w:val="auto"/>
    </w:rPr>
  </w:style>
  <w:style w:type="character" w:styleId="Emphasis">
    <w:name w:val="Emphasis"/>
    <w:basedOn w:val="DefaultParagraphFont"/>
    <w:uiPriority w:val="20"/>
    <w:qFormat/>
    <w:rsid w:val="009A2C8A"/>
    <w:rPr>
      <w:i/>
      <w:iCs/>
      <w:color w:val="auto"/>
    </w:rPr>
  </w:style>
  <w:style w:type="paragraph" w:styleId="NoSpacing">
    <w:name w:val="No Spacing"/>
    <w:uiPriority w:val="1"/>
    <w:qFormat/>
    <w:rsid w:val="009A2C8A"/>
    <w:pPr>
      <w:spacing w:after="0" w:line="240" w:lineRule="auto"/>
    </w:pPr>
  </w:style>
  <w:style w:type="paragraph" w:styleId="Quote">
    <w:name w:val="Quote"/>
    <w:basedOn w:val="Normal"/>
    <w:next w:val="Normal"/>
    <w:link w:val="QuoteChar"/>
    <w:uiPriority w:val="29"/>
    <w:qFormat/>
    <w:rsid w:val="009A2C8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A2C8A"/>
    <w:rPr>
      <w:i/>
      <w:iCs/>
      <w:color w:val="404040" w:themeColor="text1" w:themeTint="BF"/>
    </w:rPr>
  </w:style>
  <w:style w:type="paragraph" w:styleId="IntenseQuote">
    <w:name w:val="Intense Quote"/>
    <w:basedOn w:val="Normal"/>
    <w:next w:val="Normal"/>
    <w:link w:val="IntenseQuoteChar"/>
    <w:uiPriority w:val="30"/>
    <w:qFormat/>
    <w:rsid w:val="009A2C8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A2C8A"/>
    <w:rPr>
      <w:i/>
      <w:iCs/>
      <w:color w:val="404040" w:themeColor="text1" w:themeTint="BF"/>
    </w:rPr>
  </w:style>
  <w:style w:type="character" w:styleId="SubtleEmphasis">
    <w:name w:val="Subtle Emphasis"/>
    <w:basedOn w:val="DefaultParagraphFont"/>
    <w:uiPriority w:val="19"/>
    <w:qFormat/>
    <w:rsid w:val="009A2C8A"/>
    <w:rPr>
      <w:i/>
      <w:iCs/>
      <w:color w:val="404040" w:themeColor="text1" w:themeTint="BF"/>
    </w:rPr>
  </w:style>
  <w:style w:type="character" w:styleId="IntenseEmphasis">
    <w:name w:val="Intense Emphasis"/>
    <w:basedOn w:val="DefaultParagraphFont"/>
    <w:uiPriority w:val="21"/>
    <w:qFormat/>
    <w:rsid w:val="009A2C8A"/>
    <w:rPr>
      <w:b/>
      <w:bCs/>
      <w:i/>
      <w:iCs/>
      <w:color w:val="auto"/>
    </w:rPr>
  </w:style>
  <w:style w:type="character" w:styleId="SubtleReference">
    <w:name w:val="Subtle Reference"/>
    <w:basedOn w:val="DefaultParagraphFont"/>
    <w:uiPriority w:val="31"/>
    <w:qFormat/>
    <w:rsid w:val="009A2C8A"/>
    <w:rPr>
      <w:smallCaps/>
      <w:color w:val="404040" w:themeColor="text1" w:themeTint="BF"/>
    </w:rPr>
  </w:style>
  <w:style w:type="character" w:styleId="IntenseReference">
    <w:name w:val="Intense Reference"/>
    <w:basedOn w:val="DefaultParagraphFont"/>
    <w:uiPriority w:val="32"/>
    <w:qFormat/>
    <w:rsid w:val="009A2C8A"/>
    <w:rPr>
      <w:b/>
      <w:bCs/>
      <w:smallCaps/>
      <w:color w:val="404040" w:themeColor="text1" w:themeTint="BF"/>
      <w:spacing w:val="5"/>
    </w:rPr>
  </w:style>
  <w:style w:type="character" w:styleId="BookTitle">
    <w:name w:val="Book Title"/>
    <w:basedOn w:val="DefaultParagraphFont"/>
    <w:uiPriority w:val="33"/>
    <w:qFormat/>
    <w:rsid w:val="009A2C8A"/>
    <w:rPr>
      <w:b/>
      <w:bCs/>
      <w:i/>
      <w:iCs/>
      <w:spacing w:val="5"/>
    </w:rPr>
  </w:style>
  <w:style w:type="paragraph" w:styleId="TOCHeading">
    <w:name w:val="TOC Heading"/>
    <w:basedOn w:val="Heading1"/>
    <w:next w:val="Normal"/>
    <w:uiPriority w:val="39"/>
    <w:unhideWhenUsed/>
    <w:qFormat/>
    <w:rsid w:val="009A2C8A"/>
    <w:pPr>
      <w:outlineLvl w:val="9"/>
    </w:pPr>
  </w:style>
  <w:style w:type="paragraph" w:styleId="NormalWeb">
    <w:name w:val="Normal (Web)"/>
    <w:basedOn w:val="Normal"/>
    <w:uiPriority w:val="99"/>
    <w:semiHidden/>
    <w:unhideWhenUsed/>
    <w:rsid w:val="00683B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D6E4A"/>
    <w:rPr>
      <w:color w:val="0563C1" w:themeColor="hyperlink"/>
      <w:u w:val="single"/>
    </w:rPr>
  </w:style>
  <w:style w:type="character" w:styleId="UnresolvedMention">
    <w:name w:val="Unresolved Mention"/>
    <w:basedOn w:val="DefaultParagraphFont"/>
    <w:uiPriority w:val="99"/>
    <w:semiHidden/>
    <w:unhideWhenUsed/>
    <w:rsid w:val="00CD6E4A"/>
    <w:rPr>
      <w:color w:val="605E5C"/>
      <w:shd w:val="clear" w:color="auto" w:fill="E1DFDD"/>
    </w:rPr>
  </w:style>
  <w:style w:type="paragraph" w:styleId="TOC1">
    <w:name w:val="toc 1"/>
    <w:basedOn w:val="Normal"/>
    <w:next w:val="Normal"/>
    <w:autoRedefine/>
    <w:uiPriority w:val="39"/>
    <w:unhideWhenUsed/>
    <w:rsid w:val="00C35A6C"/>
    <w:pPr>
      <w:spacing w:after="100"/>
    </w:pPr>
  </w:style>
  <w:style w:type="paragraph" w:styleId="TOC2">
    <w:name w:val="toc 2"/>
    <w:basedOn w:val="Normal"/>
    <w:next w:val="Normal"/>
    <w:autoRedefine/>
    <w:uiPriority w:val="39"/>
    <w:unhideWhenUsed/>
    <w:rsid w:val="00C35A6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9088">
      <w:bodyDiv w:val="1"/>
      <w:marLeft w:val="0"/>
      <w:marRight w:val="0"/>
      <w:marTop w:val="0"/>
      <w:marBottom w:val="0"/>
      <w:divBdr>
        <w:top w:val="none" w:sz="0" w:space="0" w:color="auto"/>
        <w:left w:val="none" w:sz="0" w:space="0" w:color="auto"/>
        <w:bottom w:val="none" w:sz="0" w:space="0" w:color="auto"/>
        <w:right w:val="none" w:sz="0" w:space="0" w:color="auto"/>
      </w:divBdr>
    </w:div>
    <w:div w:id="88279497">
      <w:bodyDiv w:val="1"/>
      <w:marLeft w:val="0"/>
      <w:marRight w:val="0"/>
      <w:marTop w:val="0"/>
      <w:marBottom w:val="0"/>
      <w:divBdr>
        <w:top w:val="none" w:sz="0" w:space="0" w:color="auto"/>
        <w:left w:val="none" w:sz="0" w:space="0" w:color="auto"/>
        <w:bottom w:val="none" w:sz="0" w:space="0" w:color="auto"/>
        <w:right w:val="none" w:sz="0" w:space="0" w:color="auto"/>
      </w:divBdr>
    </w:div>
    <w:div w:id="150370447">
      <w:bodyDiv w:val="1"/>
      <w:marLeft w:val="0"/>
      <w:marRight w:val="0"/>
      <w:marTop w:val="0"/>
      <w:marBottom w:val="0"/>
      <w:divBdr>
        <w:top w:val="none" w:sz="0" w:space="0" w:color="auto"/>
        <w:left w:val="none" w:sz="0" w:space="0" w:color="auto"/>
        <w:bottom w:val="none" w:sz="0" w:space="0" w:color="auto"/>
        <w:right w:val="none" w:sz="0" w:space="0" w:color="auto"/>
      </w:divBdr>
    </w:div>
    <w:div w:id="227349137">
      <w:bodyDiv w:val="1"/>
      <w:marLeft w:val="0"/>
      <w:marRight w:val="0"/>
      <w:marTop w:val="0"/>
      <w:marBottom w:val="0"/>
      <w:divBdr>
        <w:top w:val="none" w:sz="0" w:space="0" w:color="auto"/>
        <w:left w:val="none" w:sz="0" w:space="0" w:color="auto"/>
        <w:bottom w:val="none" w:sz="0" w:space="0" w:color="auto"/>
        <w:right w:val="none" w:sz="0" w:space="0" w:color="auto"/>
      </w:divBdr>
      <w:divsChild>
        <w:div w:id="794448952">
          <w:marLeft w:val="0"/>
          <w:marRight w:val="0"/>
          <w:marTop w:val="0"/>
          <w:marBottom w:val="0"/>
          <w:divBdr>
            <w:top w:val="none" w:sz="0" w:space="0" w:color="auto"/>
            <w:left w:val="none" w:sz="0" w:space="0" w:color="auto"/>
            <w:bottom w:val="none" w:sz="0" w:space="0" w:color="auto"/>
            <w:right w:val="none" w:sz="0" w:space="0" w:color="auto"/>
          </w:divBdr>
        </w:div>
      </w:divsChild>
    </w:div>
    <w:div w:id="254942866">
      <w:bodyDiv w:val="1"/>
      <w:marLeft w:val="0"/>
      <w:marRight w:val="0"/>
      <w:marTop w:val="0"/>
      <w:marBottom w:val="0"/>
      <w:divBdr>
        <w:top w:val="none" w:sz="0" w:space="0" w:color="auto"/>
        <w:left w:val="none" w:sz="0" w:space="0" w:color="auto"/>
        <w:bottom w:val="none" w:sz="0" w:space="0" w:color="auto"/>
        <w:right w:val="none" w:sz="0" w:space="0" w:color="auto"/>
      </w:divBdr>
      <w:divsChild>
        <w:div w:id="1446538615">
          <w:marLeft w:val="0"/>
          <w:marRight w:val="0"/>
          <w:marTop w:val="0"/>
          <w:marBottom w:val="0"/>
          <w:divBdr>
            <w:top w:val="none" w:sz="0" w:space="0" w:color="auto"/>
            <w:left w:val="none" w:sz="0" w:space="0" w:color="auto"/>
            <w:bottom w:val="single" w:sz="6" w:space="12" w:color="DDDDDD"/>
            <w:right w:val="none" w:sz="0" w:space="0" w:color="auto"/>
          </w:divBdr>
          <w:divsChild>
            <w:div w:id="1925608558">
              <w:marLeft w:val="0"/>
              <w:marRight w:val="0"/>
              <w:marTop w:val="0"/>
              <w:marBottom w:val="0"/>
              <w:divBdr>
                <w:top w:val="none" w:sz="0" w:space="0" w:color="auto"/>
                <w:left w:val="none" w:sz="0" w:space="0" w:color="auto"/>
                <w:bottom w:val="none" w:sz="0" w:space="0" w:color="auto"/>
                <w:right w:val="none" w:sz="0" w:space="0" w:color="auto"/>
              </w:divBdr>
              <w:divsChild>
                <w:div w:id="1828783598">
                  <w:marLeft w:val="0"/>
                  <w:marRight w:val="0"/>
                  <w:marTop w:val="0"/>
                  <w:marBottom w:val="0"/>
                  <w:divBdr>
                    <w:top w:val="none" w:sz="0" w:space="0" w:color="auto"/>
                    <w:left w:val="none" w:sz="0" w:space="0" w:color="auto"/>
                    <w:bottom w:val="none" w:sz="0" w:space="0" w:color="auto"/>
                    <w:right w:val="none" w:sz="0" w:space="0" w:color="auto"/>
                  </w:divBdr>
                  <w:divsChild>
                    <w:div w:id="58059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04724">
          <w:marLeft w:val="0"/>
          <w:marRight w:val="0"/>
          <w:marTop w:val="0"/>
          <w:marBottom w:val="0"/>
          <w:divBdr>
            <w:top w:val="none" w:sz="0" w:space="0" w:color="auto"/>
            <w:left w:val="none" w:sz="0" w:space="0" w:color="auto"/>
            <w:bottom w:val="single" w:sz="6" w:space="12" w:color="DDDDDD"/>
            <w:right w:val="none" w:sz="0" w:space="0" w:color="auto"/>
          </w:divBdr>
          <w:divsChild>
            <w:div w:id="1944414606">
              <w:marLeft w:val="0"/>
              <w:marRight w:val="0"/>
              <w:marTop w:val="0"/>
              <w:marBottom w:val="0"/>
              <w:divBdr>
                <w:top w:val="none" w:sz="0" w:space="0" w:color="auto"/>
                <w:left w:val="none" w:sz="0" w:space="0" w:color="auto"/>
                <w:bottom w:val="none" w:sz="0" w:space="0" w:color="auto"/>
                <w:right w:val="none" w:sz="0" w:space="0" w:color="auto"/>
              </w:divBdr>
              <w:divsChild>
                <w:div w:id="1365056387">
                  <w:marLeft w:val="0"/>
                  <w:marRight w:val="0"/>
                  <w:marTop w:val="0"/>
                  <w:marBottom w:val="0"/>
                  <w:divBdr>
                    <w:top w:val="none" w:sz="0" w:space="0" w:color="auto"/>
                    <w:left w:val="none" w:sz="0" w:space="0" w:color="auto"/>
                    <w:bottom w:val="none" w:sz="0" w:space="0" w:color="auto"/>
                    <w:right w:val="none" w:sz="0" w:space="0" w:color="auto"/>
                  </w:divBdr>
                  <w:divsChild>
                    <w:div w:id="40862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386118">
          <w:marLeft w:val="0"/>
          <w:marRight w:val="0"/>
          <w:marTop w:val="0"/>
          <w:marBottom w:val="0"/>
          <w:divBdr>
            <w:top w:val="none" w:sz="0" w:space="0" w:color="auto"/>
            <w:left w:val="none" w:sz="0" w:space="0" w:color="auto"/>
            <w:bottom w:val="single" w:sz="6" w:space="12" w:color="DDDDDD"/>
            <w:right w:val="none" w:sz="0" w:space="0" w:color="auto"/>
          </w:divBdr>
          <w:divsChild>
            <w:div w:id="1157066713">
              <w:marLeft w:val="0"/>
              <w:marRight w:val="0"/>
              <w:marTop w:val="0"/>
              <w:marBottom w:val="0"/>
              <w:divBdr>
                <w:top w:val="none" w:sz="0" w:space="0" w:color="auto"/>
                <w:left w:val="none" w:sz="0" w:space="0" w:color="auto"/>
                <w:bottom w:val="none" w:sz="0" w:space="0" w:color="auto"/>
                <w:right w:val="none" w:sz="0" w:space="0" w:color="auto"/>
              </w:divBdr>
              <w:divsChild>
                <w:div w:id="270820818">
                  <w:marLeft w:val="0"/>
                  <w:marRight w:val="0"/>
                  <w:marTop w:val="0"/>
                  <w:marBottom w:val="0"/>
                  <w:divBdr>
                    <w:top w:val="none" w:sz="0" w:space="0" w:color="auto"/>
                    <w:left w:val="none" w:sz="0" w:space="0" w:color="auto"/>
                    <w:bottom w:val="none" w:sz="0" w:space="0" w:color="auto"/>
                    <w:right w:val="none" w:sz="0" w:space="0" w:color="auto"/>
                  </w:divBdr>
                  <w:divsChild>
                    <w:div w:id="133136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70681">
          <w:marLeft w:val="0"/>
          <w:marRight w:val="0"/>
          <w:marTop w:val="0"/>
          <w:marBottom w:val="0"/>
          <w:divBdr>
            <w:top w:val="none" w:sz="0" w:space="0" w:color="auto"/>
            <w:left w:val="none" w:sz="0" w:space="0" w:color="auto"/>
            <w:bottom w:val="single" w:sz="6" w:space="12" w:color="DDDDDD"/>
            <w:right w:val="none" w:sz="0" w:space="0" w:color="auto"/>
          </w:divBdr>
          <w:divsChild>
            <w:div w:id="2076276854">
              <w:marLeft w:val="0"/>
              <w:marRight w:val="0"/>
              <w:marTop w:val="0"/>
              <w:marBottom w:val="0"/>
              <w:divBdr>
                <w:top w:val="none" w:sz="0" w:space="0" w:color="auto"/>
                <w:left w:val="none" w:sz="0" w:space="0" w:color="auto"/>
                <w:bottom w:val="none" w:sz="0" w:space="0" w:color="auto"/>
                <w:right w:val="none" w:sz="0" w:space="0" w:color="auto"/>
              </w:divBdr>
              <w:divsChild>
                <w:div w:id="184640369">
                  <w:marLeft w:val="0"/>
                  <w:marRight w:val="0"/>
                  <w:marTop w:val="0"/>
                  <w:marBottom w:val="0"/>
                  <w:divBdr>
                    <w:top w:val="none" w:sz="0" w:space="0" w:color="auto"/>
                    <w:left w:val="none" w:sz="0" w:space="0" w:color="auto"/>
                    <w:bottom w:val="none" w:sz="0" w:space="0" w:color="auto"/>
                    <w:right w:val="none" w:sz="0" w:space="0" w:color="auto"/>
                  </w:divBdr>
                  <w:divsChild>
                    <w:div w:id="110986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037647">
          <w:marLeft w:val="0"/>
          <w:marRight w:val="0"/>
          <w:marTop w:val="0"/>
          <w:marBottom w:val="0"/>
          <w:divBdr>
            <w:top w:val="none" w:sz="0" w:space="0" w:color="auto"/>
            <w:left w:val="none" w:sz="0" w:space="0" w:color="auto"/>
            <w:bottom w:val="single" w:sz="6" w:space="12" w:color="DDDDDD"/>
            <w:right w:val="none" w:sz="0" w:space="0" w:color="auto"/>
          </w:divBdr>
          <w:divsChild>
            <w:div w:id="1841770102">
              <w:marLeft w:val="0"/>
              <w:marRight w:val="0"/>
              <w:marTop w:val="0"/>
              <w:marBottom w:val="0"/>
              <w:divBdr>
                <w:top w:val="none" w:sz="0" w:space="0" w:color="auto"/>
                <w:left w:val="none" w:sz="0" w:space="0" w:color="auto"/>
                <w:bottom w:val="none" w:sz="0" w:space="0" w:color="auto"/>
                <w:right w:val="none" w:sz="0" w:space="0" w:color="auto"/>
              </w:divBdr>
              <w:divsChild>
                <w:div w:id="361588122">
                  <w:marLeft w:val="0"/>
                  <w:marRight w:val="0"/>
                  <w:marTop w:val="0"/>
                  <w:marBottom w:val="0"/>
                  <w:divBdr>
                    <w:top w:val="none" w:sz="0" w:space="0" w:color="auto"/>
                    <w:left w:val="none" w:sz="0" w:space="0" w:color="auto"/>
                    <w:bottom w:val="none" w:sz="0" w:space="0" w:color="auto"/>
                    <w:right w:val="none" w:sz="0" w:space="0" w:color="auto"/>
                  </w:divBdr>
                  <w:divsChild>
                    <w:div w:id="17006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250489">
          <w:marLeft w:val="0"/>
          <w:marRight w:val="0"/>
          <w:marTop w:val="0"/>
          <w:marBottom w:val="0"/>
          <w:divBdr>
            <w:top w:val="none" w:sz="0" w:space="0" w:color="auto"/>
            <w:left w:val="none" w:sz="0" w:space="0" w:color="auto"/>
            <w:bottom w:val="single" w:sz="6" w:space="12" w:color="DDDDDD"/>
            <w:right w:val="none" w:sz="0" w:space="0" w:color="auto"/>
          </w:divBdr>
          <w:divsChild>
            <w:div w:id="1853646725">
              <w:marLeft w:val="0"/>
              <w:marRight w:val="0"/>
              <w:marTop w:val="0"/>
              <w:marBottom w:val="0"/>
              <w:divBdr>
                <w:top w:val="none" w:sz="0" w:space="0" w:color="auto"/>
                <w:left w:val="none" w:sz="0" w:space="0" w:color="auto"/>
                <w:bottom w:val="none" w:sz="0" w:space="0" w:color="auto"/>
                <w:right w:val="none" w:sz="0" w:space="0" w:color="auto"/>
              </w:divBdr>
              <w:divsChild>
                <w:div w:id="213586765">
                  <w:marLeft w:val="0"/>
                  <w:marRight w:val="0"/>
                  <w:marTop w:val="0"/>
                  <w:marBottom w:val="0"/>
                  <w:divBdr>
                    <w:top w:val="none" w:sz="0" w:space="0" w:color="auto"/>
                    <w:left w:val="none" w:sz="0" w:space="0" w:color="auto"/>
                    <w:bottom w:val="none" w:sz="0" w:space="0" w:color="auto"/>
                    <w:right w:val="none" w:sz="0" w:space="0" w:color="auto"/>
                  </w:divBdr>
                  <w:divsChild>
                    <w:div w:id="174995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911477">
          <w:marLeft w:val="0"/>
          <w:marRight w:val="0"/>
          <w:marTop w:val="0"/>
          <w:marBottom w:val="0"/>
          <w:divBdr>
            <w:top w:val="none" w:sz="0" w:space="0" w:color="auto"/>
            <w:left w:val="none" w:sz="0" w:space="0" w:color="auto"/>
            <w:bottom w:val="single" w:sz="6" w:space="12" w:color="DDDDDD"/>
            <w:right w:val="none" w:sz="0" w:space="0" w:color="auto"/>
          </w:divBdr>
          <w:divsChild>
            <w:div w:id="1805730952">
              <w:marLeft w:val="0"/>
              <w:marRight w:val="0"/>
              <w:marTop w:val="0"/>
              <w:marBottom w:val="0"/>
              <w:divBdr>
                <w:top w:val="none" w:sz="0" w:space="0" w:color="auto"/>
                <w:left w:val="none" w:sz="0" w:space="0" w:color="auto"/>
                <w:bottom w:val="none" w:sz="0" w:space="0" w:color="auto"/>
                <w:right w:val="none" w:sz="0" w:space="0" w:color="auto"/>
              </w:divBdr>
              <w:divsChild>
                <w:div w:id="415445825">
                  <w:marLeft w:val="0"/>
                  <w:marRight w:val="0"/>
                  <w:marTop w:val="0"/>
                  <w:marBottom w:val="0"/>
                  <w:divBdr>
                    <w:top w:val="none" w:sz="0" w:space="0" w:color="auto"/>
                    <w:left w:val="none" w:sz="0" w:space="0" w:color="auto"/>
                    <w:bottom w:val="none" w:sz="0" w:space="0" w:color="auto"/>
                    <w:right w:val="none" w:sz="0" w:space="0" w:color="auto"/>
                  </w:divBdr>
                  <w:divsChild>
                    <w:div w:id="145682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623840">
          <w:marLeft w:val="0"/>
          <w:marRight w:val="0"/>
          <w:marTop w:val="0"/>
          <w:marBottom w:val="0"/>
          <w:divBdr>
            <w:top w:val="none" w:sz="0" w:space="0" w:color="auto"/>
            <w:left w:val="none" w:sz="0" w:space="0" w:color="auto"/>
            <w:bottom w:val="single" w:sz="6" w:space="12" w:color="DDDDDD"/>
            <w:right w:val="none" w:sz="0" w:space="0" w:color="auto"/>
          </w:divBdr>
          <w:divsChild>
            <w:div w:id="1807745675">
              <w:marLeft w:val="0"/>
              <w:marRight w:val="0"/>
              <w:marTop w:val="0"/>
              <w:marBottom w:val="0"/>
              <w:divBdr>
                <w:top w:val="none" w:sz="0" w:space="0" w:color="auto"/>
                <w:left w:val="none" w:sz="0" w:space="0" w:color="auto"/>
                <w:bottom w:val="none" w:sz="0" w:space="0" w:color="auto"/>
                <w:right w:val="none" w:sz="0" w:space="0" w:color="auto"/>
              </w:divBdr>
              <w:divsChild>
                <w:div w:id="76364790">
                  <w:marLeft w:val="0"/>
                  <w:marRight w:val="0"/>
                  <w:marTop w:val="0"/>
                  <w:marBottom w:val="0"/>
                  <w:divBdr>
                    <w:top w:val="none" w:sz="0" w:space="0" w:color="auto"/>
                    <w:left w:val="none" w:sz="0" w:space="0" w:color="auto"/>
                    <w:bottom w:val="none" w:sz="0" w:space="0" w:color="auto"/>
                    <w:right w:val="none" w:sz="0" w:space="0" w:color="auto"/>
                  </w:divBdr>
                  <w:divsChild>
                    <w:div w:id="2433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717439">
          <w:marLeft w:val="0"/>
          <w:marRight w:val="0"/>
          <w:marTop w:val="0"/>
          <w:marBottom w:val="0"/>
          <w:divBdr>
            <w:top w:val="none" w:sz="0" w:space="0" w:color="auto"/>
            <w:left w:val="none" w:sz="0" w:space="0" w:color="auto"/>
            <w:bottom w:val="single" w:sz="6" w:space="12" w:color="DDDDDD"/>
            <w:right w:val="none" w:sz="0" w:space="0" w:color="auto"/>
          </w:divBdr>
          <w:divsChild>
            <w:div w:id="1591073">
              <w:marLeft w:val="0"/>
              <w:marRight w:val="0"/>
              <w:marTop w:val="0"/>
              <w:marBottom w:val="0"/>
              <w:divBdr>
                <w:top w:val="none" w:sz="0" w:space="0" w:color="auto"/>
                <w:left w:val="none" w:sz="0" w:space="0" w:color="auto"/>
                <w:bottom w:val="none" w:sz="0" w:space="0" w:color="auto"/>
                <w:right w:val="none" w:sz="0" w:space="0" w:color="auto"/>
              </w:divBdr>
              <w:divsChild>
                <w:div w:id="2047363190">
                  <w:marLeft w:val="0"/>
                  <w:marRight w:val="0"/>
                  <w:marTop w:val="0"/>
                  <w:marBottom w:val="0"/>
                  <w:divBdr>
                    <w:top w:val="none" w:sz="0" w:space="0" w:color="auto"/>
                    <w:left w:val="none" w:sz="0" w:space="0" w:color="auto"/>
                    <w:bottom w:val="none" w:sz="0" w:space="0" w:color="auto"/>
                    <w:right w:val="none" w:sz="0" w:space="0" w:color="auto"/>
                  </w:divBdr>
                  <w:divsChild>
                    <w:div w:id="188147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96694">
          <w:marLeft w:val="0"/>
          <w:marRight w:val="0"/>
          <w:marTop w:val="0"/>
          <w:marBottom w:val="0"/>
          <w:divBdr>
            <w:top w:val="none" w:sz="0" w:space="0" w:color="auto"/>
            <w:left w:val="none" w:sz="0" w:space="0" w:color="auto"/>
            <w:bottom w:val="none" w:sz="0" w:space="0" w:color="auto"/>
            <w:right w:val="none" w:sz="0" w:space="0" w:color="auto"/>
          </w:divBdr>
          <w:divsChild>
            <w:div w:id="2084907844">
              <w:marLeft w:val="0"/>
              <w:marRight w:val="0"/>
              <w:marTop w:val="0"/>
              <w:marBottom w:val="0"/>
              <w:divBdr>
                <w:top w:val="none" w:sz="0" w:space="0" w:color="auto"/>
                <w:left w:val="none" w:sz="0" w:space="0" w:color="auto"/>
                <w:bottom w:val="none" w:sz="0" w:space="0" w:color="auto"/>
                <w:right w:val="none" w:sz="0" w:space="0" w:color="auto"/>
              </w:divBdr>
              <w:divsChild>
                <w:div w:id="176006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155168">
      <w:bodyDiv w:val="1"/>
      <w:marLeft w:val="0"/>
      <w:marRight w:val="0"/>
      <w:marTop w:val="0"/>
      <w:marBottom w:val="0"/>
      <w:divBdr>
        <w:top w:val="none" w:sz="0" w:space="0" w:color="auto"/>
        <w:left w:val="none" w:sz="0" w:space="0" w:color="auto"/>
        <w:bottom w:val="none" w:sz="0" w:space="0" w:color="auto"/>
        <w:right w:val="none" w:sz="0" w:space="0" w:color="auto"/>
      </w:divBdr>
    </w:div>
    <w:div w:id="426120193">
      <w:bodyDiv w:val="1"/>
      <w:marLeft w:val="0"/>
      <w:marRight w:val="0"/>
      <w:marTop w:val="0"/>
      <w:marBottom w:val="0"/>
      <w:divBdr>
        <w:top w:val="none" w:sz="0" w:space="0" w:color="auto"/>
        <w:left w:val="none" w:sz="0" w:space="0" w:color="auto"/>
        <w:bottom w:val="none" w:sz="0" w:space="0" w:color="auto"/>
        <w:right w:val="none" w:sz="0" w:space="0" w:color="auto"/>
      </w:divBdr>
    </w:div>
    <w:div w:id="521238059">
      <w:bodyDiv w:val="1"/>
      <w:marLeft w:val="0"/>
      <w:marRight w:val="0"/>
      <w:marTop w:val="0"/>
      <w:marBottom w:val="0"/>
      <w:divBdr>
        <w:top w:val="none" w:sz="0" w:space="0" w:color="auto"/>
        <w:left w:val="none" w:sz="0" w:space="0" w:color="auto"/>
        <w:bottom w:val="none" w:sz="0" w:space="0" w:color="auto"/>
        <w:right w:val="none" w:sz="0" w:space="0" w:color="auto"/>
      </w:divBdr>
    </w:div>
    <w:div w:id="526526958">
      <w:bodyDiv w:val="1"/>
      <w:marLeft w:val="0"/>
      <w:marRight w:val="0"/>
      <w:marTop w:val="0"/>
      <w:marBottom w:val="0"/>
      <w:divBdr>
        <w:top w:val="none" w:sz="0" w:space="0" w:color="auto"/>
        <w:left w:val="none" w:sz="0" w:space="0" w:color="auto"/>
        <w:bottom w:val="none" w:sz="0" w:space="0" w:color="auto"/>
        <w:right w:val="none" w:sz="0" w:space="0" w:color="auto"/>
      </w:divBdr>
    </w:div>
    <w:div w:id="559290715">
      <w:bodyDiv w:val="1"/>
      <w:marLeft w:val="0"/>
      <w:marRight w:val="0"/>
      <w:marTop w:val="0"/>
      <w:marBottom w:val="0"/>
      <w:divBdr>
        <w:top w:val="none" w:sz="0" w:space="0" w:color="auto"/>
        <w:left w:val="none" w:sz="0" w:space="0" w:color="auto"/>
        <w:bottom w:val="none" w:sz="0" w:space="0" w:color="auto"/>
        <w:right w:val="none" w:sz="0" w:space="0" w:color="auto"/>
      </w:divBdr>
    </w:div>
    <w:div w:id="571159409">
      <w:bodyDiv w:val="1"/>
      <w:marLeft w:val="0"/>
      <w:marRight w:val="0"/>
      <w:marTop w:val="0"/>
      <w:marBottom w:val="0"/>
      <w:divBdr>
        <w:top w:val="none" w:sz="0" w:space="0" w:color="auto"/>
        <w:left w:val="none" w:sz="0" w:space="0" w:color="auto"/>
        <w:bottom w:val="none" w:sz="0" w:space="0" w:color="auto"/>
        <w:right w:val="none" w:sz="0" w:space="0" w:color="auto"/>
      </w:divBdr>
    </w:div>
    <w:div w:id="594435640">
      <w:bodyDiv w:val="1"/>
      <w:marLeft w:val="0"/>
      <w:marRight w:val="0"/>
      <w:marTop w:val="0"/>
      <w:marBottom w:val="0"/>
      <w:divBdr>
        <w:top w:val="none" w:sz="0" w:space="0" w:color="auto"/>
        <w:left w:val="none" w:sz="0" w:space="0" w:color="auto"/>
        <w:bottom w:val="none" w:sz="0" w:space="0" w:color="auto"/>
        <w:right w:val="none" w:sz="0" w:space="0" w:color="auto"/>
      </w:divBdr>
    </w:div>
    <w:div w:id="770583718">
      <w:bodyDiv w:val="1"/>
      <w:marLeft w:val="0"/>
      <w:marRight w:val="0"/>
      <w:marTop w:val="0"/>
      <w:marBottom w:val="0"/>
      <w:divBdr>
        <w:top w:val="none" w:sz="0" w:space="0" w:color="auto"/>
        <w:left w:val="none" w:sz="0" w:space="0" w:color="auto"/>
        <w:bottom w:val="none" w:sz="0" w:space="0" w:color="auto"/>
        <w:right w:val="none" w:sz="0" w:space="0" w:color="auto"/>
      </w:divBdr>
    </w:div>
    <w:div w:id="968510341">
      <w:bodyDiv w:val="1"/>
      <w:marLeft w:val="0"/>
      <w:marRight w:val="0"/>
      <w:marTop w:val="0"/>
      <w:marBottom w:val="0"/>
      <w:divBdr>
        <w:top w:val="none" w:sz="0" w:space="0" w:color="auto"/>
        <w:left w:val="none" w:sz="0" w:space="0" w:color="auto"/>
        <w:bottom w:val="none" w:sz="0" w:space="0" w:color="auto"/>
        <w:right w:val="none" w:sz="0" w:space="0" w:color="auto"/>
      </w:divBdr>
      <w:divsChild>
        <w:div w:id="1586107792">
          <w:marLeft w:val="0"/>
          <w:marRight w:val="0"/>
          <w:marTop w:val="0"/>
          <w:marBottom w:val="0"/>
          <w:divBdr>
            <w:top w:val="none" w:sz="0" w:space="0" w:color="auto"/>
            <w:left w:val="none" w:sz="0" w:space="0" w:color="auto"/>
            <w:bottom w:val="none" w:sz="0" w:space="0" w:color="auto"/>
            <w:right w:val="none" w:sz="0" w:space="0" w:color="auto"/>
          </w:divBdr>
        </w:div>
      </w:divsChild>
    </w:div>
    <w:div w:id="999501555">
      <w:bodyDiv w:val="1"/>
      <w:marLeft w:val="0"/>
      <w:marRight w:val="0"/>
      <w:marTop w:val="0"/>
      <w:marBottom w:val="0"/>
      <w:divBdr>
        <w:top w:val="none" w:sz="0" w:space="0" w:color="auto"/>
        <w:left w:val="none" w:sz="0" w:space="0" w:color="auto"/>
        <w:bottom w:val="none" w:sz="0" w:space="0" w:color="auto"/>
        <w:right w:val="none" w:sz="0" w:space="0" w:color="auto"/>
      </w:divBdr>
    </w:div>
    <w:div w:id="1004666992">
      <w:bodyDiv w:val="1"/>
      <w:marLeft w:val="0"/>
      <w:marRight w:val="0"/>
      <w:marTop w:val="0"/>
      <w:marBottom w:val="0"/>
      <w:divBdr>
        <w:top w:val="none" w:sz="0" w:space="0" w:color="auto"/>
        <w:left w:val="none" w:sz="0" w:space="0" w:color="auto"/>
        <w:bottom w:val="none" w:sz="0" w:space="0" w:color="auto"/>
        <w:right w:val="none" w:sz="0" w:space="0" w:color="auto"/>
      </w:divBdr>
    </w:div>
    <w:div w:id="1194346394">
      <w:bodyDiv w:val="1"/>
      <w:marLeft w:val="0"/>
      <w:marRight w:val="0"/>
      <w:marTop w:val="0"/>
      <w:marBottom w:val="0"/>
      <w:divBdr>
        <w:top w:val="none" w:sz="0" w:space="0" w:color="auto"/>
        <w:left w:val="none" w:sz="0" w:space="0" w:color="auto"/>
        <w:bottom w:val="none" w:sz="0" w:space="0" w:color="auto"/>
        <w:right w:val="none" w:sz="0" w:space="0" w:color="auto"/>
      </w:divBdr>
    </w:div>
    <w:div w:id="1234585382">
      <w:bodyDiv w:val="1"/>
      <w:marLeft w:val="0"/>
      <w:marRight w:val="0"/>
      <w:marTop w:val="0"/>
      <w:marBottom w:val="0"/>
      <w:divBdr>
        <w:top w:val="none" w:sz="0" w:space="0" w:color="auto"/>
        <w:left w:val="none" w:sz="0" w:space="0" w:color="auto"/>
        <w:bottom w:val="none" w:sz="0" w:space="0" w:color="auto"/>
        <w:right w:val="none" w:sz="0" w:space="0" w:color="auto"/>
      </w:divBdr>
    </w:div>
    <w:div w:id="1389912431">
      <w:bodyDiv w:val="1"/>
      <w:marLeft w:val="0"/>
      <w:marRight w:val="0"/>
      <w:marTop w:val="0"/>
      <w:marBottom w:val="0"/>
      <w:divBdr>
        <w:top w:val="none" w:sz="0" w:space="0" w:color="auto"/>
        <w:left w:val="none" w:sz="0" w:space="0" w:color="auto"/>
        <w:bottom w:val="none" w:sz="0" w:space="0" w:color="auto"/>
        <w:right w:val="none" w:sz="0" w:space="0" w:color="auto"/>
      </w:divBdr>
    </w:div>
    <w:div w:id="1390305600">
      <w:bodyDiv w:val="1"/>
      <w:marLeft w:val="0"/>
      <w:marRight w:val="0"/>
      <w:marTop w:val="0"/>
      <w:marBottom w:val="0"/>
      <w:divBdr>
        <w:top w:val="none" w:sz="0" w:space="0" w:color="auto"/>
        <w:left w:val="none" w:sz="0" w:space="0" w:color="auto"/>
        <w:bottom w:val="none" w:sz="0" w:space="0" w:color="auto"/>
        <w:right w:val="none" w:sz="0" w:space="0" w:color="auto"/>
      </w:divBdr>
    </w:div>
    <w:div w:id="1390883306">
      <w:bodyDiv w:val="1"/>
      <w:marLeft w:val="0"/>
      <w:marRight w:val="0"/>
      <w:marTop w:val="0"/>
      <w:marBottom w:val="0"/>
      <w:divBdr>
        <w:top w:val="none" w:sz="0" w:space="0" w:color="auto"/>
        <w:left w:val="none" w:sz="0" w:space="0" w:color="auto"/>
        <w:bottom w:val="none" w:sz="0" w:space="0" w:color="auto"/>
        <w:right w:val="none" w:sz="0" w:space="0" w:color="auto"/>
      </w:divBdr>
    </w:div>
    <w:div w:id="1392967756">
      <w:bodyDiv w:val="1"/>
      <w:marLeft w:val="0"/>
      <w:marRight w:val="0"/>
      <w:marTop w:val="0"/>
      <w:marBottom w:val="0"/>
      <w:divBdr>
        <w:top w:val="none" w:sz="0" w:space="0" w:color="auto"/>
        <w:left w:val="none" w:sz="0" w:space="0" w:color="auto"/>
        <w:bottom w:val="none" w:sz="0" w:space="0" w:color="auto"/>
        <w:right w:val="none" w:sz="0" w:space="0" w:color="auto"/>
      </w:divBdr>
      <w:divsChild>
        <w:div w:id="1241794187">
          <w:marLeft w:val="0"/>
          <w:marRight w:val="0"/>
          <w:marTop w:val="0"/>
          <w:marBottom w:val="0"/>
          <w:divBdr>
            <w:top w:val="none" w:sz="0" w:space="0" w:color="auto"/>
            <w:left w:val="none" w:sz="0" w:space="0" w:color="auto"/>
            <w:bottom w:val="none" w:sz="0" w:space="0" w:color="auto"/>
            <w:right w:val="none" w:sz="0" w:space="0" w:color="auto"/>
          </w:divBdr>
        </w:div>
      </w:divsChild>
    </w:div>
    <w:div w:id="1419131665">
      <w:bodyDiv w:val="1"/>
      <w:marLeft w:val="0"/>
      <w:marRight w:val="0"/>
      <w:marTop w:val="0"/>
      <w:marBottom w:val="0"/>
      <w:divBdr>
        <w:top w:val="none" w:sz="0" w:space="0" w:color="auto"/>
        <w:left w:val="none" w:sz="0" w:space="0" w:color="auto"/>
        <w:bottom w:val="none" w:sz="0" w:space="0" w:color="auto"/>
        <w:right w:val="none" w:sz="0" w:space="0" w:color="auto"/>
      </w:divBdr>
    </w:div>
    <w:div w:id="1448549778">
      <w:bodyDiv w:val="1"/>
      <w:marLeft w:val="0"/>
      <w:marRight w:val="0"/>
      <w:marTop w:val="0"/>
      <w:marBottom w:val="0"/>
      <w:divBdr>
        <w:top w:val="none" w:sz="0" w:space="0" w:color="auto"/>
        <w:left w:val="none" w:sz="0" w:space="0" w:color="auto"/>
        <w:bottom w:val="none" w:sz="0" w:space="0" w:color="auto"/>
        <w:right w:val="none" w:sz="0" w:space="0" w:color="auto"/>
      </w:divBdr>
    </w:div>
    <w:div w:id="1450316048">
      <w:bodyDiv w:val="1"/>
      <w:marLeft w:val="0"/>
      <w:marRight w:val="0"/>
      <w:marTop w:val="0"/>
      <w:marBottom w:val="0"/>
      <w:divBdr>
        <w:top w:val="none" w:sz="0" w:space="0" w:color="auto"/>
        <w:left w:val="none" w:sz="0" w:space="0" w:color="auto"/>
        <w:bottom w:val="none" w:sz="0" w:space="0" w:color="auto"/>
        <w:right w:val="none" w:sz="0" w:space="0" w:color="auto"/>
      </w:divBdr>
    </w:div>
    <w:div w:id="1478569104">
      <w:bodyDiv w:val="1"/>
      <w:marLeft w:val="0"/>
      <w:marRight w:val="0"/>
      <w:marTop w:val="0"/>
      <w:marBottom w:val="0"/>
      <w:divBdr>
        <w:top w:val="none" w:sz="0" w:space="0" w:color="auto"/>
        <w:left w:val="none" w:sz="0" w:space="0" w:color="auto"/>
        <w:bottom w:val="none" w:sz="0" w:space="0" w:color="auto"/>
        <w:right w:val="none" w:sz="0" w:space="0" w:color="auto"/>
      </w:divBdr>
    </w:div>
    <w:div w:id="1491364978">
      <w:bodyDiv w:val="1"/>
      <w:marLeft w:val="0"/>
      <w:marRight w:val="0"/>
      <w:marTop w:val="0"/>
      <w:marBottom w:val="0"/>
      <w:divBdr>
        <w:top w:val="none" w:sz="0" w:space="0" w:color="auto"/>
        <w:left w:val="none" w:sz="0" w:space="0" w:color="auto"/>
        <w:bottom w:val="none" w:sz="0" w:space="0" w:color="auto"/>
        <w:right w:val="none" w:sz="0" w:space="0" w:color="auto"/>
      </w:divBdr>
    </w:div>
    <w:div w:id="1525249110">
      <w:bodyDiv w:val="1"/>
      <w:marLeft w:val="0"/>
      <w:marRight w:val="0"/>
      <w:marTop w:val="0"/>
      <w:marBottom w:val="0"/>
      <w:divBdr>
        <w:top w:val="none" w:sz="0" w:space="0" w:color="auto"/>
        <w:left w:val="none" w:sz="0" w:space="0" w:color="auto"/>
        <w:bottom w:val="none" w:sz="0" w:space="0" w:color="auto"/>
        <w:right w:val="none" w:sz="0" w:space="0" w:color="auto"/>
      </w:divBdr>
    </w:div>
    <w:div w:id="1649045678">
      <w:bodyDiv w:val="1"/>
      <w:marLeft w:val="0"/>
      <w:marRight w:val="0"/>
      <w:marTop w:val="0"/>
      <w:marBottom w:val="0"/>
      <w:divBdr>
        <w:top w:val="none" w:sz="0" w:space="0" w:color="auto"/>
        <w:left w:val="none" w:sz="0" w:space="0" w:color="auto"/>
        <w:bottom w:val="none" w:sz="0" w:space="0" w:color="auto"/>
        <w:right w:val="none" w:sz="0" w:space="0" w:color="auto"/>
      </w:divBdr>
    </w:div>
    <w:div w:id="1706442542">
      <w:bodyDiv w:val="1"/>
      <w:marLeft w:val="0"/>
      <w:marRight w:val="0"/>
      <w:marTop w:val="0"/>
      <w:marBottom w:val="0"/>
      <w:divBdr>
        <w:top w:val="none" w:sz="0" w:space="0" w:color="auto"/>
        <w:left w:val="none" w:sz="0" w:space="0" w:color="auto"/>
        <w:bottom w:val="none" w:sz="0" w:space="0" w:color="auto"/>
        <w:right w:val="none" w:sz="0" w:space="0" w:color="auto"/>
      </w:divBdr>
      <w:divsChild>
        <w:div w:id="584075565">
          <w:marLeft w:val="0"/>
          <w:marRight w:val="0"/>
          <w:marTop w:val="0"/>
          <w:marBottom w:val="0"/>
          <w:divBdr>
            <w:top w:val="none" w:sz="0" w:space="0" w:color="auto"/>
            <w:left w:val="none" w:sz="0" w:space="0" w:color="auto"/>
            <w:bottom w:val="none" w:sz="0" w:space="0" w:color="auto"/>
            <w:right w:val="none" w:sz="0" w:space="0" w:color="auto"/>
          </w:divBdr>
        </w:div>
      </w:divsChild>
    </w:div>
    <w:div w:id="1723669997">
      <w:bodyDiv w:val="1"/>
      <w:marLeft w:val="0"/>
      <w:marRight w:val="0"/>
      <w:marTop w:val="0"/>
      <w:marBottom w:val="0"/>
      <w:divBdr>
        <w:top w:val="none" w:sz="0" w:space="0" w:color="auto"/>
        <w:left w:val="none" w:sz="0" w:space="0" w:color="auto"/>
        <w:bottom w:val="none" w:sz="0" w:space="0" w:color="auto"/>
        <w:right w:val="none" w:sz="0" w:space="0" w:color="auto"/>
      </w:divBdr>
    </w:div>
    <w:div w:id="1771850359">
      <w:bodyDiv w:val="1"/>
      <w:marLeft w:val="0"/>
      <w:marRight w:val="0"/>
      <w:marTop w:val="0"/>
      <w:marBottom w:val="0"/>
      <w:divBdr>
        <w:top w:val="none" w:sz="0" w:space="0" w:color="auto"/>
        <w:left w:val="none" w:sz="0" w:space="0" w:color="auto"/>
        <w:bottom w:val="none" w:sz="0" w:space="0" w:color="auto"/>
        <w:right w:val="none" w:sz="0" w:space="0" w:color="auto"/>
      </w:divBdr>
    </w:div>
    <w:div w:id="1793786528">
      <w:bodyDiv w:val="1"/>
      <w:marLeft w:val="0"/>
      <w:marRight w:val="0"/>
      <w:marTop w:val="0"/>
      <w:marBottom w:val="0"/>
      <w:divBdr>
        <w:top w:val="none" w:sz="0" w:space="0" w:color="auto"/>
        <w:left w:val="none" w:sz="0" w:space="0" w:color="auto"/>
        <w:bottom w:val="none" w:sz="0" w:space="0" w:color="auto"/>
        <w:right w:val="none" w:sz="0" w:space="0" w:color="auto"/>
      </w:divBdr>
    </w:div>
    <w:div w:id="1812744452">
      <w:bodyDiv w:val="1"/>
      <w:marLeft w:val="0"/>
      <w:marRight w:val="0"/>
      <w:marTop w:val="0"/>
      <w:marBottom w:val="0"/>
      <w:divBdr>
        <w:top w:val="none" w:sz="0" w:space="0" w:color="auto"/>
        <w:left w:val="none" w:sz="0" w:space="0" w:color="auto"/>
        <w:bottom w:val="none" w:sz="0" w:space="0" w:color="auto"/>
        <w:right w:val="none" w:sz="0" w:space="0" w:color="auto"/>
      </w:divBdr>
    </w:div>
    <w:div w:id="1991520378">
      <w:bodyDiv w:val="1"/>
      <w:marLeft w:val="0"/>
      <w:marRight w:val="0"/>
      <w:marTop w:val="0"/>
      <w:marBottom w:val="0"/>
      <w:divBdr>
        <w:top w:val="none" w:sz="0" w:space="0" w:color="auto"/>
        <w:left w:val="none" w:sz="0" w:space="0" w:color="auto"/>
        <w:bottom w:val="none" w:sz="0" w:space="0" w:color="auto"/>
        <w:right w:val="none" w:sz="0" w:space="0" w:color="auto"/>
      </w:divBdr>
      <w:divsChild>
        <w:div w:id="351690128">
          <w:marLeft w:val="0"/>
          <w:marRight w:val="0"/>
          <w:marTop w:val="0"/>
          <w:marBottom w:val="0"/>
          <w:divBdr>
            <w:top w:val="none" w:sz="0" w:space="0" w:color="auto"/>
            <w:left w:val="none" w:sz="0" w:space="0" w:color="auto"/>
            <w:bottom w:val="none" w:sz="0" w:space="0" w:color="auto"/>
            <w:right w:val="none" w:sz="0" w:space="0" w:color="auto"/>
          </w:divBdr>
        </w:div>
      </w:divsChild>
    </w:div>
    <w:div w:id="1997105463">
      <w:bodyDiv w:val="1"/>
      <w:marLeft w:val="0"/>
      <w:marRight w:val="0"/>
      <w:marTop w:val="0"/>
      <w:marBottom w:val="0"/>
      <w:divBdr>
        <w:top w:val="none" w:sz="0" w:space="0" w:color="auto"/>
        <w:left w:val="none" w:sz="0" w:space="0" w:color="auto"/>
        <w:bottom w:val="none" w:sz="0" w:space="0" w:color="auto"/>
        <w:right w:val="none" w:sz="0" w:space="0" w:color="auto"/>
      </w:divBdr>
    </w:div>
    <w:div w:id="1999459446">
      <w:bodyDiv w:val="1"/>
      <w:marLeft w:val="0"/>
      <w:marRight w:val="0"/>
      <w:marTop w:val="0"/>
      <w:marBottom w:val="0"/>
      <w:divBdr>
        <w:top w:val="none" w:sz="0" w:space="0" w:color="auto"/>
        <w:left w:val="none" w:sz="0" w:space="0" w:color="auto"/>
        <w:bottom w:val="none" w:sz="0" w:space="0" w:color="auto"/>
        <w:right w:val="none" w:sz="0" w:space="0" w:color="auto"/>
      </w:divBdr>
    </w:div>
    <w:div w:id="2081368359">
      <w:bodyDiv w:val="1"/>
      <w:marLeft w:val="0"/>
      <w:marRight w:val="0"/>
      <w:marTop w:val="0"/>
      <w:marBottom w:val="0"/>
      <w:divBdr>
        <w:top w:val="none" w:sz="0" w:space="0" w:color="auto"/>
        <w:left w:val="none" w:sz="0" w:space="0" w:color="auto"/>
        <w:bottom w:val="none" w:sz="0" w:space="0" w:color="auto"/>
        <w:right w:val="none" w:sz="0" w:space="0" w:color="auto"/>
      </w:divBdr>
      <w:divsChild>
        <w:div w:id="828710198">
          <w:marLeft w:val="0"/>
          <w:marRight w:val="0"/>
          <w:marTop w:val="0"/>
          <w:marBottom w:val="0"/>
          <w:divBdr>
            <w:top w:val="none" w:sz="0" w:space="0" w:color="auto"/>
            <w:left w:val="none" w:sz="0" w:space="0" w:color="auto"/>
            <w:bottom w:val="single" w:sz="6" w:space="12" w:color="DDDDDD"/>
            <w:right w:val="none" w:sz="0" w:space="0" w:color="auto"/>
          </w:divBdr>
          <w:divsChild>
            <w:div w:id="1586497384">
              <w:marLeft w:val="0"/>
              <w:marRight w:val="0"/>
              <w:marTop w:val="0"/>
              <w:marBottom w:val="0"/>
              <w:divBdr>
                <w:top w:val="none" w:sz="0" w:space="0" w:color="auto"/>
                <w:left w:val="none" w:sz="0" w:space="0" w:color="auto"/>
                <w:bottom w:val="none" w:sz="0" w:space="0" w:color="auto"/>
                <w:right w:val="none" w:sz="0" w:space="0" w:color="auto"/>
              </w:divBdr>
              <w:divsChild>
                <w:div w:id="164781715">
                  <w:marLeft w:val="0"/>
                  <w:marRight w:val="0"/>
                  <w:marTop w:val="0"/>
                  <w:marBottom w:val="0"/>
                  <w:divBdr>
                    <w:top w:val="none" w:sz="0" w:space="0" w:color="auto"/>
                    <w:left w:val="none" w:sz="0" w:space="0" w:color="auto"/>
                    <w:bottom w:val="none" w:sz="0" w:space="0" w:color="auto"/>
                    <w:right w:val="none" w:sz="0" w:space="0" w:color="auto"/>
                  </w:divBdr>
                  <w:divsChild>
                    <w:div w:id="115927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342563">
          <w:marLeft w:val="0"/>
          <w:marRight w:val="0"/>
          <w:marTop w:val="0"/>
          <w:marBottom w:val="0"/>
          <w:divBdr>
            <w:top w:val="none" w:sz="0" w:space="0" w:color="auto"/>
            <w:left w:val="none" w:sz="0" w:space="0" w:color="auto"/>
            <w:bottom w:val="single" w:sz="6" w:space="12" w:color="DDDDDD"/>
            <w:right w:val="none" w:sz="0" w:space="0" w:color="auto"/>
          </w:divBdr>
          <w:divsChild>
            <w:div w:id="1468090535">
              <w:marLeft w:val="0"/>
              <w:marRight w:val="0"/>
              <w:marTop w:val="0"/>
              <w:marBottom w:val="0"/>
              <w:divBdr>
                <w:top w:val="none" w:sz="0" w:space="0" w:color="auto"/>
                <w:left w:val="none" w:sz="0" w:space="0" w:color="auto"/>
                <w:bottom w:val="none" w:sz="0" w:space="0" w:color="auto"/>
                <w:right w:val="none" w:sz="0" w:space="0" w:color="auto"/>
              </w:divBdr>
              <w:divsChild>
                <w:div w:id="1829979854">
                  <w:marLeft w:val="0"/>
                  <w:marRight w:val="0"/>
                  <w:marTop w:val="0"/>
                  <w:marBottom w:val="0"/>
                  <w:divBdr>
                    <w:top w:val="none" w:sz="0" w:space="0" w:color="auto"/>
                    <w:left w:val="none" w:sz="0" w:space="0" w:color="auto"/>
                    <w:bottom w:val="none" w:sz="0" w:space="0" w:color="auto"/>
                    <w:right w:val="none" w:sz="0" w:space="0" w:color="auto"/>
                  </w:divBdr>
                  <w:divsChild>
                    <w:div w:id="93116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351341">
          <w:marLeft w:val="0"/>
          <w:marRight w:val="0"/>
          <w:marTop w:val="0"/>
          <w:marBottom w:val="0"/>
          <w:divBdr>
            <w:top w:val="none" w:sz="0" w:space="0" w:color="auto"/>
            <w:left w:val="none" w:sz="0" w:space="0" w:color="auto"/>
            <w:bottom w:val="single" w:sz="6" w:space="12" w:color="DDDDDD"/>
            <w:right w:val="none" w:sz="0" w:space="0" w:color="auto"/>
          </w:divBdr>
          <w:divsChild>
            <w:div w:id="1674065059">
              <w:marLeft w:val="0"/>
              <w:marRight w:val="0"/>
              <w:marTop w:val="0"/>
              <w:marBottom w:val="0"/>
              <w:divBdr>
                <w:top w:val="none" w:sz="0" w:space="0" w:color="auto"/>
                <w:left w:val="none" w:sz="0" w:space="0" w:color="auto"/>
                <w:bottom w:val="none" w:sz="0" w:space="0" w:color="auto"/>
                <w:right w:val="none" w:sz="0" w:space="0" w:color="auto"/>
              </w:divBdr>
              <w:divsChild>
                <w:div w:id="1128738114">
                  <w:marLeft w:val="0"/>
                  <w:marRight w:val="0"/>
                  <w:marTop w:val="0"/>
                  <w:marBottom w:val="0"/>
                  <w:divBdr>
                    <w:top w:val="none" w:sz="0" w:space="0" w:color="auto"/>
                    <w:left w:val="none" w:sz="0" w:space="0" w:color="auto"/>
                    <w:bottom w:val="none" w:sz="0" w:space="0" w:color="auto"/>
                    <w:right w:val="none" w:sz="0" w:space="0" w:color="auto"/>
                  </w:divBdr>
                  <w:divsChild>
                    <w:div w:id="16529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759060">
          <w:marLeft w:val="0"/>
          <w:marRight w:val="0"/>
          <w:marTop w:val="0"/>
          <w:marBottom w:val="0"/>
          <w:divBdr>
            <w:top w:val="none" w:sz="0" w:space="0" w:color="auto"/>
            <w:left w:val="none" w:sz="0" w:space="0" w:color="auto"/>
            <w:bottom w:val="single" w:sz="6" w:space="12" w:color="DDDDDD"/>
            <w:right w:val="none" w:sz="0" w:space="0" w:color="auto"/>
          </w:divBdr>
          <w:divsChild>
            <w:div w:id="129519162">
              <w:marLeft w:val="0"/>
              <w:marRight w:val="0"/>
              <w:marTop w:val="0"/>
              <w:marBottom w:val="0"/>
              <w:divBdr>
                <w:top w:val="none" w:sz="0" w:space="0" w:color="auto"/>
                <w:left w:val="none" w:sz="0" w:space="0" w:color="auto"/>
                <w:bottom w:val="none" w:sz="0" w:space="0" w:color="auto"/>
                <w:right w:val="none" w:sz="0" w:space="0" w:color="auto"/>
              </w:divBdr>
              <w:divsChild>
                <w:div w:id="1798261325">
                  <w:marLeft w:val="0"/>
                  <w:marRight w:val="0"/>
                  <w:marTop w:val="0"/>
                  <w:marBottom w:val="0"/>
                  <w:divBdr>
                    <w:top w:val="none" w:sz="0" w:space="0" w:color="auto"/>
                    <w:left w:val="none" w:sz="0" w:space="0" w:color="auto"/>
                    <w:bottom w:val="none" w:sz="0" w:space="0" w:color="auto"/>
                    <w:right w:val="none" w:sz="0" w:space="0" w:color="auto"/>
                  </w:divBdr>
                  <w:divsChild>
                    <w:div w:id="12885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171243">
          <w:marLeft w:val="0"/>
          <w:marRight w:val="0"/>
          <w:marTop w:val="0"/>
          <w:marBottom w:val="0"/>
          <w:divBdr>
            <w:top w:val="none" w:sz="0" w:space="0" w:color="auto"/>
            <w:left w:val="none" w:sz="0" w:space="0" w:color="auto"/>
            <w:bottom w:val="single" w:sz="6" w:space="12" w:color="DDDDDD"/>
            <w:right w:val="none" w:sz="0" w:space="0" w:color="auto"/>
          </w:divBdr>
          <w:divsChild>
            <w:div w:id="1738243383">
              <w:marLeft w:val="0"/>
              <w:marRight w:val="0"/>
              <w:marTop w:val="0"/>
              <w:marBottom w:val="0"/>
              <w:divBdr>
                <w:top w:val="none" w:sz="0" w:space="0" w:color="auto"/>
                <w:left w:val="none" w:sz="0" w:space="0" w:color="auto"/>
                <w:bottom w:val="none" w:sz="0" w:space="0" w:color="auto"/>
                <w:right w:val="none" w:sz="0" w:space="0" w:color="auto"/>
              </w:divBdr>
              <w:divsChild>
                <w:div w:id="1536773225">
                  <w:marLeft w:val="0"/>
                  <w:marRight w:val="0"/>
                  <w:marTop w:val="0"/>
                  <w:marBottom w:val="0"/>
                  <w:divBdr>
                    <w:top w:val="none" w:sz="0" w:space="0" w:color="auto"/>
                    <w:left w:val="none" w:sz="0" w:space="0" w:color="auto"/>
                    <w:bottom w:val="none" w:sz="0" w:space="0" w:color="auto"/>
                    <w:right w:val="none" w:sz="0" w:space="0" w:color="auto"/>
                  </w:divBdr>
                  <w:divsChild>
                    <w:div w:id="37081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754380">
          <w:marLeft w:val="0"/>
          <w:marRight w:val="0"/>
          <w:marTop w:val="0"/>
          <w:marBottom w:val="0"/>
          <w:divBdr>
            <w:top w:val="none" w:sz="0" w:space="0" w:color="auto"/>
            <w:left w:val="none" w:sz="0" w:space="0" w:color="auto"/>
            <w:bottom w:val="single" w:sz="6" w:space="12" w:color="DDDDDD"/>
            <w:right w:val="none" w:sz="0" w:space="0" w:color="auto"/>
          </w:divBdr>
          <w:divsChild>
            <w:div w:id="813833422">
              <w:marLeft w:val="0"/>
              <w:marRight w:val="0"/>
              <w:marTop w:val="0"/>
              <w:marBottom w:val="0"/>
              <w:divBdr>
                <w:top w:val="none" w:sz="0" w:space="0" w:color="auto"/>
                <w:left w:val="none" w:sz="0" w:space="0" w:color="auto"/>
                <w:bottom w:val="none" w:sz="0" w:space="0" w:color="auto"/>
                <w:right w:val="none" w:sz="0" w:space="0" w:color="auto"/>
              </w:divBdr>
              <w:divsChild>
                <w:div w:id="632755169">
                  <w:marLeft w:val="0"/>
                  <w:marRight w:val="0"/>
                  <w:marTop w:val="0"/>
                  <w:marBottom w:val="0"/>
                  <w:divBdr>
                    <w:top w:val="none" w:sz="0" w:space="0" w:color="auto"/>
                    <w:left w:val="none" w:sz="0" w:space="0" w:color="auto"/>
                    <w:bottom w:val="none" w:sz="0" w:space="0" w:color="auto"/>
                    <w:right w:val="none" w:sz="0" w:space="0" w:color="auto"/>
                  </w:divBdr>
                  <w:divsChild>
                    <w:div w:id="31792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122063">
          <w:marLeft w:val="0"/>
          <w:marRight w:val="0"/>
          <w:marTop w:val="0"/>
          <w:marBottom w:val="0"/>
          <w:divBdr>
            <w:top w:val="none" w:sz="0" w:space="0" w:color="auto"/>
            <w:left w:val="none" w:sz="0" w:space="0" w:color="auto"/>
            <w:bottom w:val="single" w:sz="6" w:space="12" w:color="DDDDDD"/>
            <w:right w:val="none" w:sz="0" w:space="0" w:color="auto"/>
          </w:divBdr>
          <w:divsChild>
            <w:div w:id="1828933473">
              <w:marLeft w:val="0"/>
              <w:marRight w:val="0"/>
              <w:marTop w:val="0"/>
              <w:marBottom w:val="0"/>
              <w:divBdr>
                <w:top w:val="none" w:sz="0" w:space="0" w:color="auto"/>
                <w:left w:val="none" w:sz="0" w:space="0" w:color="auto"/>
                <w:bottom w:val="none" w:sz="0" w:space="0" w:color="auto"/>
                <w:right w:val="none" w:sz="0" w:space="0" w:color="auto"/>
              </w:divBdr>
              <w:divsChild>
                <w:div w:id="1087270579">
                  <w:marLeft w:val="0"/>
                  <w:marRight w:val="0"/>
                  <w:marTop w:val="0"/>
                  <w:marBottom w:val="0"/>
                  <w:divBdr>
                    <w:top w:val="none" w:sz="0" w:space="0" w:color="auto"/>
                    <w:left w:val="none" w:sz="0" w:space="0" w:color="auto"/>
                    <w:bottom w:val="none" w:sz="0" w:space="0" w:color="auto"/>
                    <w:right w:val="none" w:sz="0" w:space="0" w:color="auto"/>
                  </w:divBdr>
                  <w:divsChild>
                    <w:div w:id="15536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191674">
          <w:marLeft w:val="0"/>
          <w:marRight w:val="0"/>
          <w:marTop w:val="0"/>
          <w:marBottom w:val="0"/>
          <w:divBdr>
            <w:top w:val="none" w:sz="0" w:space="0" w:color="auto"/>
            <w:left w:val="none" w:sz="0" w:space="0" w:color="auto"/>
            <w:bottom w:val="single" w:sz="6" w:space="12" w:color="DDDDDD"/>
            <w:right w:val="none" w:sz="0" w:space="0" w:color="auto"/>
          </w:divBdr>
          <w:divsChild>
            <w:div w:id="885071965">
              <w:marLeft w:val="0"/>
              <w:marRight w:val="0"/>
              <w:marTop w:val="0"/>
              <w:marBottom w:val="0"/>
              <w:divBdr>
                <w:top w:val="none" w:sz="0" w:space="0" w:color="auto"/>
                <w:left w:val="none" w:sz="0" w:space="0" w:color="auto"/>
                <w:bottom w:val="none" w:sz="0" w:space="0" w:color="auto"/>
                <w:right w:val="none" w:sz="0" w:space="0" w:color="auto"/>
              </w:divBdr>
              <w:divsChild>
                <w:div w:id="888296849">
                  <w:marLeft w:val="0"/>
                  <w:marRight w:val="0"/>
                  <w:marTop w:val="0"/>
                  <w:marBottom w:val="0"/>
                  <w:divBdr>
                    <w:top w:val="none" w:sz="0" w:space="0" w:color="auto"/>
                    <w:left w:val="none" w:sz="0" w:space="0" w:color="auto"/>
                    <w:bottom w:val="none" w:sz="0" w:space="0" w:color="auto"/>
                    <w:right w:val="none" w:sz="0" w:space="0" w:color="auto"/>
                  </w:divBdr>
                  <w:divsChild>
                    <w:div w:id="16732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428111">
          <w:marLeft w:val="0"/>
          <w:marRight w:val="0"/>
          <w:marTop w:val="0"/>
          <w:marBottom w:val="0"/>
          <w:divBdr>
            <w:top w:val="none" w:sz="0" w:space="0" w:color="auto"/>
            <w:left w:val="none" w:sz="0" w:space="0" w:color="auto"/>
            <w:bottom w:val="single" w:sz="6" w:space="12" w:color="DDDDDD"/>
            <w:right w:val="none" w:sz="0" w:space="0" w:color="auto"/>
          </w:divBdr>
          <w:divsChild>
            <w:div w:id="1611426610">
              <w:marLeft w:val="0"/>
              <w:marRight w:val="0"/>
              <w:marTop w:val="0"/>
              <w:marBottom w:val="0"/>
              <w:divBdr>
                <w:top w:val="none" w:sz="0" w:space="0" w:color="auto"/>
                <w:left w:val="none" w:sz="0" w:space="0" w:color="auto"/>
                <w:bottom w:val="none" w:sz="0" w:space="0" w:color="auto"/>
                <w:right w:val="none" w:sz="0" w:space="0" w:color="auto"/>
              </w:divBdr>
              <w:divsChild>
                <w:div w:id="1216742386">
                  <w:marLeft w:val="0"/>
                  <w:marRight w:val="0"/>
                  <w:marTop w:val="0"/>
                  <w:marBottom w:val="0"/>
                  <w:divBdr>
                    <w:top w:val="none" w:sz="0" w:space="0" w:color="auto"/>
                    <w:left w:val="none" w:sz="0" w:space="0" w:color="auto"/>
                    <w:bottom w:val="none" w:sz="0" w:space="0" w:color="auto"/>
                    <w:right w:val="none" w:sz="0" w:space="0" w:color="auto"/>
                  </w:divBdr>
                  <w:divsChild>
                    <w:div w:id="28936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00201">
          <w:marLeft w:val="0"/>
          <w:marRight w:val="0"/>
          <w:marTop w:val="0"/>
          <w:marBottom w:val="0"/>
          <w:divBdr>
            <w:top w:val="none" w:sz="0" w:space="0" w:color="auto"/>
            <w:left w:val="none" w:sz="0" w:space="0" w:color="auto"/>
            <w:bottom w:val="none" w:sz="0" w:space="0" w:color="auto"/>
            <w:right w:val="none" w:sz="0" w:space="0" w:color="auto"/>
          </w:divBdr>
          <w:divsChild>
            <w:div w:id="2111772278">
              <w:marLeft w:val="0"/>
              <w:marRight w:val="0"/>
              <w:marTop w:val="0"/>
              <w:marBottom w:val="0"/>
              <w:divBdr>
                <w:top w:val="none" w:sz="0" w:space="0" w:color="auto"/>
                <w:left w:val="none" w:sz="0" w:space="0" w:color="auto"/>
                <w:bottom w:val="none" w:sz="0" w:space="0" w:color="auto"/>
                <w:right w:val="none" w:sz="0" w:space="0" w:color="auto"/>
              </w:divBdr>
              <w:divsChild>
                <w:div w:id="19369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30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NAECON.2016.7856819" TargetMode="Externa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F7FE7-9BFF-45A0-979E-F93C12AB8366}">
  <ds:schemaRefs>
    <ds:schemaRef ds:uri="http://schemas.microsoft.com/sharepoint/v3/contenttype/forms"/>
  </ds:schemaRefs>
</ds:datastoreItem>
</file>

<file path=customXml/itemProps2.xml><?xml version="1.0" encoding="utf-8"?>
<ds:datastoreItem xmlns:ds="http://schemas.openxmlformats.org/officeDocument/2006/customXml" ds:itemID="{8ADC4134-2F86-4559-A98A-7A3FB4AD9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7C399-0B53-474C-BFB9-F776A8A928FE}">
  <ds:schemaRefs>
    <ds:schemaRef ds:uri="http://purl.org/dc/terms/"/>
    <ds:schemaRef ds:uri="http://purl.org/dc/dcmitype/"/>
    <ds:schemaRef ds:uri="http://purl.org/dc/elements/1.1/"/>
    <ds:schemaRef ds:uri="http://www.w3.org/XML/1998/namespace"/>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D65AD6EE-5338-4752-B223-C007D1E61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2815</Words>
  <Characters>16051</Characters>
  <Application>Microsoft Office Word</Application>
  <DocSecurity>8</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30</cp:revision>
  <dcterms:created xsi:type="dcterms:W3CDTF">2019-01-17T17:24:00Z</dcterms:created>
  <dcterms:modified xsi:type="dcterms:W3CDTF">2019-01-18T16:10:00Z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