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D2525F" w:rsidRDefault="000A7622" w:rsidP="000A7622">
      <w:pPr>
        <w:pStyle w:val="Default"/>
        <w:rPr>
          <w:rFonts w:asciiTheme="minorHAnsi" w:hAnsiTheme="minorHAnsi" w:cstheme="minorHAnsi"/>
          <w:sz w:val="22"/>
          <w:szCs w:val="22"/>
        </w:rPr>
      </w:pPr>
    </w:p>
    <w:p w14:paraId="2538F7F5" w14:textId="77777777" w:rsidR="000A7622" w:rsidRPr="00D2525F"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D2525F">
        <w:rPr>
          <w:rFonts w:cstheme="minorHAnsi"/>
          <w:b/>
          <w:bCs/>
          <w:color w:val="316192"/>
          <w:sz w:val="28"/>
          <w:szCs w:val="26"/>
        </w:rPr>
        <w:t>Marquette University</w:t>
      </w:r>
    </w:p>
    <w:p w14:paraId="158D4B9F" w14:textId="77777777" w:rsidR="000A7622" w:rsidRPr="00D2525F" w:rsidRDefault="000A7622" w:rsidP="00D14423">
      <w:pPr>
        <w:autoSpaceDE w:val="0"/>
        <w:autoSpaceDN w:val="0"/>
        <w:adjustRightInd w:val="0"/>
        <w:rPr>
          <w:rFonts w:cstheme="minorHAnsi"/>
          <w:b/>
          <w:bCs/>
          <w:color w:val="316192"/>
          <w:sz w:val="40"/>
          <w:szCs w:val="36"/>
        </w:rPr>
      </w:pPr>
      <w:proofErr w:type="spellStart"/>
      <w:r w:rsidRPr="00D2525F">
        <w:rPr>
          <w:rFonts w:cstheme="minorHAnsi"/>
          <w:b/>
          <w:bCs/>
          <w:color w:val="316192"/>
          <w:sz w:val="40"/>
          <w:szCs w:val="36"/>
        </w:rPr>
        <w:t>e-Publications@Marquette</w:t>
      </w:r>
      <w:proofErr w:type="spellEnd"/>
    </w:p>
    <w:p w14:paraId="689ACF87" w14:textId="77777777" w:rsidR="000A7622" w:rsidRPr="00D2525F" w:rsidRDefault="000A7622" w:rsidP="00D14423">
      <w:pPr>
        <w:autoSpaceDE w:val="0"/>
        <w:autoSpaceDN w:val="0"/>
        <w:adjustRightInd w:val="0"/>
        <w:rPr>
          <w:rFonts w:cstheme="minorHAnsi"/>
          <w:b/>
          <w:bCs/>
          <w:i/>
          <w:iCs/>
        </w:rPr>
      </w:pPr>
    </w:p>
    <w:p w14:paraId="161853CC" w14:textId="3DEE4A02" w:rsidR="000A7622" w:rsidRPr="00D2525F" w:rsidRDefault="00DC12BE" w:rsidP="00D14423">
      <w:pPr>
        <w:autoSpaceDE w:val="0"/>
        <w:autoSpaceDN w:val="0"/>
        <w:adjustRightInd w:val="0"/>
        <w:rPr>
          <w:rFonts w:cstheme="minorHAnsi"/>
          <w:b/>
          <w:bCs/>
          <w:i/>
          <w:iCs/>
          <w:sz w:val="32"/>
          <w:szCs w:val="32"/>
        </w:rPr>
      </w:pPr>
      <w:r w:rsidRPr="00D2525F">
        <w:rPr>
          <w:rFonts w:cstheme="minorHAnsi"/>
          <w:b/>
          <w:bCs/>
          <w:i/>
          <w:iCs/>
          <w:sz w:val="32"/>
          <w:szCs w:val="32"/>
        </w:rPr>
        <w:t xml:space="preserve">Psychology </w:t>
      </w:r>
      <w:r w:rsidR="000A7622" w:rsidRPr="00D2525F">
        <w:rPr>
          <w:rFonts w:cstheme="minorHAnsi"/>
          <w:b/>
          <w:bCs/>
          <w:i/>
          <w:iCs/>
          <w:sz w:val="32"/>
          <w:szCs w:val="32"/>
        </w:rPr>
        <w:t>Faculty Research and Publications/</w:t>
      </w:r>
      <w:r w:rsidR="009732A9" w:rsidRPr="00D2525F">
        <w:rPr>
          <w:rFonts w:cstheme="minorHAnsi"/>
          <w:b/>
          <w:bCs/>
          <w:i/>
          <w:iCs/>
          <w:sz w:val="32"/>
          <w:szCs w:val="32"/>
        </w:rPr>
        <w:t xml:space="preserve">College of </w:t>
      </w:r>
      <w:r w:rsidRPr="00D2525F">
        <w:rPr>
          <w:rFonts w:cstheme="minorHAnsi"/>
          <w:b/>
          <w:bCs/>
          <w:i/>
          <w:iCs/>
          <w:sz w:val="32"/>
          <w:szCs w:val="32"/>
        </w:rPr>
        <w:t>Arts and Sciences</w:t>
      </w:r>
    </w:p>
    <w:bookmarkEnd w:id="0"/>
    <w:p w14:paraId="3E538636" w14:textId="77777777" w:rsidR="000A7622" w:rsidRPr="00D2525F" w:rsidRDefault="000A7622" w:rsidP="00D14423">
      <w:pPr>
        <w:jc w:val="center"/>
        <w:rPr>
          <w:rFonts w:cstheme="minorHAnsi"/>
          <w:b/>
          <w:bCs/>
          <w:i/>
          <w:iCs/>
        </w:rPr>
      </w:pPr>
    </w:p>
    <w:p w14:paraId="25509BF0" w14:textId="3FC0B04E" w:rsidR="000A7622" w:rsidRPr="00D2525F" w:rsidRDefault="000A7622" w:rsidP="00D14423">
      <w:pPr>
        <w:jc w:val="center"/>
        <w:rPr>
          <w:rFonts w:cstheme="minorHAnsi"/>
          <w:sz w:val="24"/>
          <w:szCs w:val="24"/>
        </w:rPr>
      </w:pPr>
      <w:r w:rsidRPr="00D2525F">
        <w:rPr>
          <w:rFonts w:cstheme="minorHAnsi"/>
          <w:b/>
          <w:bCs/>
          <w:i/>
          <w:iCs/>
          <w:sz w:val="24"/>
          <w:szCs w:val="24"/>
        </w:rPr>
        <w:t xml:space="preserve">This paper is NOT THE PUBLISHED VERSION; </w:t>
      </w:r>
      <w:r w:rsidRPr="00D2525F">
        <w:rPr>
          <w:rFonts w:cstheme="minorHAnsi"/>
          <w:b/>
          <w:bCs/>
          <w:sz w:val="24"/>
          <w:szCs w:val="24"/>
        </w:rPr>
        <w:t xml:space="preserve">but the author’s final, peer-reviewed manuscript. </w:t>
      </w:r>
      <w:r w:rsidRPr="00D2525F">
        <w:rPr>
          <w:rFonts w:cstheme="minorHAnsi"/>
          <w:sz w:val="24"/>
          <w:szCs w:val="24"/>
        </w:rPr>
        <w:t xml:space="preserve">The published version may be accessed by following the link in </w:t>
      </w:r>
      <w:proofErr w:type="spellStart"/>
      <w:r w:rsidRPr="00D2525F">
        <w:rPr>
          <w:rFonts w:cstheme="minorHAnsi"/>
          <w:sz w:val="24"/>
          <w:szCs w:val="24"/>
        </w:rPr>
        <w:t>th</w:t>
      </w:r>
      <w:proofErr w:type="spellEnd"/>
      <w:r w:rsidRPr="00D2525F">
        <w:rPr>
          <w:rFonts w:cstheme="minorHAnsi"/>
          <w:sz w:val="24"/>
          <w:szCs w:val="24"/>
        </w:rPr>
        <w:t xml:space="preserve"> citation below.</w:t>
      </w:r>
    </w:p>
    <w:p w14:paraId="207B0342" w14:textId="77777777" w:rsidR="000A7622" w:rsidRPr="00D2525F" w:rsidRDefault="000A7622" w:rsidP="00D14423">
      <w:pPr>
        <w:jc w:val="center"/>
        <w:rPr>
          <w:rFonts w:cstheme="minorHAnsi"/>
          <w:sz w:val="24"/>
          <w:szCs w:val="24"/>
        </w:rPr>
      </w:pPr>
    </w:p>
    <w:p w14:paraId="2A38AFE1" w14:textId="469CDD11" w:rsidR="000A7622" w:rsidRPr="00D2525F" w:rsidRDefault="000A7622" w:rsidP="00D14423">
      <w:pPr>
        <w:rPr>
          <w:rFonts w:cstheme="minorHAnsi"/>
          <w:sz w:val="24"/>
          <w:szCs w:val="24"/>
        </w:rPr>
      </w:pPr>
      <w:r w:rsidRPr="00D2525F">
        <w:rPr>
          <w:rFonts w:cstheme="minorHAnsi"/>
          <w:i/>
          <w:sz w:val="24"/>
          <w:szCs w:val="24"/>
          <w:lang w:val="fr-FR"/>
        </w:rPr>
        <w:t>Journal</w:t>
      </w:r>
      <w:r w:rsidR="002E6990" w:rsidRPr="00D2525F">
        <w:rPr>
          <w:rFonts w:cstheme="minorHAnsi"/>
          <w:i/>
          <w:sz w:val="24"/>
          <w:szCs w:val="24"/>
          <w:lang w:val="fr-FR"/>
        </w:rPr>
        <w:t xml:space="preserve"> of </w:t>
      </w:r>
      <w:proofErr w:type="spellStart"/>
      <w:r w:rsidR="002E6990" w:rsidRPr="00D2525F">
        <w:rPr>
          <w:rFonts w:cstheme="minorHAnsi"/>
          <w:i/>
          <w:sz w:val="24"/>
          <w:szCs w:val="24"/>
          <w:lang w:val="fr-FR"/>
        </w:rPr>
        <w:t>Latinx</w:t>
      </w:r>
      <w:proofErr w:type="spellEnd"/>
      <w:r w:rsidR="002E6990" w:rsidRPr="00D2525F">
        <w:rPr>
          <w:rFonts w:cstheme="minorHAnsi"/>
          <w:i/>
          <w:sz w:val="24"/>
          <w:szCs w:val="24"/>
          <w:lang w:val="fr-FR"/>
        </w:rPr>
        <w:t xml:space="preserve"> Psychology</w:t>
      </w:r>
      <w:r w:rsidRPr="00D2525F">
        <w:rPr>
          <w:rFonts w:cstheme="minorHAnsi"/>
          <w:sz w:val="24"/>
          <w:szCs w:val="24"/>
          <w:lang w:val="fr-FR"/>
        </w:rPr>
        <w:t xml:space="preserve">, Vol. </w:t>
      </w:r>
      <w:r w:rsidR="002E6990" w:rsidRPr="00D2525F">
        <w:rPr>
          <w:rFonts w:cstheme="minorHAnsi"/>
          <w:sz w:val="24"/>
          <w:szCs w:val="24"/>
          <w:lang w:val="fr-FR"/>
        </w:rPr>
        <w:t>6</w:t>
      </w:r>
      <w:r w:rsidRPr="00D2525F">
        <w:rPr>
          <w:rFonts w:cstheme="minorHAnsi"/>
          <w:sz w:val="24"/>
          <w:szCs w:val="24"/>
          <w:lang w:val="fr-FR"/>
        </w:rPr>
        <w:t xml:space="preserve">, No. </w:t>
      </w:r>
      <w:r w:rsidR="002E6990" w:rsidRPr="00D2525F">
        <w:rPr>
          <w:rFonts w:cstheme="minorHAnsi"/>
          <w:sz w:val="24"/>
          <w:szCs w:val="24"/>
          <w:lang w:val="fr-FR"/>
        </w:rPr>
        <w:t>2</w:t>
      </w:r>
      <w:r w:rsidRPr="00D2525F">
        <w:rPr>
          <w:rFonts w:cstheme="minorHAnsi"/>
          <w:sz w:val="24"/>
          <w:szCs w:val="24"/>
          <w:lang w:val="fr-FR"/>
        </w:rPr>
        <w:t xml:space="preserve"> (</w:t>
      </w:r>
      <w:r w:rsidR="002264EF" w:rsidRPr="00D2525F">
        <w:rPr>
          <w:rFonts w:cstheme="minorHAnsi"/>
          <w:sz w:val="24"/>
          <w:szCs w:val="24"/>
          <w:lang w:val="fr-FR"/>
        </w:rPr>
        <w:t>May 2018</w:t>
      </w:r>
      <w:proofErr w:type="gramStart"/>
      <w:r w:rsidRPr="00D2525F">
        <w:rPr>
          <w:rFonts w:cstheme="minorHAnsi"/>
          <w:sz w:val="24"/>
          <w:szCs w:val="24"/>
          <w:lang w:val="fr-FR"/>
        </w:rPr>
        <w:t>):</w:t>
      </w:r>
      <w:proofErr w:type="gramEnd"/>
      <w:r w:rsidRPr="00D2525F">
        <w:rPr>
          <w:rFonts w:cstheme="minorHAnsi"/>
          <w:sz w:val="24"/>
          <w:szCs w:val="24"/>
          <w:lang w:val="fr-FR"/>
        </w:rPr>
        <w:t xml:space="preserve"> </w:t>
      </w:r>
      <w:r w:rsidR="002264EF" w:rsidRPr="00D2525F">
        <w:rPr>
          <w:rFonts w:cstheme="minorHAnsi"/>
          <w:sz w:val="24"/>
          <w:szCs w:val="24"/>
          <w:lang w:val="fr-FR"/>
        </w:rPr>
        <w:t>94-114</w:t>
      </w:r>
      <w:r w:rsidRPr="00D2525F">
        <w:rPr>
          <w:rFonts w:cstheme="minorHAnsi"/>
          <w:sz w:val="24"/>
          <w:szCs w:val="24"/>
          <w:lang w:val="fr-FR"/>
        </w:rPr>
        <w:t xml:space="preserve">. </w:t>
      </w:r>
      <w:hyperlink r:id="rId7" w:history="1">
        <w:r w:rsidRPr="00D2525F">
          <w:rPr>
            <w:rFonts w:cstheme="minorHAnsi"/>
            <w:color w:val="0563C1" w:themeColor="hyperlink"/>
            <w:sz w:val="24"/>
            <w:szCs w:val="24"/>
            <w:u w:val="single"/>
            <w:lang w:val="fr-FR"/>
          </w:rPr>
          <w:t>DOI</w:t>
        </w:r>
      </w:hyperlink>
      <w:r w:rsidRPr="00D2525F">
        <w:rPr>
          <w:rFonts w:cstheme="minorHAnsi"/>
          <w:sz w:val="24"/>
          <w:szCs w:val="24"/>
          <w:lang w:val="fr-FR"/>
        </w:rPr>
        <w:t xml:space="preserve">. </w:t>
      </w:r>
      <w:r w:rsidRPr="00D2525F">
        <w:rPr>
          <w:rFonts w:cstheme="minorHAnsi"/>
          <w:sz w:val="24"/>
          <w:szCs w:val="24"/>
        </w:rPr>
        <w:t xml:space="preserve">This article is © </w:t>
      </w:r>
      <w:r w:rsidR="00D2525F" w:rsidRPr="00D2525F">
        <w:rPr>
          <w:rFonts w:cstheme="minorHAnsi"/>
          <w:sz w:val="24"/>
          <w:szCs w:val="24"/>
        </w:rPr>
        <w:t>American Psychological Association</w:t>
      </w:r>
      <w:r w:rsidRPr="00D2525F">
        <w:rPr>
          <w:rFonts w:cstheme="minorHAnsi"/>
          <w:sz w:val="24"/>
          <w:szCs w:val="24"/>
        </w:rPr>
        <w:t xml:space="preserve"> and permission has been granted for this version to appear in </w:t>
      </w:r>
      <w:hyperlink r:id="rId8" w:history="1">
        <w:proofErr w:type="spellStart"/>
        <w:r w:rsidRPr="00D2525F">
          <w:rPr>
            <w:rFonts w:cstheme="minorHAnsi"/>
            <w:color w:val="0563C1" w:themeColor="hyperlink"/>
            <w:sz w:val="24"/>
            <w:szCs w:val="24"/>
            <w:u w:val="single"/>
          </w:rPr>
          <w:t>e-Publications@Marquette</w:t>
        </w:r>
        <w:proofErr w:type="spellEnd"/>
      </w:hyperlink>
      <w:r w:rsidRPr="00D2525F">
        <w:rPr>
          <w:rFonts w:cstheme="minorHAnsi"/>
          <w:sz w:val="24"/>
          <w:szCs w:val="24"/>
        </w:rPr>
        <w:t xml:space="preserve">. </w:t>
      </w:r>
      <w:r w:rsidR="00D2525F" w:rsidRPr="00D2525F">
        <w:rPr>
          <w:rFonts w:cstheme="minorHAnsi"/>
          <w:sz w:val="24"/>
          <w:szCs w:val="24"/>
        </w:rPr>
        <w:t>American Psychological Association</w:t>
      </w:r>
      <w:r w:rsidRPr="00D2525F">
        <w:rPr>
          <w:rFonts w:cstheme="minorHAnsi"/>
          <w:sz w:val="24"/>
          <w:szCs w:val="24"/>
        </w:rPr>
        <w:t xml:space="preserve"> does not grant permission for this article to be further copied/distributed or hosted elsewhere without the express permission from </w:t>
      </w:r>
      <w:r w:rsidR="00D2525F" w:rsidRPr="00D2525F">
        <w:rPr>
          <w:rFonts w:cstheme="minorHAnsi"/>
          <w:sz w:val="24"/>
          <w:szCs w:val="24"/>
        </w:rPr>
        <w:t>American Psychological Association</w:t>
      </w:r>
      <w:r w:rsidRPr="00D2525F">
        <w:rPr>
          <w:rFonts w:cstheme="minorHAnsi"/>
          <w:sz w:val="24"/>
          <w:szCs w:val="24"/>
        </w:rPr>
        <w:t xml:space="preserve">. </w:t>
      </w:r>
    </w:p>
    <w:p w14:paraId="2228584D" w14:textId="37EBA02B" w:rsidR="00DC12BE" w:rsidRPr="00D2525F" w:rsidRDefault="00051496" w:rsidP="00781132">
      <w:pPr>
        <w:pStyle w:val="Title"/>
        <w:rPr>
          <w:rFonts w:asciiTheme="minorHAnsi" w:hAnsiTheme="minorHAnsi" w:cstheme="minorHAnsi"/>
        </w:rPr>
      </w:pPr>
      <w:r w:rsidRPr="00D2525F">
        <w:rPr>
          <w:rFonts w:asciiTheme="minorHAnsi" w:hAnsiTheme="minorHAnsi" w:cstheme="minorHAnsi"/>
        </w:rPr>
        <w:t>The Role of Acculturation Differences and Acculturation Conflict in Latino Family Mental Health</w:t>
      </w:r>
    </w:p>
    <w:p w14:paraId="656C51FC" w14:textId="59178A27" w:rsidR="00051496" w:rsidRPr="00D2525F" w:rsidRDefault="00051496" w:rsidP="00D14423">
      <w:pPr>
        <w:rPr>
          <w:rFonts w:cstheme="minorHAnsi"/>
          <w:color w:val="222222"/>
          <w:sz w:val="56"/>
          <w:szCs w:val="56"/>
        </w:rPr>
      </w:pPr>
    </w:p>
    <w:p w14:paraId="2CD0A81A" w14:textId="77777777" w:rsidR="00781132" w:rsidRPr="00D2525F" w:rsidRDefault="00781132" w:rsidP="00781132">
      <w:pPr>
        <w:rPr>
          <w:rFonts w:cstheme="minorHAnsi"/>
          <w:sz w:val="24"/>
          <w:szCs w:val="24"/>
        </w:rPr>
      </w:pPr>
      <w:r w:rsidRPr="00D2525F">
        <w:rPr>
          <w:rFonts w:cstheme="minorHAnsi"/>
          <w:b/>
          <w:bCs/>
          <w:sz w:val="32"/>
          <w:szCs w:val="32"/>
        </w:rPr>
        <w:t>Kathryn E. Lawton</w:t>
      </w:r>
      <w:r w:rsidRPr="00D2525F">
        <w:rPr>
          <w:rFonts w:cstheme="minorHAnsi"/>
          <w:sz w:val="24"/>
          <w:szCs w:val="24"/>
        </w:rPr>
        <w:br/>
        <w:t xml:space="preserve">Department of Psychiatry, NorthShore University </w:t>
      </w:r>
      <w:proofErr w:type="spellStart"/>
      <w:r w:rsidRPr="00D2525F">
        <w:rPr>
          <w:rFonts w:cstheme="minorHAnsi"/>
          <w:sz w:val="24"/>
          <w:szCs w:val="24"/>
        </w:rPr>
        <w:t>HealthSystem</w:t>
      </w:r>
      <w:proofErr w:type="spellEnd"/>
      <w:r w:rsidRPr="00D2525F">
        <w:rPr>
          <w:rFonts w:cstheme="minorHAnsi"/>
          <w:sz w:val="24"/>
          <w:szCs w:val="24"/>
        </w:rPr>
        <w:t>, Highland Park, Illinois;</w:t>
      </w:r>
      <w:r w:rsidRPr="00D2525F">
        <w:rPr>
          <w:rFonts w:cstheme="minorHAnsi"/>
          <w:sz w:val="24"/>
          <w:szCs w:val="24"/>
        </w:rPr>
        <w:br/>
      </w:r>
      <w:r w:rsidRPr="00D2525F">
        <w:rPr>
          <w:rFonts w:cstheme="minorHAnsi"/>
          <w:b/>
          <w:bCs/>
          <w:sz w:val="32"/>
          <w:szCs w:val="32"/>
        </w:rPr>
        <w:t>Alyson C. Gerdes</w:t>
      </w:r>
      <w:r w:rsidRPr="00D2525F">
        <w:rPr>
          <w:rFonts w:cstheme="minorHAnsi"/>
          <w:sz w:val="32"/>
          <w:szCs w:val="32"/>
        </w:rPr>
        <w:br/>
      </w:r>
      <w:r w:rsidRPr="00D2525F">
        <w:rPr>
          <w:rFonts w:cstheme="minorHAnsi"/>
          <w:sz w:val="24"/>
          <w:szCs w:val="24"/>
        </w:rPr>
        <w:t>Psychology Department, Marquette University</w:t>
      </w:r>
      <w:r w:rsidRPr="00D2525F">
        <w:rPr>
          <w:rFonts w:cstheme="minorHAnsi"/>
          <w:sz w:val="24"/>
          <w:szCs w:val="24"/>
        </w:rPr>
        <w:br/>
      </w:r>
      <w:r w:rsidRPr="00D2525F">
        <w:rPr>
          <w:rFonts w:cstheme="minorHAnsi"/>
          <w:b/>
          <w:bCs/>
          <w:sz w:val="32"/>
          <w:szCs w:val="32"/>
        </w:rPr>
        <w:t xml:space="preserve">Theresa </w:t>
      </w:r>
      <w:proofErr w:type="spellStart"/>
      <w:r w:rsidRPr="00D2525F">
        <w:rPr>
          <w:rFonts w:cstheme="minorHAnsi"/>
          <w:b/>
          <w:bCs/>
          <w:sz w:val="32"/>
          <w:szCs w:val="32"/>
        </w:rPr>
        <w:t>Kapke</w:t>
      </w:r>
      <w:proofErr w:type="spellEnd"/>
      <w:r w:rsidRPr="00D2525F">
        <w:rPr>
          <w:rFonts w:cstheme="minorHAnsi"/>
          <w:sz w:val="32"/>
          <w:szCs w:val="32"/>
        </w:rPr>
        <w:br/>
      </w:r>
      <w:r w:rsidRPr="00D2525F">
        <w:rPr>
          <w:rFonts w:cstheme="minorHAnsi"/>
          <w:sz w:val="24"/>
          <w:szCs w:val="24"/>
        </w:rPr>
        <w:t>Psychology Department, Marquette University</w:t>
      </w:r>
    </w:p>
    <w:p w14:paraId="5BCDBCCB" w14:textId="77777777" w:rsidR="00781132" w:rsidRPr="00D2525F" w:rsidRDefault="00781132" w:rsidP="00781132">
      <w:pPr>
        <w:pStyle w:val="Heading1"/>
        <w:rPr>
          <w:rFonts w:asciiTheme="minorHAnsi" w:hAnsiTheme="minorHAnsi" w:cstheme="minorHAnsi"/>
        </w:rPr>
      </w:pPr>
      <w:r w:rsidRPr="00D2525F">
        <w:rPr>
          <w:rFonts w:asciiTheme="minorHAnsi" w:hAnsiTheme="minorHAnsi" w:cstheme="minorHAnsi"/>
        </w:rPr>
        <w:t>Acknowledgement:</w:t>
      </w:r>
    </w:p>
    <w:p w14:paraId="7ED09F4B" w14:textId="77777777" w:rsidR="00781132" w:rsidRPr="00D2525F" w:rsidRDefault="00781132" w:rsidP="00781132">
      <w:pPr>
        <w:rPr>
          <w:rFonts w:cstheme="minorHAnsi"/>
        </w:rPr>
      </w:pPr>
      <w:r w:rsidRPr="00D2525F">
        <w:rPr>
          <w:rFonts w:cstheme="minorHAnsi"/>
        </w:rPr>
        <w:t>The majority of Latino families in the U.S. are confronted with the challenges of acculturation, as 37% of Latinos are born outside of the U.S. (</w:t>
      </w:r>
      <w:hyperlink r:id="rId9" w:anchor="c57" w:history="1">
        <w:r w:rsidRPr="00D2525F">
          <w:rPr>
            <w:rStyle w:val="Hyperlink"/>
            <w:rFonts w:cstheme="minorHAnsi"/>
          </w:rPr>
          <w:t xml:space="preserve">Nwosu, </w:t>
        </w:r>
        <w:proofErr w:type="spellStart"/>
        <w:r w:rsidRPr="00D2525F">
          <w:rPr>
            <w:rStyle w:val="Hyperlink"/>
            <w:rFonts w:cstheme="minorHAnsi"/>
          </w:rPr>
          <w:t>Batalova</w:t>
        </w:r>
        <w:proofErr w:type="spellEnd"/>
        <w:r w:rsidRPr="00D2525F">
          <w:rPr>
            <w:rStyle w:val="Hyperlink"/>
            <w:rFonts w:cstheme="minorHAnsi"/>
          </w:rPr>
          <w:t xml:space="preserve">, &amp; </w:t>
        </w:r>
        <w:proofErr w:type="spellStart"/>
        <w:r w:rsidRPr="00D2525F">
          <w:rPr>
            <w:rStyle w:val="Hyperlink"/>
            <w:rFonts w:cstheme="minorHAnsi"/>
          </w:rPr>
          <w:t>Auclair</w:t>
        </w:r>
        <w:proofErr w:type="spellEnd"/>
        <w:r w:rsidRPr="00D2525F">
          <w:rPr>
            <w:rStyle w:val="Hyperlink"/>
            <w:rFonts w:cstheme="minorHAnsi"/>
          </w:rPr>
          <w:t>, 2014</w:t>
        </w:r>
      </w:hyperlink>
      <w:r w:rsidRPr="00D2525F">
        <w:rPr>
          <w:rFonts w:cstheme="minorHAnsi"/>
        </w:rPr>
        <w:t>), and 52% of Latino children are the children of immigrants (</w:t>
      </w:r>
      <w:hyperlink r:id="rId10" w:anchor="c28" w:history="1">
        <w:r w:rsidRPr="00D2525F">
          <w:rPr>
            <w:rStyle w:val="Hyperlink"/>
            <w:rFonts w:cstheme="minorHAnsi"/>
          </w:rPr>
          <w:t>Fry &amp; Passel, 2009</w:t>
        </w:r>
      </w:hyperlink>
      <w:r w:rsidRPr="00D2525F">
        <w:rPr>
          <w:rFonts w:cstheme="minorHAnsi"/>
        </w:rPr>
        <w:t>). Because immigrants must navigate between two cultures that may differ in language, values, beliefs, and customs, acculturation may result in psychological distress (</w:t>
      </w:r>
      <w:hyperlink r:id="rId11" w:anchor="c10" w:history="1">
        <w:r w:rsidRPr="00D2525F">
          <w:rPr>
            <w:rStyle w:val="Hyperlink"/>
            <w:rFonts w:cstheme="minorHAnsi"/>
          </w:rPr>
          <w:t>Berry, 1997</w:t>
        </w:r>
      </w:hyperlink>
      <w:r w:rsidRPr="00D2525F">
        <w:rPr>
          <w:rFonts w:cstheme="minorHAnsi"/>
        </w:rPr>
        <w:t xml:space="preserve">), and therefore is an important context for understanding mental health in Latino families. The process of </w:t>
      </w:r>
      <w:r w:rsidRPr="00D2525F">
        <w:rPr>
          <w:rFonts w:cstheme="minorHAnsi"/>
        </w:rPr>
        <w:lastRenderedPageBreak/>
        <w:t>acculturation becomes even more complicated when examined within the context of the family, as family members may differ in their involvement with and orientation toward each culture, leading to intergenerational differences (</w:t>
      </w:r>
      <w:proofErr w:type="spellStart"/>
      <w:r w:rsidR="00057409" w:rsidRPr="00D2525F">
        <w:rPr>
          <w:rFonts w:cstheme="minorHAnsi"/>
        </w:rPr>
        <w:fldChar w:fldCharType="begin"/>
      </w:r>
      <w:r w:rsidR="00057409" w:rsidRPr="00D2525F">
        <w:rPr>
          <w:rFonts w:cstheme="minorHAnsi"/>
        </w:rPr>
        <w:instrText xml:space="preserve"> HYPERLINK "https://0-web-b-ebscohost-com.libus.csd.mu.edu/ehost/detail/detail?</w:instrText>
      </w:r>
      <w:r w:rsidR="00057409" w:rsidRPr="00D2525F">
        <w:rPr>
          <w:rFonts w:cstheme="minorHAnsi"/>
        </w:rPr>
        <w:instrText xml:space="preserve">vid=2&amp;sid=7e1faa1d-4cf9-4551-a23d-ec6b0f1ec874%40pdc-v-sessmgr04&amp;bdata=JnNpdGU9ZWhvc3QtbGl2ZQ%3d%3d" \l "c79" </w:instrText>
      </w:r>
      <w:r w:rsidR="00057409" w:rsidRPr="00D2525F">
        <w:rPr>
          <w:rFonts w:cstheme="minorHAnsi"/>
        </w:rPr>
        <w:fldChar w:fldCharType="separate"/>
      </w:r>
      <w:r w:rsidRPr="00D2525F">
        <w:rPr>
          <w:rStyle w:val="Hyperlink"/>
          <w:rFonts w:cstheme="minorHAnsi"/>
        </w:rPr>
        <w:t>Szapocznik</w:t>
      </w:r>
      <w:proofErr w:type="spellEnd"/>
      <w:r w:rsidRPr="00D2525F">
        <w:rPr>
          <w:rStyle w:val="Hyperlink"/>
          <w:rFonts w:cstheme="minorHAnsi"/>
        </w:rPr>
        <w:t xml:space="preserve">, Santisteban, </w:t>
      </w:r>
      <w:proofErr w:type="spellStart"/>
      <w:r w:rsidRPr="00D2525F">
        <w:rPr>
          <w:rStyle w:val="Hyperlink"/>
          <w:rFonts w:cstheme="minorHAnsi"/>
        </w:rPr>
        <w:t>Kurtines</w:t>
      </w:r>
      <w:proofErr w:type="spellEnd"/>
      <w:r w:rsidRPr="00D2525F">
        <w:rPr>
          <w:rStyle w:val="Hyperlink"/>
          <w:rFonts w:cstheme="minorHAnsi"/>
        </w:rPr>
        <w:t xml:space="preserve">, Perez-Vidal, &amp; </w:t>
      </w:r>
      <w:proofErr w:type="spellStart"/>
      <w:r w:rsidRPr="00D2525F">
        <w:rPr>
          <w:rStyle w:val="Hyperlink"/>
          <w:rFonts w:cstheme="minorHAnsi"/>
        </w:rPr>
        <w:t>Hervis</w:t>
      </w:r>
      <w:proofErr w:type="spellEnd"/>
      <w:r w:rsidRPr="00D2525F">
        <w:rPr>
          <w:rStyle w:val="Hyperlink"/>
          <w:rFonts w:cstheme="minorHAnsi"/>
        </w:rPr>
        <w:t>, 1984</w:t>
      </w:r>
      <w:r w:rsidR="00057409" w:rsidRPr="00D2525F">
        <w:rPr>
          <w:rStyle w:val="Hyperlink"/>
          <w:rFonts w:cstheme="minorHAnsi"/>
        </w:rPr>
        <w:fldChar w:fldCharType="end"/>
      </w:r>
      <w:r w:rsidRPr="00D2525F">
        <w:rPr>
          <w:rFonts w:cstheme="minorHAnsi"/>
        </w:rPr>
        <w:t>). Unfortunately, research examining acculturation and mental health within the context of the family is limited, and a better understanding of the process of acculturation within the family and how acculturation differences affect family functioning and mental health among Latino families is needed.</w:t>
      </w:r>
    </w:p>
    <w:p w14:paraId="247C0180" w14:textId="77777777" w:rsidR="00781132" w:rsidRPr="00D2525F" w:rsidRDefault="00781132" w:rsidP="00781132">
      <w:pPr>
        <w:rPr>
          <w:rFonts w:cstheme="minorHAnsi"/>
        </w:rPr>
      </w:pPr>
      <w:r w:rsidRPr="00D2525F">
        <w:rPr>
          <w:rFonts w:cstheme="minorHAnsi"/>
        </w:rPr>
        <w:t>Additionally, despite having similar or higher rates of mental health problems and risky behavior (</w:t>
      </w:r>
      <w:hyperlink r:id="rId12" w:anchor="c17" w:history="1">
        <w:r w:rsidRPr="00D2525F">
          <w:rPr>
            <w:rStyle w:val="Hyperlink"/>
            <w:rFonts w:cstheme="minorHAnsi"/>
          </w:rPr>
          <w:t>CDC, 2004</w:t>
        </w:r>
      </w:hyperlink>
      <w:r w:rsidRPr="00D2525F">
        <w:rPr>
          <w:rFonts w:cstheme="minorHAnsi"/>
        </w:rPr>
        <w:t>) compared to other ethnic groups, Latino youth and their families face disparities in receiving quality mental health services (</w:t>
      </w:r>
      <w:proofErr w:type="spellStart"/>
      <w:r w:rsidR="00057409" w:rsidRPr="00D2525F">
        <w:rPr>
          <w:rFonts w:cstheme="minorHAnsi"/>
        </w:rPr>
        <w:fldChar w:fldCharType="begin"/>
      </w:r>
      <w:r w:rsidR="00057409" w:rsidRPr="00D2525F">
        <w:rPr>
          <w:rFonts w:cstheme="minorHAnsi"/>
        </w:rPr>
        <w:instrText xml:space="preserve"> HYPERLINK "https://0-web-b-ebscohost-com.libus.csd.mu.edu/ehost/detail/detail?vid=2&amp;sid=7e1faa1d-4cf9-4551-a23d-ec6b0</w:instrText>
      </w:r>
      <w:r w:rsidR="00057409" w:rsidRPr="00D2525F">
        <w:rPr>
          <w:rFonts w:cstheme="minorHAnsi"/>
        </w:rPr>
        <w:instrText xml:space="preserve">f1ec874%40pdc-v-sessmgr04&amp;bdata=JnNpdGU9ZWhvc3QtbGl2ZQ%3d%3d" \l "c53" </w:instrText>
      </w:r>
      <w:r w:rsidR="00057409" w:rsidRPr="00D2525F">
        <w:rPr>
          <w:rFonts w:cstheme="minorHAnsi"/>
        </w:rPr>
        <w:fldChar w:fldCharType="separate"/>
      </w:r>
      <w:r w:rsidRPr="00D2525F">
        <w:rPr>
          <w:rStyle w:val="Hyperlink"/>
          <w:rFonts w:cstheme="minorHAnsi"/>
        </w:rPr>
        <w:t>Merikangas</w:t>
      </w:r>
      <w:proofErr w:type="spellEnd"/>
      <w:r w:rsidRPr="00D2525F">
        <w:rPr>
          <w:rStyle w:val="Hyperlink"/>
          <w:rFonts w:cstheme="minorHAnsi"/>
        </w:rPr>
        <w:t xml:space="preserve"> et al., 2010</w:t>
      </w:r>
      <w:r w:rsidR="00057409" w:rsidRPr="00D2525F">
        <w:rPr>
          <w:rStyle w:val="Hyperlink"/>
          <w:rFonts w:cstheme="minorHAnsi"/>
        </w:rPr>
        <w:fldChar w:fldCharType="end"/>
      </w:r>
      <w:r w:rsidRPr="00D2525F">
        <w:rPr>
          <w:rFonts w:cstheme="minorHAnsi"/>
        </w:rPr>
        <w:t>). These disparities are particularly concerning given that Latinos are among the largest and fastest growing ethnic groups in the U.S. (</w:t>
      </w:r>
      <w:hyperlink r:id="rId13" w:anchor="c27" w:history="1">
        <w:r w:rsidRPr="00D2525F">
          <w:rPr>
            <w:rStyle w:val="Hyperlink"/>
            <w:rFonts w:cstheme="minorHAnsi"/>
          </w:rPr>
          <w:t>Ennis, Rios-Vargas, &amp; Albert, 2011</w:t>
        </w:r>
      </w:hyperlink>
      <w:r w:rsidRPr="00D2525F">
        <w:rPr>
          <w:rFonts w:cstheme="minorHAnsi"/>
        </w:rPr>
        <w:t>), representing 17% of the total population (U.S. Census Bureau, 2014). In order to address these disparities, more research is needed to understand the mental health of Latino families. Thus, the goal of the current study was to examine how acculturation relates to mental health in Latino families. We sought to examine if acculturation differences between Latino youth and their parents and acculturation conflict are related to family functioning and the mental health of adolescents and parents.</w:t>
      </w:r>
    </w:p>
    <w:p w14:paraId="44524BB7" w14:textId="77777777" w:rsidR="00781132" w:rsidRPr="00D2525F" w:rsidRDefault="00781132" w:rsidP="00781132">
      <w:pPr>
        <w:pStyle w:val="Heading1"/>
        <w:rPr>
          <w:rFonts w:asciiTheme="minorHAnsi" w:hAnsiTheme="minorHAnsi" w:cstheme="minorHAnsi"/>
        </w:rPr>
      </w:pPr>
      <w:r w:rsidRPr="00D2525F">
        <w:rPr>
          <w:rFonts w:asciiTheme="minorHAnsi" w:hAnsiTheme="minorHAnsi" w:cstheme="minorHAnsi"/>
        </w:rPr>
        <w:t>Acculturation</w:t>
      </w:r>
    </w:p>
    <w:p w14:paraId="242F7882" w14:textId="77777777" w:rsidR="00781132" w:rsidRPr="00D2525F" w:rsidRDefault="00781132" w:rsidP="00781132">
      <w:pPr>
        <w:rPr>
          <w:rFonts w:cstheme="minorHAnsi"/>
        </w:rPr>
      </w:pPr>
      <w:r w:rsidRPr="00D2525F">
        <w:rPr>
          <w:rFonts w:cstheme="minorHAnsi"/>
        </w:rPr>
        <w:t>Current theory proposes that acculturation is the mutual process of change that occurs when two cultural groups come into contact (</w:t>
      </w:r>
      <w:hyperlink r:id="rId14" w:anchor="c11" w:history="1">
        <w:r w:rsidRPr="00D2525F">
          <w:rPr>
            <w:rStyle w:val="Hyperlink"/>
            <w:rFonts w:cstheme="minorHAnsi"/>
          </w:rPr>
          <w:t>Berry, 2001</w:t>
        </w:r>
      </w:hyperlink>
      <w:r w:rsidRPr="00D2525F">
        <w:rPr>
          <w:rFonts w:cstheme="minorHAnsi"/>
        </w:rPr>
        <w:t>). Rather than being conceptualized as a linear process in which immigrants lose aspects of their culture of origin as they gain aspects of the host culture, as with previous theories, current theory suggests that acculturation is bidirectional; specifically, identification and involvement with the new culture is independent of identification and involvement with the culture of origin (</w:t>
      </w:r>
      <w:hyperlink r:id="rId15" w:anchor="c12" w:history="1">
        <w:r w:rsidRPr="00D2525F">
          <w:rPr>
            <w:rStyle w:val="Hyperlink"/>
            <w:rFonts w:cstheme="minorHAnsi"/>
          </w:rPr>
          <w:t>Berry, 2006</w:t>
        </w:r>
      </w:hyperlink>
      <w:r w:rsidRPr="00D2525F">
        <w:rPr>
          <w:rFonts w:cstheme="minorHAnsi"/>
        </w:rPr>
        <w:t>). In addition to being bidirectional, the acculturation process also is conceptualized as multidimensional, with several levels of change, including behavioral and cognitive changes (</w:t>
      </w:r>
      <w:hyperlink r:id="rId16" w:anchor="c68" w:history="1">
        <w:r w:rsidRPr="00D2525F">
          <w:rPr>
            <w:rStyle w:val="Hyperlink"/>
            <w:rFonts w:cstheme="minorHAnsi"/>
          </w:rPr>
          <w:t xml:space="preserve">Schwartz, Unger, Zamboanga, &amp; </w:t>
        </w:r>
        <w:proofErr w:type="spellStart"/>
        <w:r w:rsidRPr="00D2525F">
          <w:rPr>
            <w:rStyle w:val="Hyperlink"/>
            <w:rFonts w:cstheme="minorHAnsi"/>
          </w:rPr>
          <w:t>Szapocznik</w:t>
        </w:r>
        <w:proofErr w:type="spellEnd"/>
        <w:r w:rsidRPr="00D2525F">
          <w:rPr>
            <w:rStyle w:val="Hyperlink"/>
            <w:rFonts w:cstheme="minorHAnsi"/>
          </w:rPr>
          <w:t>, 2010</w:t>
        </w:r>
      </w:hyperlink>
      <w:r w:rsidRPr="00D2525F">
        <w:rPr>
          <w:rFonts w:cstheme="minorHAnsi"/>
        </w:rPr>
        <w:t>).</w:t>
      </w:r>
    </w:p>
    <w:p w14:paraId="4C2EE293" w14:textId="77777777" w:rsidR="00781132" w:rsidRPr="00D2525F" w:rsidRDefault="00781132" w:rsidP="00781132">
      <w:pPr>
        <w:rPr>
          <w:rFonts w:cstheme="minorHAnsi"/>
        </w:rPr>
      </w:pPr>
      <w:r w:rsidRPr="00D2525F">
        <w:rPr>
          <w:rFonts w:cstheme="minorHAnsi"/>
        </w:rPr>
        <w:t>The adjustment or adaptation of immigrant families to new cultural demands depends on several factors (</w:t>
      </w:r>
      <w:hyperlink r:id="rId17" w:anchor="c10" w:history="1">
        <w:r w:rsidRPr="00D2525F">
          <w:rPr>
            <w:rStyle w:val="Hyperlink"/>
            <w:rFonts w:cstheme="minorHAnsi"/>
          </w:rPr>
          <w:t>Berry, 1997</w:t>
        </w:r>
      </w:hyperlink>
      <w:r w:rsidRPr="00D2525F">
        <w:rPr>
          <w:rFonts w:cstheme="minorHAnsi"/>
        </w:rPr>
        <w:t>). A family’s reasons for moving to a new country and migration experience, as well as their reception by the host culture, likely influence their adaptation to the new culture. Because of the current sociopolitical context of the U.S., with immigration policies that have become more restrictive and punitive in recent years (</w:t>
      </w:r>
      <w:proofErr w:type="spellStart"/>
      <w:r w:rsidR="00057409" w:rsidRPr="00D2525F">
        <w:rPr>
          <w:rFonts w:cstheme="minorHAnsi"/>
        </w:rPr>
        <w:fldChar w:fldCharType="begin"/>
      </w:r>
      <w:r w:rsidR="00057409" w:rsidRPr="00D2525F">
        <w:rPr>
          <w:rFonts w:cstheme="minorHAnsi"/>
        </w:rPr>
        <w:instrText xml:space="preserve"> HYPERLINK "https://0-web-b-ebscohost-com.libus.csd.mu.edu/ehost/detail/detail?vid=2&amp;sid=7e1faa1d-4cf9-4551-a23d-</w:instrText>
      </w:r>
      <w:r w:rsidR="00057409" w:rsidRPr="00D2525F">
        <w:rPr>
          <w:rFonts w:cstheme="minorHAnsi"/>
        </w:rPr>
        <w:instrText xml:space="preserve">ec6b0f1ec874%40pdc-v-sessmgr04&amp;bdata=JnNpdGU9ZWhvc3QtbGl2ZQ%3d%3d" \l "c3" </w:instrText>
      </w:r>
      <w:r w:rsidR="00057409" w:rsidRPr="00D2525F">
        <w:rPr>
          <w:rFonts w:cstheme="minorHAnsi"/>
        </w:rPr>
        <w:fldChar w:fldCharType="separate"/>
      </w:r>
      <w:r w:rsidRPr="00D2525F">
        <w:rPr>
          <w:rStyle w:val="Hyperlink"/>
          <w:rFonts w:cstheme="minorHAnsi"/>
        </w:rPr>
        <w:t>Androff</w:t>
      </w:r>
      <w:proofErr w:type="spellEnd"/>
      <w:r w:rsidRPr="00D2525F">
        <w:rPr>
          <w:rStyle w:val="Hyperlink"/>
          <w:rFonts w:cstheme="minorHAnsi"/>
        </w:rPr>
        <w:t xml:space="preserve"> et al., 2011</w:t>
      </w:r>
      <w:r w:rsidR="00057409" w:rsidRPr="00D2525F">
        <w:rPr>
          <w:rStyle w:val="Hyperlink"/>
          <w:rFonts w:cstheme="minorHAnsi"/>
        </w:rPr>
        <w:fldChar w:fldCharType="end"/>
      </w:r>
      <w:r w:rsidRPr="00D2525F">
        <w:rPr>
          <w:rFonts w:cstheme="minorHAnsi"/>
        </w:rPr>
        <w:t>), immigrant families are likely to face significant challenges, including poverty, discrimination, and disparities in access to health care and housing, upon arrival in the U.S. (</w:t>
      </w:r>
      <w:hyperlink r:id="rId18" w:anchor="c51" w:history="1">
        <w:r w:rsidRPr="00D2525F">
          <w:rPr>
            <w:rStyle w:val="Hyperlink"/>
            <w:rFonts w:cstheme="minorHAnsi"/>
          </w:rPr>
          <w:t>Martinez et al., 2015</w:t>
        </w:r>
      </w:hyperlink>
      <w:r w:rsidRPr="00D2525F">
        <w:rPr>
          <w:rFonts w:cstheme="minorHAnsi"/>
        </w:rPr>
        <w:t>). Given the range of experiences that immigrant families may face due to the process of acculturation, adjustment and adaptation to acculturation, often called acculturative stress, may vary greatly among families and even between members of the same family (</w:t>
      </w:r>
      <w:hyperlink r:id="rId19" w:anchor="c10" w:history="1">
        <w:r w:rsidRPr="00D2525F">
          <w:rPr>
            <w:rStyle w:val="Hyperlink"/>
            <w:rFonts w:cstheme="minorHAnsi"/>
          </w:rPr>
          <w:t>Berry, 1997</w:t>
        </w:r>
      </w:hyperlink>
      <w:r w:rsidRPr="00D2525F">
        <w:rPr>
          <w:rFonts w:cstheme="minorHAnsi"/>
        </w:rPr>
        <w:t>). Acculturative stressors occur at the individual level, such as experiences of discrimination or language-related conflicts, and the family level, such as parent–child acculturation conflicts and intergenerational gaps (</w:t>
      </w:r>
      <w:hyperlink r:id="rId20" w:anchor="c83" w:history="1">
        <w:r w:rsidRPr="00D2525F">
          <w:rPr>
            <w:rStyle w:val="Hyperlink"/>
            <w:rFonts w:cstheme="minorHAnsi"/>
          </w:rPr>
          <w:t xml:space="preserve">Vega, Zimmerman, Gil, </w:t>
        </w:r>
        <w:proofErr w:type="spellStart"/>
        <w:r w:rsidRPr="00D2525F">
          <w:rPr>
            <w:rStyle w:val="Hyperlink"/>
            <w:rFonts w:cstheme="minorHAnsi"/>
          </w:rPr>
          <w:t>Warheit</w:t>
        </w:r>
        <w:proofErr w:type="spellEnd"/>
        <w:r w:rsidRPr="00D2525F">
          <w:rPr>
            <w:rStyle w:val="Hyperlink"/>
            <w:rFonts w:cstheme="minorHAnsi"/>
          </w:rPr>
          <w:t xml:space="preserve">, &amp; </w:t>
        </w:r>
        <w:proofErr w:type="spellStart"/>
        <w:r w:rsidRPr="00D2525F">
          <w:rPr>
            <w:rStyle w:val="Hyperlink"/>
            <w:rFonts w:cstheme="minorHAnsi"/>
          </w:rPr>
          <w:t>Apospori</w:t>
        </w:r>
        <w:proofErr w:type="spellEnd"/>
        <w:r w:rsidRPr="00D2525F">
          <w:rPr>
            <w:rStyle w:val="Hyperlink"/>
            <w:rFonts w:cstheme="minorHAnsi"/>
          </w:rPr>
          <w:t>, 1993</w:t>
        </w:r>
      </w:hyperlink>
      <w:r w:rsidRPr="00D2525F">
        <w:rPr>
          <w:rFonts w:cstheme="minorHAnsi"/>
        </w:rPr>
        <w:t>). Therefore, acculturation is an important context for understanding mental health in Latino families.</w:t>
      </w:r>
    </w:p>
    <w:p w14:paraId="31DF5388" w14:textId="7721C09D" w:rsidR="00781132" w:rsidRPr="00D2525F" w:rsidRDefault="00781132" w:rsidP="00022A7B">
      <w:pPr>
        <w:pStyle w:val="Heading1"/>
        <w:rPr>
          <w:rFonts w:asciiTheme="minorHAnsi" w:hAnsiTheme="minorHAnsi" w:cstheme="minorHAnsi"/>
        </w:rPr>
      </w:pPr>
      <w:r w:rsidRPr="00D2525F">
        <w:rPr>
          <w:rFonts w:asciiTheme="minorHAnsi" w:hAnsiTheme="minorHAnsi" w:cstheme="minorHAnsi"/>
        </w:rPr>
        <w:t>Mental Health in the Latino Family</w:t>
      </w:r>
      <w:r w:rsidR="00774C71" w:rsidRPr="00D2525F">
        <w:rPr>
          <w:rFonts w:asciiTheme="minorHAnsi" w:hAnsiTheme="minorHAnsi" w:cstheme="minorHAnsi"/>
        </w:rPr>
        <w:t xml:space="preserve"> </w:t>
      </w:r>
      <w:r w:rsidRPr="00D2525F">
        <w:rPr>
          <w:rFonts w:asciiTheme="minorHAnsi" w:hAnsiTheme="minorHAnsi" w:cstheme="minorHAnsi"/>
        </w:rPr>
        <w:t>Acculturation and Latino mental health</w:t>
      </w:r>
    </w:p>
    <w:p w14:paraId="5F94488B" w14:textId="77777777" w:rsidR="00781132" w:rsidRPr="00D2525F" w:rsidRDefault="00781132" w:rsidP="00781132">
      <w:pPr>
        <w:rPr>
          <w:rFonts w:cstheme="minorHAnsi"/>
        </w:rPr>
      </w:pPr>
      <w:r w:rsidRPr="00D2525F">
        <w:rPr>
          <w:rFonts w:cstheme="minorHAnsi"/>
        </w:rPr>
        <w:t>Acculturation, specifically more acculturation or orientation to U.S. culture, is associated with increased rates of externalizing problems in Latino adolescents. For example, higher rates of delinquency are associated with more acculturation, specifically, higher generational status (</w:t>
      </w:r>
      <w:hyperlink r:id="rId21" w:anchor="c66" w:history="1">
        <w:r w:rsidRPr="00D2525F">
          <w:rPr>
            <w:rStyle w:val="Hyperlink"/>
            <w:rFonts w:cstheme="minorHAnsi"/>
          </w:rPr>
          <w:t>Samaniego &amp; Gonzales, 1999</w:t>
        </w:r>
      </w:hyperlink>
      <w:r w:rsidRPr="00D2525F">
        <w:rPr>
          <w:rFonts w:cstheme="minorHAnsi"/>
        </w:rPr>
        <w:t>) and higher Americanism (</w:t>
      </w:r>
      <w:hyperlink r:id="rId22" w:anchor="c78" w:history="1">
        <w:r w:rsidRPr="00D2525F">
          <w:rPr>
            <w:rStyle w:val="Hyperlink"/>
            <w:rFonts w:cstheme="minorHAnsi"/>
          </w:rPr>
          <w:t>Sullivan et al., 2007</w:t>
        </w:r>
      </w:hyperlink>
      <w:r w:rsidRPr="00D2525F">
        <w:rPr>
          <w:rFonts w:cstheme="minorHAnsi"/>
        </w:rPr>
        <w:t>). In addition, higher rates of substance and alcohol use also are associated with more acculturation, specifically, being born in the U.S., and for immigrants, increased time in the U.S. (</w:t>
      </w:r>
      <w:hyperlink r:id="rId23" w:anchor="c30" w:history="1">
        <w:r w:rsidRPr="00D2525F">
          <w:rPr>
            <w:rStyle w:val="Hyperlink"/>
            <w:rFonts w:cstheme="minorHAnsi"/>
          </w:rPr>
          <w:t>Gil, Wagner, &amp; Vega, 2000</w:t>
        </w:r>
      </w:hyperlink>
      <w:r w:rsidRPr="00D2525F">
        <w:rPr>
          <w:rFonts w:cstheme="minorHAnsi"/>
        </w:rPr>
        <w:t xml:space="preserve">). Additionally, more acculturation or orientation to U.S. culture is linked to internalizing problems, </w:t>
      </w:r>
      <w:r w:rsidRPr="00D2525F">
        <w:rPr>
          <w:rFonts w:cstheme="minorHAnsi"/>
        </w:rPr>
        <w:lastRenderedPageBreak/>
        <w:t>such as higher depressive symptomatology in girls (</w:t>
      </w:r>
      <w:hyperlink r:id="rId24" w:anchor="c46" w:history="1">
        <w:r w:rsidRPr="00D2525F">
          <w:rPr>
            <w:rStyle w:val="Hyperlink"/>
            <w:rFonts w:cstheme="minorHAnsi"/>
          </w:rPr>
          <w:t xml:space="preserve">Lorenzo-Blanco, Unger, </w:t>
        </w:r>
        <w:proofErr w:type="spellStart"/>
        <w:r w:rsidRPr="00D2525F">
          <w:rPr>
            <w:rStyle w:val="Hyperlink"/>
            <w:rFonts w:cstheme="minorHAnsi"/>
          </w:rPr>
          <w:t>Ritt</w:t>
        </w:r>
        <w:proofErr w:type="spellEnd"/>
        <w:r w:rsidRPr="00D2525F">
          <w:rPr>
            <w:rStyle w:val="Hyperlink"/>
            <w:rFonts w:cstheme="minorHAnsi"/>
          </w:rPr>
          <w:t xml:space="preserve">-Olson, Soto, &amp; </w:t>
        </w:r>
        <w:proofErr w:type="spellStart"/>
        <w:r w:rsidRPr="00D2525F">
          <w:rPr>
            <w:rStyle w:val="Hyperlink"/>
            <w:rFonts w:cstheme="minorHAnsi"/>
          </w:rPr>
          <w:t>Baezconde-Garbanati</w:t>
        </w:r>
        <w:proofErr w:type="spellEnd"/>
        <w:r w:rsidRPr="00D2525F">
          <w:rPr>
            <w:rStyle w:val="Hyperlink"/>
            <w:rFonts w:cstheme="minorHAnsi"/>
          </w:rPr>
          <w:t>, 2011</w:t>
        </w:r>
      </w:hyperlink>
      <w:r w:rsidRPr="00D2525F">
        <w:rPr>
          <w:rFonts w:cstheme="minorHAnsi"/>
        </w:rPr>
        <w:t>), eating disorders (</w:t>
      </w:r>
      <w:hyperlink r:id="rId25" w:anchor="c33" w:history="1">
        <w:r w:rsidRPr="00D2525F">
          <w:rPr>
            <w:rStyle w:val="Hyperlink"/>
            <w:rFonts w:cstheme="minorHAnsi"/>
          </w:rPr>
          <w:t>Gowen, Hayward, Killen, Robinson, &amp; Taylor, 1999</w:t>
        </w:r>
      </w:hyperlink>
      <w:r w:rsidRPr="00D2525F">
        <w:rPr>
          <w:rFonts w:cstheme="minorHAnsi"/>
        </w:rPr>
        <w:t>), general internalizing symptoms (</w:t>
      </w:r>
      <w:hyperlink r:id="rId26" w:anchor="c25" w:history="1">
        <w:r w:rsidRPr="00D2525F">
          <w:rPr>
            <w:rStyle w:val="Hyperlink"/>
            <w:rFonts w:cstheme="minorHAnsi"/>
          </w:rPr>
          <w:t>Dawson &amp; Williams, 2008</w:t>
        </w:r>
      </w:hyperlink>
      <w:r w:rsidRPr="00D2525F">
        <w:rPr>
          <w:rFonts w:cstheme="minorHAnsi"/>
        </w:rPr>
        <w:t>), and suicide attempts (</w:t>
      </w:r>
      <w:hyperlink r:id="rId27" w:anchor="c86" w:history="1">
        <w:r w:rsidRPr="00D2525F">
          <w:rPr>
            <w:rStyle w:val="Hyperlink"/>
            <w:rFonts w:cstheme="minorHAnsi"/>
          </w:rPr>
          <w:t xml:space="preserve">Zayas, Bright, Alvarez-Sanchez, &amp; </w:t>
        </w:r>
        <w:proofErr w:type="spellStart"/>
        <w:r w:rsidRPr="00D2525F">
          <w:rPr>
            <w:rStyle w:val="Hyperlink"/>
            <w:rFonts w:cstheme="minorHAnsi"/>
          </w:rPr>
          <w:t>Cabassa</w:t>
        </w:r>
        <w:proofErr w:type="spellEnd"/>
        <w:r w:rsidRPr="00D2525F">
          <w:rPr>
            <w:rStyle w:val="Hyperlink"/>
            <w:rFonts w:cstheme="minorHAnsi"/>
          </w:rPr>
          <w:t>, 2009</w:t>
        </w:r>
      </w:hyperlink>
      <w:r w:rsidRPr="00D2525F">
        <w:rPr>
          <w:rFonts w:cstheme="minorHAnsi"/>
        </w:rPr>
        <w:t>).</w:t>
      </w:r>
    </w:p>
    <w:p w14:paraId="56AFE8EB" w14:textId="77777777" w:rsidR="00781132" w:rsidRPr="00D2525F" w:rsidRDefault="00781132" w:rsidP="00781132">
      <w:pPr>
        <w:rPr>
          <w:rFonts w:cstheme="minorHAnsi"/>
        </w:rPr>
      </w:pPr>
      <w:r w:rsidRPr="00D2525F">
        <w:rPr>
          <w:rFonts w:cstheme="minorHAnsi"/>
        </w:rPr>
        <w:t>However, this link is not consistently supported. Other studies have found that acculturation to U.S. culture is inversely related to externalizing symptoms such as substance use (</w:t>
      </w:r>
      <w:hyperlink r:id="rId28" w:anchor="c85" w:history="1">
        <w:r w:rsidRPr="00D2525F">
          <w:rPr>
            <w:rStyle w:val="Hyperlink"/>
            <w:rFonts w:cstheme="minorHAnsi"/>
          </w:rPr>
          <w:t>Zamboanga, Schwartz, Jarvis, &amp; Van Tyne, 2009</w:t>
        </w:r>
      </w:hyperlink>
      <w:r w:rsidRPr="00D2525F">
        <w:rPr>
          <w:rFonts w:cstheme="minorHAnsi"/>
        </w:rPr>
        <w:t>), and many studies have failed to find links between acculturation variables and mental health outcomes for Latino youth, including conduct disorder (</w:t>
      </w:r>
      <w:hyperlink r:id="rId29" w:anchor="c41" w:history="1">
        <w:r w:rsidRPr="00D2525F">
          <w:rPr>
            <w:rStyle w:val="Hyperlink"/>
            <w:rFonts w:cstheme="minorHAnsi"/>
          </w:rPr>
          <w:t xml:space="preserve">Knight, </w:t>
        </w:r>
        <w:proofErr w:type="spellStart"/>
        <w:r w:rsidRPr="00D2525F">
          <w:rPr>
            <w:rStyle w:val="Hyperlink"/>
            <w:rFonts w:cstheme="minorHAnsi"/>
          </w:rPr>
          <w:t>Virdin</w:t>
        </w:r>
        <w:proofErr w:type="spellEnd"/>
        <w:r w:rsidRPr="00D2525F">
          <w:rPr>
            <w:rStyle w:val="Hyperlink"/>
            <w:rFonts w:cstheme="minorHAnsi"/>
          </w:rPr>
          <w:t xml:space="preserve">, &amp; </w:t>
        </w:r>
        <w:proofErr w:type="spellStart"/>
        <w:r w:rsidRPr="00D2525F">
          <w:rPr>
            <w:rStyle w:val="Hyperlink"/>
            <w:rFonts w:cstheme="minorHAnsi"/>
          </w:rPr>
          <w:t>Roosa</w:t>
        </w:r>
        <w:proofErr w:type="spellEnd"/>
        <w:r w:rsidRPr="00D2525F">
          <w:rPr>
            <w:rStyle w:val="Hyperlink"/>
            <w:rFonts w:cstheme="minorHAnsi"/>
          </w:rPr>
          <w:t>, 1994</w:t>
        </w:r>
      </w:hyperlink>
      <w:r w:rsidRPr="00D2525F">
        <w:rPr>
          <w:rFonts w:cstheme="minorHAnsi"/>
        </w:rPr>
        <w:t>) and depression (</w:t>
      </w:r>
      <w:proofErr w:type="spellStart"/>
      <w:r w:rsidR="00057409" w:rsidRPr="00D2525F">
        <w:rPr>
          <w:rFonts w:cstheme="minorHAnsi"/>
        </w:rPr>
        <w:fldChar w:fldCharType="begin"/>
      </w:r>
      <w:r w:rsidR="00057409" w:rsidRPr="00D2525F">
        <w:rPr>
          <w:rFonts w:cstheme="minorHAnsi"/>
        </w:rPr>
        <w:instrText xml:space="preserve"> HYPERLINK "https://0-web-b-ebscohost-com.libus.csd.mu.edu/ehost/detail/detail?vid=2&amp;sid=7e1faa1d-4cf9-4551-a23d-ec6b0f1ec874%40pdc-v-sessmgr04&amp;bdata=JnNpdGU9ZWhvc3QtbGl2ZQ%3d%3d" \l "c39" </w:instrText>
      </w:r>
      <w:r w:rsidR="00057409" w:rsidRPr="00D2525F">
        <w:rPr>
          <w:rFonts w:cstheme="minorHAnsi"/>
        </w:rPr>
        <w:fldChar w:fldCharType="separate"/>
      </w:r>
      <w:r w:rsidRPr="00D2525F">
        <w:rPr>
          <w:rStyle w:val="Hyperlink"/>
          <w:rFonts w:cstheme="minorHAnsi"/>
        </w:rPr>
        <w:t>Katragadda</w:t>
      </w:r>
      <w:proofErr w:type="spellEnd"/>
      <w:r w:rsidRPr="00D2525F">
        <w:rPr>
          <w:rStyle w:val="Hyperlink"/>
          <w:rFonts w:cstheme="minorHAnsi"/>
        </w:rPr>
        <w:t xml:space="preserve"> &amp; Tidwell, 1998</w:t>
      </w:r>
      <w:r w:rsidR="00057409" w:rsidRPr="00D2525F">
        <w:rPr>
          <w:rStyle w:val="Hyperlink"/>
          <w:rFonts w:cstheme="minorHAnsi"/>
        </w:rPr>
        <w:fldChar w:fldCharType="end"/>
      </w:r>
      <w:r w:rsidRPr="00D2525F">
        <w:rPr>
          <w:rFonts w:cstheme="minorHAnsi"/>
        </w:rPr>
        <w:t>). Additionally, there is evidence that biculturalism may be protective for adolescents, as it is linked to positive outcomes, including fewer internalizing problems and higher self-esteem (</w:t>
      </w:r>
      <w:proofErr w:type="spellStart"/>
      <w:r w:rsidR="00057409" w:rsidRPr="00D2525F">
        <w:rPr>
          <w:rFonts w:cstheme="minorHAnsi"/>
        </w:rPr>
        <w:fldChar w:fldCharType="begin"/>
      </w:r>
      <w:r w:rsidR="00057409" w:rsidRPr="00D2525F">
        <w:rPr>
          <w:rFonts w:cstheme="minorHAnsi"/>
        </w:rPr>
        <w:instrText xml:space="preserve"> HYPERLINK "https://0-web-b-ebscohost-com.lib</w:instrText>
      </w:r>
      <w:r w:rsidR="00057409" w:rsidRPr="00D2525F">
        <w:rPr>
          <w:rFonts w:cstheme="minorHAnsi"/>
        </w:rPr>
        <w:instrText xml:space="preserve">us.csd.mu.edu/ehost/detail/detail?vid=2&amp;sid=7e1faa1d-4cf9-4551-a23d-ec6b0f1ec874%40pdc-v-sessmgr04&amp;bdata=JnNpdGU9ZWhvc3QtbGl2ZQ%3d%3d" \l "c72" </w:instrText>
      </w:r>
      <w:r w:rsidR="00057409" w:rsidRPr="00D2525F">
        <w:rPr>
          <w:rFonts w:cstheme="minorHAnsi"/>
        </w:rPr>
        <w:fldChar w:fldCharType="separate"/>
      </w:r>
      <w:r w:rsidRPr="00D2525F">
        <w:rPr>
          <w:rStyle w:val="Hyperlink"/>
          <w:rFonts w:cstheme="minorHAnsi"/>
        </w:rPr>
        <w:t>Smokowski</w:t>
      </w:r>
      <w:proofErr w:type="spellEnd"/>
      <w:r w:rsidRPr="00D2525F">
        <w:rPr>
          <w:rStyle w:val="Hyperlink"/>
          <w:rFonts w:cstheme="minorHAnsi"/>
        </w:rPr>
        <w:t xml:space="preserve"> &amp; </w:t>
      </w:r>
      <w:proofErr w:type="spellStart"/>
      <w:r w:rsidRPr="00D2525F">
        <w:rPr>
          <w:rStyle w:val="Hyperlink"/>
          <w:rFonts w:cstheme="minorHAnsi"/>
        </w:rPr>
        <w:t>Bacallao</w:t>
      </w:r>
      <w:proofErr w:type="spellEnd"/>
      <w:r w:rsidRPr="00D2525F">
        <w:rPr>
          <w:rStyle w:val="Hyperlink"/>
          <w:rFonts w:cstheme="minorHAnsi"/>
        </w:rPr>
        <w:t>, 2007</w:t>
      </w:r>
      <w:r w:rsidR="00057409" w:rsidRPr="00D2525F">
        <w:rPr>
          <w:rStyle w:val="Hyperlink"/>
          <w:rFonts w:cstheme="minorHAnsi"/>
        </w:rPr>
        <w:fldChar w:fldCharType="end"/>
      </w:r>
      <w:r w:rsidRPr="00D2525F">
        <w:rPr>
          <w:rFonts w:cstheme="minorHAnsi"/>
        </w:rPr>
        <w:t>).</w:t>
      </w:r>
    </w:p>
    <w:p w14:paraId="358752D8" w14:textId="77777777" w:rsidR="00781132" w:rsidRPr="00D2525F" w:rsidRDefault="00781132" w:rsidP="00781132">
      <w:pPr>
        <w:rPr>
          <w:rFonts w:cstheme="minorHAnsi"/>
        </w:rPr>
      </w:pPr>
      <w:r w:rsidRPr="00D2525F">
        <w:rPr>
          <w:rFonts w:cstheme="minorHAnsi"/>
        </w:rPr>
        <w:t>While research has examined the link between acculturation and mental health for Latino adults, few studies examine this link in the context of the family, looking specifically at Latino parents. Studies with the Latino adult population provide some information related to the acculturation–mental health link for Latino parents, but more research is needed to examine this link specifically for Latino parents. Research with Latino adults also has found a relationship between more acculturation or orientation with U.S. culture and poorer mental health outcomes, including higher substance use and dependence (</w:t>
      </w:r>
      <w:hyperlink r:id="rId30" w:anchor="c81" w:history="1">
        <w:r w:rsidRPr="00D2525F">
          <w:rPr>
            <w:rStyle w:val="Hyperlink"/>
            <w:rFonts w:cstheme="minorHAnsi"/>
          </w:rPr>
          <w:t xml:space="preserve">Vega, </w:t>
        </w:r>
        <w:proofErr w:type="spellStart"/>
        <w:r w:rsidRPr="00D2525F">
          <w:rPr>
            <w:rStyle w:val="Hyperlink"/>
            <w:rFonts w:cstheme="minorHAnsi"/>
          </w:rPr>
          <w:t>Alderete</w:t>
        </w:r>
        <w:proofErr w:type="spellEnd"/>
        <w:r w:rsidRPr="00D2525F">
          <w:rPr>
            <w:rStyle w:val="Hyperlink"/>
            <w:rFonts w:cstheme="minorHAnsi"/>
          </w:rPr>
          <w:t xml:space="preserve">, </w:t>
        </w:r>
        <w:proofErr w:type="spellStart"/>
        <w:r w:rsidRPr="00D2525F">
          <w:rPr>
            <w:rStyle w:val="Hyperlink"/>
            <w:rFonts w:cstheme="minorHAnsi"/>
          </w:rPr>
          <w:t>Kolody</w:t>
        </w:r>
        <w:proofErr w:type="spellEnd"/>
        <w:r w:rsidRPr="00D2525F">
          <w:rPr>
            <w:rStyle w:val="Hyperlink"/>
            <w:rFonts w:cstheme="minorHAnsi"/>
          </w:rPr>
          <w:t>, &amp; Aguilar-</w:t>
        </w:r>
        <w:proofErr w:type="spellStart"/>
        <w:r w:rsidRPr="00D2525F">
          <w:rPr>
            <w:rStyle w:val="Hyperlink"/>
            <w:rFonts w:cstheme="minorHAnsi"/>
          </w:rPr>
          <w:t>Gaxiola</w:t>
        </w:r>
        <w:proofErr w:type="spellEnd"/>
        <w:r w:rsidRPr="00D2525F">
          <w:rPr>
            <w:rStyle w:val="Hyperlink"/>
            <w:rFonts w:cstheme="minorHAnsi"/>
          </w:rPr>
          <w:t>, 1998</w:t>
        </w:r>
      </w:hyperlink>
      <w:r w:rsidRPr="00D2525F">
        <w:rPr>
          <w:rFonts w:cstheme="minorHAnsi"/>
        </w:rPr>
        <w:t>), depression (</w:t>
      </w:r>
      <w:hyperlink r:id="rId31" w:anchor="c23" w:history="1">
        <w:r w:rsidRPr="00D2525F">
          <w:rPr>
            <w:rStyle w:val="Hyperlink"/>
            <w:rFonts w:cstheme="minorHAnsi"/>
          </w:rPr>
          <w:t xml:space="preserve">Cuellar, </w:t>
        </w:r>
        <w:proofErr w:type="spellStart"/>
        <w:r w:rsidRPr="00D2525F">
          <w:rPr>
            <w:rStyle w:val="Hyperlink"/>
            <w:rFonts w:cstheme="minorHAnsi"/>
          </w:rPr>
          <w:t>Bastida</w:t>
        </w:r>
        <w:proofErr w:type="spellEnd"/>
        <w:r w:rsidRPr="00D2525F">
          <w:rPr>
            <w:rStyle w:val="Hyperlink"/>
            <w:rFonts w:cstheme="minorHAnsi"/>
          </w:rPr>
          <w:t>, &amp; Braccio, 2004</w:t>
        </w:r>
      </w:hyperlink>
      <w:r w:rsidRPr="00D2525F">
        <w:rPr>
          <w:rFonts w:cstheme="minorHAnsi"/>
        </w:rPr>
        <w:t>), and anxiety and bipolar disorder (</w:t>
      </w:r>
      <w:hyperlink r:id="rId32" w:anchor="c13" w:history="1">
        <w:r w:rsidRPr="00D2525F">
          <w:rPr>
            <w:rStyle w:val="Hyperlink"/>
            <w:rFonts w:cstheme="minorHAnsi"/>
          </w:rPr>
          <w:t xml:space="preserve">Burnett-Zeigler, </w:t>
        </w:r>
        <w:proofErr w:type="spellStart"/>
        <w:r w:rsidRPr="00D2525F">
          <w:rPr>
            <w:rStyle w:val="Hyperlink"/>
            <w:rFonts w:cstheme="minorHAnsi"/>
          </w:rPr>
          <w:t>Bohnert</w:t>
        </w:r>
        <w:proofErr w:type="spellEnd"/>
        <w:r w:rsidRPr="00D2525F">
          <w:rPr>
            <w:rStyle w:val="Hyperlink"/>
            <w:rFonts w:cstheme="minorHAnsi"/>
          </w:rPr>
          <w:t xml:space="preserve">, &amp; </w:t>
        </w:r>
        <w:proofErr w:type="spellStart"/>
        <w:r w:rsidRPr="00D2525F">
          <w:rPr>
            <w:rStyle w:val="Hyperlink"/>
            <w:rFonts w:cstheme="minorHAnsi"/>
          </w:rPr>
          <w:t>Ilgen</w:t>
        </w:r>
        <w:proofErr w:type="spellEnd"/>
        <w:r w:rsidRPr="00D2525F">
          <w:rPr>
            <w:rStyle w:val="Hyperlink"/>
            <w:rFonts w:cstheme="minorHAnsi"/>
          </w:rPr>
          <w:t>, 2013</w:t>
        </w:r>
      </w:hyperlink>
      <w:r w:rsidRPr="00D2525F">
        <w:rPr>
          <w:rFonts w:cstheme="minorHAnsi"/>
        </w:rPr>
        <w:t>). However, similar to the adolescent literature, there are inconsistencies in these findings, with several studies failing to find a link between acculturation and mental health outcomes (e.g., </w:t>
      </w:r>
      <w:proofErr w:type="spellStart"/>
      <w:r w:rsidR="00057409" w:rsidRPr="00D2525F">
        <w:rPr>
          <w:rFonts w:cstheme="minorHAnsi"/>
        </w:rPr>
        <w:fldChar w:fldCharType="begin"/>
      </w:r>
      <w:r w:rsidR="00057409" w:rsidRPr="00D2525F">
        <w:rPr>
          <w:rFonts w:cstheme="minorHAnsi"/>
        </w:rPr>
        <w:instrText xml:space="preserve"> HYPERLINK "https://0-web-b-ebscohost-com.libus.csd.mu.edu/eho</w:instrText>
      </w:r>
      <w:r w:rsidR="00057409" w:rsidRPr="00D2525F">
        <w:rPr>
          <w:rFonts w:cstheme="minorHAnsi"/>
        </w:rPr>
        <w:instrText xml:space="preserve">st/detail/detail?vid=2&amp;sid=7e1faa1d-4cf9-4551-a23d-ec6b0f1ec874%40pdc-v-sessmgr04&amp;bdata=JnNpdGU9ZWhvc3QtbGl2ZQ%3d%3d" \l "c69" </w:instrText>
      </w:r>
      <w:r w:rsidR="00057409" w:rsidRPr="00D2525F">
        <w:rPr>
          <w:rFonts w:cstheme="minorHAnsi"/>
        </w:rPr>
        <w:fldChar w:fldCharType="separate"/>
      </w:r>
      <w:r w:rsidRPr="00D2525F">
        <w:rPr>
          <w:rStyle w:val="Hyperlink"/>
          <w:rFonts w:cstheme="minorHAnsi"/>
        </w:rPr>
        <w:t>Shurgot</w:t>
      </w:r>
      <w:proofErr w:type="spellEnd"/>
      <w:r w:rsidRPr="00D2525F">
        <w:rPr>
          <w:rStyle w:val="Hyperlink"/>
          <w:rFonts w:cstheme="minorHAnsi"/>
        </w:rPr>
        <w:t>, &amp; Knight, 2004</w:t>
      </w:r>
      <w:r w:rsidR="00057409" w:rsidRPr="00D2525F">
        <w:rPr>
          <w:rStyle w:val="Hyperlink"/>
          <w:rFonts w:cstheme="minorHAnsi"/>
        </w:rPr>
        <w:fldChar w:fldCharType="end"/>
      </w:r>
      <w:r w:rsidRPr="00D2525F">
        <w:rPr>
          <w:rFonts w:cstheme="minorHAnsi"/>
        </w:rPr>
        <w:t>). Additionally, a recent meta-analysis suggests that biculturalism is strongly associated with positive psychological adjustment for Latino adults (</w:t>
      </w:r>
      <w:hyperlink r:id="rId33" w:anchor="c55" w:history="1">
        <w:r w:rsidRPr="00D2525F">
          <w:rPr>
            <w:rStyle w:val="Hyperlink"/>
            <w:rFonts w:cstheme="minorHAnsi"/>
          </w:rPr>
          <w:t>Nguyen &amp; Benet-Martinez, 2013</w:t>
        </w:r>
      </w:hyperlink>
      <w:r w:rsidRPr="00D2525F">
        <w:rPr>
          <w:rFonts w:cstheme="minorHAnsi"/>
        </w:rPr>
        <w:t>).</w:t>
      </w:r>
    </w:p>
    <w:p w14:paraId="2381E949" w14:textId="77777777" w:rsidR="00781132" w:rsidRPr="00D2525F" w:rsidRDefault="00781132" w:rsidP="00781132">
      <w:pPr>
        <w:rPr>
          <w:rFonts w:cstheme="minorHAnsi"/>
        </w:rPr>
      </w:pPr>
      <w:r w:rsidRPr="00D2525F">
        <w:rPr>
          <w:rFonts w:cstheme="minorHAnsi"/>
        </w:rPr>
        <w:t>Given the inconsistencies in findings relating to the acculturation–mental health link, several limitations in this area of research should be noted. First, the measurement of acculturation is highly variable across studies, ranging from single-item to multiple-item bidirectional scales (</w:t>
      </w:r>
      <w:proofErr w:type="spellStart"/>
      <w:r w:rsidR="00057409" w:rsidRPr="00D2525F">
        <w:rPr>
          <w:rFonts w:cstheme="minorHAnsi"/>
        </w:rPr>
        <w:fldChar w:fldCharType="begin"/>
      </w:r>
      <w:r w:rsidR="00057409" w:rsidRPr="00D2525F">
        <w:rPr>
          <w:rFonts w:cstheme="minorHAnsi"/>
        </w:rPr>
        <w:instrText xml:space="preserve"> HYPERLINK "https://0-web-b-ebscohost-com.libus.csd.mu.edu/ehost/detail/detail?vid=2&amp;sid=7e1faa1d-4cf9-4551-a23d-ec6b0f1ec874%40pdc-v-sessmgr04&amp;bdata=JnNpdGU9ZWhvc3QtbGl2ZQ%3d%3d" \l "c14" </w:instrText>
      </w:r>
      <w:r w:rsidR="00057409" w:rsidRPr="00D2525F">
        <w:rPr>
          <w:rFonts w:cstheme="minorHAnsi"/>
        </w:rPr>
        <w:fldChar w:fldCharType="separate"/>
      </w:r>
      <w:r w:rsidRPr="00D2525F">
        <w:rPr>
          <w:rStyle w:val="Hyperlink"/>
          <w:rFonts w:cstheme="minorHAnsi"/>
        </w:rPr>
        <w:t>Cabassa</w:t>
      </w:r>
      <w:proofErr w:type="spellEnd"/>
      <w:r w:rsidRPr="00D2525F">
        <w:rPr>
          <w:rStyle w:val="Hyperlink"/>
          <w:rFonts w:cstheme="minorHAnsi"/>
        </w:rPr>
        <w:t>, 2003</w:t>
      </w:r>
      <w:r w:rsidR="00057409" w:rsidRPr="00D2525F">
        <w:rPr>
          <w:rStyle w:val="Hyperlink"/>
          <w:rFonts w:cstheme="minorHAnsi"/>
        </w:rPr>
        <w:fldChar w:fldCharType="end"/>
      </w:r>
      <w:r w:rsidRPr="00D2525F">
        <w:rPr>
          <w:rFonts w:cstheme="minorHAnsi"/>
        </w:rPr>
        <w:t>). In addition, many studies use proxy measures of acculturation (</w:t>
      </w:r>
      <w:proofErr w:type="spellStart"/>
      <w:r w:rsidR="00057409" w:rsidRPr="00D2525F">
        <w:rPr>
          <w:rFonts w:cstheme="minorHAnsi"/>
        </w:rPr>
        <w:fldChar w:fldCharType="begin"/>
      </w:r>
      <w:r w:rsidR="00057409" w:rsidRPr="00D2525F">
        <w:rPr>
          <w:rFonts w:cstheme="minorHAnsi"/>
        </w:rPr>
        <w:instrText xml:space="preserve"> HYPERLINK "https://0-web-b-ebscohost-com.libus.csd.mu.edu/ehost/detail/detail?vid=2&amp;sid=7e1faa1d-4cf9-4551-a23d-ec6b0f1ec874%40pdc-v-sessmgr04&amp;bdata=JnNpdGU9ZWhvc3QtbGl2ZQ%3d%3d" \l "c42" </w:instrText>
      </w:r>
      <w:r w:rsidR="00057409" w:rsidRPr="00D2525F">
        <w:rPr>
          <w:rFonts w:cstheme="minorHAnsi"/>
        </w:rPr>
        <w:fldChar w:fldCharType="separate"/>
      </w:r>
      <w:r w:rsidRPr="00D2525F">
        <w:rPr>
          <w:rStyle w:val="Hyperlink"/>
          <w:rFonts w:cstheme="minorHAnsi"/>
        </w:rPr>
        <w:t>Koneru</w:t>
      </w:r>
      <w:proofErr w:type="spellEnd"/>
      <w:r w:rsidRPr="00D2525F">
        <w:rPr>
          <w:rStyle w:val="Hyperlink"/>
          <w:rFonts w:cstheme="minorHAnsi"/>
        </w:rPr>
        <w:t xml:space="preserve">, Weisman de </w:t>
      </w:r>
      <w:proofErr w:type="spellStart"/>
      <w:r w:rsidRPr="00D2525F">
        <w:rPr>
          <w:rStyle w:val="Hyperlink"/>
          <w:rFonts w:cstheme="minorHAnsi"/>
        </w:rPr>
        <w:t>Mamani</w:t>
      </w:r>
      <w:proofErr w:type="spellEnd"/>
      <w:r w:rsidRPr="00D2525F">
        <w:rPr>
          <w:rStyle w:val="Hyperlink"/>
          <w:rFonts w:cstheme="minorHAnsi"/>
        </w:rPr>
        <w:t>, Flynn, &amp; Betancourt, 2007</w:t>
      </w:r>
      <w:r w:rsidR="00057409" w:rsidRPr="00D2525F">
        <w:rPr>
          <w:rStyle w:val="Hyperlink"/>
          <w:rFonts w:cstheme="minorHAnsi"/>
        </w:rPr>
        <w:fldChar w:fldCharType="end"/>
      </w:r>
      <w:r w:rsidRPr="00D2525F">
        <w:rPr>
          <w:rFonts w:cstheme="minorHAnsi"/>
        </w:rPr>
        <w:t>), including nativity status, generational status, time spent in the U.S., and language use and preference, which do not fully capture the complexity of acculturation. Proxy measures predict less variance than bidirectional measures (</w:t>
      </w:r>
      <w:hyperlink r:id="rId34" w:anchor="c65" w:history="1">
        <w:r w:rsidRPr="00D2525F">
          <w:rPr>
            <w:rStyle w:val="Hyperlink"/>
            <w:rFonts w:cstheme="minorHAnsi"/>
          </w:rPr>
          <w:t xml:space="preserve">Ryder, Alden, &amp; </w:t>
        </w:r>
        <w:proofErr w:type="spellStart"/>
        <w:r w:rsidRPr="00D2525F">
          <w:rPr>
            <w:rStyle w:val="Hyperlink"/>
            <w:rFonts w:cstheme="minorHAnsi"/>
          </w:rPr>
          <w:t>Paulhus</w:t>
        </w:r>
        <w:proofErr w:type="spellEnd"/>
        <w:r w:rsidRPr="00D2525F">
          <w:rPr>
            <w:rStyle w:val="Hyperlink"/>
            <w:rFonts w:cstheme="minorHAnsi"/>
          </w:rPr>
          <w:t>, 2000</w:t>
        </w:r>
      </w:hyperlink>
      <w:r w:rsidRPr="00D2525F">
        <w:rPr>
          <w:rFonts w:cstheme="minorHAnsi"/>
        </w:rPr>
        <w:t>) and account for limited variance in more sophisticated measures (</w:t>
      </w:r>
      <w:hyperlink r:id="rId35" w:anchor="c67" w:history="1">
        <w:r w:rsidRPr="00D2525F">
          <w:rPr>
            <w:rStyle w:val="Hyperlink"/>
            <w:rFonts w:cstheme="minorHAnsi"/>
          </w:rPr>
          <w:t xml:space="preserve">Schwartz, </w:t>
        </w:r>
        <w:proofErr w:type="spellStart"/>
        <w:r w:rsidRPr="00D2525F">
          <w:rPr>
            <w:rStyle w:val="Hyperlink"/>
            <w:rFonts w:cstheme="minorHAnsi"/>
          </w:rPr>
          <w:t>Pantin</w:t>
        </w:r>
        <w:proofErr w:type="spellEnd"/>
        <w:r w:rsidRPr="00D2525F">
          <w:rPr>
            <w:rStyle w:val="Hyperlink"/>
            <w:rFonts w:cstheme="minorHAnsi"/>
          </w:rPr>
          <w:t xml:space="preserve">, Sullivan, Prado, &amp; </w:t>
        </w:r>
        <w:proofErr w:type="spellStart"/>
        <w:r w:rsidRPr="00D2525F">
          <w:rPr>
            <w:rStyle w:val="Hyperlink"/>
            <w:rFonts w:cstheme="minorHAnsi"/>
          </w:rPr>
          <w:t>Szapocznik</w:t>
        </w:r>
        <w:proofErr w:type="spellEnd"/>
        <w:r w:rsidRPr="00D2525F">
          <w:rPr>
            <w:rStyle w:val="Hyperlink"/>
            <w:rFonts w:cstheme="minorHAnsi"/>
          </w:rPr>
          <w:t>, 2006</w:t>
        </w:r>
      </w:hyperlink>
      <w:r w:rsidRPr="00D2525F">
        <w:rPr>
          <w:rFonts w:cstheme="minorHAnsi"/>
        </w:rPr>
        <w:t>). Additionally, little attention has been paid to mechanisms of the relationship, such as mediating and moderating variables (</w:t>
      </w:r>
      <w:hyperlink r:id="rId36" w:anchor="c56" w:history="1">
        <w:r w:rsidRPr="00D2525F">
          <w:rPr>
            <w:rStyle w:val="Hyperlink"/>
            <w:rFonts w:cstheme="minorHAnsi"/>
          </w:rPr>
          <w:t>Nguyen, 2006</w:t>
        </w:r>
      </w:hyperlink>
      <w:r w:rsidRPr="00D2525F">
        <w:rPr>
          <w:rFonts w:cstheme="minorHAnsi"/>
        </w:rPr>
        <w:t>), as well as the context of the family. For example, understanding family functioning and family conflict regarding acculturation may help to explain why increased contact with U.S. culture may lead to negative mental health outcomes. Finally, few studies include nationally representative samples, which may contribute to the inconsistent findings.</w:t>
      </w:r>
    </w:p>
    <w:p w14:paraId="49DF4D91" w14:textId="77777777" w:rsidR="00781132" w:rsidRPr="00D2525F" w:rsidRDefault="00781132" w:rsidP="00FB0DEE">
      <w:pPr>
        <w:pStyle w:val="Heading2"/>
        <w:rPr>
          <w:rFonts w:asciiTheme="minorHAnsi" w:hAnsiTheme="minorHAnsi" w:cstheme="minorHAnsi"/>
        </w:rPr>
      </w:pPr>
      <w:r w:rsidRPr="00D2525F">
        <w:rPr>
          <w:rFonts w:asciiTheme="minorHAnsi" w:hAnsiTheme="minorHAnsi" w:cstheme="minorHAnsi"/>
        </w:rPr>
        <w:t>Family factors and Latino mental health</w:t>
      </w:r>
    </w:p>
    <w:p w14:paraId="16AF886C" w14:textId="77777777" w:rsidR="00781132" w:rsidRPr="00D2525F" w:rsidRDefault="00781132" w:rsidP="00781132">
      <w:pPr>
        <w:rPr>
          <w:rFonts w:cstheme="minorHAnsi"/>
        </w:rPr>
      </w:pPr>
      <w:r w:rsidRPr="00D2525F">
        <w:rPr>
          <w:rFonts w:cstheme="minorHAnsi"/>
        </w:rPr>
        <w:t>Research has demonstrated that family factors have important implications for the mental health of Latino families and has identified family protective factors and risk factors for mental health outcomes in Latino adolescents. Supportive parenting practices, such as acceptance and attachment, are protective factors for Latino adolescents, as they are related to lower levels of depression and conduct disorder (</w:t>
      </w:r>
      <w:proofErr w:type="spellStart"/>
      <w:r w:rsidR="00057409" w:rsidRPr="00D2525F">
        <w:rPr>
          <w:rFonts w:cstheme="minorHAnsi"/>
        </w:rPr>
        <w:fldChar w:fldCharType="begin"/>
      </w:r>
      <w:r w:rsidR="00057409" w:rsidRPr="00D2525F">
        <w:rPr>
          <w:rFonts w:cstheme="minorHAnsi"/>
        </w:rPr>
        <w:instrText xml:space="preserve"> HYPERLINK "https://0-web-b-ebscohost-com.libus.csd.mu.edu/ehost/detail/detail?</w:instrText>
      </w:r>
      <w:r w:rsidR="00057409" w:rsidRPr="00D2525F">
        <w:rPr>
          <w:rFonts w:cstheme="minorHAnsi"/>
        </w:rPr>
        <w:instrText xml:space="preserve">vid=2&amp;sid=7e1faa1d-4cf9-4551-a23d-ec6b0f1ec874%40pdc-v-sessmgr04&amp;bdata=JnNpdGU9ZWhvc3QtbGl2ZQ%3d%3d" \l "c5" </w:instrText>
      </w:r>
      <w:r w:rsidR="00057409" w:rsidRPr="00D2525F">
        <w:rPr>
          <w:rFonts w:cstheme="minorHAnsi"/>
        </w:rPr>
        <w:fldChar w:fldCharType="separate"/>
      </w:r>
      <w:r w:rsidRPr="00D2525F">
        <w:rPr>
          <w:rStyle w:val="Hyperlink"/>
          <w:rFonts w:cstheme="minorHAnsi"/>
        </w:rPr>
        <w:t>Bámaca</w:t>
      </w:r>
      <w:proofErr w:type="spellEnd"/>
      <w:r w:rsidRPr="00D2525F">
        <w:rPr>
          <w:rStyle w:val="Hyperlink"/>
          <w:rFonts w:cstheme="minorHAnsi"/>
        </w:rPr>
        <w:t xml:space="preserve">-Colbert &amp; </w:t>
      </w:r>
      <w:proofErr w:type="spellStart"/>
      <w:r w:rsidRPr="00D2525F">
        <w:rPr>
          <w:rStyle w:val="Hyperlink"/>
          <w:rFonts w:cstheme="minorHAnsi"/>
        </w:rPr>
        <w:t>Gayles</w:t>
      </w:r>
      <w:proofErr w:type="spellEnd"/>
      <w:r w:rsidRPr="00D2525F">
        <w:rPr>
          <w:rStyle w:val="Hyperlink"/>
          <w:rFonts w:cstheme="minorHAnsi"/>
        </w:rPr>
        <w:t>, 2010</w:t>
      </w:r>
      <w:r w:rsidR="00057409" w:rsidRPr="00D2525F">
        <w:rPr>
          <w:rStyle w:val="Hyperlink"/>
          <w:rFonts w:cstheme="minorHAnsi"/>
        </w:rPr>
        <w:fldChar w:fldCharType="end"/>
      </w:r>
      <w:r w:rsidRPr="00D2525F">
        <w:rPr>
          <w:rFonts w:cstheme="minorHAnsi"/>
        </w:rPr>
        <w:t>; </w:t>
      </w:r>
      <w:hyperlink r:id="rId37" w:anchor="c31" w:history="1">
        <w:r w:rsidRPr="00D2525F">
          <w:rPr>
            <w:rStyle w:val="Hyperlink"/>
            <w:rFonts w:cstheme="minorHAnsi"/>
          </w:rPr>
          <w:t xml:space="preserve">Gonzales, Deardorff, </w:t>
        </w:r>
        <w:proofErr w:type="spellStart"/>
        <w:r w:rsidRPr="00D2525F">
          <w:rPr>
            <w:rStyle w:val="Hyperlink"/>
            <w:rFonts w:cstheme="minorHAnsi"/>
          </w:rPr>
          <w:t>Formoso</w:t>
        </w:r>
        <w:proofErr w:type="spellEnd"/>
        <w:r w:rsidRPr="00D2525F">
          <w:rPr>
            <w:rStyle w:val="Hyperlink"/>
            <w:rFonts w:cstheme="minorHAnsi"/>
          </w:rPr>
          <w:t>, Barr, &amp; Barrera, 2006</w:t>
        </w:r>
      </w:hyperlink>
      <w:r w:rsidRPr="00D2525F">
        <w:rPr>
          <w:rFonts w:cstheme="minorHAnsi"/>
        </w:rPr>
        <w:t>). Additional factors that may protect against externalizing problems include parental involvement and parent–child communication (</w:t>
      </w:r>
      <w:hyperlink r:id="rId38" w:anchor="c24" w:history="1">
        <w:r w:rsidRPr="00D2525F">
          <w:rPr>
            <w:rStyle w:val="Hyperlink"/>
            <w:rFonts w:cstheme="minorHAnsi"/>
          </w:rPr>
          <w:t xml:space="preserve">Davidson &amp; </w:t>
        </w:r>
        <w:proofErr w:type="spellStart"/>
        <w:r w:rsidRPr="00D2525F">
          <w:rPr>
            <w:rStyle w:val="Hyperlink"/>
            <w:rFonts w:cstheme="minorHAnsi"/>
          </w:rPr>
          <w:t>Cardemil</w:t>
        </w:r>
        <w:proofErr w:type="spellEnd"/>
        <w:r w:rsidRPr="00D2525F">
          <w:rPr>
            <w:rStyle w:val="Hyperlink"/>
            <w:rFonts w:cstheme="minorHAnsi"/>
          </w:rPr>
          <w:t>, 2009</w:t>
        </w:r>
      </w:hyperlink>
      <w:r w:rsidRPr="00D2525F">
        <w:rPr>
          <w:rFonts w:cstheme="minorHAnsi"/>
        </w:rPr>
        <w:t>) and parental monitoring (</w:t>
      </w:r>
      <w:hyperlink r:id="rId39" w:anchor="c66" w:history="1">
        <w:r w:rsidRPr="00D2525F">
          <w:rPr>
            <w:rStyle w:val="Hyperlink"/>
            <w:rFonts w:cstheme="minorHAnsi"/>
          </w:rPr>
          <w:t>Samaniego &amp; Gonzales, 1999</w:t>
        </w:r>
      </w:hyperlink>
      <w:r w:rsidRPr="00D2525F">
        <w:rPr>
          <w:rFonts w:cstheme="minorHAnsi"/>
        </w:rPr>
        <w:t>). On the other hand, family conflict is a risk factor for externalizing problems in adolescents, including anger, school misconduct (</w:t>
      </w:r>
      <w:hyperlink r:id="rId40" w:anchor="c59" w:history="1">
        <w:r w:rsidRPr="00D2525F">
          <w:rPr>
            <w:rStyle w:val="Hyperlink"/>
            <w:rFonts w:cstheme="minorHAnsi"/>
          </w:rPr>
          <w:t>Pasch et al., 2006</w:t>
        </w:r>
      </w:hyperlink>
      <w:r w:rsidRPr="00D2525F">
        <w:rPr>
          <w:rFonts w:cstheme="minorHAnsi"/>
        </w:rPr>
        <w:t>), aggression (</w:t>
      </w:r>
      <w:proofErr w:type="spellStart"/>
      <w:r w:rsidR="00057409" w:rsidRPr="00D2525F">
        <w:rPr>
          <w:rFonts w:cstheme="minorHAnsi"/>
        </w:rPr>
        <w:fldChar w:fldCharType="begin"/>
      </w:r>
      <w:r w:rsidR="00057409" w:rsidRPr="00D2525F">
        <w:rPr>
          <w:rFonts w:cstheme="minorHAnsi"/>
        </w:rPr>
        <w:instrText xml:space="preserve"> HYPERLINK "https://0-web-b-ebscohost-com.libus.csd.mu.edu/ehost/detail/detail?vid=2&amp;sid=7e1faa1d-4cf9-4551-a23d-ec6b0f1ec874%40pdc-v-sessmgr04&amp;bdata=JnNpdGU9ZWhvc3QtbGl2ZQ%3d%3d" \l "c71" </w:instrText>
      </w:r>
      <w:r w:rsidR="00057409" w:rsidRPr="00D2525F">
        <w:rPr>
          <w:rFonts w:cstheme="minorHAnsi"/>
        </w:rPr>
        <w:fldChar w:fldCharType="separate"/>
      </w:r>
      <w:r w:rsidRPr="00D2525F">
        <w:rPr>
          <w:rStyle w:val="Hyperlink"/>
          <w:rFonts w:cstheme="minorHAnsi"/>
        </w:rPr>
        <w:t>Smokowski</w:t>
      </w:r>
      <w:proofErr w:type="spellEnd"/>
      <w:r w:rsidRPr="00D2525F">
        <w:rPr>
          <w:rStyle w:val="Hyperlink"/>
          <w:rFonts w:cstheme="minorHAnsi"/>
        </w:rPr>
        <w:t xml:space="preserve"> &amp; </w:t>
      </w:r>
      <w:proofErr w:type="spellStart"/>
      <w:r w:rsidRPr="00D2525F">
        <w:rPr>
          <w:rStyle w:val="Hyperlink"/>
          <w:rFonts w:cstheme="minorHAnsi"/>
        </w:rPr>
        <w:t>Bacallao</w:t>
      </w:r>
      <w:proofErr w:type="spellEnd"/>
      <w:r w:rsidRPr="00D2525F">
        <w:rPr>
          <w:rStyle w:val="Hyperlink"/>
          <w:rFonts w:cstheme="minorHAnsi"/>
        </w:rPr>
        <w:t>, 2006</w:t>
      </w:r>
      <w:r w:rsidR="00057409" w:rsidRPr="00D2525F">
        <w:rPr>
          <w:rStyle w:val="Hyperlink"/>
          <w:rFonts w:cstheme="minorHAnsi"/>
        </w:rPr>
        <w:fldChar w:fldCharType="end"/>
      </w:r>
      <w:r w:rsidRPr="00D2525F">
        <w:rPr>
          <w:rFonts w:cstheme="minorHAnsi"/>
        </w:rPr>
        <w:t>), conduct problems (</w:t>
      </w:r>
      <w:hyperlink r:id="rId41" w:anchor="c31" w:history="1">
        <w:r w:rsidRPr="00D2525F">
          <w:rPr>
            <w:rStyle w:val="Hyperlink"/>
            <w:rFonts w:cstheme="minorHAnsi"/>
          </w:rPr>
          <w:t>Gonzales et al., 2006</w:t>
        </w:r>
      </w:hyperlink>
      <w:r w:rsidRPr="00D2525F">
        <w:rPr>
          <w:rFonts w:cstheme="minorHAnsi"/>
        </w:rPr>
        <w:t>), and substance use (</w:t>
      </w:r>
      <w:hyperlink r:id="rId42" w:anchor="c52" w:history="1">
        <w:r w:rsidRPr="00D2525F">
          <w:rPr>
            <w:rStyle w:val="Hyperlink"/>
            <w:rFonts w:cstheme="minorHAnsi"/>
          </w:rPr>
          <w:t>McQueen, Getz, &amp; Bray, 2003</w:t>
        </w:r>
      </w:hyperlink>
      <w:r w:rsidRPr="00D2525F">
        <w:rPr>
          <w:rFonts w:cstheme="minorHAnsi"/>
        </w:rPr>
        <w:t>), as well as internalizing problems, including anxiety and depression (</w:t>
      </w:r>
      <w:proofErr w:type="spellStart"/>
      <w:r w:rsidR="00057409" w:rsidRPr="00D2525F">
        <w:rPr>
          <w:rFonts w:cstheme="minorHAnsi"/>
        </w:rPr>
        <w:fldChar w:fldCharType="begin"/>
      </w:r>
      <w:r w:rsidR="00057409" w:rsidRPr="00D2525F">
        <w:rPr>
          <w:rFonts w:cstheme="minorHAnsi"/>
        </w:rPr>
        <w:instrText xml:space="preserve"> HYPERLINK "https://0-web-b-ebscohost-com.libus.csd.mu.edu/ehost/detail/detail?vid=2&amp;sid=7e1faa1d-4cf9-4551-a23d-ec6b0f1ec874%40pdc-v-sessmgr04&amp;bdata=JnNpdGU9ZWhvc3QtbGl2ZQ%3d%3d" \l "c5" </w:instrText>
      </w:r>
      <w:r w:rsidR="00057409" w:rsidRPr="00D2525F">
        <w:rPr>
          <w:rFonts w:cstheme="minorHAnsi"/>
        </w:rPr>
        <w:fldChar w:fldCharType="separate"/>
      </w:r>
      <w:r w:rsidRPr="00D2525F">
        <w:rPr>
          <w:rStyle w:val="Hyperlink"/>
          <w:rFonts w:cstheme="minorHAnsi"/>
        </w:rPr>
        <w:t>Bámaca</w:t>
      </w:r>
      <w:proofErr w:type="spellEnd"/>
      <w:r w:rsidRPr="00D2525F">
        <w:rPr>
          <w:rStyle w:val="Hyperlink"/>
          <w:rFonts w:cstheme="minorHAnsi"/>
        </w:rPr>
        <w:t xml:space="preserve">-Colbert &amp; </w:t>
      </w:r>
      <w:proofErr w:type="spellStart"/>
      <w:r w:rsidRPr="00D2525F">
        <w:rPr>
          <w:rStyle w:val="Hyperlink"/>
          <w:rFonts w:cstheme="minorHAnsi"/>
        </w:rPr>
        <w:t>Gayles</w:t>
      </w:r>
      <w:proofErr w:type="spellEnd"/>
      <w:r w:rsidRPr="00D2525F">
        <w:rPr>
          <w:rStyle w:val="Hyperlink"/>
          <w:rFonts w:cstheme="minorHAnsi"/>
        </w:rPr>
        <w:t xml:space="preserve">, </w:t>
      </w:r>
      <w:r w:rsidRPr="00D2525F">
        <w:rPr>
          <w:rStyle w:val="Hyperlink"/>
          <w:rFonts w:cstheme="minorHAnsi"/>
        </w:rPr>
        <w:lastRenderedPageBreak/>
        <w:t>2010</w:t>
      </w:r>
      <w:r w:rsidR="00057409" w:rsidRPr="00D2525F">
        <w:rPr>
          <w:rStyle w:val="Hyperlink"/>
          <w:rFonts w:cstheme="minorHAnsi"/>
        </w:rPr>
        <w:fldChar w:fldCharType="end"/>
      </w:r>
      <w:r w:rsidRPr="00D2525F">
        <w:rPr>
          <w:rFonts w:cstheme="minorHAnsi"/>
        </w:rPr>
        <w:t>; </w:t>
      </w:r>
      <w:hyperlink r:id="rId43" w:anchor="c31" w:history="1">
        <w:r w:rsidRPr="00D2525F">
          <w:rPr>
            <w:rStyle w:val="Hyperlink"/>
            <w:rFonts w:cstheme="minorHAnsi"/>
          </w:rPr>
          <w:t>Gonzales et al., 2006</w:t>
        </w:r>
      </w:hyperlink>
      <w:r w:rsidRPr="00D2525F">
        <w:rPr>
          <w:rFonts w:cstheme="minorHAnsi"/>
        </w:rPr>
        <w:t>). Unfortunately, no research has examined how family factors influence mental health outcomes for Latino parents.</w:t>
      </w:r>
    </w:p>
    <w:p w14:paraId="67115B6B" w14:textId="77777777" w:rsidR="00781132" w:rsidRPr="00D2525F" w:rsidRDefault="00781132" w:rsidP="00781132">
      <w:pPr>
        <w:rPr>
          <w:rFonts w:cstheme="minorHAnsi"/>
        </w:rPr>
      </w:pPr>
      <w:r w:rsidRPr="00D2525F">
        <w:rPr>
          <w:rFonts w:cstheme="minorHAnsi"/>
        </w:rPr>
        <w:t>Given the impact of family functioning on mental health for Latino families, it is important to consider the role of acculturation. There is evidence that acculturation influences family functioning, suggesting that the family may be an important mechanism for understanding the link between acculturation and mental health in Latino families. For example, more acculturation or orientation to U.S. culture in adolescents is associated with increased family conflict (</w:t>
      </w:r>
      <w:hyperlink r:id="rId44" w:anchor="c52" w:history="1">
        <w:r w:rsidRPr="00D2525F">
          <w:rPr>
            <w:rStyle w:val="Hyperlink"/>
            <w:rFonts w:cstheme="minorHAnsi"/>
          </w:rPr>
          <w:t>McQueen et al., 2003</w:t>
        </w:r>
      </w:hyperlink>
      <w:r w:rsidRPr="00D2525F">
        <w:rPr>
          <w:rFonts w:cstheme="minorHAnsi"/>
        </w:rPr>
        <w:t>), whereas more orientation to Latino culture and biculturalism are related to less family conflict (</w:t>
      </w:r>
      <w:proofErr w:type="spellStart"/>
      <w:r w:rsidR="00057409" w:rsidRPr="00D2525F">
        <w:rPr>
          <w:rFonts w:cstheme="minorHAnsi"/>
        </w:rPr>
        <w:fldChar w:fldCharType="begin"/>
      </w:r>
      <w:r w:rsidR="00057409" w:rsidRPr="00D2525F">
        <w:rPr>
          <w:rFonts w:cstheme="minorHAnsi"/>
        </w:rPr>
        <w:instrText xml:space="preserve"> HYPERLINK "https://0-web-b-ebscohost-com.libus.csd.mu.edu/ehost/detail/detail?vid=2&amp;sid=7e1faa1d-4cf9-4551-a23d-ec6b0f1ec874%40pdc-v-sessmgr04&amp;bdata=</w:instrText>
      </w:r>
      <w:r w:rsidR="00057409" w:rsidRPr="00D2525F">
        <w:rPr>
          <w:rFonts w:cstheme="minorHAnsi"/>
        </w:rPr>
        <w:instrText xml:space="preserve">JnNpdGU9ZWhvc3QtbGl2ZQ%3d%3d" \l "c71" </w:instrText>
      </w:r>
      <w:r w:rsidR="00057409" w:rsidRPr="00D2525F">
        <w:rPr>
          <w:rFonts w:cstheme="minorHAnsi"/>
        </w:rPr>
        <w:fldChar w:fldCharType="separate"/>
      </w:r>
      <w:r w:rsidRPr="00D2525F">
        <w:rPr>
          <w:rStyle w:val="Hyperlink"/>
          <w:rFonts w:cstheme="minorHAnsi"/>
        </w:rPr>
        <w:t>Smokowski</w:t>
      </w:r>
      <w:proofErr w:type="spellEnd"/>
      <w:r w:rsidRPr="00D2525F">
        <w:rPr>
          <w:rStyle w:val="Hyperlink"/>
          <w:rFonts w:cstheme="minorHAnsi"/>
        </w:rPr>
        <w:t xml:space="preserve"> &amp; </w:t>
      </w:r>
      <w:proofErr w:type="spellStart"/>
      <w:r w:rsidRPr="00D2525F">
        <w:rPr>
          <w:rStyle w:val="Hyperlink"/>
          <w:rFonts w:cstheme="minorHAnsi"/>
        </w:rPr>
        <w:t>Bacallao</w:t>
      </w:r>
      <w:proofErr w:type="spellEnd"/>
      <w:r w:rsidRPr="00D2525F">
        <w:rPr>
          <w:rStyle w:val="Hyperlink"/>
          <w:rFonts w:cstheme="minorHAnsi"/>
        </w:rPr>
        <w:t>, 2006</w:t>
      </w:r>
      <w:r w:rsidR="00057409" w:rsidRPr="00D2525F">
        <w:rPr>
          <w:rStyle w:val="Hyperlink"/>
          <w:rFonts w:cstheme="minorHAnsi"/>
        </w:rPr>
        <w:fldChar w:fldCharType="end"/>
      </w:r>
      <w:r w:rsidRPr="00D2525F">
        <w:rPr>
          <w:rFonts w:cstheme="minorHAnsi"/>
        </w:rPr>
        <w:t>), increased parental involvement and support (</w:t>
      </w:r>
      <w:hyperlink r:id="rId45" w:anchor="c78" w:history="1">
        <w:r w:rsidRPr="00D2525F">
          <w:rPr>
            <w:rStyle w:val="Hyperlink"/>
            <w:rFonts w:cstheme="minorHAnsi"/>
          </w:rPr>
          <w:t>Sullivan et al., 2007</w:t>
        </w:r>
      </w:hyperlink>
      <w:r w:rsidRPr="00D2525F">
        <w:rPr>
          <w:rFonts w:cstheme="minorHAnsi"/>
        </w:rPr>
        <w:t>), and increased family cohesion and adaptability (</w:t>
      </w:r>
      <w:proofErr w:type="spellStart"/>
      <w:r w:rsidR="00057409" w:rsidRPr="00D2525F">
        <w:rPr>
          <w:rFonts w:cstheme="minorHAnsi"/>
        </w:rPr>
        <w:fldChar w:fldCharType="begin"/>
      </w:r>
      <w:r w:rsidR="00057409" w:rsidRPr="00D2525F">
        <w:rPr>
          <w:rFonts w:cstheme="minorHAnsi"/>
        </w:rPr>
        <w:instrText xml:space="preserve"> HYPERLINK "https://0-web-b-ebscohost-com.libus.csd.mu.edu/ehost/detail/detail?vid=2&amp;sid=7e1faa1d-4cf9-4551-a23d-ec6b0f1ec874%40pdc-v</w:instrText>
      </w:r>
      <w:r w:rsidR="00057409" w:rsidRPr="00D2525F">
        <w:rPr>
          <w:rFonts w:cstheme="minorHAnsi"/>
        </w:rPr>
        <w:instrText xml:space="preserve">-sessmgr04&amp;bdata=JnNpdGU9ZWhvc3QtbGl2ZQ%3d%3d" \l "c73" </w:instrText>
      </w:r>
      <w:r w:rsidR="00057409" w:rsidRPr="00D2525F">
        <w:rPr>
          <w:rFonts w:cstheme="minorHAnsi"/>
        </w:rPr>
        <w:fldChar w:fldCharType="separate"/>
      </w:r>
      <w:r w:rsidRPr="00D2525F">
        <w:rPr>
          <w:rStyle w:val="Hyperlink"/>
          <w:rFonts w:cstheme="minorHAnsi"/>
        </w:rPr>
        <w:t>Smokowski</w:t>
      </w:r>
      <w:proofErr w:type="spellEnd"/>
      <w:r w:rsidRPr="00D2525F">
        <w:rPr>
          <w:rStyle w:val="Hyperlink"/>
          <w:rFonts w:cstheme="minorHAnsi"/>
        </w:rPr>
        <w:t xml:space="preserve">, Rose, &amp; </w:t>
      </w:r>
      <w:proofErr w:type="spellStart"/>
      <w:r w:rsidRPr="00D2525F">
        <w:rPr>
          <w:rStyle w:val="Hyperlink"/>
          <w:rFonts w:cstheme="minorHAnsi"/>
        </w:rPr>
        <w:t>Bacallao</w:t>
      </w:r>
      <w:proofErr w:type="spellEnd"/>
      <w:r w:rsidRPr="00D2525F">
        <w:rPr>
          <w:rStyle w:val="Hyperlink"/>
          <w:rFonts w:cstheme="minorHAnsi"/>
        </w:rPr>
        <w:t>, 2008</w:t>
      </w:r>
      <w:r w:rsidR="00057409" w:rsidRPr="00D2525F">
        <w:rPr>
          <w:rStyle w:val="Hyperlink"/>
          <w:rFonts w:cstheme="minorHAnsi"/>
        </w:rPr>
        <w:fldChar w:fldCharType="end"/>
      </w:r>
      <w:r w:rsidRPr="00D2525F">
        <w:rPr>
          <w:rFonts w:cstheme="minorHAnsi"/>
        </w:rPr>
        <w:t>). Although limited, research also suggests that parental acculturation is a key factor in family functioning; </w:t>
      </w:r>
      <w:hyperlink r:id="rId46" w:anchor="c41" w:history="1">
        <w:r w:rsidRPr="00D2525F">
          <w:rPr>
            <w:rStyle w:val="Hyperlink"/>
            <w:rFonts w:cstheme="minorHAnsi"/>
          </w:rPr>
          <w:t>Knight and colleagues (1994)</w:t>
        </w:r>
      </w:hyperlink>
      <w:r w:rsidRPr="00D2525F">
        <w:rPr>
          <w:rFonts w:cstheme="minorHAnsi"/>
        </w:rPr>
        <w:t> found that mothers’ level of acculturation is positively related to family adaptability and family cohesion.</w:t>
      </w:r>
    </w:p>
    <w:p w14:paraId="1FECFCF4" w14:textId="77777777" w:rsidR="00781132" w:rsidRPr="00D2525F" w:rsidRDefault="00781132" w:rsidP="00FB0DEE">
      <w:pPr>
        <w:pStyle w:val="Heading1"/>
        <w:rPr>
          <w:rFonts w:asciiTheme="minorHAnsi" w:hAnsiTheme="minorHAnsi" w:cstheme="minorHAnsi"/>
        </w:rPr>
      </w:pPr>
      <w:r w:rsidRPr="00D2525F">
        <w:rPr>
          <w:rFonts w:asciiTheme="minorHAnsi" w:hAnsiTheme="minorHAnsi" w:cstheme="minorHAnsi"/>
        </w:rPr>
        <w:t>Acculturation Differences and Conflict</w:t>
      </w:r>
    </w:p>
    <w:p w14:paraId="61B0D163" w14:textId="77777777" w:rsidR="00781132" w:rsidRPr="00D2525F" w:rsidRDefault="00781132" w:rsidP="00781132">
      <w:pPr>
        <w:rPr>
          <w:rFonts w:cstheme="minorHAnsi"/>
        </w:rPr>
      </w:pPr>
      <w:r w:rsidRPr="00D2525F">
        <w:rPr>
          <w:rFonts w:cstheme="minorHAnsi"/>
        </w:rPr>
        <w:t>In an effort to understand the mixed findings linking acculturation and mental health outcomes for Latino families, researchers have begun to examine mechanisms that may help to explain this link and clarify previous research (see </w:t>
      </w:r>
      <w:hyperlink r:id="rId47" w:anchor="c44" w:history="1">
        <w:r w:rsidRPr="00D2525F">
          <w:rPr>
            <w:rStyle w:val="Hyperlink"/>
            <w:rFonts w:cstheme="minorHAnsi"/>
          </w:rPr>
          <w:t>Lawton &amp; Gerdes, 2014</w:t>
        </w:r>
      </w:hyperlink>
      <w:r w:rsidRPr="00D2525F">
        <w:rPr>
          <w:rFonts w:cstheme="minorHAnsi"/>
        </w:rPr>
        <w:t> for review). Stressors related to immigration and acculturation, or acculturative stress, have emerged as important factors for understanding the acculturation–mental health link, as they are related to adolescent mental health outcomes, including anxiety, depression, and antisocial behavior (</w:t>
      </w:r>
      <w:hyperlink r:id="rId48" w:anchor="c21" w:history="1">
        <w:r w:rsidRPr="00D2525F">
          <w:rPr>
            <w:rStyle w:val="Hyperlink"/>
            <w:rFonts w:cstheme="minorHAnsi"/>
          </w:rPr>
          <w:t>Crockett et al., 2007</w:t>
        </w:r>
      </w:hyperlink>
      <w:r w:rsidRPr="00D2525F">
        <w:rPr>
          <w:rFonts w:cstheme="minorHAnsi"/>
        </w:rPr>
        <w:t>; </w:t>
      </w:r>
      <w:hyperlink r:id="rId49" w:anchor="c26" w:history="1">
        <w:r w:rsidRPr="00D2525F">
          <w:rPr>
            <w:rStyle w:val="Hyperlink"/>
            <w:rFonts w:cstheme="minorHAnsi"/>
          </w:rPr>
          <w:t>Duarte et al., 2008</w:t>
        </w:r>
      </w:hyperlink>
      <w:r w:rsidRPr="00D2525F">
        <w:rPr>
          <w:rFonts w:cstheme="minorHAnsi"/>
        </w:rPr>
        <w:t>; </w:t>
      </w:r>
      <w:hyperlink r:id="rId50" w:anchor="c63" w:history="1">
        <w:r w:rsidRPr="00D2525F">
          <w:rPr>
            <w:rStyle w:val="Hyperlink"/>
            <w:rFonts w:cstheme="minorHAnsi"/>
          </w:rPr>
          <w:t>Romero &amp; Roberts, 2003</w:t>
        </w:r>
      </w:hyperlink>
      <w:r w:rsidRPr="00D2525F">
        <w:rPr>
          <w:rFonts w:cstheme="minorHAnsi"/>
        </w:rPr>
        <w:t>; </w:t>
      </w:r>
      <w:hyperlink r:id="rId51" w:anchor="c76" w:history="1">
        <w:r w:rsidRPr="00D2525F">
          <w:rPr>
            <w:rStyle w:val="Hyperlink"/>
            <w:rFonts w:cstheme="minorHAnsi"/>
          </w:rPr>
          <w:t>Stein, Gonzalez, &amp; Huq, 2012</w:t>
        </w:r>
      </w:hyperlink>
      <w:r w:rsidRPr="00D2525F">
        <w:rPr>
          <w:rFonts w:cstheme="minorHAnsi"/>
        </w:rPr>
        <w:t>; </w:t>
      </w:r>
      <w:hyperlink r:id="rId52" w:anchor="c77" w:history="1">
        <w:r w:rsidRPr="00D2525F">
          <w:rPr>
            <w:rStyle w:val="Hyperlink"/>
            <w:rFonts w:cstheme="minorHAnsi"/>
          </w:rPr>
          <w:t>Suarez-</w:t>
        </w:r>
        <w:proofErr w:type="spellStart"/>
        <w:r w:rsidRPr="00D2525F">
          <w:rPr>
            <w:rStyle w:val="Hyperlink"/>
            <w:rFonts w:cstheme="minorHAnsi"/>
          </w:rPr>
          <w:t>Moreles</w:t>
        </w:r>
        <w:proofErr w:type="spellEnd"/>
        <w:r w:rsidRPr="00D2525F">
          <w:rPr>
            <w:rStyle w:val="Hyperlink"/>
            <w:rFonts w:cstheme="minorHAnsi"/>
          </w:rPr>
          <w:t xml:space="preserve"> &amp; Lopez, 2009</w:t>
        </w:r>
      </w:hyperlink>
      <w:r w:rsidRPr="00D2525F">
        <w:rPr>
          <w:rFonts w:cstheme="minorHAnsi"/>
        </w:rPr>
        <w:t>) and have been shown to mediate the relationship between acculturation and mental health (</w:t>
      </w:r>
      <w:hyperlink r:id="rId53" w:anchor="c30" w:history="1">
        <w:r w:rsidRPr="00D2525F">
          <w:rPr>
            <w:rStyle w:val="Hyperlink"/>
            <w:rFonts w:cstheme="minorHAnsi"/>
          </w:rPr>
          <w:t>Gil et al., 2000</w:t>
        </w:r>
      </w:hyperlink>
      <w:r w:rsidRPr="00D2525F">
        <w:rPr>
          <w:rFonts w:cstheme="minorHAnsi"/>
        </w:rPr>
        <w:t>; </w:t>
      </w:r>
      <w:hyperlink r:id="rId54" w:anchor="c85" w:history="1">
        <w:r w:rsidRPr="00D2525F">
          <w:rPr>
            <w:rStyle w:val="Hyperlink"/>
            <w:rFonts w:cstheme="minorHAnsi"/>
          </w:rPr>
          <w:t>Zamboanga et al., 2009</w:t>
        </w:r>
      </w:hyperlink>
      <w:r w:rsidRPr="00D2525F">
        <w:rPr>
          <w:rFonts w:cstheme="minorHAnsi"/>
        </w:rPr>
        <w:t>).</w:t>
      </w:r>
    </w:p>
    <w:p w14:paraId="575DBE5F" w14:textId="77777777" w:rsidR="00781132" w:rsidRPr="00D2525F" w:rsidRDefault="00781132" w:rsidP="00781132">
      <w:pPr>
        <w:rPr>
          <w:rFonts w:cstheme="minorHAnsi"/>
        </w:rPr>
      </w:pPr>
      <w:r w:rsidRPr="00D2525F">
        <w:rPr>
          <w:rFonts w:cstheme="minorHAnsi"/>
        </w:rPr>
        <w:t>Acculturative stress has been conceptualized broadly to include both individual factors (e.g., experiences of discrimination or language-related issues) and family level factors, including intergenerational gaps and family acculturation conflicts (</w:t>
      </w:r>
      <w:hyperlink r:id="rId55" w:anchor="c83" w:history="1">
        <w:r w:rsidRPr="00D2525F">
          <w:rPr>
            <w:rStyle w:val="Hyperlink"/>
            <w:rFonts w:cstheme="minorHAnsi"/>
          </w:rPr>
          <w:t>Vega et al., 1993</w:t>
        </w:r>
      </w:hyperlink>
      <w:r w:rsidRPr="00D2525F">
        <w:rPr>
          <w:rFonts w:cstheme="minorHAnsi"/>
        </w:rPr>
        <w:t>). Examining these family level acculturative stressors provides important context for understanding acculturation and mental health for Latino families, especially given the strong cultural value of familism within Latino culture.</w:t>
      </w:r>
    </w:p>
    <w:p w14:paraId="425D2292" w14:textId="77777777" w:rsidR="00781132" w:rsidRPr="00D2525F" w:rsidRDefault="00781132" w:rsidP="00781132">
      <w:pPr>
        <w:rPr>
          <w:rFonts w:cstheme="minorHAnsi"/>
        </w:rPr>
      </w:pPr>
      <w:r w:rsidRPr="00D2525F">
        <w:rPr>
          <w:rFonts w:cstheme="minorHAnsi"/>
        </w:rPr>
        <w:t>Given that acculturation results in changes in behavior, values, and identifications (</w:t>
      </w:r>
      <w:hyperlink r:id="rId56" w:anchor="c68" w:history="1">
        <w:r w:rsidRPr="00D2525F">
          <w:rPr>
            <w:rStyle w:val="Hyperlink"/>
            <w:rFonts w:cstheme="minorHAnsi"/>
          </w:rPr>
          <w:t>Schwartz et al., 2010</w:t>
        </w:r>
      </w:hyperlink>
      <w:r w:rsidRPr="00D2525F">
        <w:rPr>
          <w:rFonts w:cstheme="minorHAnsi"/>
        </w:rPr>
        <w:t>), differences in these cultural aspects between adolescents and their parents may be problematic. Theoretical models suggest that within immigrant families, younger members of the family may adjust and acculturate to the host culture more quickly than older family members, leading to acculturation differences between children and parents. Acculturation conflict may occur when such differences lead to incongruent values between family members and family conflict and may exacerbate normative family struggles that often occur during adolescence (</w:t>
      </w:r>
      <w:hyperlink r:id="rId57" w:anchor="c37" w:history="1">
        <w:r w:rsidRPr="00D2525F">
          <w:rPr>
            <w:rStyle w:val="Hyperlink"/>
            <w:rFonts w:cstheme="minorHAnsi"/>
          </w:rPr>
          <w:t>Hwang &amp; Wood, 2009</w:t>
        </w:r>
      </w:hyperlink>
      <w:r w:rsidRPr="00D2525F">
        <w:rPr>
          <w:rFonts w:cstheme="minorHAnsi"/>
        </w:rPr>
        <w:t>; </w:t>
      </w:r>
      <w:proofErr w:type="spellStart"/>
      <w:r w:rsidR="00057409" w:rsidRPr="00D2525F">
        <w:rPr>
          <w:rFonts w:cstheme="minorHAnsi"/>
        </w:rPr>
        <w:fldChar w:fldCharType="begin"/>
      </w:r>
      <w:r w:rsidR="00057409" w:rsidRPr="00D2525F">
        <w:rPr>
          <w:rFonts w:cstheme="minorHAnsi"/>
        </w:rPr>
        <w:instrText xml:space="preserve"> HYPERLINK "https://0-web-b-ebscohost-com.libus.csd.mu.edu/ehost/detail/detail?vid=2&amp;sid=7e1faa1d-4cf9-4551-a23d-ec6b0f1ec874%40pdc-v-sessmgr04&amp;bdata=JnNpdGU9ZWhvc3QtbGl2ZQ%3d%3d" \l "c79" </w:instrText>
      </w:r>
      <w:r w:rsidR="00057409" w:rsidRPr="00D2525F">
        <w:rPr>
          <w:rFonts w:cstheme="minorHAnsi"/>
        </w:rPr>
        <w:fldChar w:fldCharType="separate"/>
      </w:r>
      <w:r w:rsidRPr="00D2525F">
        <w:rPr>
          <w:rStyle w:val="Hyperlink"/>
          <w:rFonts w:cstheme="minorHAnsi"/>
        </w:rPr>
        <w:t>Szapocznik</w:t>
      </w:r>
      <w:proofErr w:type="spellEnd"/>
      <w:r w:rsidRPr="00D2525F">
        <w:rPr>
          <w:rStyle w:val="Hyperlink"/>
          <w:rFonts w:cstheme="minorHAnsi"/>
        </w:rPr>
        <w:t xml:space="preserve"> et al., 1984</w:t>
      </w:r>
      <w:r w:rsidR="00057409" w:rsidRPr="00D2525F">
        <w:rPr>
          <w:rStyle w:val="Hyperlink"/>
          <w:rFonts w:cstheme="minorHAnsi"/>
        </w:rPr>
        <w:fldChar w:fldCharType="end"/>
      </w:r>
      <w:r w:rsidRPr="00D2525F">
        <w:rPr>
          <w:rFonts w:cstheme="minorHAnsi"/>
        </w:rPr>
        <w:t>).</w:t>
      </w:r>
    </w:p>
    <w:p w14:paraId="0A040FA3" w14:textId="77777777" w:rsidR="00781132" w:rsidRPr="00D2525F" w:rsidRDefault="00781132" w:rsidP="00781132">
      <w:pPr>
        <w:rPr>
          <w:rFonts w:cstheme="minorHAnsi"/>
        </w:rPr>
      </w:pPr>
      <w:r w:rsidRPr="00D2525F">
        <w:rPr>
          <w:rFonts w:cstheme="minorHAnsi"/>
        </w:rPr>
        <w:t>Empirical work examining acculturation differences in Latino families has focused solely on adolescent outcomes and has found mixed support for this theoretical model, often depending on analytic approach. For example, a study using difference scores found evidence that gaps in U.S. acculturation between adolescents and parents are related to increased adolescent substance use and that the relationship was mediated by family stress and parenting practices (</w:t>
      </w:r>
      <w:hyperlink r:id="rId58" w:anchor="c50" w:history="1">
        <w:r w:rsidRPr="00D2525F">
          <w:rPr>
            <w:rStyle w:val="Hyperlink"/>
            <w:rFonts w:cstheme="minorHAnsi"/>
          </w:rPr>
          <w:t>Martinez, 2006</w:t>
        </w:r>
      </w:hyperlink>
      <w:r w:rsidRPr="00D2525F">
        <w:rPr>
          <w:rFonts w:cstheme="minorHAnsi"/>
        </w:rPr>
        <w:t>). </w:t>
      </w:r>
      <w:hyperlink r:id="rId59" w:anchor="c43" w:history="1">
        <w:r w:rsidRPr="00D2525F">
          <w:rPr>
            <w:rStyle w:val="Hyperlink"/>
            <w:rFonts w:cstheme="minorHAnsi"/>
          </w:rPr>
          <w:t>Lau and colleagues (2005)</w:t>
        </w:r>
      </w:hyperlink>
      <w:r w:rsidRPr="00D2525F">
        <w:rPr>
          <w:rFonts w:cstheme="minorHAnsi"/>
        </w:rPr>
        <w:t>found evidence that acculturation “mismatches” between parent and adolescent, in which the parent is more acculturated to U.S. culture than the adolescent, leads to adolescent conduct problems. In contrast, studies by </w:t>
      </w:r>
      <w:hyperlink r:id="rId60" w:anchor="c24" w:history="1">
        <w:r w:rsidRPr="00D2525F">
          <w:rPr>
            <w:rStyle w:val="Hyperlink"/>
            <w:rFonts w:cstheme="minorHAnsi"/>
          </w:rPr>
          <w:t xml:space="preserve">Davidson and </w:t>
        </w:r>
        <w:proofErr w:type="spellStart"/>
        <w:r w:rsidRPr="00D2525F">
          <w:rPr>
            <w:rStyle w:val="Hyperlink"/>
            <w:rFonts w:cstheme="minorHAnsi"/>
          </w:rPr>
          <w:t>Cardemil</w:t>
        </w:r>
        <w:proofErr w:type="spellEnd"/>
        <w:r w:rsidRPr="00D2525F">
          <w:rPr>
            <w:rStyle w:val="Hyperlink"/>
            <w:rFonts w:cstheme="minorHAnsi"/>
          </w:rPr>
          <w:t xml:space="preserve"> (2009)</w:t>
        </w:r>
      </w:hyperlink>
      <w:r w:rsidRPr="00D2525F">
        <w:rPr>
          <w:rFonts w:cstheme="minorHAnsi"/>
        </w:rPr>
        <w:t>; </w:t>
      </w:r>
      <w:proofErr w:type="spellStart"/>
      <w:r w:rsidR="00057409" w:rsidRPr="00D2525F">
        <w:rPr>
          <w:rFonts w:cstheme="minorHAnsi"/>
        </w:rPr>
        <w:fldChar w:fldCharType="begin"/>
      </w:r>
      <w:r w:rsidR="00057409" w:rsidRPr="00D2525F">
        <w:rPr>
          <w:rFonts w:cstheme="minorHAnsi"/>
        </w:rPr>
        <w:instrText xml:space="preserve"> HYPERLINK "https://0-web-b-ebscohost-com.libus.csd.mu.edu/ehost/detail/detail?vid=2&amp;sid=7e1faa1d-4cf9-4551-a23d-ec6b0f1ec874%40pdc-v-sessmgr04&amp;bdata=JnNpdGU9ZWhvc3QtbGl2ZQ%3d%3d" \l "c49" </w:instrText>
      </w:r>
      <w:r w:rsidR="00057409" w:rsidRPr="00D2525F">
        <w:rPr>
          <w:rFonts w:cstheme="minorHAnsi"/>
        </w:rPr>
        <w:fldChar w:fldCharType="separate"/>
      </w:r>
      <w:r w:rsidRPr="00D2525F">
        <w:rPr>
          <w:rStyle w:val="Hyperlink"/>
          <w:rFonts w:cstheme="minorHAnsi"/>
        </w:rPr>
        <w:t>Marsiglia</w:t>
      </w:r>
      <w:proofErr w:type="spellEnd"/>
      <w:r w:rsidRPr="00D2525F">
        <w:rPr>
          <w:rStyle w:val="Hyperlink"/>
          <w:rFonts w:cstheme="minorHAnsi"/>
        </w:rPr>
        <w:t xml:space="preserve">, </w:t>
      </w:r>
      <w:proofErr w:type="spellStart"/>
      <w:r w:rsidRPr="00D2525F">
        <w:rPr>
          <w:rStyle w:val="Hyperlink"/>
          <w:rFonts w:cstheme="minorHAnsi"/>
        </w:rPr>
        <w:t>Nagoshi</w:t>
      </w:r>
      <w:proofErr w:type="spellEnd"/>
      <w:r w:rsidRPr="00D2525F">
        <w:rPr>
          <w:rStyle w:val="Hyperlink"/>
          <w:rFonts w:cstheme="minorHAnsi"/>
        </w:rPr>
        <w:t xml:space="preserve">, </w:t>
      </w:r>
      <w:proofErr w:type="spellStart"/>
      <w:r w:rsidRPr="00D2525F">
        <w:rPr>
          <w:rStyle w:val="Hyperlink"/>
          <w:rFonts w:cstheme="minorHAnsi"/>
        </w:rPr>
        <w:t>Parsai</w:t>
      </w:r>
      <w:proofErr w:type="spellEnd"/>
      <w:r w:rsidRPr="00D2525F">
        <w:rPr>
          <w:rStyle w:val="Hyperlink"/>
          <w:rFonts w:cstheme="minorHAnsi"/>
        </w:rPr>
        <w:t>, Booth, and Castro (2014)</w:t>
      </w:r>
      <w:r w:rsidR="00057409" w:rsidRPr="00D2525F">
        <w:rPr>
          <w:rStyle w:val="Hyperlink"/>
          <w:rFonts w:cstheme="minorHAnsi"/>
        </w:rPr>
        <w:fldChar w:fldCharType="end"/>
      </w:r>
      <w:r w:rsidRPr="00D2525F">
        <w:rPr>
          <w:rFonts w:cstheme="minorHAnsi"/>
        </w:rPr>
        <w:t>; </w:t>
      </w:r>
      <w:hyperlink r:id="rId61" w:anchor="c59" w:history="1">
        <w:r w:rsidRPr="00D2525F">
          <w:rPr>
            <w:rStyle w:val="Hyperlink"/>
            <w:rFonts w:cstheme="minorHAnsi"/>
          </w:rPr>
          <w:t>Pasch et al. (2006)</w:t>
        </w:r>
      </w:hyperlink>
      <w:r w:rsidRPr="00D2525F">
        <w:rPr>
          <w:rFonts w:cstheme="minorHAnsi"/>
        </w:rPr>
        <w:t>; and </w:t>
      </w:r>
      <w:proofErr w:type="spellStart"/>
      <w:r w:rsidR="00057409" w:rsidRPr="00D2525F">
        <w:rPr>
          <w:rFonts w:cstheme="minorHAnsi"/>
        </w:rPr>
        <w:fldChar w:fldCharType="begin"/>
      </w:r>
      <w:r w:rsidR="00057409" w:rsidRPr="00D2525F">
        <w:rPr>
          <w:rFonts w:cstheme="minorHAnsi"/>
        </w:rPr>
        <w:instrText xml:space="preserve"> HYPERLINK "https:</w:instrText>
      </w:r>
      <w:r w:rsidR="00057409" w:rsidRPr="00D2525F">
        <w:rPr>
          <w:rFonts w:cstheme="minorHAnsi"/>
        </w:rPr>
        <w:instrText xml:space="preserve">//0-web-b-ebscohost-com.libus.csd.mu.edu/ehost/detail/detail?vid=2&amp;sid=7e1faa1d-4cf9-4551-a23d-ec6b0f1ec874%40pdc-v-sessmgr04&amp;bdata=JnNpdGU9ZWhvc3QtbGl2ZQ%3d%3d" \l "c73" </w:instrText>
      </w:r>
      <w:r w:rsidR="00057409" w:rsidRPr="00D2525F">
        <w:rPr>
          <w:rFonts w:cstheme="minorHAnsi"/>
        </w:rPr>
        <w:fldChar w:fldCharType="separate"/>
      </w:r>
      <w:r w:rsidRPr="00D2525F">
        <w:rPr>
          <w:rStyle w:val="Hyperlink"/>
          <w:rFonts w:cstheme="minorHAnsi"/>
        </w:rPr>
        <w:t>Smokowski</w:t>
      </w:r>
      <w:proofErr w:type="spellEnd"/>
      <w:r w:rsidRPr="00D2525F">
        <w:rPr>
          <w:rStyle w:val="Hyperlink"/>
          <w:rFonts w:cstheme="minorHAnsi"/>
        </w:rPr>
        <w:t xml:space="preserve"> et al. (2008)</w:t>
      </w:r>
      <w:r w:rsidR="00057409" w:rsidRPr="00D2525F">
        <w:rPr>
          <w:rStyle w:val="Hyperlink"/>
          <w:rFonts w:cstheme="minorHAnsi"/>
        </w:rPr>
        <w:fldChar w:fldCharType="end"/>
      </w:r>
      <w:r w:rsidRPr="00D2525F">
        <w:rPr>
          <w:rFonts w:cstheme="minorHAnsi"/>
        </w:rPr>
        <w:t> did not find evidence of a link between acculturation gaps and mental health outcomes for Latino adolescents.</w:t>
      </w:r>
    </w:p>
    <w:p w14:paraId="58D89676" w14:textId="77777777" w:rsidR="00781132" w:rsidRPr="00D2525F" w:rsidRDefault="00781132" w:rsidP="00781132">
      <w:pPr>
        <w:rPr>
          <w:rFonts w:cstheme="minorHAnsi"/>
        </w:rPr>
      </w:pPr>
      <w:r w:rsidRPr="00D2525F">
        <w:rPr>
          <w:rFonts w:cstheme="minorHAnsi"/>
        </w:rPr>
        <w:lastRenderedPageBreak/>
        <w:t>Some studies examining family acculturation differences have focused on family members’ perceptions of these differences and resulting acculturation conflict. Several studies have found links between adolescent perceptions of acculturation conflict and aggression (</w:t>
      </w:r>
      <w:proofErr w:type="spellStart"/>
      <w:r w:rsidR="00057409" w:rsidRPr="00D2525F">
        <w:rPr>
          <w:rFonts w:cstheme="minorHAnsi"/>
        </w:rPr>
        <w:fldChar w:fldCharType="begin"/>
      </w:r>
      <w:r w:rsidR="00057409" w:rsidRPr="00D2525F">
        <w:rPr>
          <w:rFonts w:cstheme="minorHAnsi"/>
        </w:rPr>
        <w:instrText xml:space="preserve"> HYPERLINK "https://0-web-b-ebscohost-com.libus.csd.mu.edu/ehost/detail/detail?vid=2&amp;sid=7e1faa1d-4cf9-4551-a23d-ec6b0f1ec874%40pdc-v-sessmgr04&amp;bdata=JnNpdGU9ZWhvc3QtbGl2ZQ%3d%3d" \l "c71" </w:instrText>
      </w:r>
      <w:r w:rsidR="00057409" w:rsidRPr="00D2525F">
        <w:rPr>
          <w:rFonts w:cstheme="minorHAnsi"/>
        </w:rPr>
        <w:fldChar w:fldCharType="separate"/>
      </w:r>
      <w:r w:rsidRPr="00D2525F">
        <w:rPr>
          <w:rStyle w:val="Hyperlink"/>
          <w:rFonts w:cstheme="minorHAnsi"/>
        </w:rPr>
        <w:t>Smokowski</w:t>
      </w:r>
      <w:proofErr w:type="spellEnd"/>
      <w:r w:rsidRPr="00D2525F">
        <w:rPr>
          <w:rStyle w:val="Hyperlink"/>
          <w:rFonts w:cstheme="minorHAnsi"/>
        </w:rPr>
        <w:t xml:space="preserve"> &amp; </w:t>
      </w:r>
      <w:proofErr w:type="spellStart"/>
      <w:r w:rsidRPr="00D2525F">
        <w:rPr>
          <w:rStyle w:val="Hyperlink"/>
          <w:rFonts w:cstheme="minorHAnsi"/>
        </w:rPr>
        <w:t>Bacallao</w:t>
      </w:r>
      <w:proofErr w:type="spellEnd"/>
      <w:r w:rsidRPr="00D2525F">
        <w:rPr>
          <w:rStyle w:val="Hyperlink"/>
          <w:rFonts w:cstheme="minorHAnsi"/>
        </w:rPr>
        <w:t>, 2006</w:t>
      </w:r>
      <w:r w:rsidR="00057409" w:rsidRPr="00D2525F">
        <w:rPr>
          <w:rStyle w:val="Hyperlink"/>
          <w:rFonts w:cstheme="minorHAnsi"/>
        </w:rPr>
        <w:fldChar w:fldCharType="end"/>
      </w:r>
      <w:r w:rsidRPr="00D2525F">
        <w:rPr>
          <w:rFonts w:cstheme="minorHAnsi"/>
        </w:rPr>
        <w:t>) as well as depression and distress (</w:t>
      </w:r>
      <w:hyperlink r:id="rId62" w:anchor="c37" w:history="1">
        <w:r w:rsidRPr="00D2525F">
          <w:rPr>
            <w:rStyle w:val="Hyperlink"/>
            <w:rFonts w:cstheme="minorHAnsi"/>
          </w:rPr>
          <w:t>Hwang &amp; Wood, 2009</w:t>
        </w:r>
      </w:hyperlink>
      <w:r w:rsidRPr="00D2525F">
        <w:rPr>
          <w:rFonts w:cstheme="minorHAnsi"/>
        </w:rPr>
        <w:t>); in both cases, the relationship was mediated by family conflict. Another study found that perceived discrepancies in values (i.e., beliefs about gender roles), but not perceptions of an acculturation gap, are related to adolescent depression (</w:t>
      </w:r>
      <w:proofErr w:type="spellStart"/>
      <w:r w:rsidR="00057409" w:rsidRPr="00D2525F">
        <w:rPr>
          <w:rFonts w:cstheme="minorHAnsi"/>
        </w:rPr>
        <w:fldChar w:fldCharType="begin"/>
      </w:r>
      <w:r w:rsidR="00057409" w:rsidRPr="00D2525F">
        <w:rPr>
          <w:rFonts w:cstheme="minorHAnsi"/>
        </w:rPr>
        <w:instrText xml:space="preserve"> HYPERLINK "https://0-web-b-ebscohost-com.libus.csd.mu.edu/ehost/detail/detail?vid=2&amp;sid=7e1faa1d-4cf9-4551-a23d-ec6b0f1ec874%40pdc-v-sessmgr04&amp;bdata=JnNpdGU9ZWhvc3QtbGl2ZQ%3d%3d" \l "c18" </w:instrText>
      </w:r>
      <w:r w:rsidR="00057409" w:rsidRPr="00D2525F">
        <w:rPr>
          <w:rFonts w:cstheme="minorHAnsi"/>
        </w:rPr>
        <w:fldChar w:fldCharType="separate"/>
      </w:r>
      <w:r w:rsidRPr="00D2525F">
        <w:rPr>
          <w:rStyle w:val="Hyperlink"/>
          <w:rFonts w:cstheme="minorHAnsi"/>
        </w:rPr>
        <w:t>Céspedes</w:t>
      </w:r>
      <w:proofErr w:type="spellEnd"/>
      <w:r w:rsidRPr="00D2525F">
        <w:rPr>
          <w:rStyle w:val="Hyperlink"/>
          <w:rFonts w:cstheme="minorHAnsi"/>
        </w:rPr>
        <w:t xml:space="preserve"> &amp; Huey, 2008</w:t>
      </w:r>
      <w:r w:rsidR="00057409" w:rsidRPr="00D2525F">
        <w:rPr>
          <w:rStyle w:val="Hyperlink"/>
          <w:rFonts w:cstheme="minorHAnsi"/>
        </w:rPr>
        <w:fldChar w:fldCharType="end"/>
      </w:r>
      <w:r w:rsidRPr="00D2525F">
        <w:rPr>
          <w:rFonts w:cstheme="minorHAnsi"/>
        </w:rPr>
        <w:t>). In addition, acculturation conflict has been shown to predict depression above and beyond other stressors (</w:t>
      </w:r>
      <w:hyperlink r:id="rId63" w:anchor="c36" w:history="1">
        <w:r w:rsidRPr="00D2525F">
          <w:rPr>
            <w:rStyle w:val="Hyperlink"/>
            <w:rFonts w:cstheme="minorHAnsi"/>
          </w:rPr>
          <w:t>Huq, Stein, &amp; Gonzalez, 2016</w:t>
        </w:r>
      </w:hyperlink>
      <w:r w:rsidRPr="00D2525F">
        <w:rPr>
          <w:rFonts w:cstheme="minorHAnsi"/>
        </w:rPr>
        <w:t>).</w:t>
      </w:r>
    </w:p>
    <w:p w14:paraId="08111A31" w14:textId="77777777" w:rsidR="00781132" w:rsidRPr="00D2525F" w:rsidRDefault="00781132" w:rsidP="00781132">
      <w:pPr>
        <w:rPr>
          <w:rFonts w:cstheme="minorHAnsi"/>
        </w:rPr>
      </w:pPr>
      <w:r w:rsidRPr="00D2525F">
        <w:rPr>
          <w:rFonts w:cstheme="minorHAnsi"/>
        </w:rPr>
        <w:t>The mixed findings regarding acculturation gaps and family and mental health outcomes for Latino families suggest several conclusions. First, the way in which acculturation gaps are measured is important, and these findings indicate that family members’ perceptions of acculturation gaps and acculturation conflicts are important in predicting family and mental health outcomes. In addition, in light of the findings of </w:t>
      </w:r>
      <w:hyperlink r:id="rId64" w:anchor="c43" w:history="1">
        <w:r w:rsidRPr="00D2525F">
          <w:rPr>
            <w:rStyle w:val="Hyperlink"/>
            <w:rFonts w:cstheme="minorHAnsi"/>
          </w:rPr>
          <w:t>Lau and colleagues (2005)</w:t>
        </w:r>
      </w:hyperlink>
      <w:r w:rsidRPr="00D2525F">
        <w:rPr>
          <w:rFonts w:cstheme="minorHAnsi"/>
        </w:rPr>
        <w:t>, research on acculturation gaps in Latino families should examine multiple variations of the acculturation gap, such as when a parent is more acculturated to U.S. culture than the adolescent. Also, despite numerous studies examining the acculturation gap and outcomes for Latino adolescents, to our knowledge, no studies have examined mental health outcomes for parents, and more research is needed to address this gap in the literature.</w:t>
      </w:r>
    </w:p>
    <w:p w14:paraId="13267DCE" w14:textId="77777777" w:rsidR="00781132" w:rsidRPr="00D2525F" w:rsidRDefault="00781132" w:rsidP="00774C71">
      <w:pPr>
        <w:pStyle w:val="Heading1"/>
        <w:rPr>
          <w:rFonts w:asciiTheme="minorHAnsi" w:hAnsiTheme="minorHAnsi" w:cstheme="minorHAnsi"/>
        </w:rPr>
      </w:pPr>
      <w:r w:rsidRPr="00D2525F">
        <w:rPr>
          <w:rFonts w:asciiTheme="minorHAnsi" w:hAnsiTheme="minorHAnsi" w:cstheme="minorHAnsi"/>
        </w:rPr>
        <w:t>Current Study</w:t>
      </w:r>
    </w:p>
    <w:p w14:paraId="46B4FD8F" w14:textId="77777777" w:rsidR="00781132" w:rsidRPr="00D2525F" w:rsidRDefault="00781132" w:rsidP="00781132">
      <w:pPr>
        <w:rPr>
          <w:rFonts w:cstheme="minorHAnsi"/>
        </w:rPr>
      </w:pPr>
      <w:r w:rsidRPr="00D2525F">
        <w:rPr>
          <w:rFonts w:cstheme="minorHAnsi"/>
        </w:rPr>
        <w:t xml:space="preserve">Understanding the acculturation processes of Latino adolescents and their families is crucial to addressing the mental health disparities that exist in our country. Although existing research provides a good foundation for understanding Latino family mental health, limitations in the measurement of acculturation and acculturation differences have resulted in some conflicting findings. </w:t>
      </w:r>
      <w:proofErr w:type="gramStart"/>
      <w:r w:rsidRPr="00D2525F">
        <w:rPr>
          <w:rFonts w:cstheme="minorHAnsi"/>
        </w:rPr>
        <w:t>In order for</w:t>
      </w:r>
      <w:proofErr w:type="gramEnd"/>
      <w:r w:rsidRPr="00D2525F">
        <w:rPr>
          <w:rFonts w:cstheme="minorHAnsi"/>
        </w:rPr>
        <w:t xml:space="preserve"> psychologists to identify methods for intervention, more research is needed to determine specific mechanisms that may account for the relationship between acculturation and mental health problems in Latino families. Family processes, including family functioning, intergenerational acculturation differences, and acculturation, may be especially important for understanding this link. The current study sought to extend previous work in several ways. First, we used comprehensive measures of acculturation completed by both adolescents and their parents, as well as measures of perceptions of acculturation conflict. Based on current multidimensional models of acculturation (</w:t>
      </w:r>
      <w:hyperlink r:id="rId65" w:anchor="c68" w:history="1">
        <w:r w:rsidRPr="00D2525F">
          <w:rPr>
            <w:rStyle w:val="Hyperlink"/>
            <w:rFonts w:cstheme="minorHAnsi"/>
          </w:rPr>
          <w:t>Schwartz et al., 2010</w:t>
        </w:r>
      </w:hyperlink>
      <w:r w:rsidRPr="00D2525F">
        <w:rPr>
          <w:rFonts w:cstheme="minorHAnsi"/>
        </w:rPr>
        <w:t>), we conceptualized acculturation as behavioral (e.g., language, social preferences) and cognitive (i.e., beliefs and values). We also extended previous work by examining other measures of family functioning, including communication and satisfaction, and we sought to examine Latino family mental health contextually by including measures of parental mental health and using multiple informants to measure adolescent mental health.</w:t>
      </w:r>
    </w:p>
    <w:p w14:paraId="287039DB" w14:textId="77777777" w:rsidR="00781132" w:rsidRPr="00D2525F" w:rsidRDefault="00781132" w:rsidP="00781132">
      <w:pPr>
        <w:rPr>
          <w:rFonts w:cstheme="minorHAnsi"/>
        </w:rPr>
      </w:pPr>
      <w:r w:rsidRPr="00D2525F">
        <w:rPr>
          <w:rFonts w:cstheme="minorHAnsi"/>
        </w:rPr>
        <w:t>The goal of the current study was to examine how acculturation (i.e., acculturation differences and acculturation conflict) relates to mental health in Latino families. The first hypothesis was that family functioning mediates the relationship between acculturation differences and internalizing problems for adolescents, externalizing problems for adolescents, and mental health outcomes for parents. Specifically, it was predicted that greater acculturation differences would be associated with decreased family functioning, which would be associated with increased mental health problems in adolescents and parents. The second hypothesis was that acculturation conflict moderates the strength of the mediated relationship between acculturation differences and internalizing problems for adolescents, externalizing problems for adolescents, and mental health outcomes for parents, via family functioning, such that the mediated relationship would be weaker for low acculturation conflict.</w:t>
      </w:r>
    </w:p>
    <w:p w14:paraId="74685767" w14:textId="77777777" w:rsidR="00781132" w:rsidRPr="00D2525F" w:rsidRDefault="00057409" w:rsidP="00774C71">
      <w:pPr>
        <w:pStyle w:val="Heading1"/>
        <w:rPr>
          <w:rFonts w:asciiTheme="minorHAnsi" w:hAnsiTheme="minorHAnsi" w:cstheme="minorHAnsi"/>
        </w:rPr>
      </w:pPr>
      <w:hyperlink r:id="rId66" w:anchor="toc" w:tooltip="Method" w:history="1">
        <w:r w:rsidR="00781132" w:rsidRPr="00D2525F">
          <w:rPr>
            <w:rStyle w:val="Hyperlink"/>
            <w:rFonts w:asciiTheme="minorHAnsi" w:hAnsiTheme="minorHAnsi" w:cstheme="minorHAnsi"/>
            <w:color w:val="262626" w:themeColor="text1" w:themeTint="D9"/>
            <w:u w:val="none"/>
          </w:rPr>
          <w:t>Method</w:t>
        </w:r>
      </w:hyperlink>
    </w:p>
    <w:p w14:paraId="040BE83C" w14:textId="55773392" w:rsidR="00781132" w:rsidRPr="00D2525F" w:rsidRDefault="00781132" w:rsidP="00774C71">
      <w:pPr>
        <w:pStyle w:val="Heading2"/>
        <w:rPr>
          <w:rFonts w:asciiTheme="minorHAnsi" w:hAnsiTheme="minorHAnsi" w:cstheme="minorHAnsi"/>
        </w:rPr>
      </w:pPr>
      <w:r w:rsidRPr="00D2525F">
        <w:rPr>
          <w:rFonts w:asciiTheme="minorHAnsi" w:hAnsiTheme="minorHAnsi" w:cstheme="minorHAnsi"/>
        </w:rPr>
        <w:t>Participants</w:t>
      </w:r>
    </w:p>
    <w:p w14:paraId="57D8F500" w14:textId="77777777" w:rsidR="00781132" w:rsidRPr="00D2525F" w:rsidRDefault="00781132" w:rsidP="00781132">
      <w:pPr>
        <w:rPr>
          <w:rFonts w:cstheme="minorHAnsi"/>
        </w:rPr>
      </w:pPr>
      <w:r w:rsidRPr="00D2525F">
        <w:rPr>
          <w:rFonts w:cstheme="minorHAnsi"/>
        </w:rPr>
        <w:t xml:space="preserve">Participants in the current study included 84 parent–adolescent dyads recruited through three bilingual middle schools. </w:t>
      </w:r>
      <w:proofErr w:type="gramStart"/>
      <w:r w:rsidRPr="00D2525F">
        <w:rPr>
          <w:rFonts w:cstheme="minorHAnsi"/>
        </w:rPr>
        <w:t>The majority of</w:t>
      </w:r>
      <w:proofErr w:type="gramEnd"/>
      <w:r w:rsidRPr="00D2525F">
        <w:rPr>
          <w:rFonts w:cstheme="minorHAnsi"/>
        </w:rPr>
        <w:t xml:space="preserve"> adolescents were born in the U.S. (65%) and were bilingual (80%); the mean age of adolescents was 12.12 (1.04). </w:t>
      </w:r>
      <w:proofErr w:type="gramStart"/>
      <w:r w:rsidRPr="00D2525F">
        <w:rPr>
          <w:rFonts w:cstheme="minorHAnsi"/>
        </w:rPr>
        <w:t>The majority of</w:t>
      </w:r>
      <w:proofErr w:type="gramEnd"/>
      <w:r w:rsidRPr="00D2525F">
        <w:rPr>
          <w:rFonts w:cstheme="minorHAnsi"/>
        </w:rPr>
        <w:t xml:space="preserve"> adolescents were second generation (60%), and there were slightly more females than males (53% vs. 47%). All adolescents in the sample spoke English with 80% being fully bilingual.</w:t>
      </w:r>
    </w:p>
    <w:p w14:paraId="393BEB79" w14:textId="77777777" w:rsidR="00781132" w:rsidRPr="00D2525F" w:rsidRDefault="00781132" w:rsidP="00781132">
      <w:pPr>
        <w:rPr>
          <w:rFonts w:cstheme="minorHAnsi"/>
        </w:rPr>
      </w:pPr>
      <w:proofErr w:type="gramStart"/>
      <w:r w:rsidRPr="00D2525F">
        <w:rPr>
          <w:rFonts w:cstheme="minorHAnsi"/>
        </w:rPr>
        <w:t>The majority of</w:t>
      </w:r>
      <w:proofErr w:type="gramEnd"/>
      <w:r w:rsidRPr="00D2525F">
        <w:rPr>
          <w:rFonts w:cstheme="minorHAnsi"/>
        </w:rPr>
        <w:t xml:space="preserve"> parents who participated were female (83%), were married (77%), and had been living in the U.S. for more than 10 years (77%). </w:t>
      </w:r>
      <w:proofErr w:type="gramStart"/>
      <w:r w:rsidRPr="00D2525F">
        <w:rPr>
          <w:rFonts w:cstheme="minorHAnsi"/>
        </w:rPr>
        <w:t>The majority of</w:t>
      </w:r>
      <w:proofErr w:type="gramEnd"/>
      <w:r w:rsidRPr="00D2525F">
        <w:rPr>
          <w:rFonts w:cstheme="minorHAnsi"/>
        </w:rPr>
        <w:t xml:space="preserve"> parents (81%) were first generation immigrants/migrants, with 74% from Mexico and 5% from Puerto Rico; 17% of parents were born in the U.S. About 36% of parents had less than high school education, 30% had graduated from high school or received their GED, and 32% had post-high-school education. Fifty-eight percent reported an annual household income of less than $40,000. Language use for parents varied: 20% of parents spoke only Spanish, 38% primarily spoke Spanish with some English, 33% were bilingual, 2% primarily spoke English with some Spanish, and 5% spoke English only.</w:t>
      </w:r>
    </w:p>
    <w:p w14:paraId="4AC55F11" w14:textId="77777777" w:rsidR="00781132" w:rsidRPr="00D2525F" w:rsidRDefault="00781132" w:rsidP="00774C71">
      <w:pPr>
        <w:pStyle w:val="Heading2"/>
        <w:rPr>
          <w:rFonts w:asciiTheme="minorHAnsi" w:hAnsiTheme="minorHAnsi" w:cstheme="minorHAnsi"/>
        </w:rPr>
      </w:pPr>
      <w:r w:rsidRPr="00D2525F">
        <w:rPr>
          <w:rFonts w:asciiTheme="minorHAnsi" w:hAnsiTheme="minorHAnsi" w:cstheme="minorHAnsi"/>
        </w:rPr>
        <w:t>Procedure</w:t>
      </w:r>
    </w:p>
    <w:p w14:paraId="10DCEE6A" w14:textId="77777777" w:rsidR="00781132" w:rsidRPr="00D2525F" w:rsidRDefault="00781132" w:rsidP="00781132">
      <w:pPr>
        <w:rPr>
          <w:rFonts w:cstheme="minorHAnsi"/>
        </w:rPr>
      </w:pPr>
      <w:r w:rsidRPr="00D2525F">
        <w:rPr>
          <w:rFonts w:cstheme="minorHAnsi"/>
        </w:rPr>
        <w:t xml:space="preserve">Recruitment took place at the middle schools. The research team attended school events, during which they distributed letters describing the study and collected contact information of interested families. Families were then contacted by phone to confirm eligibility and schedule participation. Data collection occurred after school at each location. To be included in the study, the adolescents needed to be between 11 and 17 years of age, identify as Latino, and have one parent who agreed to participate </w:t>
      </w:r>
      <w:proofErr w:type="gramStart"/>
      <w:r w:rsidRPr="00D2525F">
        <w:rPr>
          <w:rFonts w:cstheme="minorHAnsi"/>
        </w:rPr>
        <w:t>and also</w:t>
      </w:r>
      <w:proofErr w:type="gramEnd"/>
      <w:r w:rsidRPr="00D2525F">
        <w:rPr>
          <w:rFonts w:cstheme="minorHAnsi"/>
        </w:rPr>
        <w:t xml:space="preserve"> identified as Latino.</w:t>
      </w:r>
    </w:p>
    <w:p w14:paraId="06B306D1" w14:textId="77777777" w:rsidR="00781132" w:rsidRPr="00D2525F" w:rsidRDefault="00781132" w:rsidP="00781132">
      <w:pPr>
        <w:rPr>
          <w:rFonts w:cstheme="minorHAnsi"/>
        </w:rPr>
      </w:pPr>
      <w:r w:rsidRPr="00D2525F">
        <w:rPr>
          <w:rFonts w:cstheme="minorHAnsi"/>
        </w:rPr>
        <w:t>The current study was part of a larger study on mental health in Latino families. After families arrived, written informed consent was obtained from parents and written assent was obtained from adolescents. As part of the informed consent process, parents were given the option of allowing the research team to contact one of their child’s teachers. Parents and adolescents then independently completed a packet of paper and pencil questionnaires. All measures were administered in randomized order to avoid potential order effects. Participants were able to seek help or clarification from a bilingual research assistant. The questionnaires were available in English and Spanish. Participants were compensated for their participation (parents and adolescents received a $10 and a $5 gift card, respectively). In addition, all families received a list of referrals for community resources and mental health services.</w:t>
      </w:r>
    </w:p>
    <w:p w14:paraId="1D193D25" w14:textId="77777777" w:rsidR="00781132" w:rsidRPr="00D2525F" w:rsidRDefault="00781132" w:rsidP="00781132">
      <w:pPr>
        <w:rPr>
          <w:rFonts w:cstheme="minorHAnsi"/>
        </w:rPr>
      </w:pPr>
      <w:r w:rsidRPr="00D2525F">
        <w:rPr>
          <w:rFonts w:cstheme="minorHAnsi"/>
        </w:rPr>
        <w:t xml:space="preserve">If parents granted the research team permission to contact their adolescent’s teacher, they were asked to provide the name of the teacher. When data collection was finished at each school, </w:t>
      </w:r>
      <w:proofErr w:type="gramStart"/>
      <w:r w:rsidRPr="00D2525F">
        <w:rPr>
          <w:rFonts w:cstheme="minorHAnsi"/>
        </w:rPr>
        <w:t>all of</w:t>
      </w:r>
      <w:proofErr w:type="gramEnd"/>
      <w:r w:rsidRPr="00D2525F">
        <w:rPr>
          <w:rFonts w:cstheme="minorHAnsi"/>
        </w:rPr>
        <w:t xml:space="preserve"> the teachers’ names were provided to the schools’ principals. The principals first asked the teachers if they were willing to complete a questionnaire about one or more of their students. If they agreed, the research team provided the principals with a packet of information containing a teacher letter, the student’s name, and the questionnaire. Teachers received $5 compensation for each student for whom they completed measures, to be used toward purchases for their classroom.</w:t>
      </w:r>
    </w:p>
    <w:p w14:paraId="6C4B7746" w14:textId="77777777" w:rsidR="00781132" w:rsidRPr="00D2525F" w:rsidRDefault="00781132" w:rsidP="00774C71">
      <w:pPr>
        <w:pStyle w:val="Heading2"/>
        <w:rPr>
          <w:rFonts w:asciiTheme="minorHAnsi" w:hAnsiTheme="minorHAnsi" w:cstheme="minorHAnsi"/>
        </w:rPr>
      </w:pPr>
      <w:r w:rsidRPr="00D2525F">
        <w:rPr>
          <w:rFonts w:asciiTheme="minorHAnsi" w:hAnsiTheme="minorHAnsi" w:cstheme="minorHAnsi"/>
        </w:rPr>
        <w:t>Measures</w:t>
      </w:r>
    </w:p>
    <w:p w14:paraId="46F982A9" w14:textId="77777777" w:rsidR="00774C71" w:rsidRPr="00D2525F" w:rsidRDefault="00781132" w:rsidP="00781132">
      <w:pPr>
        <w:rPr>
          <w:rFonts w:cstheme="minorHAnsi"/>
        </w:rPr>
      </w:pPr>
      <w:r w:rsidRPr="00D2525F">
        <w:rPr>
          <w:rFonts w:cstheme="minorHAnsi"/>
        </w:rPr>
        <w:t xml:space="preserve">Adolescents and parents completed a demographic questionnaire, measures of acculturation (i.e., Acculturation Rating Scale for Mexican Americans-II, the Mexican American Cultural Values Scale for Adolescents and Adults, and acculturation conflict items) and a measure of family functioning (Family Adaptability and Cohesion Evaluation Scale-IV). Parents also completed two self-report measures (i.e., Beck Depression Inventory-II and Beck Anxiety Inventory). Adolescents, parents, and teachers completed the appropriate version of the Achenbach System of Empirically Based Assessment (i.e., Youth Self Report, Child Behavior Checklist, and </w:t>
      </w:r>
      <w:r w:rsidRPr="00D2525F">
        <w:rPr>
          <w:rFonts w:cstheme="minorHAnsi"/>
        </w:rPr>
        <w:lastRenderedPageBreak/>
        <w:t>Teacher Report Form, respectively) to assess adolescent psychopathology. All measures were available in both English and Spanish. See </w:t>
      </w:r>
      <w:hyperlink r:id="rId67" w:anchor="tbl1" w:history="1">
        <w:r w:rsidRPr="00D2525F">
          <w:rPr>
            <w:rStyle w:val="Hyperlink"/>
            <w:rFonts w:cstheme="minorHAnsi"/>
          </w:rPr>
          <w:t>Table 1</w:t>
        </w:r>
      </w:hyperlink>
      <w:r w:rsidRPr="00D2525F">
        <w:rPr>
          <w:rFonts w:cstheme="minorHAnsi"/>
        </w:rPr>
        <w:t> for reliabilities.</w:t>
      </w:r>
      <w:r w:rsidRPr="00D2525F">
        <w:rPr>
          <w:rFonts w:cstheme="minorHAnsi"/>
        </w:rPr>
        <w:br/>
      </w:r>
      <w:r w:rsidRPr="00D2525F">
        <w:rPr>
          <w:rFonts w:cstheme="minorHAnsi"/>
        </w:rPr>
        <w:br/>
      </w:r>
      <w:r w:rsidRPr="00D2525F">
        <w:rPr>
          <w:rFonts w:cstheme="minorHAnsi"/>
          <w:noProof/>
        </w:rPr>
        <w:drawing>
          <wp:inline distT="0" distB="0" distL="0" distR="0" wp14:anchorId="2366E210" wp14:editId="1D34A9C6">
            <wp:extent cx="5990590" cy="4430395"/>
            <wp:effectExtent l="0" t="0" r="0" b="8255"/>
            <wp:docPr id="6" name="Picture 6" descr="Tabl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t-6-2-94-tbl1a.gif"/>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5990590" cy="4430395"/>
                    </a:xfrm>
                    <a:prstGeom prst="rect">
                      <a:avLst/>
                    </a:prstGeom>
                    <a:noFill/>
                    <a:ln>
                      <a:noFill/>
                    </a:ln>
                  </pic:spPr>
                </pic:pic>
              </a:graphicData>
            </a:graphic>
          </wp:inline>
        </w:drawing>
      </w:r>
    </w:p>
    <w:p w14:paraId="262BB988" w14:textId="282F1EFF" w:rsidR="00781132" w:rsidRPr="00D2525F" w:rsidRDefault="00774C71" w:rsidP="00781132">
      <w:pPr>
        <w:rPr>
          <w:rFonts w:cstheme="minorHAnsi"/>
          <w:i/>
          <w:iCs/>
        </w:rPr>
      </w:pPr>
      <w:r w:rsidRPr="00D2525F">
        <w:rPr>
          <w:rFonts w:cstheme="minorHAnsi"/>
        </w:rPr>
        <w:t xml:space="preserve">Table 1. </w:t>
      </w:r>
      <w:r w:rsidR="00781132" w:rsidRPr="00D2525F">
        <w:rPr>
          <w:rFonts w:cstheme="minorHAnsi"/>
          <w:i/>
          <w:iCs/>
        </w:rPr>
        <w:t>Correlations and Descriptive Statistics for Study Variables</w:t>
      </w:r>
    </w:p>
    <w:tbl>
      <w:tblPr>
        <w:tblStyle w:val="TableGrid"/>
        <w:tblW w:w="0" w:type="auto"/>
        <w:tblLook w:val="04A0" w:firstRow="1" w:lastRow="0" w:firstColumn="1" w:lastColumn="0" w:noHBand="0" w:noVBand="1"/>
      </w:tblPr>
      <w:tblGrid>
        <w:gridCol w:w="876"/>
        <w:gridCol w:w="641"/>
        <w:gridCol w:w="490"/>
        <w:gridCol w:w="564"/>
        <w:gridCol w:w="489"/>
        <w:gridCol w:w="640"/>
        <w:gridCol w:w="564"/>
        <w:gridCol w:w="640"/>
        <w:gridCol w:w="489"/>
        <w:gridCol w:w="640"/>
        <w:gridCol w:w="640"/>
        <w:gridCol w:w="567"/>
        <w:gridCol w:w="640"/>
        <w:gridCol w:w="567"/>
        <w:gridCol w:w="567"/>
        <w:gridCol w:w="567"/>
        <w:gridCol w:w="489"/>
      </w:tblGrid>
      <w:tr w:rsidR="004B5667" w:rsidRPr="00D2525F" w14:paraId="474DEDE4" w14:textId="2749531A" w:rsidTr="00DE1573">
        <w:tc>
          <w:tcPr>
            <w:tcW w:w="0" w:type="auto"/>
          </w:tcPr>
          <w:p w14:paraId="3B002593" w14:textId="41AA3AFF" w:rsidR="00B56CD2" w:rsidRPr="00D2525F" w:rsidRDefault="00B56CD2" w:rsidP="00781132">
            <w:pPr>
              <w:rPr>
                <w:rFonts w:cstheme="minorHAnsi"/>
                <w:sz w:val="18"/>
                <w:szCs w:val="18"/>
              </w:rPr>
            </w:pPr>
            <w:r w:rsidRPr="00D2525F">
              <w:rPr>
                <w:rFonts w:cstheme="minorHAnsi"/>
                <w:sz w:val="18"/>
                <w:szCs w:val="18"/>
              </w:rPr>
              <w:t>Variable</w:t>
            </w:r>
          </w:p>
        </w:tc>
        <w:tc>
          <w:tcPr>
            <w:tcW w:w="0" w:type="auto"/>
          </w:tcPr>
          <w:p w14:paraId="590C7352" w14:textId="3AA614C4" w:rsidR="00B56CD2" w:rsidRPr="00D2525F" w:rsidRDefault="00B56CD2" w:rsidP="00781132">
            <w:pPr>
              <w:rPr>
                <w:rFonts w:cstheme="minorHAnsi"/>
                <w:sz w:val="18"/>
                <w:szCs w:val="18"/>
              </w:rPr>
            </w:pPr>
            <w:r w:rsidRPr="00D2525F">
              <w:rPr>
                <w:rFonts w:cstheme="minorHAnsi"/>
                <w:sz w:val="18"/>
                <w:szCs w:val="18"/>
              </w:rPr>
              <w:t>1</w:t>
            </w:r>
          </w:p>
        </w:tc>
        <w:tc>
          <w:tcPr>
            <w:tcW w:w="0" w:type="auto"/>
          </w:tcPr>
          <w:p w14:paraId="299314B7" w14:textId="10776BA9" w:rsidR="00B56CD2" w:rsidRPr="00D2525F" w:rsidRDefault="00B56CD2" w:rsidP="00781132">
            <w:pPr>
              <w:rPr>
                <w:rFonts w:cstheme="minorHAnsi"/>
                <w:sz w:val="18"/>
                <w:szCs w:val="18"/>
              </w:rPr>
            </w:pPr>
            <w:r w:rsidRPr="00D2525F">
              <w:rPr>
                <w:rFonts w:cstheme="minorHAnsi"/>
                <w:sz w:val="18"/>
                <w:szCs w:val="18"/>
              </w:rPr>
              <w:t>2</w:t>
            </w:r>
          </w:p>
        </w:tc>
        <w:tc>
          <w:tcPr>
            <w:tcW w:w="0" w:type="auto"/>
          </w:tcPr>
          <w:p w14:paraId="6907ACFB" w14:textId="5069FEAC" w:rsidR="00B56CD2" w:rsidRPr="00D2525F" w:rsidRDefault="00B56CD2" w:rsidP="00781132">
            <w:pPr>
              <w:rPr>
                <w:rFonts w:cstheme="minorHAnsi"/>
                <w:sz w:val="18"/>
                <w:szCs w:val="18"/>
              </w:rPr>
            </w:pPr>
            <w:r w:rsidRPr="00D2525F">
              <w:rPr>
                <w:rFonts w:cstheme="minorHAnsi"/>
                <w:sz w:val="18"/>
                <w:szCs w:val="18"/>
              </w:rPr>
              <w:t>3</w:t>
            </w:r>
          </w:p>
        </w:tc>
        <w:tc>
          <w:tcPr>
            <w:tcW w:w="0" w:type="auto"/>
          </w:tcPr>
          <w:p w14:paraId="66840B72" w14:textId="0D5BE2E1" w:rsidR="00B56CD2" w:rsidRPr="00D2525F" w:rsidRDefault="00B56CD2" w:rsidP="00781132">
            <w:pPr>
              <w:rPr>
                <w:rFonts w:cstheme="minorHAnsi"/>
                <w:sz w:val="18"/>
                <w:szCs w:val="18"/>
              </w:rPr>
            </w:pPr>
            <w:r w:rsidRPr="00D2525F">
              <w:rPr>
                <w:rFonts w:cstheme="minorHAnsi"/>
                <w:sz w:val="18"/>
                <w:szCs w:val="18"/>
              </w:rPr>
              <w:t>4</w:t>
            </w:r>
          </w:p>
        </w:tc>
        <w:tc>
          <w:tcPr>
            <w:tcW w:w="0" w:type="auto"/>
          </w:tcPr>
          <w:p w14:paraId="72B814B0" w14:textId="191B95C7" w:rsidR="00B56CD2" w:rsidRPr="00D2525F" w:rsidRDefault="00B56CD2" w:rsidP="00781132">
            <w:pPr>
              <w:rPr>
                <w:rFonts w:cstheme="minorHAnsi"/>
                <w:sz w:val="18"/>
                <w:szCs w:val="18"/>
              </w:rPr>
            </w:pPr>
            <w:r w:rsidRPr="00D2525F">
              <w:rPr>
                <w:rFonts w:cstheme="minorHAnsi"/>
                <w:sz w:val="18"/>
                <w:szCs w:val="18"/>
              </w:rPr>
              <w:t>5</w:t>
            </w:r>
          </w:p>
        </w:tc>
        <w:tc>
          <w:tcPr>
            <w:tcW w:w="0" w:type="auto"/>
          </w:tcPr>
          <w:p w14:paraId="1AFEA2F2" w14:textId="524DA412" w:rsidR="00B56CD2" w:rsidRPr="00D2525F" w:rsidRDefault="00B56CD2" w:rsidP="00781132">
            <w:pPr>
              <w:rPr>
                <w:rFonts w:cstheme="minorHAnsi"/>
                <w:sz w:val="18"/>
                <w:szCs w:val="18"/>
              </w:rPr>
            </w:pPr>
            <w:r w:rsidRPr="00D2525F">
              <w:rPr>
                <w:rFonts w:cstheme="minorHAnsi"/>
                <w:sz w:val="18"/>
                <w:szCs w:val="18"/>
              </w:rPr>
              <w:t>6</w:t>
            </w:r>
          </w:p>
        </w:tc>
        <w:tc>
          <w:tcPr>
            <w:tcW w:w="0" w:type="auto"/>
          </w:tcPr>
          <w:p w14:paraId="35BDCCE5" w14:textId="079C29E6" w:rsidR="00B56CD2" w:rsidRPr="00D2525F" w:rsidRDefault="00B56CD2" w:rsidP="00781132">
            <w:pPr>
              <w:rPr>
                <w:rFonts w:cstheme="minorHAnsi"/>
                <w:sz w:val="18"/>
                <w:szCs w:val="18"/>
              </w:rPr>
            </w:pPr>
            <w:r w:rsidRPr="00D2525F">
              <w:rPr>
                <w:rFonts w:cstheme="minorHAnsi"/>
                <w:sz w:val="18"/>
                <w:szCs w:val="18"/>
              </w:rPr>
              <w:t>7</w:t>
            </w:r>
          </w:p>
        </w:tc>
        <w:tc>
          <w:tcPr>
            <w:tcW w:w="0" w:type="auto"/>
          </w:tcPr>
          <w:p w14:paraId="4D6A42C2" w14:textId="0D000A7D" w:rsidR="00B56CD2" w:rsidRPr="00D2525F" w:rsidRDefault="00B56CD2" w:rsidP="00781132">
            <w:pPr>
              <w:rPr>
                <w:rFonts w:cstheme="minorHAnsi"/>
                <w:sz w:val="18"/>
                <w:szCs w:val="18"/>
              </w:rPr>
            </w:pPr>
            <w:r w:rsidRPr="00D2525F">
              <w:rPr>
                <w:rFonts w:cstheme="minorHAnsi"/>
                <w:sz w:val="18"/>
                <w:szCs w:val="18"/>
              </w:rPr>
              <w:t>8</w:t>
            </w:r>
          </w:p>
        </w:tc>
        <w:tc>
          <w:tcPr>
            <w:tcW w:w="0" w:type="auto"/>
          </w:tcPr>
          <w:p w14:paraId="008FF6F4" w14:textId="559F1E26" w:rsidR="00B56CD2" w:rsidRPr="00D2525F" w:rsidRDefault="00B56CD2" w:rsidP="00781132">
            <w:pPr>
              <w:rPr>
                <w:rFonts w:cstheme="minorHAnsi"/>
                <w:sz w:val="18"/>
                <w:szCs w:val="18"/>
              </w:rPr>
            </w:pPr>
            <w:r w:rsidRPr="00D2525F">
              <w:rPr>
                <w:rFonts w:cstheme="minorHAnsi"/>
                <w:sz w:val="18"/>
                <w:szCs w:val="18"/>
              </w:rPr>
              <w:t>9</w:t>
            </w:r>
          </w:p>
        </w:tc>
        <w:tc>
          <w:tcPr>
            <w:tcW w:w="0" w:type="auto"/>
          </w:tcPr>
          <w:p w14:paraId="1D7A4612" w14:textId="463C9CC0" w:rsidR="00B56CD2" w:rsidRPr="00D2525F" w:rsidRDefault="00B56CD2" w:rsidP="00781132">
            <w:pPr>
              <w:rPr>
                <w:rFonts w:cstheme="minorHAnsi"/>
                <w:sz w:val="18"/>
                <w:szCs w:val="18"/>
              </w:rPr>
            </w:pPr>
            <w:r w:rsidRPr="00D2525F">
              <w:rPr>
                <w:rFonts w:cstheme="minorHAnsi"/>
                <w:sz w:val="18"/>
                <w:szCs w:val="18"/>
              </w:rPr>
              <w:t>10</w:t>
            </w:r>
          </w:p>
        </w:tc>
        <w:tc>
          <w:tcPr>
            <w:tcW w:w="0" w:type="auto"/>
          </w:tcPr>
          <w:p w14:paraId="2851BC3F" w14:textId="72115555" w:rsidR="00B56CD2" w:rsidRPr="00D2525F" w:rsidRDefault="00B56CD2" w:rsidP="00781132">
            <w:pPr>
              <w:rPr>
                <w:rFonts w:cstheme="minorHAnsi"/>
                <w:sz w:val="18"/>
                <w:szCs w:val="18"/>
              </w:rPr>
            </w:pPr>
            <w:r w:rsidRPr="00D2525F">
              <w:rPr>
                <w:rFonts w:cstheme="minorHAnsi"/>
                <w:sz w:val="18"/>
                <w:szCs w:val="18"/>
              </w:rPr>
              <w:t>11</w:t>
            </w:r>
          </w:p>
        </w:tc>
        <w:tc>
          <w:tcPr>
            <w:tcW w:w="0" w:type="auto"/>
          </w:tcPr>
          <w:p w14:paraId="2E01A664" w14:textId="095BF9D5" w:rsidR="00B56CD2" w:rsidRPr="00D2525F" w:rsidRDefault="00B56CD2" w:rsidP="00781132">
            <w:pPr>
              <w:rPr>
                <w:rFonts w:cstheme="minorHAnsi"/>
                <w:sz w:val="18"/>
                <w:szCs w:val="18"/>
              </w:rPr>
            </w:pPr>
            <w:r w:rsidRPr="00D2525F">
              <w:rPr>
                <w:rFonts w:cstheme="minorHAnsi"/>
                <w:sz w:val="18"/>
                <w:szCs w:val="18"/>
              </w:rPr>
              <w:t>12</w:t>
            </w:r>
          </w:p>
        </w:tc>
        <w:tc>
          <w:tcPr>
            <w:tcW w:w="0" w:type="auto"/>
          </w:tcPr>
          <w:p w14:paraId="19CCE1E8" w14:textId="1FC0374B" w:rsidR="00B56CD2" w:rsidRPr="00D2525F" w:rsidRDefault="00B56CD2" w:rsidP="00781132">
            <w:pPr>
              <w:rPr>
                <w:rFonts w:cstheme="minorHAnsi"/>
                <w:sz w:val="18"/>
                <w:szCs w:val="18"/>
              </w:rPr>
            </w:pPr>
            <w:r w:rsidRPr="00D2525F">
              <w:rPr>
                <w:rFonts w:cstheme="minorHAnsi"/>
                <w:sz w:val="18"/>
                <w:szCs w:val="18"/>
              </w:rPr>
              <w:t>13</w:t>
            </w:r>
          </w:p>
        </w:tc>
        <w:tc>
          <w:tcPr>
            <w:tcW w:w="0" w:type="auto"/>
          </w:tcPr>
          <w:p w14:paraId="10590334" w14:textId="64D21265" w:rsidR="00B56CD2" w:rsidRPr="00D2525F" w:rsidRDefault="00B56CD2" w:rsidP="00781132">
            <w:pPr>
              <w:rPr>
                <w:rFonts w:cstheme="minorHAnsi"/>
                <w:sz w:val="18"/>
                <w:szCs w:val="18"/>
              </w:rPr>
            </w:pPr>
            <w:r w:rsidRPr="00D2525F">
              <w:rPr>
                <w:rFonts w:cstheme="minorHAnsi"/>
                <w:sz w:val="18"/>
                <w:szCs w:val="18"/>
              </w:rPr>
              <w:t>14</w:t>
            </w:r>
          </w:p>
        </w:tc>
        <w:tc>
          <w:tcPr>
            <w:tcW w:w="0" w:type="auto"/>
          </w:tcPr>
          <w:p w14:paraId="41DC9BB3" w14:textId="4ADF2A23" w:rsidR="00B56CD2" w:rsidRPr="00D2525F" w:rsidRDefault="00B56CD2" w:rsidP="00781132">
            <w:pPr>
              <w:rPr>
                <w:rFonts w:cstheme="minorHAnsi"/>
                <w:sz w:val="18"/>
                <w:szCs w:val="18"/>
              </w:rPr>
            </w:pPr>
            <w:r w:rsidRPr="00D2525F">
              <w:rPr>
                <w:rFonts w:cstheme="minorHAnsi"/>
                <w:sz w:val="18"/>
                <w:szCs w:val="18"/>
              </w:rPr>
              <w:t>15</w:t>
            </w:r>
          </w:p>
        </w:tc>
        <w:tc>
          <w:tcPr>
            <w:tcW w:w="0" w:type="auto"/>
          </w:tcPr>
          <w:p w14:paraId="4305D7AC" w14:textId="70E8A257" w:rsidR="00B56CD2" w:rsidRPr="00D2525F" w:rsidRDefault="00B56CD2" w:rsidP="00781132">
            <w:pPr>
              <w:rPr>
                <w:rFonts w:cstheme="minorHAnsi"/>
                <w:sz w:val="18"/>
                <w:szCs w:val="18"/>
              </w:rPr>
            </w:pPr>
            <w:r w:rsidRPr="00D2525F">
              <w:rPr>
                <w:rFonts w:cstheme="minorHAnsi"/>
                <w:sz w:val="18"/>
                <w:szCs w:val="18"/>
              </w:rPr>
              <w:t>16</w:t>
            </w:r>
          </w:p>
        </w:tc>
      </w:tr>
      <w:tr w:rsidR="00590899" w:rsidRPr="00D2525F" w14:paraId="73A7C37C" w14:textId="77777777" w:rsidTr="00DE1573">
        <w:tc>
          <w:tcPr>
            <w:tcW w:w="0" w:type="auto"/>
          </w:tcPr>
          <w:p w14:paraId="26F6CC29" w14:textId="79A657AE" w:rsidR="00B56CD2" w:rsidRPr="00D2525F" w:rsidRDefault="00B56CD2" w:rsidP="00781132">
            <w:pPr>
              <w:rPr>
                <w:rFonts w:cstheme="minorHAnsi"/>
                <w:sz w:val="18"/>
                <w:szCs w:val="18"/>
              </w:rPr>
            </w:pPr>
            <w:r w:rsidRPr="00D2525F">
              <w:rPr>
                <w:rFonts w:cstheme="minorHAnsi"/>
                <w:sz w:val="18"/>
                <w:szCs w:val="18"/>
              </w:rPr>
              <w:t>1. A LOS</w:t>
            </w:r>
          </w:p>
        </w:tc>
        <w:tc>
          <w:tcPr>
            <w:tcW w:w="0" w:type="auto"/>
          </w:tcPr>
          <w:p w14:paraId="6502FE7C" w14:textId="3E5685DF" w:rsidR="00B56CD2" w:rsidRPr="00D2525F" w:rsidRDefault="00837406" w:rsidP="00781132">
            <w:pPr>
              <w:rPr>
                <w:rFonts w:cstheme="minorHAnsi"/>
                <w:sz w:val="18"/>
                <w:szCs w:val="18"/>
              </w:rPr>
            </w:pPr>
            <w:r w:rsidRPr="00D2525F">
              <w:rPr>
                <w:rFonts w:cstheme="minorHAnsi"/>
                <w:sz w:val="18"/>
                <w:szCs w:val="18"/>
              </w:rPr>
              <w:t>1</w:t>
            </w:r>
          </w:p>
        </w:tc>
        <w:tc>
          <w:tcPr>
            <w:tcW w:w="0" w:type="auto"/>
          </w:tcPr>
          <w:p w14:paraId="3EE9C0BA" w14:textId="77777777" w:rsidR="00B56CD2" w:rsidRPr="00D2525F" w:rsidRDefault="00B56CD2" w:rsidP="00781132">
            <w:pPr>
              <w:rPr>
                <w:rFonts w:cstheme="minorHAnsi"/>
                <w:sz w:val="18"/>
                <w:szCs w:val="18"/>
              </w:rPr>
            </w:pPr>
          </w:p>
        </w:tc>
        <w:tc>
          <w:tcPr>
            <w:tcW w:w="0" w:type="auto"/>
          </w:tcPr>
          <w:p w14:paraId="289365B4" w14:textId="77777777" w:rsidR="00B56CD2" w:rsidRPr="00D2525F" w:rsidRDefault="00B56CD2" w:rsidP="00781132">
            <w:pPr>
              <w:rPr>
                <w:rFonts w:cstheme="minorHAnsi"/>
                <w:sz w:val="18"/>
                <w:szCs w:val="18"/>
              </w:rPr>
            </w:pPr>
          </w:p>
        </w:tc>
        <w:tc>
          <w:tcPr>
            <w:tcW w:w="0" w:type="auto"/>
          </w:tcPr>
          <w:p w14:paraId="39B184D4" w14:textId="77777777" w:rsidR="00B56CD2" w:rsidRPr="00D2525F" w:rsidRDefault="00B56CD2" w:rsidP="00781132">
            <w:pPr>
              <w:rPr>
                <w:rFonts w:cstheme="minorHAnsi"/>
                <w:sz w:val="18"/>
                <w:szCs w:val="18"/>
              </w:rPr>
            </w:pPr>
          </w:p>
        </w:tc>
        <w:tc>
          <w:tcPr>
            <w:tcW w:w="0" w:type="auto"/>
          </w:tcPr>
          <w:p w14:paraId="6A419C12" w14:textId="77777777" w:rsidR="00B56CD2" w:rsidRPr="00D2525F" w:rsidRDefault="00B56CD2" w:rsidP="00781132">
            <w:pPr>
              <w:rPr>
                <w:rFonts w:cstheme="minorHAnsi"/>
                <w:sz w:val="18"/>
                <w:szCs w:val="18"/>
              </w:rPr>
            </w:pPr>
          </w:p>
        </w:tc>
        <w:tc>
          <w:tcPr>
            <w:tcW w:w="0" w:type="auto"/>
          </w:tcPr>
          <w:p w14:paraId="720D3D52" w14:textId="77777777" w:rsidR="00B56CD2" w:rsidRPr="00D2525F" w:rsidRDefault="00B56CD2" w:rsidP="00781132">
            <w:pPr>
              <w:rPr>
                <w:rFonts w:cstheme="minorHAnsi"/>
                <w:sz w:val="18"/>
                <w:szCs w:val="18"/>
              </w:rPr>
            </w:pPr>
          </w:p>
        </w:tc>
        <w:tc>
          <w:tcPr>
            <w:tcW w:w="0" w:type="auto"/>
          </w:tcPr>
          <w:p w14:paraId="00F66A61" w14:textId="77777777" w:rsidR="00B56CD2" w:rsidRPr="00D2525F" w:rsidRDefault="00B56CD2" w:rsidP="00781132">
            <w:pPr>
              <w:rPr>
                <w:rFonts w:cstheme="minorHAnsi"/>
                <w:sz w:val="18"/>
                <w:szCs w:val="18"/>
              </w:rPr>
            </w:pPr>
          </w:p>
        </w:tc>
        <w:tc>
          <w:tcPr>
            <w:tcW w:w="0" w:type="auto"/>
          </w:tcPr>
          <w:p w14:paraId="085BBAD2" w14:textId="77777777" w:rsidR="00B56CD2" w:rsidRPr="00D2525F" w:rsidRDefault="00B56CD2" w:rsidP="00781132">
            <w:pPr>
              <w:rPr>
                <w:rFonts w:cstheme="minorHAnsi"/>
                <w:sz w:val="18"/>
                <w:szCs w:val="18"/>
              </w:rPr>
            </w:pPr>
          </w:p>
        </w:tc>
        <w:tc>
          <w:tcPr>
            <w:tcW w:w="0" w:type="auto"/>
          </w:tcPr>
          <w:p w14:paraId="421ACAE1" w14:textId="77777777" w:rsidR="00B56CD2" w:rsidRPr="00D2525F" w:rsidRDefault="00B56CD2" w:rsidP="00781132">
            <w:pPr>
              <w:rPr>
                <w:rFonts w:cstheme="minorHAnsi"/>
                <w:sz w:val="18"/>
                <w:szCs w:val="18"/>
              </w:rPr>
            </w:pPr>
          </w:p>
        </w:tc>
        <w:tc>
          <w:tcPr>
            <w:tcW w:w="0" w:type="auto"/>
          </w:tcPr>
          <w:p w14:paraId="18E5EEBF" w14:textId="77777777" w:rsidR="00B56CD2" w:rsidRPr="00D2525F" w:rsidRDefault="00B56CD2" w:rsidP="00781132">
            <w:pPr>
              <w:rPr>
                <w:rFonts w:cstheme="minorHAnsi"/>
                <w:sz w:val="18"/>
                <w:szCs w:val="18"/>
              </w:rPr>
            </w:pPr>
          </w:p>
        </w:tc>
        <w:tc>
          <w:tcPr>
            <w:tcW w:w="0" w:type="auto"/>
          </w:tcPr>
          <w:p w14:paraId="4804DED1" w14:textId="77777777" w:rsidR="00B56CD2" w:rsidRPr="00D2525F" w:rsidRDefault="00B56CD2" w:rsidP="00781132">
            <w:pPr>
              <w:rPr>
                <w:rFonts w:cstheme="minorHAnsi"/>
                <w:sz w:val="18"/>
                <w:szCs w:val="18"/>
              </w:rPr>
            </w:pPr>
          </w:p>
        </w:tc>
        <w:tc>
          <w:tcPr>
            <w:tcW w:w="0" w:type="auto"/>
          </w:tcPr>
          <w:p w14:paraId="7DE4D210" w14:textId="77777777" w:rsidR="00B56CD2" w:rsidRPr="00D2525F" w:rsidRDefault="00B56CD2" w:rsidP="00781132">
            <w:pPr>
              <w:rPr>
                <w:rFonts w:cstheme="minorHAnsi"/>
                <w:sz w:val="18"/>
                <w:szCs w:val="18"/>
              </w:rPr>
            </w:pPr>
          </w:p>
        </w:tc>
        <w:tc>
          <w:tcPr>
            <w:tcW w:w="0" w:type="auto"/>
          </w:tcPr>
          <w:p w14:paraId="4E5B9D5B" w14:textId="77777777" w:rsidR="00B56CD2" w:rsidRPr="00D2525F" w:rsidRDefault="00B56CD2" w:rsidP="00781132">
            <w:pPr>
              <w:rPr>
                <w:rFonts w:cstheme="minorHAnsi"/>
                <w:sz w:val="18"/>
                <w:szCs w:val="18"/>
              </w:rPr>
            </w:pPr>
          </w:p>
        </w:tc>
        <w:tc>
          <w:tcPr>
            <w:tcW w:w="0" w:type="auto"/>
          </w:tcPr>
          <w:p w14:paraId="2BB09B7B" w14:textId="77777777" w:rsidR="00B56CD2" w:rsidRPr="00D2525F" w:rsidRDefault="00B56CD2" w:rsidP="00781132">
            <w:pPr>
              <w:rPr>
                <w:rFonts w:cstheme="minorHAnsi"/>
                <w:sz w:val="18"/>
                <w:szCs w:val="18"/>
              </w:rPr>
            </w:pPr>
          </w:p>
        </w:tc>
        <w:tc>
          <w:tcPr>
            <w:tcW w:w="0" w:type="auto"/>
          </w:tcPr>
          <w:p w14:paraId="314974FB" w14:textId="77777777" w:rsidR="00B56CD2" w:rsidRPr="00D2525F" w:rsidRDefault="00B56CD2" w:rsidP="00781132">
            <w:pPr>
              <w:rPr>
                <w:rFonts w:cstheme="minorHAnsi"/>
                <w:sz w:val="18"/>
                <w:szCs w:val="18"/>
              </w:rPr>
            </w:pPr>
          </w:p>
        </w:tc>
        <w:tc>
          <w:tcPr>
            <w:tcW w:w="0" w:type="auto"/>
          </w:tcPr>
          <w:p w14:paraId="6A199CF8" w14:textId="77777777" w:rsidR="00B56CD2" w:rsidRPr="00D2525F" w:rsidRDefault="00B56CD2" w:rsidP="00781132">
            <w:pPr>
              <w:rPr>
                <w:rFonts w:cstheme="minorHAnsi"/>
                <w:sz w:val="18"/>
                <w:szCs w:val="18"/>
              </w:rPr>
            </w:pPr>
          </w:p>
        </w:tc>
      </w:tr>
      <w:tr w:rsidR="00590899" w:rsidRPr="00D2525F" w14:paraId="1CF5EBCB" w14:textId="77777777" w:rsidTr="00DE1573">
        <w:tc>
          <w:tcPr>
            <w:tcW w:w="0" w:type="auto"/>
          </w:tcPr>
          <w:p w14:paraId="0C93E5A0" w14:textId="66BFB5A3" w:rsidR="00B56CD2" w:rsidRPr="00D2525F" w:rsidRDefault="00B56CD2" w:rsidP="00781132">
            <w:pPr>
              <w:rPr>
                <w:rFonts w:cstheme="minorHAnsi"/>
                <w:sz w:val="18"/>
                <w:szCs w:val="18"/>
              </w:rPr>
            </w:pPr>
            <w:r w:rsidRPr="00D2525F">
              <w:rPr>
                <w:rFonts w:cstheme="minorHAnsi"/>
                <w:sz w:val="18"/>
                <w:szCs w:val="18"/>
              </w:rPr>
              <w:t xml:space="preserve">2. </w:t>
            </w:r>
            <w:proofErr w:type="gramStart"/>
            <w:r w:rsidRPr="00D2525F">
              <w:rPr>
                <w:rFonts w:cstheme="minorHAnsi"/>
                <w:sz w:val="18"/>
                <w:szCs w:val="18"/>
              </w:rPr>
              <w:t>A</w:t>
            </w:r>
            <w:proofErr w:type="gramEnd"/>
            <w:r w:rsidRPr="00D2525F">
              <w:rPr>
                <w:rFonts w:cstheme="minorHAnsi"/>
                <w:sz w:val="18"/>
                <w:szCs w:val="18"/>
              </w:rPr>
              <w:t xml:space="preserve"> AOS</w:t>
            </w:r>
          </w:p>
        </w:tc>
        <w:tc>
          <w:tcPr>
            <w:tcW w:w="0" w:type="auto"/>
          </w:tcPr>
          <w:p w14:paraId="20DCF17C" w14:textId="37177C80" w:rsidR="00B56CD2" w:rsidRPr="00D2525F" w:rsidRDefault="00C976BB" w:rsidP="00781132">
            <w:pPr>
              <w:rPr>
                <w:rFonts w:cstheme="minorHAnsi"/>
                <w:sz w:val="18"/>
                <w:szCs w:val="18"/>
              </w:rPr>
            </w:pPr>
            <w:r w:rsidRPr="00D2525F">
              <w:rPr>
                <w:rFonts w:cstheme="minorHAnsi"/>
                <w:sz w:val="18"/>
                <w:szCs w:val="18"/>
              </w:rPr>
              <w:t xml:space="preserve">.14 </w:t>
            </w:r>
          </w:p>
        </w:tc>
        <w:tc>
          <w:tcPr>
            <w:tcW w:w="0" w:type="auto"/>
          </w:tcPr>
          <w:p w14:paraId="5728EB07" w14:textId="1B1018C3" w:rsidR="00B56CD2" w:rsidRPr="00D2525F" w:rsidRDefault="00C976BB" w:rsidP="00781132">
            <w:pPr>
              <w:rPr>
                <w:rFonts w:cstheme="minorHAnsi"/>
                <w:sz w:val="18"/>
                <w:szCs w:val="18"/>
              </w:rPr>
            </w:pPr>
            <w:r w:rsidRPr="00D2525F">
              <w:rPr>
                <w:rFonts w:cstheme="minorHAnsi"/>
                <w:sz w:val="18"/>
                <w:szCs w:val="18"/>
              </w:rPr>
              <w:t>1</w:t>
            </w:r>
          </w:p>
        </w:tc>
        <w:tc>
          <w:tcPr>
            <w:tcW w:w="0" w:type="auto"/>
          </w:tcPr>
          <w:p w14:paraId="57CD423C" w14:textId="77777777" w:rsidR="00B56CD2" w:rsidRPr="00D2525F" w:rsidRDefault="00B56CD2" w:rsidP="00781132">
            <w:pPr>
              <w:rPr>
                <w:rFonts w:cstheme="minorHAnsi"/>
                <w:sz w:val="18"/>
                <w:szCs w:val="18"/>
              </w:rPr>
            </w:pPr>
          </w:p>
        </w:tc>
        <w:tc>
          <w:tcPr>
            <w:tcW w:w="0" w:type="auto"/>
          </w:tcPr>
          <w:p w14:paraId="7872D7B4" w14:textId="77777777" w:rsidR="00B56CD2" w:rsidRPr="00D2525F" w:rsidRDefault="00B56CD2" w:rsidP="00781132">
            <w:pPr>
              <w:rPr>
                <w:rFonts w:cstheme="minorHAnsi"/>
                <w:sz w:val="18"/>
                <w:szCs w:val="18"/>
              </w:rPr>
            </w:pPr>
          </w:p>
        </w:tc>
        <w:tc>
          <w:tcPr>
            <w:tcW w:w="0" w:type="auto"/>
          </w:tcPr>
          <w:p w14:paraId="68CA0169" w14:textId="77777777" w:rsidR="00B56CD2" w:rsidRPr="00D2525F" w:rsidRDefault="00B56CD2" w:rsidP="00781132">
            <w:pPr>
              <w:rPr>
                <w:rFonts w:cstheme="minorHAnsi"/>
                <w:sz w:val="18"/>
                <w:szCs w:val="18"/>
              </w:rPr>
            </w:pPr>
          </w:p>
        </w:tc>
        <w:tc>
          <w:tcPr>
            <w:tcW w:w="0" w:type="auto"/>
          </w:tcPr>
          <w:p w14:paraId="28A4FE13" w14:textId="77777777" w:rsidR="00B56CD2" w:rsidRPr="00D2525F" w:rsidRDefault="00B56CD2" w:rsidP="00781132">
            <w:pPr>
              <w:rPr>
                <w:rFonts w:cstheme="minorHAnsi"/>
                <w:sz w:val="18"/>
                <w:szCs w:val="18"/>
              </w:rPr>
            </w:pPr>
          </w:p>
        </w:tc>
        <w:tc>
          <w:tcPr>
            <w:tcW w:w="0" w:type="auto"/>
          </w:tcPr>
          <w:p w14:paraId="5CB3EC14" w14:textId="77777777" w:rsidR="00B56CD2" w:rsidRPr="00D2525F" w:rsidRDefault="00B56CD2" w:rsidP="00781132">
            <w:pPr>
              <w:rPr>
                <w:rFonts w:cstheme="minorHAnsi"/>
                <w:sz w:val="18"/>
                <w:szCs w:val="18"/>
              </w:rPr>
            </w:pPr>
          </w:p>
        </w:tc>
        <w:tc>
          <w:tcPr>
            <w:tcW w:w="0" w:type="auto"/>
          </w:tcPr>
          <w:p w14:paraId="7D74988C" w14:textId="77777777" w:rsidR="00B56CD2" w:rsidRPr="00D2525F" w:rsidRDefault="00B56CD2" w:rsidP="00781132">
            <w:pPr>
              <w:rPr>
                <w:rFonts w:cstheme="minorHAnsi"/>
                <w:sz w:val="18"/>
                <w:szCs w:val="18"/>
              </w:rPr>
            </w:pPr>
          </w:p>
        </w:tc>
        <w:tc>
          <w:tcPr>
            <w:tcW w:w="0" w:type="auto"/>
          </w:tcPr>
          <w:p w14:paraId="7D0D3887" w14:textId="77777777" w:rsidR="00B56CD2" w:rsidRPr="00D2525F" w:rsidRDefault="00B56CD2" w:rsidP="00781132">
            <w:pPr>
              <w:rPr>
                <w:rFonts w:cstheme="minorHAnsi"/>
                <w:sz w:val="18"/>
                <w:szCs w:val="18"/>
              </w:rPr>
            </w:pPr>
          </w:p>
        </w:tc>
        <w:tc>
          <w:tcPr>
            <w:tcW w:w="0" w:type="auto"/>
          </w:tcPr>
          <w:p w14:paraId="7F3E950A" w14:textId="77777777" w:rsidR="00B56CD2" w:rsidRPr="00D2525F" w:rsidRDefault="00B56CD2" w:rsidP="00781132">
            <w:pPr>
              <w:rPr>
                <w:rFonts w:cstheme="minorHAnsi"/>
                <w:sz w:val="18"/>
                <w:szCs w:val="18"/>
              </w:rPr>
            </w:pPr>
          </w:p>
        </w:tc>
        <w:tc>
          <w:tcPr>
            <w:tcW w:w="0" w:type="auto"/>
          </w:tcPr>
          <w:p w14:paraId="1EE8A688" w14:textId="77777777" w:rsidR="00B56CD2" w:rsidRPr="00D2525F" w:rsidRDefault="00B56CD2" w:rsidP="00781132">
            <w:pPr>
              <w:rPr>
                <w:rFonts w:cstheme="minorHAnsi"/>
                <w:sz w:val="18"/>
                <w:szCs w:val="18"/>
              </w:rPr>
            </w:pPr>
          </w:p>
        </w:tc>
        <w:tc>
          <w:tcPr>
            <w:tcW w:w="0" w:type="auto"/>
          </w:tcPr>
          <w:p w14:paraId="5E4979A9" w14:textId="77777777" w:rsidR="00B56CD2" w:rsidRPr="00D2525F" w:rsidRDefault="00B56CD2" w:rsidP="00781132">
            <w:pPr>
              <w:rPr>
                <w:rFonts w:cstheme="minorHAnsi"/>
                <w:sz w:val="18"/>
                <w:szCs w:val="18"/>
              </w:rPr>
            </w:pPr>
          </w:p>
        </w:tc>
        <w:tc>
          <w:tcPr>
            <w:tcW w:w="0" w:type="auto"/>
          </w:tcPr>
          <w:p w14:paraId="43CD2275" w14:textId="77777777" w:rsidR="00B56CD2" w:rsidRPr="00D2525F" w:rsidRDefault="00B56CD2" w:rsidP="00781132">
            <w:pPr>
              <w:rPr>
                <w:rFonts w:cstheme="minorHAnsi"/>
                <w:sz w:val="18"/>
                <w:szCs w:val="18"/>
              </w:rPr>
            </w:pPr>
          </w:p>
        </w:tc>
        <w:tc>
          <w:tcPr>
            <w:tcW w:w="0" w:type="auto"/>
          </w:tcPr>
          <w:p w14:paraId="2FAFC915" w14:textId="77777777" w:rsidR="00B56CD2" w:rsidRPr="00D2525F" w:rsidRDefault="00B56CD2" w:rsidP="00781132">
            <w:pPr>
              <w:rPr>
                <w:rFonts w:cstheme="minorHAnsi"/>
                <w:sz w:val="18"/>
                <w:szCs w:val="18"/>
              </w:rPr>
            </w:pPr>
          </w:p>
        </w:tc>
        <w:tc>
          <w:tcPr>
            <w:tcW w:w="0" w:type="auto"/>
          </w:tcPr>
          <w:p w14:paraId="05C1F7A9" w14:textId="77777777" w:rsidR="00B56CD2" w:rsidRPr="00D2525F" w:rsidRDefault="00B56CD2" w:rsidP="00781132">
            <w:pPr>
              <w:rPr>
                <w:rFonts w:cstheme="minorHAnsi"/>
                <w:sz w:val="18"/>
                <w:szCs w:val="18"/>
              </w:rPr>
            </w:pPr>
          </w:p>
        </w:tc>
        <w:tc>
          <w:tcPr>
            <w:tcW w:w="0" w:type="auto"/>
          </w:tcPr>
          <w:p w14:paraId="7D46B760" w14:textId="77777777" w:rsidR="00B56CD2" w:rsidRPr="00D2525F" w:rsidRDefault="00B56CD2" w:rsidP="00781132">
            <w:pPr>
              <w:rPr>
                <w:rFonts w:cstheme="minorHAnsi"/>
                <w:sz w:val="18"/>
                <w:szCs w:val="18"/>
              </w:rPr>
            </w:pPr>
          </w:p>
        </w:tc>
      </w:tr>
      <w:tr w:rsidR="00590899" w:rsidRPr="00D2525F" w14:paraId="2C756C7A" w14:textId="77777777" w:rsidTr="00DE1573">
        <w:tc>
          <w:tcPr>
            <w:tcW w:w="0" w:type="auto"/>
          </w:tcPr>
          <w:p w14:paraId="119537FD" w14:textId="0D352782" w:rsidR="00B56CD2" w:rsidRPr="00D2525F" w:rsidRDefault="007F608B" w:rsidP="00781132">
            <w:pPr>
              <w:rPr>
                <w:rFonts w:cstheme="minorHAnsi"/>
                <w:sz w:val="18"/>
                <w:szCs w:val="18"/>
              </w:rPr>
            </w:pPr>
            <w:r w:rsidRPr="00D2525F">
              <w:rPr>
                <w:rFonts w:cstheme="minorHAnsi"/>
                <w:sz w:val="18"/>
                <w:szCs w:val="18"/>
              </w:rPr>
              <w:t>3. P LOS</w:t>
            </w:r>
          </w:p>
        </w:tc>
        <w:tc>
          <w:tcPr>
            <w:tcW w:w="0" w:type="auto"/>
          </w:tcPr>
          <w:p w14:paraId="249198D6" w14:textId="7648F67B" w:rsidR="00B56CD2" w:rsidRPr="00D2525F" w:rsidRDefault="00C976BB" w:rsidP="00781132">
            <w:pPr>
              <w:rPr>
                <w:rFonts w:cstheme="minorHAnsi"/>
                <w:sz w:val="18"/>
                <w:szCs w:val="18"/>
              </w:rPr>
            </w:pPr>
            <w:r w:rsidRPr="00D2525F">
              <w:rPr>
                <w:rFonts w:cstheme="minorHAnsi"/>
                <w:sz w:val="18"/>
                <w:szCs w:val="18"/>
              </w:rPr>
              <w:t>.21</w:t>
            </w:r>
            <w:r w:rsidR="00D359FA" w:rsidRPr="00D2525F">
              <w:rPr>
                <w:rFonts w:cstheme="minorHAnsi"/>
                <w:sz w:val="18"/>
                <w:szCs w:val="18"/>
                <w:vertAlign w:val="superscript"/>
              </w:rPr>
              <w:t>-</w:t>
            </w:r>
            <w:r w:rsidRPr="00D2525F">
              <w:rPr>
                <w:rFonts w:cstheme="minorHAnsi"/>
                <w:sz w:val="18"/>
                <w:szCs w:val="18"/>
              </w:rPr>
              <w:t xml:space="preserve"> </w:t>
            </w:r>
          </w:p>
        </w:tc>
        <w:tc>
          <w:tcPr>
            <w:tcW w:w="0" w:type="auto"/>
          </w:tcPr>
          <w:p w14:paraId="00A11EDD" w14:textId="3E8AD1CB" w:rsidR="00B56CD2" w:rsidRPr="00D2525F" w:rsidRDefault="00D359FA" w:rsidP="00781132">
            <w:pPr>
              <w:rPr>
                <w:rFonts w:cstheme="minorHAnsi"/>
                <w:sz w:val="18"/>
                <w:szCs w:val="18"/>
              </w:rPr>
            </w:pPr>
            <w:r w:rsidRPr="00D2525F">
              <w:rPr>
                <w:rFonts w:cstheme="minorHAnsi"/>
                <w:sz w:val="18"/>
                <w:szCs w:val="18"/>
              </w:rPr>
              <w:t xml:space="preserve">.05 </w:t>
            </w:r>
          </w:p>
        </w:tc>
        <w:tc>
          <w:tcPr>
            <w:tcW w:w="0" w:type="auto"/>
          </w:tcPr>
          <w:p w14:paraId="4029C4F3" w14:textId="6E9F2A0A" w:rsidR="00B56CD2" w:rsidRPr="00D2525F" w:rsidRDefault="00D359FA" w:rsidP="00781132">
            <w:pPr>
              <w:rPr>
                <w:rFonts w:cstheme="minorHAnsi"/>
                <w:sz w:val="18"/>
                <w:szCs w:val="18"/>
              </w:rPr>
            </w:pPr>
            <w:r w:rsidRPr="00D2525F">
              <w:rPr>
                <w:rFonts w:cstheme="minorHAnsi"/>
                <w:sz w:val="18"/>
                <w:szCs w:val="18"/>
              </w:rPr>
              <w:t>1</w:t>
            </w:r>
          </w:p>
        </w:tc>
        <w:tc>
          <w:tcPr>
            <w:tcW w:w="0" w:type="auto"/>
          </w:tcPr>
          <w:p w14:paraId="1D756EC1" w14:textId="77777777" w:rsidR="00B56CD2" w:rsidRPr="00D2525F" w:rsidRDefault="00B56CD2" w:rsidP="00781132">
            <w:pPr>
              <w:rPr>
                <w:rFonts w:cstheme="minorHAnsi"/>
                <w:sz w:val="18"/>
                <w:szCs w:val="18"/>
              </w:rPr>
            </w:pPr>
          </w:p>
        </w:tc>
        <w:tc>
          <w:tcPr>
            <w:tcW w:w="0" w:type="auto"/>
          </w:tcPr>
          <w:p w14:paraId="3D26A433" w14:textId="77777777" w:rsidR="00B56CD2" w:rsidRPr="00D2525F" w:rsidRDefault="00B56CD2" w:rsidP="00781132">
            <w:pPr>
              <w:rPr>
                <w:rFonts w:cstheme="minorHAnsi"/>
                <w:sz w:val="18"/>
                <w:szCs w:val="18"/>
              </w:rPr>
            </w:pPr>
          </w:p>
        </w:tc>
        <w:tc>
          <w:tcPr>
            <w:tcW w:w="0" w:type="auto"/>
          </w:tcPr>
          <w:p w14:paraId="0E761A50" w14:textId="77777777" w:rsidR="00B56CD2" w:rsidRPr="00D2525F" w:rsidRDefault="00B56CD2" w:rsidP="00781132">
            <w:pPr>
              <w:rPr>
                <w:rFonts w:cstheme="minorHAnsi"/>
                <w:sz w:val="18"/>
                <w:szCs w:val="18"/>
              </w:rPr>
            </w:pPr>
          </w:p>
        </w:tc>
        <w:tc>
          <w:tcPr>
            <w:tcW w:w="0" w:type="auto"/>
          </w:tcPr>
          <w:p w14:paraId="63DC241C" w14:textId="77777777" w:rsidR="00B56CD2" w:rsidRPr="00D2525F" w:rsidRDefault="00B56CD2" w:rsidP="00781132">
            <w:pPr>
              <w:rPr>
                <w:rFonts w:cstheme="minorHAnsi"/>
                <w:sz w:val="18"/>
                <w:szCs w:val="18"/>
              </w:rPr>
            </w:pPr>
          </w:p>
        </w:tc>
        <w:tc>
          <w:tcPr>
            <w:tcW w:w="0" w:type="auto"/>
          </w:tcPr>
          <w:p w14:paraId="0F623718" w14:textId="77777777" w:rsidR="00B56CD2" w:rsidRPr="00D2525F" w:rsidRDefault="00B56CD2" w:rsidP="00781132">
            <w:pPr>
              <w:rPr>
                <w:rFonts w:cstheme="minorHAnsi"/>
                <w:sz w:val="18"/>
                <w:szCs w:val="18"/>
              </w:rPr>
            </w:pPr>
          </w:p>
        </w:tc>
        <w:tc>
          <w:tcPr>
            <w:tcW w:w="0" w:type="auto"/>
          </w:tcPr>
          <w:p w14:paraId="45E83CEE" w14:textId="77777777" w:rsidR="00B56CD2" w:rsidRPr="00D2525F" w:rsidRDefault="00B56CD2" w:rsidP="00781132">
            <w:pPr>
              <w:rPr>
                <w:rFonts w:cstheme="minorHAnsi"/>
                <w:sz w:val="18"/>
                <w:szCs w:val="18"/>
              </w:rPr>
            </w:pPr>
          </w:p>
        </w:tc>
        <w:tc>
          <w:tcPr>
            <w:tcW w:w="0" w:type="auto"/>
          </w:tcPr>
          <w:p w14:paraId="79764C8D" w14:textId="77777777" w:rsidR="00B56CD2" w:rsidRPr="00D2525F" w:rsidRDefault="00B56CD2" w:rsidP="00781132">
            <w:pPr>
              <w:rPr>
                <w:rFonts w:cstheme="minorHAnsi"/>
                <w:sz w:val="18"/>
                <w:szCs w:val="18"/>
              </w:rPr>
            </w:pPr>
          </w:p>
        </w:tc>
        <w:tc>
          <w:tcPr>
            <w:tcW w:w="0" w:type="auto"/>
          </w:tcPr>
          <w:p w14:paraId="4A63B21C" w14:textId="77777777" w:rsidR="00B56CD2" w:rsidRPr="00D2525F" w:rsidRDefault="00B56CD2" w:rsidP="00781132">
            <w:pPr>
              <w:rPr>
                <w:rFonts w:cstheme="minorHAnsi"/>
                <w:sz w:val="18"/>
                <w:szCs w:val="18"/>
              </w:rPr>
            </w:pPr>
          </w:p>
        </w:tc>
        <w:tc>
          <w:tcPr>
            <w:tcW w:w="0" w:type="auto"/>
          </w:tcPr>
          <w:p w14:paraId="6DB4C3CC" w14:textId="77777777" w:rsidR="00B56CD2" w:rsidRPr="00D2525F" w:rsidRDefault="00B56CD2" w:rsidP="00781132">
            <w:pPr>
              <w:rPr>
                <w:rFonts w:cstheme="minorHAnsi"/>
                <w:sz w:val="18"/>
                <w:szCs w:val="18"/>
              </w:rPr>
            </w:pPr>
          </w:p>
        </w:tc>
        <w:tc>
          <w:tcPr>
            <w:tcW w:w="0" w:type="auto"/>
          </w:tcPr>
          <w:p w14:paraId="4AC84AF7" w14:textId="77777777" w:rsidR="00B56CD2" w:rsidRPr="00D2525F" w:rsidRDefault="00B56CD2" w:rsidP="00781132">
            <w:pPr>
              <w:rPr>
                <w:rFonts w:cstheme="minorHAnsi"/>
                <w:sz w:val="18"/>
                <w:szCs w:val="18"/>
              </w:rPr>
            </w:pPr>
          </w:p>
        </w:tc>
        <w:tc>
          <w:tcPr>
            <w:tcW w:w="0" w:type="auto"/>
          </w:tcPr>
          <w:p w14:paraId="00F0C844" w14:textId="77777777" w:rsidR="00B56CD2" w:rsidRPr="00D2525F" w:rsidRDefault="00B56CD2" w:rsidP="00781132">
            <w:pPr>
              <w:rPr>
                <w:rFonts w:cstheme="minorHAnsi"/>
                <w:sz w:val="18"/>
                <w:szCs w:val="18"/>
              </w:rPr>
            </w:pPr>
          </w:p>
        </w:tc>
        <w:tc>
          <w:tcPr>
            <w:tcW w:w="0" w:type="auto"/>
          </w:tcPr>
          <w:p w14:paraId="303F86B6" w14:textId="77777777" w:rsidR="00B56CD2" w:rsidRPr="00D2525F" w:rsidRDefault="00B56CD2" w:rsidP="00781132">
            <w:pPr>
              <w:rPr>
                <w:rFonts w:cstheme="minorHAnsi"/>
                <w:sz w:val="18"/>
                <w:szCs w:val="18"/>
              </w:rPr>
            </w:pPr>
          </w:p>
        </w:tc>
        <w:tc>
          <w:tcPr>
            <w:tcW w:w="0" w:type="auto"/>
          </w:tcPr>
          <w:p w14:paraId="101FBBD4" w14:textId="77777777" w:rsidR="00B56CD2" w:rsidRPr="00D2525F" w:rsidRDefault="00B56CD2" w:rsidP="00781132">
            <w:pPr>
              <w:rPr>
                <w:rFonts w:cstheme="minorHAnsi"/>
                <w:sz w:val="18"/>
                <w:szCs w:val="18"/>
              </w:rPr>
            </w:pPr>
          </w:p>
        </w:tc>
      </w:tr>
      <w:tr w:rsidR="00590899" w:rsidRPr="00D2525F" w14:paraId="58830F39" w14:textId="77777777" w:rsidTr="00DE1573">
        <w:tc>
          <w:tcPr>
            <w:tcW w:w="0" w:type="auto"/>
          </w:tcPr>
          <w:p w14:paraId="03A75CF0" w14:textId="2925CACE" w:rsidR="00B56CD2" w:rsidRPr="00D2525F" w:rsidRDefault="007F608B" w:rsidP="00781132">
            <w:pPr>
              <w:rPr>
                <w:rFonts w:cstheme="minorHAnsi"/>
                <w:sz w:val="18"/>
                <w:szCs w:val="18"/>
              </w:rPr>
            </w:pPr>
            <w:r w:rsidRPr="00D2525F">
              <w:rPr>
                <w:rFonts w:cstheme="minorHAnsi"/>
                <w:sz w:val="18"/>
                <w:szCs w:val="18"/>
              </w:rPr>
              <w:t>4. P AOS</w:t>
            </w:r>
          </w:p>
        </w:tc>
        <w:tc>
          <w:tcPr>
            <w:tcW w:w="0" w:type="auto"/>
          </w:tcPr>
          <w:p w14:paraId="46A51CBB" w14:textId="4E8B475E" w:rsidR="00B56CD2" w:rsidRPr="00D2525F" w:rsidRDefault="00D359FA" w:rsidP="00781132">
            <w:pPr>
              <w:rPr>
                <w:rFonts w:cstheme="minorHAnsi"/>
                <w:sz w:val="18"/>
                <w:szCs w:val="18"/>
              </w:rPr>
            </w:pPr>
            <w:r w:rsidRPr="00D2525F">
              <w:rPr>
                <w:rFonts w:cstheme="minorHAnsi"/>
                <w:sz w:val="18"/>
                <w:szCs w:val="18"/>
              </w:rPr>
              <w:t>-</w:t>
            </w:r>
            <w:r w:rsidR="00C976BB" w:rsidRPr="00D2525F">
              <w:rPr>
                <w:rFonts w:cstheme="minorHAnsi"/>
                <w:sz w:val="18"/>
                <w:szCs w:val="18"/>
              </w:rPr>
              <w:t>.42</w:t>
            </w:r>
            <w:r w:rsidRPr="00D2525F">
              <w:rPr>
                <w:rFonts w:cstheme="minorHAnsi"/>
                <w:sz w:val="18"/>
                <w:szCs w:val="18"/>
              </w:rPr>
              <w:t>***</w:t>
            </w:r>
            <w:r w:rsidR="00C976BB" w:rsidRPr="00D2525F">
              <w:rPr>
                <w:rFonts w:cstheme="minorHAnsi"/>
                <w:sz w:val="18"/>
                <w:szCs w:val="18"/>
              </w:rPr>
              <w:t xml:space="preserve"> </w:t>
            </w:r>
          </w:p>
        </w:tc>
        <w:tc>
          <w:tcPr>
            <w:tcW w:w="0" w:type="auto"/>
          </w:tcPr>
          <w:p w14:paraId="474C1EF4" w14:textId="6C89559F" w:rsidR="00B56CD2" w:rsidRPr="00D2525F" w:rsidRDefault="00D359FA" w:rsidP="00781132">
            <w:pPr>
              <w:rPr>
                <w:rFonts w:cstheme="minorHAnsi"/>
                <w:sz w:val="18"/>
                <w:szCs w:val="18"/>
              </w:rPr>
            </w:pPr>
            <w:r w:rsidRPr="00D2525F">
              <w:rPr>
                <w:rFonts w:cstheme="minorHAnsi"/>
                <w:sz w:val="18"/>
                <w:szCs w:val="18"/>
              </w:rPr>
              <w:t xml:space="preserve">.00 </w:t>
            </w:r>
          </w:p>
        </w:tc>
        <w:tc>
          <w:tcPr>
            <w:tcW w:w="0" w:type="auto"/>
          </w:tcPr>
          <w:p w14:paraId="4E4C5B7E" w14:textId="1549DF6C" w:rsidR="00B56CD2" w:rsidRPr="00D2525F" w:rsidRDefault="00D359FA" w:rsidP="00781132">
            <w:pPr>
              <w:rPr>
                <w:rFonts w:cstheme="minorHAnsi"/>
                <w:sz w:val="18"/>
                <w:szCs w:val="18"/>
              </w:rPr>
            </w:pPr>
            <w:r w:rsidRPr="00D2525F">
              <w:rPr>
                <w:rFonts w:cstheme="minorHAnsi"/>
                <w:sz w:val="18"/>
                <w:szCs w:val="18"/>
              </w:rPr>
              <w:t xml:space="preserve">-.11 </w:t>
            </w:r>
          </w:p>
        </w:tc>
        <w:tc>
          <w:tcPr>
            <w:tcW w:w="0" w:type="auto"/>
          </w:tcPr>
          <w:p w14:paraId="625EDD58" w14:textId="4E0CE20A" w:rsidR="00B56CD2" w:rsidRPr="00D2525F" w:rsidRDefault="00D359FA" w:rsidP="00781132">
            <w:pPr>
              <w:rPr>
                <w:rFonts w:cstheme="minorHAnsi"/>
                <w:sz w:val="18"/>
                <w:szCs w:val="18"/>
              </w:rPr>
            </w:pPr>
            <w:r w:rsidRPr="00D2525F">
              <w:rPr>
                <w:rFonts w:cstheme="minorHAnsi"/>
                <w:sz w:val="18"/>
                <w:szCs w:val="18"/>
              </w:rPr>
              <w:t>1</w:t>
            </w:r>
          </w:p>
        </w:tc>
        <w:tc>
          <w:tcPr>
            <w:tcW w:w="0" w:type="auto"/>
          </w:tcPr>
          <w:p w14:paraId="6C5E5A60" w14:textId="77777777" w:rsidR="00B56CD2" w:rsidRPr="00D2525F" w:rsidRDefault="00B56CD2" w:rsidP="00781132">
            <w:pPr>
              <w:rPr>
                <w:rFonts w:cstheme="minorHAnsi"/>
                <w:sz w:val="18"/>
                <w:szCs w:val="18"/>
              </w:rPr>
            </w:pPr>
          </w:p>
        </w:tc>
        <w:tc>
          <w:tcPr>
            <w:tcW w:w="0" w:type="auto"/>
          </w:tcPr>
          <w:p w14:paraId="7ABDF3CE" w14:textId="77777777" w:rsidR="00B56CD2" w:rsidRPr="00D2525F" w:rsidRDefault="00B56CD2" w:rsidP="00781132">
            <w:pPr>
              <w:rPr>
                <w:rFonts w:cstheme="minorHAnsi"/>
                <w:sz w:val="18"/>
                <w:szCs w:val="18"/>
              </w:rPr>
            </w:pPr>
          </w:p>
        </w:tc>
        <w:tc>
          <w:tcPr>
            <w:tcW w:w="0" w:type="auto"/>
          </w:tcPr>
          <w:p w14:paraId="643F2B6E" w14:textId="77777777" w:rsidR="00B56CD2" w:rsidRPr="00D2525F" w:rsidRDefault="00B56CD2" w:rsidP="00781132">
            <w:pPr>
              <w:rPr>
                <w:rFonts w:cstheme="minorHAnsi"/>
                <w:sz w:val="18"/>
                <w:szCs w:val="18"/>
              </w:rPr>
            </w:pPr>
          </w:p>
        </w:tc>
        <w:tc>
          <w:tcPr>
            <w:tcW w:w="0" w:type="auto"/>
          </w:tcPr>
          <w:p w14:paraId="66721611" w14:textId="77777777" w:rsidR="00B56CD2" w:rsidRPr="00D2525F" w:rsidRDefault="00B56CD2" w:rsidP="00781132">
            <w:pPr>
              <w:rPr>
                <w:rFonts w:cstheme="minorHAnsi"/>
                <w:sz w:val="18"/>
                <w:szCs w:val="18"/>
              </w:rPr>
            </w:pPr>
          </w:p>
        </w:tc>
        <w:tc>
          <w:tcPr>
            <w:tcW w:w="0" w:type="auto"/>
          </w:tcPr>
          <w:p w14:paraId="41C574B9" w14:textId="77777777" w:rsidR="00B56CD2" w:rsidRPr="00D2525F" w:rsidRDefault="00B56CD2" w:rsidP="00781132">
            <w:pPr>
              <w:rPr>
                <w:rFonts w:cstheme="minorHAnsi"/>
                <w:sz w:val="18"/>
                <w:szCs w:val="18"/>
              </w:rPr>
            </w:pPr>
          </w:p>
        </w:tc>
        <w:tc>
          <w:tcPr>
            <w:tcW w:w="0" w:type="auto"/>
          </w:tcPr>
          <w:p w14:paraId="4F1BC249" w14:textId="77777777" w:rsidR="00B56CD2" w:rsidRPr="00D2525F" w:rsidRDefault="00B56CD2" w:rsidP="00781132">
            <w:pPr>
              <w:rPr>
                <w:rFonts w:cstheme="minorHAnsi"/>
                <w:sz w:val="18"/>
                <w:szCs w:val="18"/>
              </w:rPr>
            </w:pPr>
          </w:p>
        </w:tc>
        <w:tc>
          <w:tcPr>
            <w:tcW w:w="0" w:type="auto"/>
          </w:tcPr>
          <w:p w14:paraId="76F945A1" w14:textId="77777777" w:rsidR="00B56CD2" w:rsidRPr="00D2525F" w:rsidRDefault="00B56CD2" w:rsidP="00781132">
            <w:pPr>
              <w:rPr>
                <w:rFonts w:cstheme="minorHAnsi"/>
                <w:sz w:val="18"/>
                <w:szCs w:val="18"/>
              </w:rPr>
            </w:pPr>
          </w:p>
        </w:tc>
        <w:tc>
          <w:tcPr>
            <w:tcW w:w="0" w:type="auto"/>
          </w:tcPr>
          <w:p w14:paraId="53F12CE5" w14:textId="77777777" w:rsidR="00B56CD2" w:rsidRPr="00D2525F" w:rsidRDefault="00B56CD2" w:rsidP="00781132">
            <w:pPr>
              <w:rPr>
                <w:rFonts w:cstheme="minorHAnsi"/>
                <w:sz w:val="18"/>
                <w:szCs w:val="18"/>
              </w:rPr>
            </w:pPr>
          </w:p>
        </w:tc>
        <w:tc>
          <w:tcPr>
            <w:tcW w:w="0" w:type="auto"/>
          </w:tcPr>
          <w:p w14:paraId="66542D53" w14:textId="77777777" w:rsidR="00B56CD2" w:rsidRPr="00D2525F" w:rsidRDefault="00B56CD2" w:rsidP="00781132">
            <w:pPr>
              <w:rPr>
                <w:rFonts w:cstheme="minorHAnsi"/>
                <w:sz w:val="18"/>
                <w:szCs w:val="18"/>
              </w:rPr>
            </w:pPr>
          </w:p>
        </w:tc>
        <w:tc>
          <w:tcPr>
            <w:tcW w:w="0" w:type="auto"/>
          </w:tcPr>
          <w:p w14:paraId="465BA4B7" w14:textId="77777777" w:rsidR="00B56CD2" w:rsidRPr="00D2525F" w:rsidRDefault="00B56CD2" w:rsidP="00781132">
            <w:pPr>
              <w:rPr>
                <w:rFonts w:cstheme="minorHAnsi"/>
                <w:sz w:val="18"/>
                <w:szCs w:val="18"/>
              </w:rPr>
            </w:pPr>
          </w:p>
        </w:tc>
        <w:tc>
          <w:tcPr>
            <w:tcW w:w="0" w:type="auto"/>
          </w:tcPr>
          <w:p w14:paraId="44CAD8F9" w14:textId="77777777" w:rsidR="00B56CD2" w:rsidRPr="00D2525F" w:rsidRDefault="00B56CD2" w:rsidP="00781132">
            <w:pPr>
              <w:rPr>
                <w:rFonts w:cstheme="minorHAnsi"/>
                <w:sz w:val="18"/>
                <w:szCs w:val="18"/>
              </w:rPr>
            </w:pPr>
          </w:p>
        </w:tc>
        <w:tc>
          <w:tcPr>
            <w:tcW w:w="0" w:type="auto"/>
          </w:tcPr>
          <w:p w14:paraId="34F28FCA" w14:textId="77777777" w:rsidR="00B56CD2" w:rsidRPr="00D2525F" w:rsidRDefault="00B56CD2" w:rsidP="00781132">
            <w:pPr>
              <w:rPr>
                <w:rFonts w:cstheme="minorHAnsi"/>
                <w:sz w:val="18"/>
                <w:szCs w:val="18"/>
              </w:rPr>
            </w:pPr>
          </w:p>
        </w:tc>
      </w:tr>
      <w:tr w:rsidR="00590899" w:rsidRPr="00D2525F" w14:paraId="7892A92C" w14:textId="77777777" w:rsidTr="00DE1573">
        <w:tc>
          <w:tcPr>
            <w:tcW w:w="0" w:type="auto"/>
          </w:tcPr>
          <w:p w14:paraId="090967C0" w14:textId="763A9AC4" w:rsidR="00B56CD2" w:rsidRPr="00D2525F" w:rsidRDefault="007F608B" w:rsidP="00781132">
            <w:pPr>
              <w:rPr>
                <w:rFonts w:cstheme="minorHAnsi"/>
                <w:sz w:val="18"/>
                <w:szCs w:val="18"/>
              </w:rPr>
            </w:pPr>
            <w:r w:rsidRPr="00D2525F">
              <w:rPr>
                <w:rFonts w:cstheme="minorHAnsi"/>
                <w:sz w:val="18"/>
                <w:szCs w:val="18"/>
              </w:rPr>
              <w:t>5. A LV</w:t>
            </w:r>
          </w:p>
        </w:tc>
        <w:tc>
          <w:tcPr>
            <w:tcW w:w="0" w:type="auto"/>
          </w:tcPr>
          <w:p w14:paraId="48DDF84F" w14:textId="276F27F4" w:rsidR="00B56CD2" w:rsidRPr="00D2525F" w:rsidRDefault="0088137B" w:rsidP="00781132">
            <w:pPr>
              <w:rPr>
                <w:rFonts w:cstheme="minorHAnsi"/>
                <w:sz w:val="18"/>
                <w:szCs w:val="18"/>
              </w:rPr>
            </w:pPr>
            <w:r w:rsidRPr="00D2525F">
              <w:rPr>
                <w:rFonts w:cstheme="minorHAnsi"/>
                <w:sz w:val="18"/>
                <w:szCs w:val="18"/>
              </w:rPr>
              <w:t xml:space="preserve">.17 </w:t>
            </w:r>
          </w:p>
        </w:tc>
        <w:tc>
          <w:tcPr>
            <w:tcW w:w="0" w:type="auto"/>
          </w:tcPr>
          <w:p w14:paraId="068BCB15" w14:textId="276A31BA" w:rsidR="00B56CD2" w:rsidRPr="00D2525F" w:rsidRDefault="00D359FA" w:rsidP="00781132">
            <w:pPr>
              <w:rPr>
                <w:rFonts w:cstheme="minorHAnsi"/>
                <w:sz w:val="18"/>
                <w:szCs w:val="18"/>
              </w:rPr>
            </w:pPr>
            <w:r w:rsidRPr="00D2525F">
              <w:rPr>
                <w:rFonts w:cstheme="minorHAnsi"/>
                <w:sz w:val="18"/>
                <w:szCs w:val="18"/>
              </w:rPr>
              <w:t xml:space="preserve">.07 </w:t>
            </w:r>
          </w:p>
        </w:tc>
        <w:tc>
          <w:tcPr>
            <w:tcW w:w="0" w:type="auto"/>
          </w:tcPr>
          <w:p w14:paraId="3BFA8765" w14:textId="2C38AEE3" w:rsidR="00B56CD2" w:rsidRPr="00D2525F" w:rsidRDefault="00D359FA" w:rsidP="00781132">
            <w:pPr>
              <w:rPr>
                <w:rFonts w:cstheme="minorHAnsi"/>
                <w:sz w:val="18"/>
                <w:szCs w:val="18"/>
              </w:rPr>
            </w:pPr>
            <w:r w:rsidRPr="00D2525F">
              <w:rPr>
                <w:rFonts w:cstheme="minorHAnsi"/>
                <w:sz w:val="18"/>
                <w:szCs w:val="18"/>
              </w:rPr>
              <w:t xml:space="preserve">.01 </w:t>
            </w:r>
          </w:p>
        </w:tc>
        <w:tc>
          <w:tcPr>
            <w:tcW w:w="0" w:type="auto"/>
          </w:tcPr>
          <w:p w14:paraId="15291253" w14:textId="4EC0E2DB" w:rsidR="00B56CD2" w:rsidRPr="00D2525F" w:rsidRDefault="00D359FA" w:rsidP="00781132">
            <w:pPr>
              <w:rPr>
                <w:rFonts w:cstheme="minorHAnsi"/>
                <w:sz w:val="18"/>
                <w:szCs w:val="18"/>
              </w:rPr>
            </w:pPr>
            <w:r w:rsidRPr="00D2525F">
              <w:rPr>
                <w:rFonts w:cstheme="minorHAnsi"/>
                <w:sz w:val="18"/>
                <w:szCs w:val="18"/>
              </w:rPr>
              <w:t xml:space="preserve">-.16 </w:t>
            </w:r>
          </w:p>
        </w:tc>
        <w:tc>
          <w:tcPr>
            <w:tcW w:w="0" w:type="auto"/>
          </w:tcPr>
          <w:p w14:paraId="63B0AB74" w14:textId="58CBD548" w:rsidR="00B56CD2" w:rsidRPr="00D2525F" w:rsidRDefault="00D359FA" w:rsidP="00781132">
            <w:pPr>
              <w:rPr>
                <w:rFonts w:cstheme="minorHAnsi"/>
                <w:sz w:val="18"/>
                <w:szCs w:val="18"/>
              </w:rPr>
            </w:pPr>
            <w:r w:rsidRPr="00D2525F">
              <w:rPr>
                <w:rFonts w:cstheme="minorHAnsi"/>
                <w:sz w:val="18"/>
                <w:szCs w:val="18"/>
              </w:rPr>
              <w:t>1</w:t>
            </w:r>
          </w:p>
        </w:tc>
        <w:tc>
          <w:tcPr>
            <w:tcW w:w="0" w:type="auto"/>
          </w:tcPr>
          <w:p w14:paraId="0BAE6EEA" w14:textId="77777777" w:rsidR="00B56CD2" w:rsidRPr="00D2525F" w:rsidRDefault="00B56CD2" w:rsidP="00781132">
            <w:pPr>
              <w:rPr>
                <w:rFonts w:cstheme="minorHAnsi"/>
                <w:sz w:val="18"/>
                <w:szCs w:val="18"/>
              </w:rPr>
            </w:pPr>
          </w:p>
        </w:tc>
        <w:tc>
          <w:tcPr>
            <w:tcW w:w="0" w:type="auto"/>
          </w:tcPr>
          <w:p w14:paraId="3DE1BE75" w14:textId="77777777" w:rsidR="00B56CD2" w:rsidRPr="00D2525F" w:rsidRDefault="00B56CD2" w:rsidP="00781132">
            <w:pPr>
              <w:rPr>
                <w:rFonts w:cstheme="minorHAnsi"/>
                <w:sz w:val="18"/>
                <w:szCs w:val="18"/>
              </w:rPr>
            </w:pPr>
          </w:p>
        </w:tc>
        <w:tc>
          <w:tcPr>
            <w:tcW w:w="0" w:type="auto"/>
          </w:tcPr>
          <w:p w14:paraId="185451DE" w14:textId="77777777" w:rsidR="00B56CD2" w:rsidRPr="00D2525F" w:rsidRDefault="00B56CD2" w:rsidP="00781132">
            <w:pPr>
              <w:rPr>
                <w:rFonts w:cstheme="minorHAnsi"/>
                <w:sz w:val="18"/>
                <w:szCs w:val="18"/>
              </w:rPr>
            </w:pPr>
          </w:p>
        </w:tc>
        <w:tc>
          <w:tcPr>
            <w:tcW w:w="0" w:type="auto"/>
          </w:tcPr>
          <w:p w14:paraId="75D5706F" w14:textId="77777777" w:rsidR="00B56CD2" w:rsidRPr="00D2525F" w:rsidRDefault="00B56CD2" w:rsidP="00781132">
            <w:pPr>
              <w:rPr>
                <w:rFonts w:cstheme="minorHAnsi"/>
                <w:sz w:val="18"/>
                <w:szCs w:val="18"/>
              </w:rPr>
            </w:pPr>
          </w:p>
        </w:tc>
        <w:tc>
          <w:tcPr>
            <w:tcW w:w="0" w:type="auto"/>
          </w:tcPr>
          <w:p w14:paraId="18475AC5" w14:textId="77777777" w:rsidR="00B56CD2" w:rsidRPr="00D2525F" w:rsidRDefault="00B56CD2" w:rsidP="00781132">
            <w:pPr>
              <w:rPr>
                <w:rFonts w:cstheme="minorHAnsi"/>
                <w:sz w:val="18"/>
                <w:szCs w:val="18"/>
              </w:rPr>
            </w:pPr>
          </w:p>
        </w:tc>
        <w:tc>
          <w:tcPr>
            <w:tcW w:w="0" w:type="auto"/>
          </w:tcPr>
          <w:p w14:paraId="04720891" w14:textId="77777777" w:rsidR="00B56CD2" w:rsidRPr="00D2525F" w:rsidRDefault="00B56CD2" w:rsidP="00781132">
            <w:pPr>
              <w:rPr>
                <w:rFonts w:cstheme="minorHAnsi"/>
                <w:sz w:val="18"/>
                <w:szCs w:val="18"/>
              </w:rPr>
            </w:pPr>
          </w:p>
        </w:tc>
        <w:tc>
          <w:tcPr>
            <w:tcW w:w="0" w:type="auto"/>
          </w:tcPr>
          <w:p w14:paraId="25BF63B7" w14:textId="77777777" w:rsidR="00B56CD2" w:rsidRPr="00D2525F" w:rsidRDefault="00B56CD2" w:rsidP="00781132">
            <w:pPr>
              <w:rPr>
                <w:rFonts w:cstheme="minorHAnsi"/>
                <w:sz w:val="18"/>
                <w:szCs w:val="18"/>
              </w:rPr>
            </w:pPr>
          </w:p>
        </w:tc>
        <w:tc>
          <w:tcPr>
            <w:tcW w:w="0" w:type="auto"/>
          </w:tcPr>
          <w:p w14:paraId="3A61306F" w14:textId="77777777" w:rsidR="00B56CD2" w:rsidRPr="00D2525F" w:rsidRDefault="00B56CD2" w:rsidP="00781132">
            <w:pPr>
              <w:rPr>
                <w:rFonts w:cstheme="minorHAnsi"/>
                <w:sz w:val="18"/>
                <w:szCs w:val="18"/>
              </w:rPr>
            </w:pPr>
          </w:p>
        </w:tc>
        <w:tc>
          <w:tcPr>
            <w:tcW w:w="0" w:type="auto"/>
          </w:tcPr>
          <w:p w14:paraId="3D8BDAB5" w14:textId="77777777" w:rsidR="00B56CD2" w:rsidRPr="00D2525F" w:rsidRDefault="00B56CD2" w:rsidP="00781132">
            <w:pPr>
              <w:rPr>
                <w:rFonts w:cstheme="minorHAnsi"/>
                <w:sz w:val="18"/>
                <w:szCs w:val="18"/>
              </w:rPr>
            </w:pPr>
          </w:p>
        </w:tc>
        <w:tc>
          <w:tcPr>
            <w:tcW w:w="0" w:type="auto"/>
          </w:tcPr>
          <w:p w14:paraId="39521710" w14:textId="77777777" w:rsidR="00B56CD2" w:rsidRPr="00D2525F" w:rsidRDefault="00B56CD2" w:rsidP="00781132">
            <w:pPr>
              <w:rPr>
                <w:rFonts w:cstheme="minorHAnsi"/>
                <w:sz w:val="18"/>
                <w:szCs w:val="18"/>
              </w:rPr>
            </w:pPr>
          </w:p>
        </w:tc>
        <w:tc>
          <w:tcPr>
            <w:tcW w:w="0" w:type="auto"/>
          </w:tcPr>
          <w:p w14:paraId="1D4B9B54" w14:textId="77777777" w:rsidR="00B56CD2" w:rsidRPr="00D2525F" w:rsidRDefault="00B56CD2" w:rsidP="00781132">
            <w:pPr>
              <w:rPr>
                <w:rFonts w:cstheme="minorHAnsi"/>
                <w:sz w:val="18"/>
                <w:szCs w:val="18"/>
              </w:rPr>
            </w:pPr>
          </w:p>
        </w:tc>
      </w:tr>
      <w:tr w:rsidR="00590899" w:rsidRPr="00D2525F" w14:paraId="3AF2BB69" w14:textId="77777777" w:rsidTr="00DE1573">
        <w:tc>
          <w:tcPr>
            <w:tcW w:w="0" w:type="auto"/>
          </w:tcPr>
          <w:p w14:paraId="2E468764" w14:textId="76E2B328" w:rsidR="00B56CD2" w:rsidRPr="00D2525F" w:rsidRDefault="007F608B" w:rsidP="00781132">
            <w:pPr>
              <w:rPr>
                <w:rFonts w:cstheme="minorHAnsi"/>
                <w:sz w:val="18"/>
                <w:szCs w:val="18"/>
              </w:rPr>
            </w:pPr>
            <w:r w:rsidRPr="00D2525F">
              <w:rPr>
                <w:rFonts w:cstheme="minorHAnsi"/>
                <w:sz w:val="18"/>
                <w:szCs w:val="18"/>
              </w:rPr>
              <w:t xml:space="preserve">6. </w:t>
            </w:r>
            <w:proofErr w:type="gramStart"/>
            <w:r w:rsidRPr="00D2525F">
              <w:rPr>
                <w:rFonts w:cstheme="minorHAnsi"/>
                <w:sz w:val="18"/>
                <w:szCs w:val="18"/>
              </w:rPr>
              <w:t>A</w:t>
            </w:r>
            <w:proofErr w:type="gramEnd"/>
            <w:r w:rsidRPr="00D2525F">
              <w:rPr>
                <w:rFonts w:cstheme="minorHAnsi"/>
                <w:sz w:val="18"/>
                <w:szCs w:val="18"/>
              </w:rPr>
              <w:t xml:space="preserve"> AV</w:t>
            </w:r>
          </w:p>
        </w:tc>
        <w:tc>
          <w:tcPr>
            <w:tcW w:w="0" w:type="auto"/>
          </w:tcPr>
          <w:p w14:paraId="62C4CE49" w14:textId="7FBBA4A8" w:rsidR="00B56CD2" w:rsidRPr="00D2525F" w:rsidRDefault="0088137B" w:rsidP="00781132">
            <w:pPr>
              <w:rPr>
                <w:rFonts w:cstheme="minorHAnsi"/>
                <w:sz w:val="18"/>
                <w:szCs w:val="18"/>
              </w:rPr>
            </w:pPr>
            <w:r w:rsidRPr="00D2525F">
              <w:rPr>
                <w:rFonts w:cstheme="minorHAnsi"/>
                <w:sz w:val="18"/>
                <w:szCs w:val="18"/>
              </w:rPr>
              <w:t xml:space="preserve">.14 </w:t>
            </w:r>
          </w:p>
        </w:tc>
        <w:tc>
          <w:tcPr>
            <w:tcW w:w="0" w:type="auto"/>
          </w:tcPr>
          <w:p w14:paraId="332AA0E2" w14:textId="39A9B3B7" w:rsidR="00B56CD2" w:rsidRPr="00D2525F" w:rsidRDefault="00D359FA" w:rsidP="00781132">
            <w:pPr>
              <w:rPr>
                <w:rFonts w:cstheme="minorHAnsi"/>
                <w:sz w:val="18"/>
                <w:szCs w:val="18"/>
              </w:rPr>
            </w:pPr>
            <w:r w:rsidRPr="00D2525F">
              <w:rPr>
                <w:rFonts w:cstheme="minorHAnsi"/>
                <w:sz w:val="18"/>
                <w:szCs w:val="18"/>
              </w:rPr>
              <w:t xml:space="preserve">.08 </w:t>
            </w:r>
          </w:p>
        </w:tc>
        <w:tc>
          <w:tcPr>
            <w:tcW w:w="0" w:type="auto"/>
          </w:tcPr>
          <w:p w14:paraId="056ADA31" w14:textId="1B0D3DED" w:rsidR="00B56CD2" w:rsidRPr="00D2525F" w:rsidRDefault="00D359FA" w:rsidP="00781132">
            <w:pPr>
              <w:rPr>
                <w:rFonts w:cstheme="minorHAnsi"/>
                <w:sz w:val="18"/>
                <w:szCs w:val="18"/>
              </w:rPr>
            </w:pPr>
            <w:r w:rsidRPr="00D2525F">
              <w:rPr>
                <w:rFonts w:cstheme="minorHAnsi"/>
                <w:sz w:val="18"/>
                <w:szCs w:val="18"/>
              </w:rPr>
              <w:t xml:space="preserve">.09 </w:t>
            </w:r>
          </w:p>
        </w:tc>
        <w:tc>
          <w:tcPr>
            <w:tcW w:w="0" w:type="auto"/>
          </w:tcPr>
          <w:p w14:paraId="6F414657" w14:textId="752CD5F7" w:rsidR="00B56CD2" w:rsidRPr="00D2525F" w:rsidRDefault="00D359FA" w:rsidP="00781132">
            <w:pPr>
              <w:rPr>
                <w:rFonts w:cstheme="minorHAnsi"/>
                <w:sz w:val="18"/>
                <w:szCs w:val="18"/>
              </w:rPr>
            </w:pPr>
            <w:r w:rsidRPr="00D2525F">
              <w:rPr>
                <w:rFonts w:cstheme="minorHAnsi"/>
                <w:sz w:val="18"/>
                <w:szCs w:val="18"/>
              </w:rPr>
              <w:t xml:space="preserve">-.09 </w:t>
            </w:r>
          </w:p>
        </w:tc>
        <w:tc>
          <w:tcPr>
            <w:tcW w:w="0" w:type="auto"/>
          </w:tcPr>
          <w:p w14:paraId="36346ED1" w14:textId="1F77D895" w:rsidR="00B56CD2" w:rsidRPr="00D2525F" w:rsidRDefault="00D359FA" w:rsidP="00781132">
            <w:pPr>
              <w:rPr>
                <w:rFonts w:cstheme="minorHAnsi"/>
                <w:sz w:val="18"/>
                <w:szCs w:val="18"/>
              </w:rPr>
            </w:pPr>
            <w:r w:rsidRPr="00D2525F">
              <w:rPr>
                <w:rFonts w:cstheme="minorHAnsi"/>
                <w:sz w:val="18"/>
                <w:szCs w:val="18"/>
              </w:rPr>
              <w:t>.20</w:t>
            </w:r>
            <w:r w:rsidRPr="00D2525F">
              <w:rPr>
                <w:rFonts w:cstheme="minorHAnsi"/>
                <w:sz w:val="18"/>
                <w:szCs w:val="18"/>
                <w:vertAlign w:val="superscript"/>
              </w:rPr>
              <w:t xml:space="preserve">+ </w:t>
            </w:r>
          </w:p>
        </w:tc>
        <w:tc>
          <w:tcPr>
            <w:tcW w:w="0" w:type="auto"/>
          </w:tcPr>
          <w:p w14:paraId="148C2178" w14:textId="53BC8D3E" w:rsidR="00B56CD2" w:rsidRPr="00D2525F" w:rsidRDefault="00D359FA" w:rsidP="00781132">
            <w:pPr>
              <w:rPr>
                <w:rFonts w:cstheme="minorHAnsi"/>
                <w:sz w:val="18"/>
                <w:szCs w:val="18"/>
              </w:rPr>
            </w:pPr>
            <w:r w:rsidRPr="00D2525F">
              <w:rPr>
                <w:rFonts w:cstheme="minorHAnsi"/>
                <w:sz w:val="18"/>
                <w:szCs w:val="18"/>
              </w:rPr>
              <w:t>1</w:t>
            </w:r>
          </w:p>
        </w:tc>
        <w:tc>
          <w:tcPr>
            <w:tcW w:w="0" w:type="auto"/>
          </w:tcPr>
          <w:p w14:paraId="5EECAE64" w14:textId="77777777" w:rsidR="00B56CD2" w:rsidRPr="00D2525F" w:rsidRDefault="00B56CD2" w:rsidP="00781132">
            <w:pPr>
              <w:rPr>
                <w:rFonts w:cstheme="minorHAnsi"/>
                <w:sz w:val="18"/>
                <w:szCs w:val="18"/>
              </w:rPr>
            </w:pPr>
          </w:p>
        </w:tc>
        <w:tc>
          <w:tcPr>
            <w:tcW w:w="0" w:type="auto"/>
          </w:tcPr>
          <w:p w14:paraId="38EB1C34" w14:textId="77777777" w:rsidR="00B56CD2" w:rsidRPr="00D2525F" w:rsidRDefault="00B56CD2" w:rsidP="00781132">
            <w:pPr>
              <w:rPr>
                <w:rFonts w:cstheme="minorHAnsi"/>
                <w:sz w:val="18"/>
                <w:szCs w:val="18"/>
              </w:rPr>
            </w:pPr>
          </w:p>
        </w:tc>
        <w:tc>
          <w:tcPr>
            <w:tcW w:w="0" w:type="auto"/>
          </w:tcPr>
          <w:p w14:paraId="2EA5C39E" w14:textId="77777777" w:rsidR="00B56CD2" w:rsidRPr="00D2525F" w:rsidRDefault="00B56CD2" w:rsidP="00781132">
            <w:pPr>
              <w:rPr>
                <w:rFonts w:cstheme="minorHAnsi"/>
                <w:sz w:val="18"/>
                <w:szCs w:val="18"/>
              </w:rPr>
            </w:pPr>
          </w:p>
        </w:tc>
        <w:tc>
          <w:tcPr>
            <w:tcW w:w="0" w:type="auto"/>
          </w:tcPr>
          <w:p w14:paraId="284E5E3D" w14:textId="77777777" w:rsidR="00B56CD2" w:rsidRPr="00D2525F" w:rsidRDefault="00B56CD2" w:rsidP="00781132">
            <w:pPr>
              <w:rPr>
                <w:rFonts w:cstheme="minorHAnsi"/>
                <w:sz w:val="18"/>
                <w:szCs w:val="18"/>
              </w:rPr>
            </w:pPr>
          </w:p>
        </w:tc>
        <w:tc>
          <w:tcPr>
            <w:tcW w:w="0" w:type="auto"/>
          </w:tcPr>
          <w:p w14:paraId="61821BD5" w14:textId="77777777" w:rsidR="00B56CD2" w:rsidRPr="00D2525F" w:rsidRDefault="00B56CD2" w:rsidP="00781132">
            <w:pPr>
              <w:rPr>
                <w:rFonts w:cstheme="minorHAnsi"/>
                <w:sz w:val="18"/>
                <w:szCs w:val="18"/>
              </w:rPr>
            </w:pPr>
          </w:p>
        </w:tc>
        <w:tc>
          <w:tcPr>
            <w:tcW w:w="0" w:type="auto"/>
          </w:tcPr>
          <w:p w14:paraId="577293C4" w14:textId="77777777" w:rsidR="00B56CD2" w:rsidRPr="00D2525F" w:rsidRDefault="00B56CD2" w:rsidP="00781132">
            <w:pPr>
              <w:rPr>
                <w:rFonts w:cstheme="minorHAnsi"/>
                <w:sz w:val="18"/>
                <w:szCs w:val="18"/>
              </w:rPr>
            </w:pPr>
          </w:p>
        </w:tc>
        <w:tc>
          <w:tcPr>
            <w:tcW w:w="0" w:type="auto"/>
          </w:tcPr>
          <w:p w14:paraId="619BBACA" w14:textId="77777777" w:rsidR="00B56CD2" w:rsidRPr="00D2525F" w:rsidRDefault="00B56CD2" w:rsidP="00781132">
            <w:pPr>
              <w:rPr>
                <w:rFonts w:cstheme="minorHAnsi"/>
                <w:sz w:val="18"/>
                <w:szCs w:val="18"/>
              </w:rPr>
            </w:pPr>
          </w:p>
        </w:tc>
        <w:tc>
          <w:tcPr>
            <w:tcW w:w="0" w:type="auto"/>
          </w:tcPr>
          <w:p w14:paraId="2E59C980" w14:textId="77777777" w:rsidR="00B56CD2" w:rsidRPr="00D2525F" w:rsidRDefault="00B56CD2" w:rsidP="00781132">
            <w:pPr>
              <w:rPr>
                <w:rFonts w:cstheme="minorHAnsi"/>
                <w:sz w:val="18"/>
                <w:szCs w:val="18"/>
              </w:rPr>
            </w:pPr>
          </w:p>
        </w:tc>
        <w:tc>
          <w:tcPr>
            <w:tcW w:w="0" w:type="auto"/>
          </w:tcPr>
          <w:p w14:paraId="4593FF7A" w14:textId="77777777" w:rsidR="00B56CD2" w:rsidRPr="00D2525F" w:rsidRDefault="00B56CD2" w:rsidP="00781132">
            <w:pPr>
              <w:rPr>
                <w:rFonts w:cstheme="minorHAnsi"/>
                <w:sz w:val="18"/>
                <w:szCs w:val="18"/>
              </w:rPr>
            </w:pPr>
          </w:p>
        </w:tc>
        <w:tc>
          <w:tcPr>
            <w:tcW w:w="0" w:type="auto"/>
          </w:tcPr>
          <w:p w14:paraId="59BCCC34" w14:textId="77777777" w:rsidR="00B56CD2" w:rsidRPr="00D2525F" w:rsidRDefault="00B56CD2" w:rsidP="00781132">
            <w:pPr>
              <w:rPr>
                <w:rFonts w:cstheme="minorHAnsi"/>
                <w:sz w:val="18"/>
                <w:szCs w:val="18"/>
              </w:rPr>
            </w:pPr>
          </w:p>
        </w:tc>
      </w:tr>
      <w:tr w:rsidR="00590899" w:rsidRPr="00D2525F" w14:paraId="04604E54" w14:textId="77777777" w:rsidTr="00DE1573">
        <w:tc>
          <w:tcPr>
            <w:tcW w:w="0" w:type="auto"/>
          </w:tcPr>
          <w:p w14:paraId="7F69034F" w14:textId="2B4473DB" w:rsidR="00B56CD2" w:rsidRPr="00D2525F" w:rsidRDefault="007F608B" w:rsidP="00781132">
            <w:pPr>
              <w:rPr>
                <w:rFonts w:cstheme="minorHAnsi"/>
                <w:sz w:val="18"/>
                <w:szCs w:val="18"/>
              </w:rPr>
            </w:pPr>
            <w:r w:rsidRPr="00D2525F">
              <w:rPr>
                <w:rFonts w:cstheme="minorHAnsi"/>
                <w:sz w:val="18"/>
                <w:szCs w:val="18"/>
              </w:rPr>
              <w:t>7. P LV</w:t>
            </w:r>
          </w:p>
        </w:tc>
        <w:tc>
          <w:tcPr>
            <w:tcW w:w="0" w:type="auto"/>
          </w:tcPr>
          <w:p w14:paraId="7AB0DC11" w14:textId="11A8C743" w:rsidR="00B56CD2" w:rsidRPr="00D2525F" w:rsidRDefault="0080472D" w:rsidP="00781132">
            <w:pPr>
              <w:rPr>
                <w:rFonts w:cstheme="minorHAnsi"/>
                <w:sz w:val="18"/>
                <w:szCs w:val="18"/>
              </w:rPr>
            </w:pPr>
            <w:r w:rsidRPr="00D2525F">
              <w:rPr>
                <w:rFonts w:cstheme="minorHAnsi"/>
                <w:sz w:val="18"/>
                <w:szCs w:val="18"/>
              </w:rPr>
              <w:t>.25</w:t>
            </w:r>
            <w:r w:rsidR="00D359FA" w:rsidRPr="00D2525F">
              <w:rPr>
                <w:rFonts w:cstheme="minorHAnsi"/>
                <w:sz w:val="18"/>
                <w:szCs w:val="18"/>
              </w:rPr>
              <w:t xml:space="preserve">* </w:t>
            </w:r>
          </w:p>
        </w:tc>
        <w:tc>
          <w:tcPr>
            <w:tcW w:w="0" w:type="auto"/>
          </w:tcPr>
          <w:p w14:paraId="6DF76771" w14:textId="11BD2A28" w:rsidR="00B56CD2" w:rsidRPr="00D2525F" w:rsidRDefault="00D359FA" w:rsidP="00781132">
            <w:pPr>
              <w:rPr>
                <w:rFonts w:cstheme="minorHAnsi"/>
                <w:sz w:val="18"/>
                <w:szCs w:val="18"/>
              </w:rPr>
            </w:pPr>
            <w:r w:rsidRPr="00D2525F">
              <w:rPr>
                <w:rFonts w:cstheme="minorHAnsi"/>
                <w:sz w:val="18"/>
                <w:szCs w:val="18"/>
              </w:rPr>
              <w:t xml:space="preserve">-.02 </w:t>
            </w:r>
          </w:p>
        </w:tc>
        <w:tc>
          <w:tcPr>
            <w:tcW w:w="0" w:type="auto"/>
          </w:tcPr>
          <w:p w14:paraId="47485036" w14:textId="0DB8591F" w:rsidR="00B56CD2" w:rsidRPr="00D2525F" w:rsidRDefault="00D359FA" w:rsidP="00D359FA">
            <w:pPr>
              <w:rPr>
                <w:rFonts w:cstheme="minorHAnsi"/>
                <w:sz w:val="18"/>
                <w:szCs w:val="18"/>
              </w:rPr>
            </w:pPr>
            <w:r w:rsidRPr="00D2525F">
              <w:rPr>
                <w:rFonts w:cstheme="minorHAnsi"/>
                <w:sz w:val="18"/>
                <w:szCs w:val="18"/>
              </w:rPr>
              <w:t>.31**</w:t>
            </w:r>
          </w:p>
        </w:tc>
        <w:tc>
          <w:tcPr>
            <w:tcW w:w="0" w:type="auto"/>
          </w:tcPr>
          <w:p w14:paraId="3C3A12B1" w14:textId="64FBEBEF" w:rsidR="00B56CD2" w:rsidRPr="00D2525F" w:rsidRDefault="00D359FA" w:rsidP="00D359FA">
            <w:pPr>
              <w:rPr>
                <w:rFonts w:cstheme="minorHAnsi"/>
                <w:sz w:val="18"/>
                <w:szCs w:val="18"/>
              </w:rPr>
            </w:pPr>
            <w:r w:rsidRPr="00D2525F">
              <w:rPr>
                <w:rFonts w:cstheme="minorHAnsi"/>
                <w:sz w:val="18"/>
                <w:szCs w:val="18"/>
              </w:rPr>
              <w:t xml:space="preserve">-.06 </w:t>
            </w:r>
          </w:p>
        </w:tc>
        <w:tc>
          <w:tcPr>
            <w:tcW w:w="0" w:type="auto"/>
          </w:tcPr>
          <w:p w14:paraId="1AEBD96F" w14:textId="3CEBEDAE" w:rsidR="00B56CD2" w:rsidRPr="00D2525F" w:rsidRDefault="00D359FA" w:rsidP="00D359FA">
            <w:pPr>
              <w:rPr>
                <w:rFonts w:cstheme="minorHAnsi"/>
                <w:sz w:val="18"/>
                <w:szCs w:val="18"/>
              </w:rPr>
            </w:pPr>
            <w:r w:rsidRPr="00D2525F">
              <w:rPr>
                <w:rFonts w:cstheme="minorHAnsi"/>
                <w:sz w:val="18"/>
                <w:szCs w:val="18"/>
              </w:rPr>
              <w:t>.33**</w:t>
            </w:r>
          </w:p>
        </w:tc>
        <w:tc>
          <w:tcPr>
            <w:tcW w:w="0" w:type="auto"/>
          </w:tcPr>
          <w:p w14:paraId="65013596" w14:textId="7C27F7BF" w:rsidR="00B56CD2" w:rsidRPr="00D2525F" w:rsidRDefault="00D359FA" w:rsidP="00781132">
            <w:pPr>
              <w:rPr>
                <w:rFonts w:cstheme="minorHAnsi"/>
                <w:sz w:val="18"/>
                <w:szCs w:val="18"/>
              </w:rPr>
            </w:pPr>
            <w:r w:rsidRPr="00D2525F">
              <w:rPr>
                <w:rFonts w:cstheme="minorHAnsi"/>
                <w:sz w:val="18"/>
                <w:szCs w:val="18"/>
              </w:rPr>
              <w:t>.17</w:t>
            </w:r>
          </w:p>
        </w:tc>
        <w:tc>
          <w:tcPr>
            <w:tcW w:w="0" w:type="auto"/>
          </w:tcPr>
          <w:p w14:paraId="7A71B985" w14:textId="2458551F" w:rsidR="00B56CD2" w:rsidRPr="00D2525F" w:rsidRDefault="00D359FA" w:rsidP="00781132">
            <w:pPr>
              <w:rPr>
                <w:rFonts w:cstheme="minorHAnsi"/>
                <w:sz w:val="18"/>
                <w:szCs w:val="18"/>
              </w:rPr>
            </w:pPr>
            <w:r w:rsidRPr="00D2525F">
              <w:rPr>
                <w:rFonts w:cstheme="minorHAnsi"/>
                <w:sz w:val="18"/>
                <w:szCs w:val="18"/>
              </w:rPr>
              <w:t>1</w:t>
            </w:r>
          </w:p>
        </w:tc>
        <w:tc>
          <w:tcPr>
            <w:tcW w:w="0" w:type="auto"/>
          </w:tcPr>
          <w:p w14:paraId="77E71115" w14:textId="77777777" w:rsidR="00B56CD2" w:rsidRPr="00D2525F" w:rsidRDefault="00B56CD2" w:rsidP="00781132">
            <w:pPr>
              <w:rPr>
                <w:rFonts w:cstheme="minorHAnsi"/>
                <w:sz w:val="18"/>
                <w:szCs w:val="18"/>
              </w:rPr>
            </w:pPr>
          </w:p>
        </w:tc>
        <w:tc>
          <w:tcPr>
            <w:tcW w:w="0" w:type="auto"/>
          </w:tcPr>
          <w:p w14:paraId="768756E0" w14:textId="77777777" w:rsidR="00B56CD2" w:rsidRPr="00D2525F" w:rsidRDefault="00B56CD2" w:rsidP="00781132">
            <w:pPr>
              <w:rPr>
                <w:rFonts w:cstheme="minorHAnsi"/>
                <w:sz w:val="18"/>
                <w:szCs w:val="18"/>
              </w:rPr>
            </w:pPr>
          </w:p>
        </w:tc>
        <w:tc>
          <w:tcPr>
            <w:tcW w:w="0" w:type="auto"/>
          </w:tcPr>
          <w:p w14:paraId="411CC024" w14:textId="77777777" w:rsidR="00B56CD2" w:rsidRPr="00D2525F" w:rsidRDefault="00B56CD2" w:rsidP="00781132">
            <w:pPr>
              <w:rPr>
                <w:rFonts w:cstheme="minorHAnsi"/>
                <w:sz w:val="18"/>
                <w:szCs w:val="18"/>
              </w:rPr>
            </w:pPr>
          </w:p>
        </w:tc>
        <w:tc>
          <w:tcPr>
            <w:tcW w:w="0" w:type="auto"/>
          </w:tcPr>
          <w:p w14:paraId="07040D28" w14:textId="77777777" w:rsidR="00B56CD2" w:rsidRPr="00D2525F" w:rsidRDefault="00B56CD2" w:rsidP="00781132">
            <w:pPr>
              <w:rPr>
                <w:rFonts w:cstheme="minorHAnsi"/>
                <w:sz w:val="18"/>
                <w:szCs w:val="18"/>
              </w:rPr>
            </w:pPr>
          </w:p>
        </w:tc>
        <w:tc>
          <w:tcPr>
            <w:tcW w:w="0" w:type="auto"/>
          </w:tcPr>
          <w:p w14:paraId="41797679" w14:textId="77777777" w:rsidR="00B56CD2" w:rsidRPr="00D2525F" w:rsidRDefault="00B56CD2" w:rsidP="00781132">
            <w:pPr>
              <w:rPr>
                <w:rFonts w:cstheme="minorHAnsi"/>
                <w:sz w:val="18"/>
                <w:szCs w:val="18"/>
              </w:rPr>
            </w:pPr>
          </w:p>
        </w:tc>
        <w:tc>
          <w:tcPr>
            <w:tcW w:w="0" w:type="auto"/>
          </w:tcPr>
          <w:p w14:paraId="6BC2C99C" w14:textId="77777777" w:rsidR="00B56CD2" w:rsidRPr="00D2525F" w:rsidRDefault="00B56CD2" w:rsidP="00781132">
            <w:pPr>
              <w:rPr>
                <w:rFonts w:cstheme="minorHAnsi"/>
                <w:sz w:val="18"/>
                <w:szCs w:val="18"/>
              </w:rPr>
            </w:pPr>
          </w:p>
        </w:tc>
        <w:tc>
          <w:tcPr>
            <w:tcW w:w="0" w:type="auto"/>
          </w:tcPr>
          <w:p w14:paraId="2ABD54B8" w14:textId="77777777" w:rsidR="00B56CD2" w:rsidRPr="00D2525F" w:rsidRDefault="00B56CD2" w:rsidP="00781132">
            <w:pPr>
              <w:rPr>
                <w:rFonts w:cstheme="minorHAnsi"/>
                <w:sz w:val="18"/>
                <w:szCs w:val="18"/>
              </w:rPr>
            </w:pPr>
          </w:p>
        </w:tc>
        <w:tc>
          <w:tcPr>
            <w:tcW w:w="0" w:type="auto"/>
          </w:tcPr>
          <w:p w14:paraId="3C67D1D0" w14:textId="77777777" w:rsidR="00B56CD2" w:rsidRPr="00D2525F" w:rsidRDefault="00B56CD2" w:rsidP="00781132">
            <w:pPr>
              <w:rPr>
                <w:rFonts w:cstheme="minorHAnsi"/>
                <w:sz w:val="18"/>
                <w:szCs w:val="18"/>
              </w:rPr>
            </w:pPr>
          </w:p>
        </w:tc>
        <w:tc>
          <w:tcPr>
            <w:tcW w:w="0" w:type="auto"/>
          </w:tcPr>
          <w:p w14:paraId="75E8F086" w14:textId="77777777" w:rsidR="00B56CD2" w:rsidRPr="00D2525F" w:rsidRDefault="00B56CD2" w:rsidP="00781132">
            <w:pPr>
              <w:rPr>
                <w:rFonts w:cstheme="minorHAnsi"/>
                <w:sz w:val="18"/>
                <w:szCs w:val="18"/>
              </w:rPr>
            </w:pPr>
          </w:p>
        </w:tc>
      </w:tr>
      <w:tr w:rsidR="00590899" w:rsidRPr="00D2525F" w14:paraId="16ED6E03" w14:textId="77777777" w:rsidTr="00DE1573">
        <w:tc>
          <w:tcPr>
            <w:tcW w:w="0" w:type="auto"/>
          </w:tcPr>
          <w:p w14:paraId="0692814B" w14:textId="11955011" w:rsidR="007F608B" w:rsidRPr="00D2525F" w:rsidRDefault="00961A85" w:rsidP="00781132">
            <w:pPr>
              <w:rPr>
                <w:rFonts w:cstheme="minorHAnsi"/>
                <w:sz w:val="18"/>
                <w:szCs w:val="18"/>
              </w:rPr>
            </w:pPr>
            <w:r w:rsidRPr="00D2525F">
              <w:rPr>
                <w:rFonts w:cstheme="minorHAnsi"/>
                <w:sz w:val="18"/>
                <w:szCs w:val="18"/>
              </w:rPr>
              <w:t>8. P AV</w:t>
            </w:r>
          </w:p>
        </w:tc>
        <w:tc>
          <w:tcPr>
            <w:tcW w:w="0" w:type="auto"/>
          </w:tcPr>
          <w:p w14:paraId="3D76BC0A" w14:textId="67237540" w:rsidR="007F608B" w:rsidRPr="00D2525F" w:rsidRDefault="0080472D" w:rsidP="00781132">
            <w:pPr>
              <w:rPr>
                <w:rFonts w:cstheme="minorHAnsi"/>
                <w:sz w:val="18"/>
                <w:szCs w:val="18"/>
              </w:rPr>
            </w:pPr>
            <w:r w:rsidRPr="00D2525F">
              <w:rPr>
                <w:rFonts w:cstheme="minorHAnsi"/>
                <w:sz w:val="18"/>
                <w:szCs w:val="18"/>
              </w:rPr>
              <w:t xml:space="preserve">.17 </w:t>
            </w:r>
          </w:p>
        </w:tc>
        <w:tc>
          <w:tcPr>
            <w:tcW w:w="0" w:type="auto"/>
          </w:tcPr>
          <w:p w14:paraId="0F18A267" w14:textId="16B3AC54" w:rsidR="007F608B" w:rsidRPr="00D2525F" w:rsidRDefault="00D359FA" w:rsidP="00781132">
            <w:pPr>
              <w:rPr>
                <w:rFonts w:cstheme="minorHAnsi"/>
                <w:sz w:val="18"/>
                <w:szCs w:val="18"/>
              </w:rPr>
            </w:pPr>
            <w:r w:rsidRPr="00D2525F">
              <w:rPr>
                <w:rFonts w:cstheme="minorHAnsi"/>
                <w:sz w:val="18"/>
                <w:szCs w:val="18"/>
              </w:rPr>
              <w:t xml:space="preserve">.08 </w:t>
            </w:r>
          </w:p>
        </w:tc>
        <w:tc>
          <w:tcPr>
            <w:tcW w:w="0" w:type="auto"/>
          </w:tcPr>
          <w:p w14:paraId="3F1B09EE" w14:textId="620A865E" w:rsidR="007F608B" w:rsidRPr="00D2525F" w:rsidRDefault="00D359FA" w:rsidP="00781132">
            <w:pPr>
              <w:rPr>
                <w:rFonts w:cstheme="minorHAnsi"/>
                <w:sz w:val="18"/>
                <w:szCs w:val="18"/>
              </w:rPr>
            </w:pPr>
            <w:r w:rsidRPr="00D2525F">
              <w:rPr>
                <w:rFonts w:cstheme="minorHAnsi"/>
                <w:sz w:val="18"/>
                <w:szCs w:val="18"/>
              </w:rPr>
              <w:t xml:space="preserve">.12 </w:t>
            </w:r>
          </w:p>
        </w:tc>
        <w:tc>
          <w:tcPr>
            <w:tcW w:w="0" w:type="auto"/>
          </w:tcPr>
          <w:p w14:paraId="0B58D85D" w14:textId="49A15437" w:rsidR="007F608B" w:rsidRPr="00D2525F" w:rsidRDefault="00D359FA" w:rsidP="00781132">
            <w:pPr>
              <w:rPr>
                <w:rFonts w:cstheme="minorHAnsi"/>
                <w:sz w:val="18"/>
                <w:szCs w:val="18"/>
              </w:rPr>
            </w:pPr>
            <w:r w:rsidRPr="00D2525F">
              <w:rPr>
                <w:rFonts w:cstheme="minorHAnsi"/>
                <w:sz w:val="18"/>
                <w:szCs w:val="18"/>
              </w:rPr>
              <w:t>-.17</w:t>
            </w:r>
          </w:p>
        </w:tc>
        <w:tc>
          <w:tcPr>
            <w:tcW w:w="0" w:type="auto"/>
          </w:tcPr>
          <w:p w14:paraId="6A7126A6" w14:textId="5AB6EB48" w:rsidR="007F608B" w:rsidRPr="00D2525F" w:rsidRDefault="00D359FA" w:rsidP="00781132">
            <w:pPr>
              <w:rPr>
                <w:rFonts w:cstheme="minorHAnsi"/>
                <w:sz w:val="18"/>
                <w:szCs w:val="18"/>
              </w:rPr>
            </w:pPr>
            <w:r w:rsidRPr="00D2525F">
              <w:rPr>
                <w:rFonts w:cstheme="minorHAnsi"/>
                <w:sz w:val="18"/>
                <w:szCs w:val="18"/>
              </w:rPr>
              <w:t xml:space="preserve">.13 </w:t>
            </w:r>
          </w:p>
        </w:tc>
        <w:tc>
          <w:tcPr>
            <w:tcW w:w="0" w:type="auto"/>
          </w:tcPr>
          <w:p w14:paraId="11E4975B" w14:textId="27A15379" w:rsidR="007F608B" w:rsidRPr="00D2525F" w:rsidRDefault="00D359FA" w:rsidP="00781132">
            <w:pPr>
              <w:rPr>
                <w:rFonts w:cstheme="minorHAnsi"/>
                <w:sz w:val="18"/>
                <w:szCs w:val="18"/>
              </w:rPr>
            </w:pPr>
            <w:r w:rsidRPr="00D2525F">
              <w:rPr>
                <w:rFonts w:cstheme="minorHAnsi"/>
                <w:sz w:val="18"/>
                <w:szCs w:val="18"/>
              </w:rPr>
              <w:t xml:space="preserve">.26* </w:t>
            </w:r>
          </w:p>
        </w:tc>
        <w:tc>
          <w:tcPr>
            <w:tcW w:w="0" w:type="auto"/>
          </w:tcPr>
          <w:p w14:paraId="098F4ADD" w14:textId="29199A9A" w:rsidR="007F608B" w:rsidRPr="00D2525F" w:rsidRDefault="00D359FA" w:rsidP="00781132">
            <w:pPr>
              <w:rPr>
                <w:rFonts w:cstheme="minorHAnsi"/>
                <w:sz w:val="18"/>
                <w:szCs w:val="18"/>
              </w:rPr>
            </w:pPr>
            <w:r w:rsidRPr="00D2525F">
              <w:rPr>
                <w:rFonts w:cstheme="minorHAnsi"/>
                <w:sz w:val="18"/>
                <w:szCs w:val="18"/>
              </w:rPr>
              <w:t xml:space="preserve">.57*** </w:t>
            </w:r>
          </w:p>
        </w:tc>
        <w:tc>
          <w:tcPr>
            <w:tcW w:w="0" w:type="auto"/>
          </w:tcPr>
          <w:p w14:paraId="5937BABA" w14:textId="0D792D3B" w:rsidR="007F608B" w:rsidRPr="00D2525F" w:rsidRDefault="00D359FA" w:rsidP="00781132">
            <w:pPr>
              <w:rPr>
                <w:rFonts w:cstheme="minorHAnsi"/>
                <w:sz w:val="18"/>
                <w:szCs w:val="18"/>
              </w:rPr>
            </w:pPr>
            <w:r w:rsidRPr="00D2525F">
              <w:rPr>
                <w:rFonts w:cstheme="minorHAnsi"/>
                <w:sz w:val="18"/>
                <w:szCs w:val="18"/>
              </w:rPr>
              <w:t>1</w:t>
            </w:r>
          </w:p>
        </w:tc>
        <w:tc>
          <w:tcPr>
            <w:tcW w:w="0" w:type="auto"/>
          </w:tcPr>
          <w:p w14:paraId="4A03657C" w14:textId="77777777" w:rsidR="007F608B" w:rsidRPr="00D2525F" w:rsidRDefault="007F608B" w:rsidP="00781132">
            <w:pPr>
              <w:rPr>
                <w:rFonts w:cstheme="minorHAnsi"/>
                <w:sz w:val="18"/>
                <w:szCs w:val="18"/>
              </w:rPr>
            </w:pPr>
          </w:p>
        </w:tc>
        <w:tc>
          <w:tcPr>
            <w:tcW w:w="0" w:type="auto"/>
          </w:tcPr>
          <w:p w14:paraId="7F591FCF" w14:textId="77777777" w:rsidR="007F608B" w:rsidRPr="00D2525F" w:rsidRDefault="007F608B" w:rsidP="00781132">
            <w:pPr>
              <w:rPr>
                <w:rFonts w:cstheme="minorHAnsi"/>
                <w:sz w:val="18"/>
                <w:szCs w:val="18"/>
              </w:rPr>
            </w:pPr>
          </w:p>
        </w:tc>
        <w:tc>
          <w:tcPr>
            <w:tcW w:w="0" w:type="auto"/>
          </w:tcPr>
          <w:p w14:paraId="19263945" w14:textId="77777777" w:rsidR="007F608B" w:rsidRPr="00D2525F" w:rsidRDefault="007F608B" w:rsidP="00781132">
            <w:pPr>
              <w:rPr>
                <w:rFonts w:cstheme="minorHAnsi"/>
                <w:sz w:val="18"/>
                <w:szCs w:val="18"/>
              </w:rPr>
            </w:pPr>
          </w:p>
        </w:tc>
        <w:tc>
          <w:tcPr>
            <w:tcW w:w="0" w:type="auto"/>
          </w:tcPr>
          <w:p w14:paraId="6A6FC349" w14:textId="77777777" w:rsidR="007F608B" w:rsidRPr="00D2525F" w:rsidRDefault="007F608B" w:rsidP="00781132">
            <w:pPr>
              <w:rPr>
                <w:rFonts w:cstheme="minorHAnsi"/>
                <w:sz w:val="18"/>
                <w:szCs w:val="18"/>
              </w:rPr>
            </w:pPr>
          </w:p>
        </w:tc>
        <w:tc>
          <w:tcPr>
            <w:tcW w:w="0" w:type="auto"/>
          </w:tcPr>
          <w:p w14:paraId="5CA3C2B3" w14:textId="77777777" w:rsidR="007F608B" w:rsidRPr="00D2525F" w:rsidRDefault="007F608B" w:rsidP="00781132">
            <w:pPr>
              <w:rPr>
                <w:rFonts w:cstheme="minorHAnsi"/>
                <w:sz w:val="18"/>
                <w:szCs w:val="18"/>
              </w:rPr>
            </w:pPr>
          </w:p>
        </w:tc>
        <w:tc>
          <w:tcPr>
            <w:tcW w:w="0" w:type="auto"/>
          </w:tcPr>
          <w:p w14:paraId="11713E8C" w14:textId="77777777" w:rsidR="007F608B" w:rsidRPr="00D2525F" w:rsidRDefault="007F608B" w:rsidP="00781132">
            <w:pPr>
              <w:rPr>
                <w:rFonts w:cstheme="minorHAnsi"/>
                <w:sz w:val="18"/>
                <w:szCs w:val="18"/>
              </w:rPr>
            </w:pPr>
          </w:p>
        </w:tc>
        <w:tc>
          <w:tcPr>
            <w:tcW w:w="0" w:type="auto"/>
          </w:tcPr>
          <w:p w14:paraId="40793B74" w14:textId="77777777" w:rsidR="007F608B" w:rsidRPr="00D2525F" w:rsidRDefault="007F608B" w:rsidP="00781132">
            <w:pPr>
              <w:rPr>
                <w:rFonts w:cstheme="minorHAnsi"/>
                <w:sz w:val="18"/>
                <w:szCs w:val="18"/>
              </w:rPr>
            </w:pPr>
          </w:p>
        </w:tc>
        <w:tc>
          <w:tcPr>
            <w:tcW w:w="0" w:type="auto"/>
          </w:tcPr>
          <w:p w14:paraId="05EAACA2" w14:textId="77777777" w:rsidR="007F608B" w:rsidRPr="00D2525F" w:rsidRDefault="007F608B" w:rsidP="00781132">
            <w:pPr>
              <w:rPr>
                <w:rFonts w:cstheme="minorHAnsi"/>
                <w:sz w:val="18"/>
                <w:szCs w:val="18"/>
              </w:rPr>
            </w:pPr>
          </w:p>
        </w:tc>
      </w:tr>
      <w:tr w:rsidR="00590899" w:rsidRPr="00D2525F" w14:paraId="23DD93F2" w14:textId="77777777" w:rsidTr="00DE1573">
        <w:tc>
          <w:tcPr>
            <w:tcW w:w="0" w:type="auto"/>
          </w:tcPr>
          <w:p w14:paraId="4B14CCDE" w14:textId="73EB159D" w:rsidR="007F608B" w:rsidRPr="00D2525F" w:rsidRDefault="00961A85" w:rsidP="00781132">
            <w:pPr>
              <w:rPr>
                <w:rFonts w:cstheme="minorHAnsi"/>
                <w:sz w:val="18"/>
                <w:szCs w:val="18"/>
              </w:rPr>
            </w:pPr>
            <w:r w:rsidRPr="00D2525F">
              <w:rPr>
                <w:rFonts w:cstheme="minorHAnsi"/>
                <w:sz w:val="18"/>
                <w:szCs w:val="18"/>
              </w:rPr>
              <w:t xml:space="preserve">9. </w:t>
            </w:r>
            <w:proofErr w:type="gramStart"/>
            <w:r w:rsidRPr="00D2525F">
              <w:rPr>
                <w:rFonts w:cstheme="minorHAnsi"/>
                <w:sz w:val="18"/>
                <w:szCs w:val="18"/>
              </w:rPr>
              <w:t>A</w:t>
            </w:r>
            <w:proofErr w:type="gramEnd"/>
            <w:r w:rsidRPr="00D2525F">
              <w:rPr>
                <w:rFonts w:cstheme="minorHAnsi"/>
                <w:sz w:val="18"/>
                <w:szCs w:val="18"/>
              </w:rPr>
              <w:t xml:space="preserve"> ACC</w:t>
            </w:r>
          </w:p>
        </w:tc>
        <w:tc>
          <w:tcPr>
            <w:tcW w:w="0" w:type="auto"/>
          </w:tcPr>
          <w:p w14:paraId="78044C8B" w14:textId="68C4B76C" w:rsidR="007F608B" w:rsidRPr="00D2525F" w:rsidRDefault="00D359FA" w:rsidP="00781132">
            <w:pPr>
              <w:rPr>
                <w:rFonts w:cstheme="minorHAnsi"/>
                <w:sz w:val="18"/>
                <w:szCs w:val="18"/>
              </w:rPr>
            </w:pPr>
            <w:r w:rsidRPr="00D2525F">
              <w:rPr>
                <w:rFonts w:cstheme="minorHAnsi"/>
                <w:sz w:val="18"/>
                <w:szCs w:val="18"/>
              </w:rPr>
              <w:t>-</w:t>
            </w:r>
            <w:r w:rsidR="0080472D" w:rsidRPr="00D2525F">
              <w:rPr>
                <w:rFonts w:cstheme="minorHAnsi"/>
                <w:sz w:val="18"/>
                <w:szCs w:val="18"/>
              </w:rPr>
              <w:t>.18</w:t>
            </w:r>
          </w:p>
        </w:tc>
        <w:tc>
          <w:tcPr>
            <w:tcW w:w="0" w:type="auto"/>
          </w:tcPr>
          <w:p w14:paraId="57F95FEA" w14:textId="14AC9603" w:rsidR="007F608B" w:rsidRPr="00D2525F" w:rsidRDefault="00BB6371" w:rsidP="00781132">
            <w:pPr>
              <w:rPr>
                <w:rFonts w:cstheme="minorHAnsi"/>
                <w:sz w:val="18"/>
                <w:szCs w:val="18"/>
              </w:rPr>
            </w:pPr>
            <w:r w:rsidRPr="00D2525F">
              <w:rPr>
                <w:rFonts w:cstheme="minorHAnsi"/>
                <w:sz w:val="18"/>
                <w:szCs w:val="18"/>
              </w:rPr>
              <w:t>-</w:t>
            </w:r>
            <w:r w:rsidR="00D359FA" w:rsidRPr="00D2525F">
              <w:rPr>
                <w:rFonts w:cstheme="minorHAnsi"/>
                <w:sz w:val="18"/>
                <w:szCs w:val="18"/>
              </w:rPr>
              <w:t>.20</w:t>
            </w:r>
            <w:r w:rsidRPr="00D2525F">
              <w:rPr>
                <w:rFonts w:cstheme="minorHAnsi"/>
                <w:sz w:val="18"/>
                <w:szCs w:val="18"/>
                <w:vertAlign w:val="superscript"/>
              </w:rPr>
              <w:t>+</w:t>
            </w:r>
          </w:p>
        </w:tc>
        <w:tc>
          <w:tcPr>
            <w:tcW w:w="0" w:type="auto"/>
          </w:tcPr>
          <w:p w14:paraId="14E171BF" w14:textId="5C4C604B" w:rsidR="007F608B" w:rsidRPr="00D2525F" w:rsidRDefault="00D359FA" w:rsidP="00781132">
            <w:pPr>
              <w:rPr>
                <w:rFonts w:cstheme="minorHAnsi"/>
                <w:sz w:val="18"/>
                <w:szCs w:val="18"/>
              </w:rPr>
            </w:pPr>
            <w:r w:rsidRPr="00D2525F">
              <w:rPr>
                <w:rFonts w:cstheme="minorHAnsi"/>
                <w:sz w:val="18"/>
                <w:szCs w:val="18"/>
              </w:rPr>
              <w:t>.20</w:t>
            </w:r>
            <w:r w:rsidR="000F5A73" w:rsidRPr="00D2525F">
              <w:rPr>
                <w:rFonts w:cstheme="minorHAnsi"/>
                <w:sz w:val="18"/>
                <w:szCs w:val="18"/>
                <w:vertAlign w:val="superscript"/>
              </w:rPr>
              <w:t>+</w:t>
            </w:r>
          </w:p>
        </w:tc>
        <w:tc>
          <w:tcPr>
            <w:tcW w:w="0" w:type="auto"/>
          </w:tcPr>
          <w:p w14:paraId="27D568C8" w14:textId="6B02E135" w:rsidR="007F608B" w:rsidRPr="00D2525F" w:rsidRDefault="00D359FA" w:rsidP="00781132">
            <w:pPr>
              <w:rPr>
                <w:rFonts w:cstheme="minorHAnsi"/>
                <w:sz w:val="18"/>
                <w:szCs w:val="18"/>
              </w:rPr>
            </w:pPr>
            <w:r w:rsidRPr="00D2525F">
              <w:rPr>
                <w:rFonts w:cstheme="minorHAnsi"/>
                <w:sz w:val="18"/>
                <w:szCs w:val="18"/>
              </w:rPr>
              <w:t>.01</w:t>
            </w:r>
          </w:p>
        </w:tc>
        <w:tc>
          <w:tcPr>
            <w:tcW w:w="0" w:type="auto"/>
          </w:tcPr>
          <w:p w14:paraId="41218391" w14:textId="32279A4A" w:rsidR="007F608B" w:rsidRPr="00D2525F" w:rsidRDefault="00D359FA" w:rsidP="00781132">
            <w:pPr>
              <w:rPr>
                <w:rFonts w:cstheme="minorHAnsi"/>
                <w:sz w:val="18"/>
                <w:szCs w:val="18"/>
              </w:rPr>
            </w:pPr>
            <w:r w:rsidRPr="00D2525F">
              <w:rPr>
                <w:rFonts w:cstheme="minorHAnsi"/>
                <w:sz w:val="18"/>
                <w:szCs w:val="18"/>
              </w:rPr>
              <w:t>.02</w:t>
            </w:r>
          </w:p>
        </w:tc>
        <w:tc>
          <w:tcPr>
            <w:tcW w:w="0" w:type="auto"/>
          </w:tcPr>
          <w:p w14:paraId="3DC13362" w14:textId="4A7A8596" w:rsidR="007F608B" w:rsidRPr="00D2525F" w:rsidRDefault="00D359FA" w:rsidP="00781132">
            <w:pPr>
              <w:rPr>
                <w:rFonts w:cstheme="minorHAnsi"/>
                <w:sz w:val="18"/>
                <w:szCs w:val="18"/>
              </w:rPr>
            </w:pPr>
            <w:r w:rsidRPr="00D2525F">
              <w:rPr>
                <w:rFonts w:cstheme="minorHAnsi"/>
                <w:sz w:val="18"/>
                <w:szCs w:val="18"/>
              </w:rPr>
              <w:t>.13</w:t>
            </w:r>
          </w:p>
        </w:tc>
        <w:tc>
          <w:tcPr>
            <w:tcW w:w="0" w:type="auto"/>
          </w:tcPr>
          <w:p w14:paraId="37DD0B0C" w14:textId="2828D1D7" w:rsidR="007F608B" w:rsidRPr="00D2525F" w:rsidRDefault="00D359FA" w:rsidP="00781132">
            <w:pPr>
              <w:rPr>
                <w:rFonts w:cstheme="minorHAnsi"/>
                <w:sz w:val="18"/>
                <w:szCs w:val="18"/>
              </w:rPr>
            </w:pPr>
            <w:r w:rsidRPr="00D2525F">
              <w:rPr>
                <w:rFonts w:cstheme="minorHAnsi"/>
                <w:sz w:val="18"/>
                <w:szCs w:val="18"/>
              </w:rPr>
              <w:t>.08</w:t>
            </w:r>
          </w:p>
        </w:tc>
        <w:tc>
          <w:tcPr>
            <w:tcW w:w="0" w:type="auto"/>
          </w:tcPr>
          <w:p w14:paraId="35FD9A09" w14:textId="318A77F5" w:rsidR="007F608B" w:rsidRPr="00D2525F" w:rsidRDefault="00D359FA" w:rsidP="00781132">
            <w:pPr>
              <w:rPr>
                <w:rFonts w:cstheme="minorHAnsi"/>
                <w:sz w:val="18"/>
                <w:szCs w:val="18"/>
              </w:rPr>
            </w:pPr>
            <w:r w:rsidRPr="00D2525F">
              <w:rPr>
                <w:rFonts w:cstheme="minorHAnsi"/>
                <w:sz w:val="18"/>
                <w:szCs w:val="18"/>
              </w:rPr>
              <w:t>.27</w:t>
            </w:r>
            <w:r w:rsidR="00550BD4" w:rsidRPr="00D2525F">
              <w:rPr>
                <w:rFonts w:cstheme="minorHAnsi"/>
                <w:sz w:val="18"/>
                <w:szCs w:val="18"/>
              </w:rPr>
              <w:t>*</w:t>
            </w:r>
            <w:r w:rsidRPr="00D2525F">
              <w:rPr>
                <w:rFonts w:cstheme="minorHAnsi"/>
                <w:sz w:val="18"/>
                <w:szCs w:val="18"/>
              </w:rPr>
              <w:t xml:space="preserve"> </w:t>
            </w:r>
          </w:p>
        </w:tc>
        <w:tc>
          <w:tcPr>
            <w:tcW w:w="0" w:type="auto"/>
          </w:tcPr>
          <w:p w14:paraId="5D0B1A78" w14:textId="2FDBA782" w:rsidR="007F608B" w:rsidRPr="00D2525F" w:rsidRDefault="00D359FA" w:rsidP="00781132">
            <w:pPr>
              <w:rPr>
                <w:rFonts w:cstheme="minorHAnsi"/>
                <w:sz w:val="18"/>
                <w:szCs w:val="18"/>
              </w:rPr>
            </w:pPr>
            <w:r w:rsidRPr="00D2525F">
              <w:rPr>
                <w:rFonts w:cstheme="minorHAnsi"/>
                <w:sz w:val="18"/>
                <w:szCs w:val="18"/>
              </w:rPr>
              <w:t>1</w:t>
            </w:r>
          </w:p>
        </w:tc>
        <w:tc>
          <w:tcPr>
            <w:tcW w:w="0" w:type="auto"/>
          </w:tcPr>
          <w:p w14:paraId="0E034736" w14:textId="77777777" w:rsidR="007F608B" w:rsidRPr="00D2525F" w:rsidRDefault="007F608B" w:rsidP="00781132">
            <w:pPr>
              <w:rPr>
                <w:rFonts w:cstheme="minorHAnsi"/>
                <w:sz w:val="18"/>
                <w:szCs w:val="18"/>
              </w:rPr>
            </w:pPr>
          </w:p>
        </w:tc>
        <w:tc>
          <w:tcPr>
            <w:tcW w:w="0" w:type="auto"/>
          </w:tcPr>
          <w:p w14:paraId="2ECF9F63" w14:textId="77777777" w:rsidR="007F608B" w:rsidRPr="00D2525F" w:rsidRDefault="007F608B" w:rsidP="00781132">
            <w:pPr>
              <w:rPr>
                <w:rFonts w:cstheme="minorHAnsi"/>
                <w:sz w:val="18"/>
                <w:szCs w:val="18"/>
              </w:rPr>
            </w:pPr>
          </w:p>
        </w:tc>
        <w:tc>
          <w:tcPr>
            <w:tcW w:w="0" w:type="auto"/>
          </w:tcPr>
          <w:p w14:paraId="6E22585A" w14:textId="77777777" w:rsidR="007F608B" w:rsidRPr="00D2525F" w:rsidRDefault="007F608B" w:rsidP="00781132">
            <w:pPr>
              <w:rPr>
                <w:rFonts w:cstheme="minorHAnsi"/>
                <w:sz w:val="18"/>
                <w:szCs w:val="18"/>
              </w:rPr>
            </w:pPr>
          </w:p>
        </w:tc>
        <w:tc>
          <w:tcPr>
            <w:tcW w:w="0" w:type="auto"/>
          </w:tcPr>
          <w:p w14:paraId="36A46829" w14:textId="77777777" w:rsidR="007F608B" w:rsidRPr="00D2525F" w:rsidRDefault="007F608B" w:rsidP="00781132">
            <w:pPr>
              <w:rPr>
                <w:rFonts w:cstheme="minorHAnsi"/>
                <w:sz w:val="18"/>
                <w:szCs w:val="18"/>
              </w:rPr>
            </w:pPr>
          </w:p>
        </w:tc>
        <w:tc>
          <w:tcPr>
            <w:tcW w:w="0" w:type="auto"/>
          </w:tcPr>
          <w:p w14:paraId="5C3CC349" w14:textId="77777777" w:rsidR="007F608B" w:rsidRPr="00D2525F" w:rsidRDefault="007F608B" w:rsidP="00781132">
            <w:pPr>
              <w:rPr>
                <w:rFonts w:cstheme="minorHAnsi"/>
                <w:sz w:val="18"/>
                <w:szCs w:val="18"/>
              </w:rPr>
            </w:pPr>
          </w:p>
        </w:tc>
        <w:tc>
          <w:tcPr>
            <w:tcW w:w="0" w:type="auto"/>
          </w:tcPr>
          <w:p w14:paraId="221CB1EB" w14:textId="77777777" w:rsidR="007F608B" w:rsidRPr="00D2525F" w:rsidRDefault="007F608B" w:rsidP="00781132">
            <w:pPr>
              <w:rPr>
                <w:rFonts w:cstheme="minorHAnsi"/>
                <w:sz w:val="18"/>
                <w:szCs w:val="18"/>
              </w:rPr>
            </w:pPr>
          </w:p>
        </w:tc>
        <w:tc>
          <w:tcPr>
            <w:tcW w:w="0" w:type="auto"/>
          </w:tcPr>
          <w:p w14:paraId="41E25B83" w14:textId="77777777" w:rsidR="007F608B" w:rsidRPr="00D2525F" w:rsidRDefault="007F608B" w:rsidP="00781132">
            <w:pPr>
              <w:rPr>
                <w:rFonts w:cstheme="minorHAnsi"/>
                <w:sz w:val="18"/>
                <w:szCs w:val="18"/>
              </w:rPr>
            </w:pPr>
          </w:p>
        </w:tc>
      </w:tr>
      <w:tr w:rsidR="00590899" w:rsidRPr="00D2525F" w14:paraId="6F3513A0" w14:textId="77777777" w:rsidTr="00DE1573">
        <w:tc>
          <w:tcPr>
            <w:tcW w:w="0" w:type="auto"/>
          </w:tcPr>
          <w:p w14:paraId="08EA35FF" w14:textId="4E6460AF" w:rsidR="007F608B" w:rsidRPr="00D2525F" w:rsidRDefault="00961A85" w:rsidP="00781132">
            <w:pPr>
              <w:rPr>
                <w:rFonts w:cstheme="minorHAnsi"/>
                <w:sz w:val="18"/>
                <w:szCs w:val="18"/>
              </w:rPr>
            </w:pPr>
            <w:r w:rsidRPr="00D2525F">
              <w:rPr>
                <w:rFonts w:cstheme="minorHAnsi"/>
                <w:sz w:val="18"/>
                <w:szCs w:val="18"/>
              </w:rPr>
              <w:t>10. P ACC</w:t>
            </w:r>
          </w:p>
        </w:tc>
        <w:tc>
          <w:tcPr>
            <w:tcW w:w="0" w:type="auto"/>
          </w:tcPr>
          <w:p w14:paraId="1C26214D" w14:textId="374E86EC" w:rsidR="007F608B" w:rsidRPr="00D2525F" w:rsidRDefault="002E58C4" w:rsidP="00781132">
            <w:pPr>
              <w:rPr>
                <w:rFonts w:cstheme="minorHAnsi"/>
                <w:sz w:val="18"/>
                <w:szCs w:val="18"/>
              </w:rPr>
            </w:pPr>
            <w:r w:rsidRPr="00D2525F">
              <w:rPr>
                <w:rFonts w:cstheme="minorHAnsi"/>
                <w:sz w:val="18"/>
                <w:szCs w:val="18"/>
              </w:rPr>
              <w:t>-</w:t>
            </w:r>
            <w:r w:rsidR="001073ED" w:rsidRPr="00D2525F">
              <w:rPr>
                <w:rFonts w:cstheme="minorHAnsi"/>
                <w:sz w:val="18"/>
                <w:szCs w:val="18"/>
              </w:rPr>
              <w:t xml:space="preserve">.13 </w:t>
            </w:r>
          </w:p>
        </w:tc>
        <w:tc>
          <w:tcPr>
            <w:tcW w:w="0" w:type="auto"/>
          </w:tcPr>
          <w:p w14:paraId="7DD83A25" w14:textId="65DE95F8" w:rsidR="007F608B" w:rsidRPr="00D2525F" w:rsidRDefault="009A1AC6" w:rsidP="00781132">
            <w:pPr>
              <w:rPr>
                <w:rFonts w:cstheme="minorHAnsi"/>
                <w:sz w:val="18"/>
                <w:szCs w:val="18"/>
              </w:rPr>
            </w:pPr>
            <w:r w:rsidRPr="00D2525F">
              <w:rPr>
                <w:rFonts w:cstheme="minorHAnsi"/>
                <w:sz w:val="18"/>
                <w:szCs w:val="18"/>
              </w:rPr>
              <w:t>-</w:t>
            </w:r>
            <w:r w:rsidR="001A0CE9" w:rsidRPr="00D2525F">
              <w:rPr>
                <w:rFonts w:cstheme="minorHAnsi"/>
                <w:sz w:val="18"/>
                <w:szCs w:val="18"/>
              </w:rPr>
              <w:t>.19</w:t>
            </w:r>
            <w:r w:rsidRPr="00D2525F">
              <w:rPr>
                <w:rFonts w:cstheme="minorHAnsi"/>
                <w:sz w:val="18"/>
                <w:szCs w:val="18"/>
              </w:rPr>
              <w:t>+</w:t>
            </w:r>
          </w:p>
        </w:tc>
        <w:tc>
          <w:tcPr>
            <w:tcW w:w="0" w:type="auto"/>
          </w:tcPr>
          <w:p w14:paraId="6B3B9FF7" w14:textId="795068EF" w:rsidR="007F608B" w:rsidRPr="00D2525F" w:rsidRDefault="001A0CE9" w:rsidP="00781132">
            <w:pPr>
              <w:rPr>
                <w:rFonts w:cstheme="minorHAnsi"/>
                <w:sz w:val="18"/>
                <w:szCs w:val="18"/>
              </w:rPr>
            </w:pPr>
            <w:r w:rsidRPr="00D2525F">
              <w:rPr>
                <w:rFonts w:cstheme="minorHAnsi"/>
                <w:sz w:val="18"/>
                <w:szCs w:val="18"/>
              </w:rPr>
              <w:t xml:space="preserve"> .00</w:t>
            </w:r>
          </w:p>
        </w:tc>
        <w:tc>
          <w:tcPr>
            <w:tcW w:w="0" w:type="auto"/>
          </w:tcPr>
          <w:p w14:paraId="6974B0C0" w14:textId="0C3C1DD0" w:rsidR="007F608B" w:rsidRPr="00D2525F" w:rsidRDefault="009A1AC6" w:rsidP="00781132">
            <w:pPr>
              <w:rPr>
                <w:rFonts w:cstheme="minorHAnsi"/>
                <w:sz w:val="18"/>
                <w:szCs w:val="18"/>
              </w:rPr>
            </w:pPr>
            <w:r w:rsidRPr="00D2525F">
              <w:rPr>
                <w:rFonts w:cstheme="minorHAnsi"/>
                <w:sz w:val="18"/>
                <w:szCs w:val="18"/>
              </w:rPr>
              <w:t>-</w:t>
            </w:r>
            <w:r w:rsidR="001A0CE9" w:rsidRPr="00D2525F">
              <w:rPr>
                <w:rFonts w:cstheme="minorHAnsi"/>
                <w:sz w:val="18"/>
                <w:szCs w:val="18"/>
              </w:rPr>
              <w:t xml:space="preserve">.04 </w:t>
            </w:r>
          </w:p>
        </w:tc>
        <w:tc>
          <w:tcPr>
            <w:tcW w:w="0" w:type="auto"/>
          </w:tcPr>
          <w:p w14:paraId="3CADB6DA" w14:textId="64CEE5DB" w:rsidR="007F608B" w:rsidRPr="00D2525F" w:rsidRDefault="00F27450" w:rsidP="00781132">
            <w:pPr>
              <w:rPr>
                <w:rFonts w:cstheme="minorHAnsi"/>
                <w:sz w:val="18"/>
                <w:szCs w:val="18"/>
              </w:rPr>
            </w:pPr>
            <w:r w:rsidRPr="00D2525F">
              <w:rPr>
                <w:rFonts w:cstheme="minorHAnsi"/>
                <w:sz w:val="18"/>
                <w:szCs w:val="18"/>
              </w:rPr>
              <w:t>-</w:t>
            </w:r>
            <w:r w:rsidR="001A0CE9" w:rsidRPr="00D2525F">
              <w:rPr>
                <w:rFonts w:cstheme="minorHAnsi"/>
                <w:sz w:val="18"/>
                <w:szCs w:val="18"/>
              </w:rPr>
              <w:t>.18</w:t>
            </w:r>
            <w:r w:rsidRPr="00D2525F">
              <w:rPr>
                <w:rFonts w:cstheme="minorHAnsi"/>
                <w:sz w:val="18"/>
                <w:szCs w:val="18"/>
              </w:rPr>
              <w:t>-</w:t>
            </w:r>
            <w:r w:rsidR="001A0CE9" w:rsidRPr="00D2525F">
              <w:rPr>
                <w:rFonts w:cstheme="minorHAnsi"/>
                <w:sz w:val="18"/>
                <w:szCs w:val="18"/>
              </w:rPr>
              <w:t xml:space="preserve"> </w:t>
            </w:r>
          </w:p>
        </w:tc>
        <w:tc>
          <w:tcPr>
            <w:tcW w:w="0" w:type="auto"/>
          </w:tcPr>
          <w:p w14:paraId="6F4CA1C2" w14:textId="71141385" w:rsidR="007F608B" w:rsidRPr="00D2525F" w:rsidRDefault="001A0CE9" w:rsidP="00781132">
            <w:pPr>
              <w:rPr>
                <w:rFonts w:cstheme="minorHAnsi"/>
                <w:sz w:val="18"/>
                <w:szCs w:val="18"/>
              </w:rPr>
            </w:pPr>
            <w:r w:rsidRPr="00D2525F">
              <w:rPr>
                <w:rFonts w:cstheme="minorHAnsi"/>
                <w:sz w:val="18"/>
                <w:szCs w:val="18"/>
              </w:rPr>
              <w:t xml:space="preserve">.14 </w:t>
            </w:r>
          </w:p>
        </w:tc>
        <w:tc>
          <w:tcPr>
            <w:tcW w:w="0" w:type="auto"/>
          </w:tcPr>
          <w:p w14:paraId="69E68423" w14:textId="0336D4BA" w:rsidR="007F608B" w:rsidRPr="00D2525F" w:rsidRDefault="00F27450" w:rsidP="00781132">
            <w:pPr>
              <w:rPr>
                <w:rFonts w:cstheme="minorHAnsi"/>
                <w:sz w:val="18"/>
                <w:szCs w:val="18"/>
              </w:rPr>
            </w:pPr>
            <w:r w:rsidRPr="00D2525F">
              <w:rPr>
                <w:rFonts w:cstheme="minorHAnsi"/>
                <w:sz w:val="18"/>
                <w:szCs w:val="18"/>
              </w:rPr>
              <w:t>-</w:t>
            </w:r>
            <w:r w:rsidR="006C4247" w:rsidRPr="00D2525F">
              <w:rPr>
                <w:rFonts w:cstheme="minorHAnsi"/>
                <w:sz w:val="18"/>
                <w:szCs w:val="18"/>
              </w:rPr>
              <w:t>.12</w:t>
            </w:r>
          </w:p>
        </w:tc>
        <w:tc>
          <w:tcPr>
            <w:tcW w:w="0" w:type="auto"/>
          </w:tcPr>
          <w:p w14:paraId="4B682BE0" w14:textId="60A1492E" w:rsidR="007F608B" w:rsidRPr="00D2525F" w:rsidRDefault="006C4247" w:rsidP="00781132">
            <w:pPr>
              <w:rPr>
                <w:rFonts w:cstheme="minorHAnsi"/>
                <w:sz w:val="18"/>
                <w:szCs w:val="18"/>
              </w:rPr>
            </w:pPr>
            <w:r w:rsidRPr="00D2525F">
              <w:rPr>
                <w:rFonts w:cstheme="minorHAnsi"/>
                <w:sz w:val="18"/>
                <w:szCs w:val="18"/>
              </w:rPr>
              <w:t>.19</w:t>
            </w:r>
            <w:r w:rsidR="00F27450" w:rsidRPr="00D2525F">
              <w:rPr>
                <w:rFonts w:cstheme="minorHAnsi"/>
                <w:sz w:val="18"/>
                <w:szCs w:val="18"/>
              </w:rPr>
              <w:t>+</w:t>
            </w:r>
            <w:r w:rsidRPr="00D2525F">
              <w:rPr>
                <w:rFonts w:cstheme="minorHAnsi"/>
                <w:sz w:val="18"/>
                <w:szCs w:val="18"/>
              </w:rPr>
              <w:t xml:space="preserve"> </w:t>
            </w:r>
          </w:p>
        </w:tc>
        <w:tc>
          <w:tcPr>
            <w:tcW w:w="0" w:type="auto"/>
          </w:tcPr>
          <w:p w14:paraId="7667FF32" w14:textId="7761AF47" w:rsidR="007F608B" w:rsidRPr="00D2525F" w:rsidRDefault="006C4247" w:rsidP="00781132">
            <w:pPr>
              <w:rPr>
                <w:rFonts w:cstheme="minorHAnsi"/>
                <w:sz w:val="18"/>
                <w:szCs w:val="18"/>
              </w:rPr>
            </w:pPr>
            <w:r w:rsidRPr="00D2525F">
              <w:rPr>
                <w:rFonts w:cstheme="minorHAnsi"/>
                <w:sz w:val="18"/>
                <w:szCs w:val="18"/>
              </w:rPr>
              <w:t>.38</w:t>
            </w:r>
            <w:r w:rsidR="00F27450" w:rsidRPr="00D2525F">
              <w:rPr>
                <w:rFonts w:cstheme="minorHAnsi"/>
                <w:sz w:val="18"/>
                <w:szCs w:val="18"/>
              </w:rPr>
              <w:t>**</w:t>
            </w:r>
            <w:r w:rsidRPr="00D2525F">
              <w:rPr>
                <w:rFonts w:cstheme="minorHAnsi"/>
                <w:sz w:val="18"/>
                <w:szCs w:val="18"/>
              </w:rPr>
              <w:t xml:space="preserve"> </w:t>
            </w:r>
          </w:p>
        </w:tc>
        <w:tc>
          <w:tcPr>
            <w:tcW w:w="0" w:type="auto"/>
          </w:tcPr>
          <w:p w14:paraId="0EB624AB" w14:textId="4BC703D9" w:rsidR="007F608B" w:rsidRPr="00D2525F" w:rsidRDefault="006C4247" w:rsidP="00781132">
            <w:pPr>
              <w:rPr>
                <w:rFonts w:cstheme="minorHAnsi"/>
                <w:sz w:val="18"/>
                <w:szCs w:val="18"/>
              </w:rPr>
            </w:pPr>
            <w:r w:rsidRPr="00D2525F">
              <w:rPr>
                <w:rFonts w:cstheme="minorHAnsi"/>
                <w:sz w:val="18"/>
                <w:szCs w:val="18"/>
              </w:rPr>
              <w:t>1</w:t>
            </w:r>
          </w:p>
        </w:tc>
        <w:tc>
          <w:tcPr>
            <w:tcW w:w="0" w:type="auto"/>
          </w:tcPr>
          <w:p w14:paraId="7CA95F34" w14:textId="77777777" w:rsidR="007F608B" w:rsidRPr="00D2525F" w:rsidRDefault="007F608B" w:rsidP="00781132">
            <w:pPr>
              <w:rPr>
                <w:rFonts w:cstheme="minorHAnsi"/>
                <w:sz w:val="18"/>
                <w:szCs w:val="18"/>
              </w:rPr>
            </w:pPr>
          </w:p>
        </w:tc>
        <w:tc>
          <w:tcPr>
            <w:tcW w:w="0" w:type="auto"/>
          </w:tcPr>
          <w:p w14:paraId="08B638BE" w14:textId="77777777" w:rsidR="007F608B" w:rsidRPr="00D2525F" w:rsidRDefault="007F608B" w:rsidP="00781132">
            <w:pPr>
              <w:rPr>
                <w:rFonts w:cstheme="minorHAnsi"/>
                <w:sz w:val="18"/>
                <w:szCs w:val="18"/>
              </w:rPr>
            </w:pPr>
          </w:p>
        </w:tc>
        <w:tc>
          <w:tcPr>
            <w:tcW w:w="0" w:type="auto"/>
          </w:tcPr>
          <w:p w14:paraId="51AB8566" w14:textId="77777777" w:rsidR="007F608B" w:rsidRPr="00D2525F" w:rsidRDefault="007F608B" w:rsidP="00781132">
            <w:pPr>
              <w:rPr>
                <w:rFonts w:cstheme="minorHAnsi"/>
                <w:sz w:val="18"/>
                <w:szCs w:val="18"/>
              </w:rPr>
            </w:pPr>
          </w:p>
        </w:tc>
        <w:tc>
          <w:tcPr>
            <w:tcW w:w="0" w:type="auto"/>
          </w:tcPr>
          <w:p w14:paraId="3C29729F" w14:textId="77777777" w:rsidR="007F608B" w:rsidRPr="00D2525F" w:rsidRDefault="007F608B" w:rsidP="00781132">
            <w:pPr>
              <w:rPr>
                <w:rFonts w:cstheme="minorHAnsi"/>
                <w:sz w:val="18"/>
                <w:szCs w:val="18"/>
              </w:rPr>
            </w:pPr>
          </w:p>
        </w:tc>
        <w:tc>
          <w:tcPr>
            <w:tcW w:w="0" w:type="auto"/>
          </w:tcPr>
          <w:p w14:paraId="1D1F0C10" w14:textId="77777777" w:rsidR="007F608B" w:rsidRPr="00D2525F" w:rsidRDefault="007F608B" w:rsidP="00781132">
            <w:pPr>
              <w:rPr>
                <w:rFonts w:cstheme="minorHAnsi"/>
                <w:sz w:val="18"/>
                <w:szCs w:val="18"/>
              </w:rPr>
            </w:pPr>
          </w:p>
        </w:tc>
        <w:tc>
          <w:tcPr>
            <w:tcW w:w="0" w:type="auto"/>
          </w:tcPr>
          <w:p w14:paraId="4B1E9488" w14:textId="77777777" w:rsidR="007F608B" w:rsidRPr="00D2525F" w:rsidRDefault="007F608B" w:rsidP="00781132">
            <w:pPr>
              <w:rPr>
                <w:rFonts w:cstheme="minorHAnsi"/>
                <w:sz w:val="18"/>
                <w:szCs w:val="18"/>
              </w:rPr>
            </w:pPr>
          </w:p>
        </w:tc>
      </w:tr>
      <w:tr w:rsidR="00590899" w:rsidRPr="00D2525F" w14:paraId="4F40679C" w14:textId="77777777" w:rsidTr="00DE1573">
        <w:tc>
          <w:tcPr>
            <w:tcW w:w="0" w:type="auto"/>
          </w:tcPr>
          <w:p w14:paraId="4ED678DE" w14:textId="056628C8" w:rsidR="007F608B" w:rsidRPr="00D2525F" w:rsidRDefault="00961A85" w:rsidP="00781132">
            <w:pPr>
              <w:rPr>
                <w:rFonts w:cstheme="minorHAnsi"/>
                <w:sz w:val="18"/>
                <w:szCs w:val="18"/>
              </w:rPr>
            </w:pPr>
            <w:r w:rsidRPr="00D2525F">
              <w:rPr>
                <w:rFonts w:cstheme="minorHAnsi"/>
                <w:sz w:val="18"/>
                <w:szCs w:val="18"/>
              </w:rPr>
              <w:t xml:space="preserve">11. </w:t>
            </w:r>
            <w:proofErr w:type="gramStart"/>
            <w:r w:rsidRPr="00D2525F">
              <w:rPr>
                <w:rFonts w:cstheme="minorHAnsi"/>
                <w:sz w:val="18"/>
                <w:szCs w:val="18"/>
              </w:rPr>
              <w:t>A</w:t>
            </w:r>
            <w:proofErr w:type="gramEnd"/>
            <w:r w:rsidRPr="00D2525F">
              <w:rPr>
                <w:rFonts w:cstheme="minorHAnsi"/>
                <w:sz w:val="18"/>
                <w:szCs w:val="18"/>
              </w:rPr>
              <w:t xml:space="preserve"> FF</w:t>
            </w:r>
          </w:p>
        </w:tc>
        <w:tc>
          <w:tcPr>
            <w:tcW w:w="0" w:type="auto"/>
          </w:tcPr>
          <w:p w14:paraId="14E7C0AE" w14:textId="11FC3EF8" w:rsidR="007F608B" w:rsidRPr="00D2525F" w:rsidRDefault="001073ED" w:rsidP="00781132">
            <w:pPr>
              <w:rPr>
                <w:rFonts w:cstheme="minorHAnsi"/>
                <w:sz w:val="18"/>
                <w:szCs w:val="18"/>
              </w:rPr>
            </w:pPr>
            <w:r w:rsidRPr="00D2525F">
              <w:rPr>
                <w:rFonts w:cstheme="minorHAnsi"/>
                <w:sz w:val="18"/>
                <w:szCs w:val="18"/>
              </w:rPr>
              <w:t>.25</w:t>
            </w:r>
            <w:r w:rsidR="00917DED" w:rsidRPr="00D2525F">
              <w:rPr>
                <w:rFonts w:cstheme="minorHAnsi"/>
                <w:sz w:val="18"/>
                <w:szCs w:val="18"/>
              </w:rPr>
              <w:t>*</w:t>
            </w:r>
            <w:r w:rsidR="00E16A10" w:rsidRPr="00D2525F">
              <w:rPr>
                <w:rFonts w:cstheme="minorHAnsi"/>
                <w:sz w:val="18"/>
                <w:szCs w:val="18"/>
              </w:rPr>
              <w:t xml:space="preserve"> </w:t>
            </w:r>
          </w:p>
        </w:tc>
        <w:tc>
          <w:tcPr>
            <w:tcW w:w="0" w:type="auto"/>
          </w:tcPr>
          <w:p w14:paraId="19D7997F" w14:textId="5FF41A0B" w:rsidR="007F608B" w:rsidRPr="00D2525F" w:rsidRDefault="00E16A10" w:rsidP="00781132">
            <w:pPr>
              <w:rPr>
                <w:rFonts w:cstheme="minorHAnsi"/>
                <w:sz w:val="18"/>
                <w:szCs w:val="18"/>
              </w:rPr>
            </w:pPr>
            <w:r w:rsidRPr="00D2525F">
              <w:rPr>
                <w:rFonts w:cstheme="minorHAnsi"/>
                <w:sz w:val="18"/>
                <w:szCs w:val="18"/>
              </w:rPr>
              <w:t>.25*</w:t>
            </w:r>
          </w:p>
        </w:tc>
        <w:tc>
          <w:tcPr>
            <w:tcW w:w="0" w:type="auto"/>
          </w:tcPr>
          <w:p w14:paraId="7F285F25" w14:textId="0DC8444B" w:rsidR="007F608B" w:rsidRPr="00D2525F" w:rsidRDefault="00E16A10" w:rsidP="00781132">
            <w:pPr>
              <w:rPr>
                <w:rFonts w:cstheme="minorHAnsi"/>
                <w:sz w:val="18"/>
                <w:szCs w:val="18"/>
              </w:rPr>
            </w:pPr>
            <w:r w:rsidRPr="00D2525F">
              <w:rPr>
                <w:rFonts w:cstheme="minorHAnsi"/>
                <w:sz w:val="18"/>
                <w:szCs w:val="18"/>
              </w:rPr>
              <w:t>-.06</w:t>
            </w:r>
          </w:p>
        </w:tc>
        <w:tc>
          <w:tcPr>
            <w:tcW w:w="0" w:type="auto"/>
          </w:tcPr>
          <w:p w14:paraId="4AD70F9E" w14:textId="34E87EAC" w:rsidR="007F608B" w:rsidRPr="00D2525F" w:rsidRDefault="00E16A10" w:rsidP="00781132">
            <w:pPr>
              <w:rPr>
                <w:rFonts w:cstheme="minorHAnsi"/>
                <w:sz w:val="18"/>
                <w:szCs w:val="18"/>
              </w:rPr>
            </w:pPr>
            <w:r w:rsidRPr="00D2525F">
              <w:rPr>
                <w:rFonts w:cstheme="minorHAnsi"/>
                <w:sz w:val="18"/>
                <w:szCs w:val="18"/>
              </w:rPr>
              <w:t>-.06</w:t>
            </w:r>
          </w:p>
        </w:tc>
        <w:tc>
          <w:tcPr>
            <w:tcW w:w="0" w:type="auto"/>
          </w:tcPr>
          <w:p w14:paraId="377EFFEF" w14:textId="598F37B8" w:rsidR="007F608B" w:rsidRPr="00D2525F" w:rsidRDefault="00E16A10" w:rsidP="00781132">
            <w:pPr>
              <w:rPr>
                <w:rFonts w:cstheme="minorHAnsi"/>
                <w:sz w:val="18"/>
                <w:szCs w:val="18"/>
              </w:rPr>
            </w:pPr>
            <w:r w:rsidRPr="00D2525F">
              <w:rPr>
                <w:rFonts w:cstheme="minorHAnsi"/>
                <w:sz w:val="18"/>
                <w:szCs w:val="18"/>
              </w:rPr>
              <w:t>.47***</w:t>
            </w:r>
          </w:p>
        </w:tc>
        <w:tc>
          <w:tcPr>
            <w:tcW w:w="0" w:type="auto"/>
          </w:tcPr>
          <w:p w14:paraId="1E2D3E01" w14:textId="24BEC962" w:rsidR="007F608B" w:rsidRPr="00D2525F" w:rsidRDefault="00E16A10" w:rsidP="00781132">
            <w:pPr>
              <w:rPr>
                <w:rFonts w:cstheme="minorHAnsi"/>
                <w:sz w:val="18"/>
                <w:szCs w:val="18"/>
              </w:rPr>
            </w:pPr>
            <w:r w:rsidRPr="00D2525F">
              <w:rPr>
                <w:rFonts w:cstheme="minorHAnsi"/>
                <w:sz w:val="18"/>
                <w:szCs w:val="18"/>
              </w:rPr>
              <w:t>.24*</w:t>
            </w:r>
          </w:p>
        </w:tc>
        <w:tc>
          <w:tcPr>
            <w:tcW w:w="0" w:type="auto"/>
          </w:tcPr>
          <w:p w14:paraId="48B07F75" w14:textId="7AECB65C" w:rsidR="007F608B" w:rsidRPr="00D2525F" w:rsidRDefault="00E16A10" w:rsidP="00781132">
            <w:pPr>
              <w:rPr>
                <w:rFonts w:cstheme="minorHAnsi"/>
                <w:sz w:val="18"/>
                <w:szCs w:val="18"/>
              </w:rPr>
            </w:pPr>
            <w:r w:rsidRPr="00D2525F">
              <w:rPr>
                <w:rFonts w:cstheme="minorHAnsi"/>
                <w:sz w:val="18"/>
                <w:szCs w:val="18"/>
              </w:rPr>
              <w:t xml:space="preserve">.14 </w:t>
            </w:r>
          </w:p>
        </w:tc>
        <w:tc>
          <w:tcPr>
            <w:tcW w:w="0" w:type="auto"/>
          </w:tcPr>
          <w:p w14:paraId="36169634" w14:textId="09E15FEB" w:rsidR="007F608B" w:rsidRPr="00D2525F" w:rsidRDefault="00E16A10" w:rsidP="00781132">
            <w:pPr>
              <w:rPr>
                <w:rFonts w:cstheme="minorHAnsi"/>
                <w:sz w:val="18"/>
                <w:szCs w:val="18"/>
              </w:rPr>
            </w:pPr>
            <w:r w:rsidRPr="00D2525F">
              <w:rPr>
                <w:rFonts w:cstheme="minorHAnsi"/>
                <w:sz w:val="18"/>
                <w:szCs w:val="18"/>
              </w:rPr>
              <w:t>.14</w:t>
            </w:r>
          </w:p>
        </w:tc>
        <w:tc>
          <w:tcPr>
            <w:tcW w:w="0" w:type="auto"/>
          </w:tcPr>
          <w:p w14:paraId="1B8D158B" w14:textId="33390422" w:rsidR="007F608B" w:rsidRPr="00D2525F" w:rsidRDefault="00E16A10" w:rsidP="00781132">
            <w:pPr>
              <w:rPr>
                <w:rFonts w:cstheme="minorHAnsi"/>
                <w:sz w:val="18"/>
                <w:szCs w:val="18"/>
              </w:rPr>
            </w:pPr>
            <w:r w:rsidRPr="00D2525F">
              <w:rPr>
                <w:rFonts w:cstheme="minorHAnsi"/>
                <w:sz w:val="18"/>
                <w:szCs w:val="18"/>
              </w:rPr>
              <w:t>-.26*</w:t>
            </w:r>
          </w:p>
        </w:tc>
        <w:tc>
          <w:tcPr>
            <w:tcW w:w="0" w:type="auto"/>
          </w:tcPr>
          <w:p w14:paraId="0E80485F" w14:textId="2ABE6D3A" w:rsidR="007F608B" w:rsidRPr="00D2525F" w:rsidRDefault="00E16A10" w:rsidP="00781132">
            <w:pPr>
              <w:rPr>
                <w:rFonts w:cstheme="minorHAnsi"/>
                <w:sz w:val="18"/>
                <w:szCs w:val="18"/>
              </w:rPr>
            </w:pPr>
            <w:r w:rsidRPr="00D2525F">
              <w:rPr>
                <w:rFonts w:cstheme="minorHAnsi"/>
                <w:sz w:val="18"/>
                <w:szCs w:val="18"/>
              </w:rPr>
              <w:t xml:space="preserve">-.30** </w:t>
            </w:r>
          </w:p>
        </w:tc>
        <w:tc>
          <w:tcPr>
            <w:tcW w:w="0" w:type="auto"/>
          </w:tcPr>
          <w:p w14:paraId="6A6513F0" w14:textId="66710EC7" w:rsidR="007F608B" w:rsidRPr="00D2525F" w:rsidRDefault="00E16A10" w:rsidP="00781132">
            <w:pPr>
              <w:rPr>
                <w:rFonts w:cstheme="minorHAnsi"/>
                <w:sz w:val="18"/>
                <w:szCs w:val="18"/>
              </w:rPr>
            </w:pPr>
            <w:r w:rsidRPr="00D2525F">
              <w:rPr>
                <w:rFonts w:cstheme="minorHAnsi"/>
                <w:sz w:val="18"/>
                <w:szCs w:val="18"/>
              </w:rPr>
              <w:t>1</w:t>
            </w:r>
          </w:p>
        </w:tc>
        <w:tc>
          <w:tcPr>
            <w:tcW w:w="0" w:type="auto"/>
          </w:tcPr>
          <w:p w14:paraId="42BADD91" w14:textId="77777777" w:rsidR="007F608B" w:rsidRPr="00D2525F" w:rsidRDefault="007F608B" w:rsidP="00781132">
            <w:pPr>
              <w:rPr>
                <w:rFonts w:cstheme="minorHAnsi"/>
                <w:sz w:val="18"/>
                <w:szCs w:val="18"/>
              </w:rPr>
            </w:pPr>
          </w:p>
        </w:tc>
        <w:tc>
          <w:tcPr>
            <w:tcW w:w="0" w:type="auto"/>
          </w:tcPr>
          <w:p w14:paraId="15D2D56D" w14:textId="77777777" w:rsidR="007F608B" w:rsidRPr="00D2525F" w:rsidRDefault="007F608B" w:rsidP="00781132">
            <w:pPr>
              <w:rPr>
                <w:rFonts w:cstheme="minorHAnsi"/>
                <w:sz w:val="18"/>
                <w:szCs w:val="18"/>
              </w:rPr>
            </w:pPr>
          </w:p>
        </w:tc>
        <w:tc>
          <w:tcPr>
            <w:tcW w:w="0" w:type="auto"/>
          </w:tcPr>
          <w:p w14:paraId="54527097" w14:textId="77777777" w:rsidR="007F608B" w:rsidRPr="00D2525F" w:rsidRDefault="007F608B" w:rsidP="00781132">
            <w:pPr>
              <w:rPr>
                <w:rFonts w:cstheme="minorHAnsi"/>
                <w:sz w:val="18"/>
                <w:szCs w:val="18"/>
              </w:rPr>
            </w:pPr>
          </w:p>
        </w:tc>
        <w:tc>
          <w:tcPr>
            <w:tcW w:w="0" w:type="auto"/>
          </w:tcPr>
          <w:p w14:paraId="79B64152" w14:textId="77777777" w:rsidR="007F608B" w:rsidRPr="00D2525F" w:rsidRDefault="007F608B" w:rsidP="00781132">
            <w:pPr>
              <w:rPr>
                <w:rFonts w:cstheme="minorHAnsi"/>
                <w:sz w:val="18"/>
                <w:szCs w:val="18"/>
              </w:rPr>
            </w:pPr>
          </w:p>
        </w:tc>
        <w:tc>
          <w:tcPr>
            <w:tcW w:w="0" w:type="auto"/>
          </w:tcPr>
          <w:p w14:paraId="5FF4D947" w14:textId="77777777" w:rsidR="007F608B" w:rsidRPr="00D2525F" w:rsidRDefault="007F608B" w:rsidP="00781132">
            <w:pPr>
              <w:rPr>
                <w:rFonts w:cstheme="minorHAnsi"/>
                <w:sz w:val="18"/>
                <w:szCs w:val="18"/>
              </w:rPr>
            </w:pPr>
          </w:p>
        </w:tc>
      </w:tr>
      <w:tr w:rsidR="00590899" w:rsidRPr="00D2525F" w14:paraId="218446C2" w14:textId="77777777" w:rsidTr="00DE1573">
        <w:tc>
          <w:tcPr>
            <w:tcW w:w="0" w:type="auto"/>
          </w:tcPr>
          <w:p w14:paraId="1A805A26" w14:textId="418A6C5F" w:rsidR="007F608B" w:rsidRPr="00D2525F" w:rsidRDefault="00961A85" w:rsidP="00781132">
            <w:pPr>
              <w:rPr>
                <w:rFonts w:cstheme="minorHAnsi"/>
                <w:sz w:val="18"/>
                <w:szCs w:val="18"/>
              </w:rPr>
            </w:pPr>
            <w:r w:rsidRPr="00D2525F">
              <w:rPr>
                <w:rFonts w:cstheme="minorHAnsi"/>
                <w:sz w:val="18"/>
                <w:szCs w:val="18"/>
              </w:rPr>
              <w:lastRenderedPageBreak/>
              <w:t>12. P FF</w:t>
            </w:r>
          </w:p>
        </w:tc>
        <w:tc>
          <w:tcPr>
            <w:tcW w:w="0" w:type="auto"/>
          </w:tcPr>
          <w:p w14:paraId="490F27C4" w14:textId="6C2D2079" w:rsidR="007F608B" w:rsidRPr="00D2525F" w:rsidRDefault="00E435A2" w:rsidP="00781132">
            <w:pPr>
              <w:rPr>
                <w:rFonts w:cstheme="minorHAnsi"/>
                <w:sz w:val="18"/>
                <w:szCs w:val="18"/>
              </w:rPr>
            </w:pPr>
            <w:r w:rsidRPr="00D2525F">
              <w:rPr>
                <w:rFonts w:cstheme="minorHAnsi"/>
                <w:sz w:val="18"/>
                <w:szCs w:val="18"/>
              </w:rPr>
              <w:t>.25</w:t>
            </w:r>
            <w:r w:rsidR="006B4497" w:rsidRPr="00D2525F">
              <w:rPr>
                <w:rFonts w:cstheme="minorHAnsi"/>
                <w:sz w:val="18"/>
                <w:szCs w:val="18"/>
              </w:rPr>
              <w:t>*</w:t>
            </w:r>
            <w:r w:rsidRPr="00D2525F">
              <w:rPr>
                <w:rFonts w:cstheme="minorHAnsi"/>
                <w:sz w:val="18"/>
                <w:szCs w:val="18"/>
              </w:rPr>
              <w:t xml:space="preserve"> </w:t>
            </w:r>
          </w:p>
        </w:tc>
        <w:tc>
          <w:tcPr>
            <w:tcW w:w="0" w:type="auto"/>
          </w:tcPr>
          <w:p w14:paraId="65755A60" w14:textId="5CDD6320" w:rsidR="007F608B" w:rsidRPr="00D2525F" w:rsidRDefault="002A530F" w:rsidP="00781132">
            <w:pPr>
              <w:rPr>
                <w:rFonts w:cstheme="minorHAnsi"/>
                <w:sz w:val="18"/>
                <w:szCs w:val="18"/>
              </w:rPr>
            </w:pPr>
            <w:r w:rsidRPr="00D2525F">
              <w:rPr>
                <w:rFonts w:cstheme="minorHAnsi"/>
                <w:sz w:val="18"/>
                <w:szCs w:val="18"/>
              </w:rPr>
              <w:t xml:space="preserve">.05 </w:t>
            </w:r>
          </w:p>
        </w:tc>
        <w:tc>
          <w:tcPr>
            <w:tcW w:w="0" w:type="auto"/>
          </w:tcPr>
          <w:p w14:paraId="6218FC59" w14:textId="4A875974" w:rsidR="007F608B" w:rsidRPr="00D2525F" w:rsidRDefault="002A530F" w:rsidP="00781132">
            <w:pPr>
              <w:rPr>
                <w:rFonts w:cstheme="minorHAnsi"/>
                <w:sz w:val="18"/>
                <w:szCs w:val="18"/>
              </w:rPr>
            </w:pPr>
            <w:r w:rsidRPr="00D2525F">
              <w:rPr>
                <w:rFonts w:cstheme="minorHAnsi"/>
                <w:sz w:val="18"/>
                <w:szCs w:val="18"/>
              </w:rPr>
              <w:t xml:space="preserve">.18+ </w:t>
            </w:r>
          </w:p>
        </w:tc>
        <w:tc>
          <w:tcPr>
            <w:tcW w:w="0" w:type="auto"/>
          </w:tcPr>
          <w:p w14:paraId="7395DC9D" w14:textId="4C4234B0" w:rsidR="007F608B" w:rsidRPr="00D2525F" w:rsidRDefault="002A530F" w:rsidP="00781132">
            <w:pPr>
              <w:rPr>
                <w:rFonts w:cstheme="minorHAnsi"/>
                <w:sz w:val="18"/>
                <w:szCs w:val="18"/>
              </w:rPr>
            </w:pPr>
            <w:r w:rsidRPr="00D2525F">
              <w:rPr>
                <w:rFonts w:cstheme="minorHAnsi"/>
                <w:sz w:val="18"/>
                <w:szCs w:val="18"/>
              </w:rPr>
              <w:t xml:space="preserve">-.15 </w:t>
            </w:r>
          </w:p>
        </w:tc>
        <w:tc>
          <w:tcPr>
            <w:tcW w:w="0" w:type="auto"/>
          </w:tcPr>
          <w:p w14:paraId="573D5DA8" w14:textId="056EE40F" w:rsidR="007F608B" w:rsidRPr="00D2525F" w:rsidRDefault="002A530F" w:rsidP="00781132">
            <w:pPr>
              <w:rPr>
                <w:rFonts w:cstheme="minorHAnsi"/>
                <w:sz w:val="18"/>
                <w:szCs w:val="18"/>
              </w:rPr>
            </w:pPr>
            <w:r w:rsidRPr="00D2525F">
              <w:rPr>
                <w:rFonts w:cstheme="minorHAnsi"/>
                <w:sz w:val="18"/>
                <w:szCs w:val="18"/>
              </w:rPr>
              <w:t xml:space="preserve">.25* </w:t>
            </w:r>
          </w:p>
        </w:tc>
        <w:tc>
          <w:tcPr>
            <w:tcW w:w="0" w:type="auto"/>
          </w:tcPr>
          <w:p w14:paraId="683EE227" w14:textId="18BBBE9E" w:rsidR="007F608B" w:rsidRPr="00D2525F" w:rsidRDefault="002A530F" w:rsidP="00781132">
            <w:pPr>
              <w:rPr>
                <w:rFonts w:cstheme="minorHAnsi"/>
                <w:sz w:val="18"/>
                <w:szCs w:val="18"/>
              </w:rPr>
            </w:pPr>
            <w:r w:rsidRPr="00D2525F">
              <w:rPr>
                <w:rFonts w:cstheme="minorHAnsi"/>
                <w:sz w:val="18"/>
                <w:szCs w:val="18"/>
              </w:rPr>
              <w:t xml:space="preserve">-.29** </w:t>
            </w:r>
          </w:p>
        </w:tc>
        <w:tc>
          <w:tcPr>
            <w:tcW w:w="0" w:type="auto"/>
          </w:tcPr>
          <w:p w14:paraId="4F76D021" w14:textId="64FB6B19" w:rsidR="007F608B" w:rsidRPr="00D2525F" w:rsidRDefault="002A530F" w:rsidP="00781132">
            <w:pPr>
              <w:rPr>
                <w:rFonts w:cstheme="minorHAnsi"/>
                <w:sz w:val="18"/>
                <w:szCs w:val="18"/>
              </w:rPr>
            </w:pPr>
            <w:r w:rsidRPr="00D2525F">
              <w:rPr>
                <w:rFonts w:cstheme="minorHAnsi"/>
                <w:sz w:val="18"/>
                <w:szCs w:val="18"/>
              </w:rPr>
              <w:t xml:space="preserve">.29** </w:t>
            </w:r>
          </w:p>
        </w:tc>
        <w:tc>
          <w:tcPr>
            <w:tcW w:w="0" w:type="auto"/>
          </w:tcPr>
          <w:p w14:paraId="1C1B534A" w14:textId="799109E2" w:rsidR="007F608B" w:rsidRPr="00D2525F" w:rsidRDefault="002A530F" w:rsidP="00781132">
            <w:pPr>
              <w:rPr>
                <w:rFonts w:cstheme="minorHAnsi"/>
                <w:sz w:val="18"/>
                <w:szCs w:val="18"/>
              </w:rPr>
            </w:pPr>
            <w:r w:rsidRPr="00D2525F">
              <w:rPr>
                <w:rFonts w:cstheme="minorHAnsi"/>
                <w:sz w:val="18"/>
                <w:szCs w:val="18"/>
              </w:rPr>
              <w:t>.01</w:t>
            </w:r>
          </w:p>
        </w:tc>
        <w:tc>
          <w:tcPr>
            <w:tcW w:w="0" w:type="auto"/>
          </w:tcPr>
          <w:p w14:paraId="5F56F46E" w14:textId="4DC94E6D" w:rsidR="007F608B" w:rsidRPr="00D2525F" w:rsidRDefault="002A530F" w:rsidP="00781132">
            <w:pPr>
              <w:rPr>
                <w:rFonts w:cstheme="minorHAnsi"/>
                <w:sz w:val="18"/>
                <w:szCs w:val="18"/>
              </w:rPr>
            </w:pPr>
            <w:r w:rsidRPr="00D2525F">
              <w:rPr>
                <w:rFonts w:cstheme="minorHAnsi"/>
                <w:sz w:val="18"/>
                <w:szCs w:val="18"/>
              </w:rPr>
              <w:t xml:space="preserve">-.13 </w:t>
            </w:r>
          </w:p>
        </w:tc>
        <w:tc>
          <w:tcPr>
            <w:tcW w:w="0" w:type="auto"/>
          </w:tcPr>
          <w:p w14:paraId="25EC02CB" w14:textId="3BD02534" w:rsidR="007F608B" w:rsidRPr="00D2525F" w:rsidRDefault="002A530F" w:rsidP="00781132">
            <w:pPr>
              <w:rPr>
                <w:rFonts w:cstheme="minorHAnsi"/>
                <w:sz w:val="18"/>
                <w:szCs w:val="18"/>
              </w:rPr>
            </w:pPr>
            <w:r w:rsidRPr="00D2525F">
              <w:rPr>
                <w:rFonts w:cstheme="minorHAnsi"/>
                <w:sz w:val="18"/>
                <w:szCs w:val="18"/>
              </w:rPr>
              <w:t xml:space="preserve">-.44*** </w:t>
            </w:r>
          </w:p>
        </w:tc>
        <w:tc>
          <w:tcPr>
            <w:tcW w:w="0" w:type="auto"/>
          </w:tcPr>
          <w:p w14:paraId="6A33EFA0" w14:textId="638533B8" w:rsidR="007F608B" w:rsidRPr="00D2525F" w:rsidRDefault="002A530F" w:rsidP="00781132">
            <w:pPr>
              <w:rPr>
                <w:rFonts w:cstheme="minorHAnsi"/>
                <w:sz w:val="18"/>
                <w:szCs w:val="18"/>
              </w:rPr>
            </w:pPr>
            <w:r w:rsidRPr="00D2525F">
              <w:rPr>
                <w:rFonts w:cstheme="minorHAnsi"/>
                <w:sz w:val="18"/>
                <w:szCs w:val="18"/>
              </w:rPr>
              <w:t xml:space="preserve">.24* </w:t>
            </w:r>
          </w:p>
        </w:tc>
        <w:tc>
          <w:tcPr>
            <w:tcW w:w="0" w:type="auto"/>
          </w:tcPr>
          <w:p w14:paraId="657CAAB5" w14:textId="081DFACE" w:rsidR="007F608B" w:rsidRPr="00D2525F" w:rsidRDefault="002A530F" w:rsidP="00781132">
            <w:pPr>
              <w:rPr>
                <w:rFonts w:cstheme="minorHAnsi"/>
                <w:sz w:val="18"/>
                <w:szCs w:val="18"/>
              </w:rPr>
            </w:pPr>
            <w:r w:rsidRPr="00D2525F">
              <w:rPr>
                <w:rFonts w:cstheme="minorHAnsi"/>
                <w:sz w:val="18"/>
                <w:szCs w:val="18"/>
              </w:rPr>
              <w:t>1</w:t>
            </w:r>
          </w:p>
        </w:tc>
        <w:tc>
          <w:tcPr>
            <w:tcW w:w="0" w:type="auto"/>
          </w:tcPr>
          <w:p w14:paraId="7AADDCEF" w14:textId="77777777" w:rsidR="007F608B" w:rsidRPr="00D2525F" w:rsidRDefault="007F608B" w:rsidP="00781132">
            <w:pPr>
              <w:rPr>
                <w:rFonts w:cstheme="minorHAnsi"/>
                <w:sz w:val="18"/>
                <w:szCs w:val="18"/>
              </w:rPr>
            </w:pPr>
          </w:p>
        </w:tc>
        <w:tc>
          <w:tcPr>
            <w:tcW w:w="0" w:type="auto"/>
          </w:tcPr>
          <w:p w14:paraId="7B01AE56" w14:textId="77777777" w:rsidR="007F608B" w:rsidRPr="00D2525F" w:rsidRDefault="007F608B" w:rsidP="00781132">
            <w:pPr>
              <w:rPr>
                <w:rFonts w:cstheme="minorHAnsi"/>
                <w:sz w:val="18"/>
                <w:szCs w:val="18"/>
              </w:rPr>
            </w:pPr>
          </w:p>
        </w:tc>
        <w:tc>
          <w:tcPr>
            <w:tcW w:w="0" w:type="auto"/>
          </w:tcPr>
          <w:p w14:paraId="0A8A20A4" w14:textId="77777777" w:rsidR="007F608B" w:rsidRPr="00D2525F" w:rsidRDefault="007F608B" w:rsidP="00781132">
            <w:pPr>
              <w:rPr>
                <w:rFonts w:cstheme="minorHAnsi"/>
                <w:sz w:val="18"/>
                <w:szCs w:val="18"/>
              </w:rPr>
            </w:pPr>
          </w:p>
        </w:tc>
        <w:tc>
          <w:tcPr>
            <w:tcW w:w="0" w:type="auto"/>
          </w:tcPr>
          <w:p w14:paraId="7012EFBE" w14:textId="77777777" w:rsidR="007F608B" w:rsidRPr="00D2525F" w:rsidRDefault="007F608B" w:rsidP="00781132">
            <w:pPr>
              <w:rPr>
                <w:rFonts w:cstheme="minorHAnsi"/>
                <w:sz w:val="18"/>
                <w:szCs w:val="18"/>
              </w:rPr>
            </w:pPr>
          </w:p>
        </w:tc>
      </w:tr>
      <w:tr w:rsidR="00590899" w:rsidRPr="00D2525F" w14:paraId="5F0CE6B0" w14:textId="77777777" w:rsidTr="00DE1573">
        <w:tc>
          <w:tcPr>
            <w:tcW w:w="0" w:type="auto"/>
          </w:tcPr>
          <w:p w14:paraId="0767C75F" w14:textId="7613BC62" w:rsidR="007F608B" w:rsidRPr="00D2525F" w:rsidRDefault="00961A85" w:rsidP="00781132">
            <w:pPr>
              <w:rPr>
                <w:rFonts w:cstheme="minorHAnsi"/>
                <w:sz w:val="18"/>
                <w:szCs w:val="18"/>
              </w:rPr>
            </w:pPr>
            <w:r w:rsidRPr="00D2525F">
              <w:rPr>
                <w:rFonts w:cstheme="minorHAnsi"/>
                <w:sz w:val="18"/>
                <w:szCs w:val="18"/>
              </w:rPr>
              <w:t>13. YSR-I</w:t>
            </w:r>
          </w:p>
        </w:tc>
        <w:tc>
          <w:tcPr>
            <w:tcW w:w="0" w:type="auto"/>
          </w:tcPr>
          <w:p w14:paraId="33584807" w14:textId="06740412" w:rsidR="007F608B" w:rsidRPr="00D2525F" w:rsidRDefault="00E435A2" w:rsidP="00781132">
            <w:pPr>
              <w:rPr>
                <w:rFonts w:cstheme="minorHAnsi"/>
                <w:sz w:val="18"/>
                <w:szCs w:val="18"/>
              </w:rPr>
            </w:pPr>
            <w:r w:rsidRPr="00D2525F">
              <w:rPr>
                <w:rFonts w:cstheme="minorHAnsi"/>
                <w:sz w:val="18"/>
                <w:szCs w:val="18"/>
              </w:rPr>
              <w:t xml:space="preserve">.01 </w:t>
            </w:r>
          </w:p>
        </w:tc>
        <w:tc>
          <w:tcPr>
            <w:tcW w:w="0" w:type="auto"/>
          </w:tcPr>
          <w:p w14:paraId="5CCFF714" w14:textId="6DC88842" w:rsidR="007F608B" w:rsidRPr="00D2525F" w:rsidRDefault="001C355D" w:rsidP="00781132">
            <w:pPr>
              <w:rPr>
                <w:rFonts w:cstheme="minorHAnsi"/>
                <w:sz w:val="18"/>
                <w:szCs w:val="18"/>
              </w:rPr>
            </w:pPr>
            <w:r w:rsidRPr="00D2525F">
              <w:rPr>
                <w:rFonts w:cstheme="minorHAnsi"/>
                <w:sz w:val="18"/>
                <w:szCs w:val="18"/>
              </w:rPr>
              <w:t xml:space="preserve">-.12 </w:t>
            </w:r>
          </w:p>
        </w:tc>
        <w:tc>
          <w:tcPr>
            <w:tcW w:w="0" w:type="auto"/>
          </w:tcPr>
          <w:p w14:paraId="31469F7F" w14:textId="1AC8B522" w:rsidR="007F608B" w:rsidRPr="00D2525F" w:rsidRDefault="001C355D" w:rsidP="00781132">
            <w:pPr>
              <w:rPr>
                <w:rFonts w:cstheme="minorHAnsi"/>
                <w:sz w:val="18"/>
                <w:szCs w:val="18"/>
              </w:rPr>
            </w:pPr>
            <w:r w:rsidRPr="00D2525F">
              <w:rPr>
                <w:rFonts w:cstheme="minorHAnsi"/>
                <w:sz w:val="18"/>
                <w:szCs w:val="18"/>
              </w:rPr>
              <w:t xml:space="preserve">.20+ </w:t>
            </w:r>
          </w:p>
        </w:tc>
        <w:tc>
          <w:tcPr>
            <w:tcW w:w="0" w:type="auto"/>
          </w:tcPr>
          <w:p w14:paraId="7D618DD2" w14:textId="10F1B196" w:rsidR="007F608B" w:rsidRPr="00D2525F" w:rsidRDefault="001C355D" w:rsidP="00781132">
            <w:pPr>
              <w:rPr>
                <w:rFonts w:cstheme="minorHAnsi"/>
                <w:sz w:val="18"/>
                <w:szCs w:val="18"/>
              </w:rPr>
            </w:pPr>
            <w:r w:rsidRPr="00D2525F">
              <w:rPr>
                <w:rFonts w:cstheme="minorHAnsi"/>
                <w:sz w:val="18"/>
                <w:szCs w:val="18"/>
              </w:rPr>
              <w:t xml:space="preserve">.04 </w:t>
            </w:r>
          </w:p>
        </w:tc>
        <w:tc>
          <w:tcPr>
            <w:tcW w:w="0" w:type="auto"/>
          </w:tcPr>
          <w:p w14:paraId="228AA475" w14:textId="0D8DF5CB" w:rsidR="007F608B" w:rsidRPr="00D2525F" w:rsidRDefault="001C355D" w:rsidP="00781132">
            <w:pPr>
              <w:rPr>
                <w:rFonts w:cstheme="minorHAnsi"/>
                <w:sz w:val="18"/>
                <w:szCs w:val="18"/>
              </w:rPr>
            </w:pPr>
            <w:r w:rsidRPr="00D2525F">
              <w:rPr>
                <w:rFonts w:cstheme="minorHAnsi"/>
                <w:sz w:val="18"/>
                <w:szCs w:val="18"/>
              </w:rPr>
              <w:t xml:space="preserve">.03 </w:t>
            </w:r>
          </w:p>
        </w:tc>
        <w:tc>
          <w:tcPr>
            <w:tcW w:w="0" w:type="auto"/>
          </w:tcPr>
          <w:p w14:paraId="3BD3D706" w14:textId="6B8FD7B4" w:rsidR="007F608B" w:rsidRPr="00D2525F" w:rsidRDefault="001C355D" w:rsidP="00781132">
            <w:pPr>
              <w:rPr>
                <w:rFonts w:cstheme="minorHAnsi"/>
                <w:sz w:val="18"/>
                <w:szCs w:val="18"/>
              </w:rPr>
            </w:pPr>
            <w:r w:rsidRPr="00D2525F">
              <w:rPr>
                <w:rFonts w:cstheme="minorHAnsi"/>
                <w:sz w:val="18"/>
                <w:szCs w:val="18"/>
              </w:rPr>
              <w:t xml:space="preserve">.03 </w:t>
            </w:r>
          </w:p>
        </w:tc>
        <w:tc>
          <w:tcPr>
            <w:tcW w:w="0" w:type="auto"/>
          </w:tcPr>
          <w:p w14:paraId="48ECD5B3" w14:textId="1737901F" w:rsidR="007F608B" w:rsidRPr="00D2525F" w:rsidRDefault="001C355D" w:rsidP="00781132">
            <w:pPr>
              <w:rPr>
                <w:rFonts w:cstheme="minorHAnsi"/>
                <w:sz w:val="18"/>
                <w:szCs w:val="18"/>
              </w:rPr>
            </w:pPr>
            <w:r w:rsidRPr="00D2525F">
              <w:rPr>
                <w:rFonts w:cstheme="minorHAnsi"/>
                <w:sz w:val="18"/>
                <w:szCs w:val="18"/>
              </w:rPr>
              <w:t xml:space="preserve">.17 </w:t>
            </w:r>
          </w:p>
        </w:tc>
        <w:tc>
          <w:tcPr>
            <w:tcW w:w="0" w:type="auto"/>
          </w:tcPr>
          <w:p w14:paraId="40CF09AC" w14:textId="4B5FCF10" w:rsidR="007F608B" w:rsidRPr="00D2525F" w:rsidRDefault="001C355D" w:rsidP="00781132">
            <w:pPr>
              <w:rPr>
                <w:rFonts w:cstheme="minorHAnsi"/>
                <w:sz w:val="18"/>
                <w:szCs w:val="18"/>
              </w:rPr>
            </w:pPr>
            <w:r w:rsidRPr="00D2525F">
              <w:rPr>
                <w:rFonts w:cstheme="minorHAnsi"/>
                <w:sz w:val="18"/>
                <w:szCs w:val="18"/>
              </w:rPr>
              <w:t xml:space="preserve">.16 </w:t>
            </w:r>
          </w:p>
        </w:tc>
        <w:tc>
          <w:tcPr>
            <w:tcW w:w="0" w:type="auto"/>
          </w:tcPr>
          <w:p w14:paraId="61B2D690" w14:textId="0A329CCE" w:rsidR="007F608B" w:rsidRPr="00D2525F" w:rsidRDefault="001C355D" w:rsidP="00781132">
            <w:pPr>
              <w:rPr>
                <w:rFonts w:cstheme="minorHAnsi"/>
                <w:sz w:val="18"/>
                <w:szCs w:val="18"/>
              </w:rPr>
            </w:pPr>
            <w:r w:rsidRPr="00D2525F">
              <w:rPr>
                <w:rFonts w:cstheme="minorHAnsi"/>
                <w:sz w:val="18"/>
                <w:szCs w:val="18"/>
              </w:rPr>
              <w:t xml:space="preserve">.40*** </w:t>
            </w:r>
          </w:p>
        </w:tc>
        <w:tc>
          <w:tcPr>
            <w:tcW w:w="0" w:type="auto"/>
          </w:tcPr>
          <w:p w14:paraId="24DE2C4E" w14:textId="5F531446" w:rsidR="007F608B" w:rsidRPr="00D2525F" w:rsidRDefault="001C355D" w:rsidP="00781132">
            <w:pPr>
              <w:rPr>
                <w:rFonts w:cstheme="minorHAnsi"/>
                <w:sz w:val="18"/>
                <w:szCs w:val="18"/>
              </w:rPr>
            </w:pPr>
            <w:r w:rsidRPr="00D2525F">
              <w:rPr>
                <w:rFonts w:cstheme="minorHAnsi"/>
                <w:sz w:val="18"/>
                <w:szCs w:val="18"/>
              </w:rPr>
              <w:t xml:space="preserve">.11 </w:t>
            </w:r>
          </w:p>
        </w:tc>
        <w:tc>
          <w:tcPr>
            <w:tcW w:w="0" w:type="auto"/>
          </w:tcPr>
          <w:p w14:paraId="7A566594" w14:textId="3252C29A" w:rsidR="007F608B" w:rsidRPr="00D2525F" w:rsidRDefault="001C355D" w:rsidP="00781132">
            <w:pPr>
              <w:rPr>
                <w:rFonts w:cstheme="minorHAnsi"/>
                <w:sz w:val="18"/>
                <w:szCs w:val="18"/>
              </w:rPr>
            </w:pPr>
            <w:r w:rsidRPr="00D2525F">
              <w:rPr>
                <w:rFonts w:cstheme="minorHAnsi"/>
                <w:sz w:val="18"/>
                <w:szCs w:val="18"/>
              </w:rPr>
              <w:t xml:space="preserve">-.26* </w:t>
            </w:r>
          </w:p>
        </w:tc>
        <w:tc>
          <w:tcPr>
            <w:tcW w:w="0" w:type="auto"/>
          </w:tcPr>
          <w:p w14:paraId="5F83D646" w14:textId="3A4197A0" w:rsidR="007F608B" w:rsidRPr="00D2525F" w:rsidRDefault="001C355D" w:rsidP="00781132">
            <w:pPr>
              <w:rPr>
                <w:rFonts w:cstheme="minorHAnsi"/>
                <w:sz w:val="18"/>
                <w:szCs w:val="18"/>
              </w:rPr>
            </w:pPr>
            <w:r w:rsidRPr="00D2525F">
              <w:rPr>
                <w:rFonts w:cstheme="minorHAnsi"/>
                <w:sz w:val="18"/>
                <w:szCs w:val="18"/>
              </w:rPr>
              <w:t xml:space="preserve">-.07 </w:t>
            </w:r>
          </w:p>
        </w:tc>
        <w:tc>
          <w:tcPr>
            <w:tcW w:w="0" w:type="auto"/>
          </w:tcPr>
          <w:p w14:paraId="5FC030D7" w14:textId="0162AED1" w:rsidR="007F608B" w:rsidRPr="00D2525F" w:rsidRDefault="001C355D" w:rsidP="00781132">
            <w:pPr>
              <w:rPr>
                <w:rFonts w:cstheme="minorHAnsi"/>
                <w:sz w:val="18"/>
                <w:szCs w:val="18"/>
              </w:rPr>
            </w:pPr>
            <w:r w:rsidRPr="00D2525F">
              <w:rPr>
                <w:rFonts w:cstheme="minorHAnsi"/>
                <w:sz w:val="18"/>
                <w:szCs w:val="18"/>
              </w:rPr>
              <w:t>1</w:t>
            </w:r>
          </w:p>
        </w:tc>
        <w:tc>
          <w:tcPr>
            <w:tcW w:w="0" w:type="auto"/>
          </w:tcPr>
          <w:p w14:paraId="6B1E9A25" w14:textId="77777777" w:rsidR="007F608B" w:rsidRPr="00D2525F" w:rsidRDefault="007F608B" w:rsidP="00781132">
            <w:pPr>
              <w:rPr>
                <w:rFonts w:cstheme="minorHAnsi"/>
                <w:sz w:val="18"/>
                <w:szCs w:val="18"/>
              </w:rPr>
            </w:pPr>
          </w:p>
        </w:tc>
        <w:tc>
          <w:tcPr>
            <w:tcW w:w="0" w:type="auto"/>
          </w:tcPr>
          <w:p w14:paraId="100C68D1" w14:textId="77777777" w:rsidR="007F608B" w:rsidRPr="00D2525F" w:rsidRDefault="007F608B" w:rsidP="00781132">
            <w:pPr>
              <w:rPr>
                <w:rFonts w:cstheme="minorHAnsi"/>
                <w:sz w:val="18"/>
                <w:szCs w:val="18"/>
              </w:rPr>
            </w:pPr>
          </w:p>
        </w:tc>
        <w:tc>
          <w:tcPr>
            <w:tcW w:w="0" w:type="auto"/>
          </w:tcPr>
          <w:p w14:paraId="471DD8A4" w14:textId="77777777" w:rsidR="007F608B" w:rsidRPr="00D2525F" w:rsidRDefault="007F608B" w:rsidP="00781132">
            <w:pPr>
              <w:rPr>
                <w:rFonts w:cstheme="minorHAnsi"/>
                <w:sz w:val="18"/>
                <w:szCs w:val="18"/>
              </w:rPr>
            </w:pPr>
          </w:p>
        </w:tc>
      </w:tr>
      <w:tr w:rsidR="00590899" w:rsidRPr="00D2525F" w14:paraId="46541F49" w14:textId="77777777" w:rsidTr="00DE1573">
        <w:tc>
          <w:tcPr>
            <w:tcW w:w="0" w:type="auto"/>
          </w:tcPr>
          <w:p w14:paraId="6F94CBEF" w14:textId="2F436949" w:rsidR="007F608B" w:rsidRPr="00D2525F" w:rsidRDefault="00961A85" w:rsidP="00781132">
            <w:pPr>
              <w:rPr>
                <w:rFonts w:cstheme="minorHAnsi"/>
                <w:sz w:val="18"/>
                <w:szCs w:val="18"/>
              </w:rPr>
            </w:pPr>
            <w:r w:rsidRPr="00D2525F">
              <w:rPr>
                <w:rFonts w:cstheme="minorHAnsi"/>
                <w:sz w:val="18"/>
                <w:szCs w:val="18"/>
              </w:rPr>
              <w:t>14. CBCL-E</w:t>
            </w:r>
          </w:p>
        </w:tc>
        <w:tc>
          <w:tcPr>
            <w:tcW w:w="0" w:type="auto"/>
          </w:tcPr>
          <w:p w14:paraId="3A60822A" w14:textId="06AA5682" w:rsidR="007F608B" w:rsidRPr="00D2525F" w:rsidRDefault="00196C25" w:rsidP="00781132">
            <w:pPr>
              <w:rPr>
                <w:rFonts w:cstheme="minorHAnsi"/>
                <w:sz w:val="18"/>
                <w:szCs w:val="18"/>
              </w:rPr>
            </w:pPr>
            <w:r w:rsidRPr="00D2525F">
              <w:rPr>
                <w:rFonts w:cstheme="minorHAnsi"/>
                <w:sz w:val="18"/>
                <w:szCs w:val="18"/>
              </w:rPr>
              <w:t>.07</w:t>
            </w:r>
          </w:p>
        </w:tc>
        <w:tc>
          <w:tcPr>
            <w:tcW w:w="0" w:type="auto"/>
          </w:tcPr>
          <w:p w14:paraId="236E664B" w14:textId="5DB3D235" w:rsidR="007F608B" w:rsidRPr="00D2525F" w:rsidRDefault="00520114" w:rsidP="00781132">
            <w:pPr>
              <w:rPr>
                <w:rFonts w:cstheme="minorHAnsi"/>
                <w:sz w:val="18"/>
                <w:szCs w:val="18"/>
              </w:rPr>
            </w:pPr>
            <w:r w:rsidRPr="00D2525F">
              <w:rPr>
                <w:rFonts w:cstheme="minorHAnsi"/>
                <w:sz w:val="18"/>
                <w:szCs w:val="18"/>
              </w:rPr>
              <w:t>-.20+</w:t>
            </w:r>
          </w:p>
        </w:tc>
        <w:tc>
          <w:tcPr>
            <w:tcW w:w="0" w:type="auto"/>
          </w:tcPr>
          <w:p w14:paraId="5D570756" w14:textId="08BF7B38" w:rsidR="007F608B" w:rsidRPr="00D2525F" w:rsidRDefault="00520114" w:rsidP="00781132">
            <w:pPr>
              <w:rPr>
                <w:rFonts w:cstheme="minorHAnsi"/>
                <w:sz w:val="18"/>
                <w:szCs w:val="18"/>
              </w:rPr>
            </w:pPr>
            <w:r w:rsidRPr="00D2525F">
              <w:rPr>
                <w:rFonts w:cstheme="minorHAnsi"/>
                <w:sz w:val="18"/>
                <w:szCs w:val="18"/>
              </w:rPr>
              <w:t xml:space="preserve">.08 </w:t>
            </w:r>
          </w:p>
        </w:tc>
        <w:tc>
          <w:tcPr>
            <w:tcW w:w="0" w:type="auto"/>
          </w:tcPr>
          <w:p w14:paraId="6EC16201" w14:textId="0E2AC2E8" w:rsidR="007F608B" w:rsidRPr="00D2525F" w:rsidRDefault="00520114" w:rsidP="00781132">
            <w:pPr>
              <w:rPr>
                <w:rFonts w:cstheme="minorHAnsi"/>
                <w:sz w:val="18"/>
                <w:szCs w:val="18"/>
              </w:rPr>
            </w:pPr>
            <w:r w:rsidRPr="00D2525F">
              <w:rPr>
                <w:rFonts w:cstheme="minorHAnsi"/>
                <w:sz w:val="18"/>
                <w:szCs w:val="18"/>
              </w:rPr>
              <w:t xml:space="preserve">-.02 </w:t>
            </w:r>
          </w:p>
        </w:tc>
        <w:tc>
          <w:tcPr>
            <w:tcW w:w="0" w:type="auto"/>
          </w:tcPr>
          <w:p w14:paraId="0BD9B28F" w14:textId="7E5172DD" w:rsidR="007F608B" w:rsidRPr="00D2525F" w:rsidRDefault="00520114" w:rsidP="00781132">
            <w:pPr>
              <w:rPr>
                <w:rFonts w:cstheme="minorHAnsi"/>
                <w:sz w:val="18"/>
                <w:szCs w:val="18"/>
              </w:rPr>
            </w:pPr>
            <w:r w:rsidRPr="00D2525F">
              <w:rPr>
                <w:rFonts w:cstheme="minorHAnsi"/>
                <w:sz w:val="18"/>
                <w:szCs w:val="18"/>
              </w:rPr>
              <w:t xml:space="preserve">-.27* </w:t>
            </w:r>
          </w:p>
        </w:tc>
        <w:tc>
          <w:tcPr>
            <w:tcW w:w="0" w:type="auto"/>
          </w:tcPr>
          <w:p w14:paraId="39A3C488" w14:textId="3308A4E6" w:rsidR="007F608B" w:rsidRPr="00D2525F" w:rsidRDefault="00520114" w:rsidP="00781132">
            <w:pPr>
              <w:rPr>
                <w:rFonts w:cstheme="minorHAnsi"/>
                <w:sz w:val="18"/>
                <w:szCs w:val="18"/>
              </w:rPr>
            </w:pPr>
            <w:r w:rsidRPr="00D2525F">
              <w:rPr>
                <w:rFonts w:cstheme="minorHAnsi"/>
                <w:sz w:val="18"/>
                <w:szCs w:val="18"/>
              </w:rPr>
              <w:t xml:space="preserve">.19+ </w:t>
            </w:r>
          </w:p>
        </w:tc>
        <w:tc>
          <w:tcPr>
            <w:tcW w:w="0" w:type="auto"/>
          </w:tcPr>
          <w:p w14:paraId="5AB7722B" w14:textId="1EF8B0B8" w:rsidR="007F608B" w:rsidRPr="00D2525F" w:rsidRDefault="00520114" w:rsidP="00781132">
            <w:pPr>
              <w:rPr>
                <w:rFonts w:cstheme="minorHAnsi"/>
                <w:sz w:val="18"/>
                <w:szCs w:val="18"/>
              </w:rPr>
            </w:pPr>
            <w:r w:rsidRPr="00D2525F">
              <w:rPr>
                <w:rFonts w:cstheme="minorHAnsi"/>
                <w:sz w:val="18"/>
                <w:szCs w:val="18"/>
              </w:rPr>
              <w:t xml:space="preserve">.12 </w:t>
            </w:r>
          </w:p>
        </w:tc>
        <w:tc>
          <w:tcPr>
            <w:tcW w:w="0" w:type="auto"/>
          </w:tcPr>
          <w:p w14:paraId="4AA3B084" w14:textId="44EBFF12" w:rsidR="007F608B" w:rsidRPr="00D2525F" w:rsidRDefault="00520114" w:rsidP="00781132">
            <w:pPr>
              <w:rPr>
                <w:rFonts w:cstheme="minorHAnsi"/>
                <w:sz w:val="18"/>
                <w:szCs w:val="18"/>
              </w:rPr>
            </w:pPr>
            <w:r w:rsidRPr="00D2525F">
              <w:rPr>
                <w:rFonts w:cstheme="minorHAnsi"/>
                <w:sz w:val="18"/>
                <w:szCs w:val="18"/>
              </w:rPr>
              <w:t xml:space="preserve">.22* </w:t>
            </w:r>
          </w:p>
        </w:tc>
        <w:tc>
          <w:tcPr>
            <w:tcW w:w="0" w:type="auto"/>
          </w:tcPr>
          <w:p w14:paraId="04B78A14" w14:textId="761F410A" w:rsidR="007F608B" w:rsidRPr="00D2525F" w:rsidRDefault="00520114" w:rsidP="00781132">
            <w:pPr>
              <w:rPr>
                <w:rFonts w:cstheme="minorHAnsi"/>
                <w:sz w:val="18"/>
                <w:szCs w:val="18"/>
              </w:rPr>
            </w:pPr>
            <w:r w:rsidRPr="00D2525F">
              <w:rPr>
                <w:rFonts w:cstheme="minorHAnsi"/>
                <w:sz w:val="18"/>
                <w:szCs w:val="18"/>
              </w:rPr>
              <w:t xml:space="preserve">.26* </w:t>
            </w:r>
          </w:p>
        </w:tc>
        <w:tc>
          <w:tcPr>
            <w:tcW w:w="0" w:type="auto"/>
          </w:tcPr>
          <w:p w14:paraId="1038D7BE" w14:textId="358C9D04" w:rsidR="007F608B" w:rsidRPr="00D2525F" w:rsidRDefault="00520114" w:rsidP="00781132">
            <w:pPr>
              <w:rPr>
                <w:rFonts w:cstheme="minorHAnsi"/>
                <w:sz w:val="18"/>
                <w:szCs w:val="18"/>
              </w:rPr>
            </w:pPr>
            <w:r w:rsidRPr="00D2525F">
              <w:rPr>
                <w:rFonts w:cstheme="minorHAnsi"/>
                <w:sz w:val="18"/>
                <w:szCs w:val="18"/>
              </w:rPr>
              <w:t xml:space="preserve">.34** </w:t>
            </w:r>
          </w:p>
        </w:tc>
        <w:tc>
          <w:tcPr>
            <w:tcW w:w="0" w:type="auto"/>
          </w:tcPr>
          <w:p w14:paraId="6FB94985" w14:textId="1C051AB6" w:rsidR="007F608B" w:rsidRPr="00D2525F" w:rsidRDefault="00520114" w:rsidP="00781132">
            <w:pPr>
              <w:rPr>
                <w:rFonts w:cstheme="minorHAnsi"/>
                <w:sz w:val="18"/>
                <w:szCs w:val="18"/>
              </w:rPr>
            </w:pPr>
            <w:r w:rsidRPr="00D2525F">
              <w:rPr>
                <w:rFonts w:cstheme="minorHAnsi"/>
                <w:sz w:val="18"/>
                <w:szCs w:val="18"/>
              </w:rPr>
              <w:t xml:space="preserve">-.21* </w:t>
            </w:r>
          </w:p>
        </w:tc>
        <w:tc>
          <w:tcPr>
            <w:tcW w:w="0" w:type="auto"/>
          </w:tcPr>
          <w:p w14:paraId="324667AE" w14:textId="218AEF61" w:rsidR="007F608B" w:rsidRPr="00D2525F" w:rsidRDefault="00520114" w:rsidP="00781132">
            <w:pPr>
              <w:rPr>
                <w:rFonts w:cstheme="minorHAnsi"/>
                <w:sz w:val="18"/>
                <w:szCs w:val="18"/>
              </w:rPr>
            </w:pPr>
            <w:r w:rsidRPr="00D2525F">
              <w:rPr>
                <w:rFonts w:cstheme="minorHAnsi"/>
                <w:sz w:val="18"/>
                <w:szCs w:val="18"/>
              </w:rPr>
              <w:t xml:space="preserve">-.36*** </w:t>
            </w:r>
          </w:p>
        </w:tc>
        <w:tc>
          <w:tcPr>
            <w:tcW w:w="0" w:type="auto"/>
          </w:tcPr>
          <w:p w14:paraId="52045B7F" w14:textId="11D9E1ED" w:rsidR="007F608B" w:rsidRPr="00D2525F" w:rsidRDefault="00520114" w:rsidP="00781132">
            <w:pPr>
              <w:rPr>
                <w:rFonts w:cstheme="minorHAnsi"/>
                <w:sz w:val="18"/>
                <w:szCs w:val="18"/>
              </w:rPr>
            </w:pPr>
            <w:r w:rsidRPr="00D2525F">
              <w:rPr>
                <w:rFonts w:cstheme="minorHAnsi"/>
                <w:sz w:val="18"/>
                <w:szCs w:val="18"/>
              </w:rPr>
              <w:t xml:space="preserve">.24* </w:t>
            </w:r>
          </w:p>
        </w:tc>
        <w:tc>
          <w:tcPr>
            <w:tcW w:w="0" w:type="auto"/>
          </w:tcPr>
          <w:p w14:paraId="0C36F673" w14:textId="6EBCFE16" w:rsidR="007F608B" w:rsidRPr="00D2525F" w:rsidRDefault="00520114" w:rsidP="00781132">
            <w:pPr>
              <w:rPr>
                <w:rFonts w:cstheme="minorHAnsi"/>
                <w:sz w:val="18"/>
                <w:szCs w:val="18"/>
              </w:rPr>
            </w:pPr>
            <w:r w:rsidRPr="00D2525F">
              <w:rPr>
                <w:rFonts w:cstheme="minorHAnsi"/>
                <w:sz w:val="18"/>
                <w:szCs w:val="18"/>
              </w:rPr>
              <w:t>1</w:t>
            </w:r>
          </w:p>
        </w:tc>
        <w:tc>
          <w:tcPr>
            <w:tcW w:w="0" w:type="auto"/>
          </w:tcPr>
          <w:p w14:paraId="33994F0D" w14:textId="77777777" w:rsidR="007F608B" w:rsidRPr="00D2525F" w:rsidRDefault="007F608B" w:rsidP="00781132">
            <w:pPr>
              <w:rPr>
                <w:rFonts w:cstheme="minorHAnsi"/>
                <w:sz w:val="18"/>
                <w:szCs w:val="18"/>
              </w:rPr>
            </w:pPr>
          </w:p>
        </w:tc>
        <w:tc>
          <w:tcPr>
            <w:tcW w:w="0" w:type="auto"/>
          </w:tcPr>
          <w:p w14:paraId="1B7A852F" w14:textId="77777777" w:rsidR="007F608B" w:rsidRPr="00D2525F" w:rsidRDefault="007F608B" w:rsidP="00781132">
            <w:pPr>
              <w:rPr>
                <w:rFonts w:cstheme="minorHAnsi"/>
                <w:sz w:val="18"/>
                <w:szCs w:val="18"/>
              </w:rPr>
            </w:pPr>
          </w:p>
        </w:tc>
      </w:tr>
      <w:tr w:rsidR="00590899" w:rsidRPr="00D2525F" w14:paraId="52C193DC" w14:textId="77777777" w:rsidTr="00DE1573">
        <w:tc>
          <w:tcPr>
            <w:tcW w:w="0" w:type="auto"/>
          </w:tcPr>
          <w:p w14:paraId="57C0A455" w14:textId="65E3EC74" w:rsidR="005720CC" w:rsidRPr="00D2525F" w:rsidRDefault="005720CC" w:rsidP="005720CC">
            <w:pPr>
              <w:rPr>
                <w:rFonts w:cstheme="minorHAnsi"/>
                <w:sz w:val="18"/>
                <w:szCs w:val="18"/>
              </w:rPr>
            </w:pPr>
            <w:r w:rsidRPr="00D2525F">
              <w:rPr>
                <w:rFonts w:cstheme="minorHAnsi"/>
                <w:sz w:val="18"/>
                <w:szCs w:val="18"/>
              </w:rPr>
              <w:t>15. TRF-E</w:t>
            </w:r>
          </w:p>
        </w:tc>
        <w:tc>
          <w:tcPr>
            <w:tcW w:w="0" w:type="auto"/>
          </w:tcPr>
          <w:p w14:paraId="146D2DB8" w14:textId="52AF6358" w:rsidR="005720CC" w:rsidRPr="00D2525F" w:rsidRDefault="005720CC" w:rsidP="005720CC">
            <w:pPr>
              <w:rPr>
                <w:rFonts w:cstheme="minorHAnsi"/>
                <w:sz w:val="18"/>
                <w:szCs w:val="18"/>
              </w:rPr>
            </w:pPr>
            <w:r w:rsidRPr="00D2525F">
              <w:rPr>
                <w:rFonts w:cstheme="minorHAnsi"/>
                <w:sz w:val="18"/>
                <w:szCs w:val="18"/>
              </w:rPr>
              <w:t>-.13</w:t>
            </w:r>
          </w:p>
        </w:tc>
        <w:tc>
          <w:tcPr>
            <w:tcW w:w="0" w:type="auto"/>
          </w:tcPr>
          <w:p w14:paraId="3B7FA158" w14:textId="1AE7A3C5" w:rsidR="005720CC" w:rsidRPr="00D2525F" w:rsidRDefault="005720CC" w:rsidP="005720CC">
            <w:pPr>
              <w:rPr>
                <w:rFonts w:cstheme="minorHAnsi"/>
                <w:sz w:val="18"/>
                <w:szCs w:val="18"/>
              </w:rPr>
            </w:pPr>
            <w:r w:rsidRPr="00D2525F">
              <w:rPr>
                <w:rFonts w:cstheme="minorHAnsi"/>
                <w:sz w:val="18"/>
                <w:szCs w:val="18"/>
              </w:rPr>
              <w:t>-.11</w:t>
            </w:r>
          </w:p>
        </w:tc>
        <w:tc>
          <w:tcPr>
            <w:tcW w:w="0" w:type="auto"/>
          </w:tcPr>
          <w:p w14:paraId="2A5D7AF9" w14:textId="31A9A6F8" w:rsidR="005720CC" w:rsidRPr="00D2525F" w:rsidRDefault="005720CC" w:rsidP="005720CC">
            <w:pPr>
              <w:rPr>
                <w:rFonts w:cstheme="minorHAnsi"/>
                <w:sz w:val="18"/>
                <w:szCs w:val="18"/>
              </w:rPr>
            </w:pPr>
            <w:r w:rsidRPr="00D2525F">
              <w:rPr>
                <w:rFonts w:cstheme="minorHAnsi"/>
                <w:sz w:val="18"/>
                <w:szCs w:val="18"/>
              </w:rPr>
              <w:t>-.08</w:t>
            </w:r>
          </w:p>
        </w:tc>
        <w:tc>
          <w:tcPr>
            <w:tcW w:w="0" w:type="auto"/>
          </w:tcPr>
          <w:p w14:paraId="5F43594E" w14:textId="3B228C8D" w:rsidR="005720CC" w:rsidRPr="00D2525F" w:rsidRDefault="008507EE" w:rsidP="005720CC">
            <w:pPr>
              <w:rPr>
                <w:rFonts w:cstheme="minorHAnsi"/>
                <w:sz w:val="18"/>
                <w:szCs w:val="18"/>
              </w:rPr>
            </w:pPr>
            <w:r w:rsidRPr="00D2525F">
              <w:rPr>
                <w:rFonts w:cstheme="minorHAnsi"/>
                <w:sz w:val="18"/>
                <w:szCs w:val="18"/>
              </w:rPr>
              <w:t>.01</w:t>
            </w:r>
          </w:p>
        </w:tc>
        <w:tc>
          <w:tcPr>
            <w:tcW w:w="0" w:type="auto"/>
          </w:tcPr>
          <w:p w14:paraId="35C5DDAD" w14:textId="5310DCE1" w:rsidR="005720CC" w:rsidRPr="00D2525F" w:rsidRDefault="008507EE" w:rsidP="005720CC">
            <w:pPr>
              <w:rPr>
                <w:rFonts w:cstheme="minorHAnsi"/>
                <w:sz w:val="18"/>
                <w:szCs w:val="18"/>
              </w:rPr>
            </w:pPr>
            <w:r w:rsidRPr="00D2525F">
              <w:rPr>
                <w:rFonts w:cstheme="minorHAnsi"/>
                <w:sz w:val="18"/>
                <w:szCs w:val="18"/>
              </w:rPr>
              <w:t>-.37**</w:t>
            </w:r>
          </w:p>
        </w:tc>
        <w:tc>
          <w:tcPr>
            <w:tcW w:w="0" w:type="auto"/>
          </w:tcPr>
          <w:p w14:paraId="02D6159C" w14:textId="15308E9B" w:rsidR="005720CC" w:rsidRPr="00D2525F" w:rsidRDefault="00C45514" w:rsidP="005720CC">
            <w:pPr>
              <w:rPr>
                <w:rFonts w:cstheme="minorHAnsi"/>
                <w:sz w:val="18"/>
                <w:szCs w:val="18"/>
              </w:rPr>
            </w:pPr>
            <w:r w:rsidRPr="00D2525F">
              <w:rPr>
                <w:rFonts w:cstheme="minorHAnsi"/>
                <w:sz w:val="18"/>
                <w:szCs w:val="18"/>
              </w:rPr>
              <w:t>.02</w:t>
            </w:r>
          </w:p>
        </w:tc>
        <w:tc>
          <w:tcPr>
            <w:tcW w:w="0" w:type="auto"/>
          </w:tcPr>
          <w:p w14:paraId="6A07BA64" w14:textId="6DE2E708" w:rsidR="005720CC" w:rsidRPr="00D2525F" w:rsidRDefault="00C45514" w:rsidP="005720CC">
            <w:pPr>
              <w:rPr>
                <w:rFonts w:cstheme="minorHAnsi"/>
                <w:sz w:val="18"/>
                <w:szCs w:val="18"/>
              </w:rPr>
            </w:pPr>
            <w:r w:rsidRPr="00D2525F">
              <w:rPr>
                <w:rFonts w:cstheme="minorHAnsi"/>
                <w:sz w:val="18"/>
                <w:szCs w:val="18"/>
              </w:rPr>
              <w:t>.13</w:t>
            </w:r>
          </w:p>
        </w:tc>
        <w:tc>
          <w:tcPr>
            <w:tcW w:w="0" w:type="auto"/>
          </w:tcPr>
          <w:p w14:paraId="45867B6D" w14:textId="22B45038" w:rsidR="005720CC" w:rsidRPr="00D2525F" w:rsidRDefault="00C45514" w:rsidP="005720CC">
            <w:pPr>
              <w:rPr>
                <w:rFonts w:cstheme="minorHAnsi"/>
                <w:sz w:val="18"/>
                <w:szCs w:val="18"/>
              </w:rPr>
            </w:pPr>
            <w:r w:rsidRPr="00D2525F">
              <w:rPr>
                <w:rFonts w:cstheme="minorHAnsi"/>
                <w:sz w:val="18"/>
                <w:szCs w:val="18"/>
              </w:rPr>
              <w:t>.09</w:t>
            </w:r>
          </w:p>
        </w:tc>
        <w:tc>
          <w:tcPr>
            <w:tcW w:w="0" w:type="auto"/>
          </w:tcPr>
          <w:p w14:paraId="5339E10F" w14:textId="0036B10F" w:rsidR="005720CC" w:rsidRPr="00D2525F" w:rsidRDefault="00C45514" w:rsidP="005720CC">
            <w:pPr>
              <w:rPr>
                <w:rFonts w:cstheme="minorHAnsi"/>
                <w:sz w:val="18"/>
                <w:szCs w:val="18"/>
              </w:rPr>
            </w:pPr>
            <w:r w:rsidRPr="00D2525F">
              <w:rPr>
                <w:rFonts w:cstheme="minorHAnsi"/>
                <w:sz w:val="18"/>
                <w:szCs w:val="18"/>
              </w:rPr>
              <w:t xml:space="preserve">-.01 </w:t>
            </w:r>
          </w:p>
        </w:tc>
        <w:tc>
          <w:tcPr>
            <w:tcW w:w="0" w:type="auto"/>
          </w:tcPr>
          <w:p w14:paraId="6E7BDBD5" w14:textId="4ECB9305" w:rsidR="005720CC" w:rsidRPr="00D2525F" w:rsidRDefault="00C45514" w:rsidP="005720CC">
            <w:pPr>
              <w:rPr>
                <w:rFonts w:cstheme="minorHAnsi"/>
                <w:sz w:val="18"/>
                <w:szCs w:val="18"/>
              </w:rPr>
            </w:pPr>
            <w:r w:rsidRPr="00D2525F">
              <w:rPr>
                <w:rFonts w:cstheme="minorHAnsi"/>
                <w:sz w:val="18"/>
                <w:szCs w:val="18"/>
              </w:rPr>
              <w:t xml:space="preserve">.07 </w:t>
            </w:r>
          </w:p>
        </w:tc>
        <w:tc>
          <w:tcPr>
            <w:tcW w:w="0" w:type="auto"/>
          </w:tcPr>
          <w:p w14:paraId="20AD5CFD" w14:textId="295CE666" w:rsidR="005720CC" w:rsidRPr="00D2525F" w:rsidRDefault="00C45514" w:rsidP="005720CC">
            <w:pPr>
              <w:rPr>
                <w:rFonts w:cstheme="minorHAnsi"/>
                <w:sz w:val="18"/>
                <w:szCs w:val="18"/>
              </w:rPr>
            </w:pPr>
            <w:r w:rsidRPr="00D2525F">
              <w:rPr>
                <w:rFonts w:cstheme="minorHAnsi"/>
                <w:sz w:val="18"/>
                <w:szCs w:val="18"/>
              </w:rPr>
              <w:t xml:space="preserve">-.25* </w:t>
            </w:r>
          </w:p>
        </w:tc>
        <w:tc>
          <w:tcPr>
            <w:tcW w:w="0" w:type="auto"/>
          </w:tcPr>
          <w:p w14:paraId="35D50AE3" w14:textId="04A40073" w:rsidR="005720CC" w:rsidRPr="00D2525F" w:rsidRDefault="003F34F3" w:rsidP="005720CC">
            <w:pPr>
              <w:rPr>
                <w:rFonts w:cstheme="minorHAnsi"/>
                <w:sz w:val="18"/>
                <w:szCs w:val="18"/>
              </w:rPr>
            </w:pPr>
            <w:r w:rsidRPr="00D2525F">
              <w:rPr>
                <w:rFonts w:cstheme="minorHAnsi"/>
                <w:sz w:val="18"/>
                <w:szCs w:val="18"/>
              </w:rPr>
              <w:t xml:space="preserve">-.15 </w:t>
            </w:r>
          </w:p>
        </w:tc>
        <w:tc>
          <w:tcPr>
            <w:tcW w:w="0" w:type="auto"/>
          </w:tcPr>
          <w:p w14:paraId="490F6A0D" w14:textId="6C413537" w:rsidR="005720CC" w:rsidRPr="00D2525F" w:rsidRDefault="003F34F3" w:rsidP="005720CC">
            <w:pPr>
              <w:rPr>
                <w:rFonts w:cstheme="minorHAnsi"/>
                <w:sz w:val="18"/>
                <w:szCs w:val="18"/>
              </w:rPr>
            </w:pPr>
            <w:r w:rsidRPr="00D2525F">
              <w:rPr>
                <w:rFonts w:cstheme="minorHAnsi"/>
                <w:sz w:val="18"/>
                <w:szCs w:val="18"/>
              </w:rPr>
              <w:t xml:space="preserve">.13 </w:t>
            </w:r>
          </w:p>
        </w:tc>
        <w:tc>
          <w:tcPr>
            <w:tcW w:w="0" w:type="auto"/>
          </w:tcPr>
          <w:p w14:paraId="6F64486A" w14:textId="7E01E5F4" w:rsidR="005720CC" w:rsidRPr="00D2525F" w:rsidRDefault="003F34F3" w:rsidP="005720CC">
            <w:pPr>
              <w:rPr>
                <w:rFonts w:cstheme="minorHAnsi"/>
                <w:sz w:val="18"/>
                <w:szCs w:val="18"/>
              </w:rPr>
            </w:pPr>
            <w:r w:rsidRPr="00D2525F">
              <w:rPr>
                <w:rFonts w:cstheme="minorHAnsi"/>
                <w:sz w:val="18"/>
                <w:szCs w:val="18"/>
              </w:rPr>
              <w:t xml:space="preserve">.33** </w:t>
            </w:r>
          </w:p>
        </w:tc>
        <w:tc>
          <w:tcPr>
            <w:tcW w:w="0" w:type="auto"/>
          </w:tcPr>
          <w:p w14:paraId="753B0696" w14:textId="29DFCC8F" w:rsidR="005720CC" w:rsidRPr="00D2525F" w:rsidRDefault="003F34F3" w:rsidP="005720CC">
            <w:pPr>
              <w:rPr>
                <w:rFonts w:cstheme="minorHAnsi"/>
                <w:sz w:val="18"/>
                <w:szCs w:val="18"/>
              </w:rPr>
            </w:pPr>
            <w:r w:rsidRPr="00D2525F">
              <w:rPr>
                <w:rFonts w:cstheme="minorHAnsi"/>
                <w:sz w:val="18"/>
                <w:szCs w:val="18"/>
              </w:rPr>
              <w:t>1</w:t>
            </w:r>
          </w:p>
        </w:tc>
        <w:tc>
          <w:tcPr>
            <w:tcW w:w="0" w:type="auto"/>
          </w:tcPr>
          <w:p w14:paraId="7478A0E6" w14:textId="77777777" w:rsidR="005720CC" w:rsidRPr="00D2525F" w:rsidRDefault="005720CC" w:rsidP="005720CC">
            <w:pPr>
              <w:rPr>
                <w:rFonts w:cstheme="minorHAnsi"/>
                <w:sz w:val="18"/>
                <w:szCs w:val="18"/>
              </w:rPr>
            </w:pPr>
          </w:p>
        </w:tc>
      </w:tr>
      <w:tr w:rsidR="00590899" w:rsidRPr="00D2525F" w14:paraId="71F1376F" w14:textId="77777777" w:rsidTr="00DE1573">
        <w:tc>
          <w:tcPr>
            <w:tcW w:w="0" w:type="auto"/>
          </w:tcPr>
          <w:p w14:paraId="664ECCC2" w14:textId="32808049" w:rsidR="005720CC" w:rsidRPr="00D2525F" w:rsidRDefault="005720CC" w:rsidP="005720CC">
            <w:pPr>
              <w:rPr>
                <w:rFonts w:cstheme="minorHAnsi"/>
                <w:sz w:val="18"/>
                <w:szCs w:val="18"/>
              </w:rPr>
            </w:pPr>
            <w:r w:rsidRPr="00D2525F">
              <w:rPr>
                <w:rFonts w:cstheme="minorHAnsi"/>
                <w:sz w:val="18"/>
                <w:szCs w:val="18"/>
              </w:rPr>
              <w:t>16. PMH</w:t>
            </w:r>
          </w:p>
        </w:tc>
        <w:tc>
          <w:tcPr>
            <w:tcW w:w="0" w:type="auto"/>
          </w:tcPr>
          <w:p w14:paraId="78121FD7" w14:textId="18B32BBB" w:rsidR="005720CC" w:rsidRPr="00D2525F" w:rsidRDefault="0032786F" w:rsidP="005720CC">
            <w:pPr>
              <w:rPr>
                <w:rFonts w:cstheme="minorHAnsi"/>
                <w:sz w:val="18"/>
                <w:szCs w:val="18"/>
              </w:rPr>
            </w:pPr>
            <w:r w:rsidRPr="00D2525F">
              <w:rPr>
                <w:rFonts w:cstheme="minorHAnsi"/>
                <w:sz w:val="18"/>
                <w:szCs w:val="18"/>
              </w:rPr>
              <w:t>-</w:t>
            </w:r>
            <w:r w:rsidR="005720CC" w:rsidRPr="00D2525F">
              <w:rPr>
                <w:rFonts w:cstheme="minorHAnsi"/>
                <w:sz w:val="18"/>
                <w:szCs w:val="18"/>
              </w:rPr>
              <w:t>.15</w:t>
            </w:r>
            <w:r w:rsidR="00D82F7D" w:rsidRPr="00D2525F">
              <w:rPr>
                <w:rFonts w:cstheme="minorHAnsi"/>
                <w:sz w:val="18"/>
                <w:szCs w:val="18"/>
              </w:rPr>
              <w:t xml:space="preserve"> </w:t>
            </w:r>
          </w:p>
        </w:tc>
        <w:tc>
          <w:tcPr>
            <w:tcW w:w="0" w:type="auto"/>
          </w:tcPr>
          <w:p w14:paraId="6A5C747D" w14:textId="3E1511D1" w:rsidR="005720CC" w:rsidRPr="00D2525F" w:rsidRDefault="0032786F" w:rsidP="005720CC">
            <w:pPr>
              <w:rPr>
                <w:rFonts w:cstheme="minorHAnsi"/>
                <w:sz w:val="18"/>
                <w:szCs w:val="18"/>
              </w:rPr>
            </w:pPr>
            <w:r w:rsidRPr="00D2525F">
              <w:rPr>
                <w:rFonts w:cstheme="minorHAnsi"/>
                <w:sz w:val="18"/>
                <w:szCs w:val="18"/>
              </w:rPr>
              <w:t>.03</w:t>
            </w:r>
          </w:p>
        </w:tc>
        <w:tc>
          <w:tcPr>
            <w:tcW w:w="0" w:type="auto"/>
          </w:tcPr>
          <w:p w14:paraId="77EDC323" w14:textId="77C7E96A" w:rsidR="005720CC" w:rsidRPr="00D2525F" w:rsidRDefault="0032786F" w:rsidP="005720CC">
            <w:pPr>
              <w:rPr>
                <w:rFonts w:cstheme="minorHAnsi"/>
                <w:sz w:val="18"/>
                <w:szCs w:val="18"/>
              </w:rPr>
            </w:pPr>
            <w:r w:rsidRPr="00D2525F">
              <w:rPr>
                <w:rFonts w:cstheme="minorHAnsi"/>
                <w:sz w:val="18"/>
                <w:szCs w:val="18"/>
              </w:rPr>
              <w:t>-.06</w:t>
            </w:r>
          </w:p>
        </w:tc>
        <w:tc>
          <w:tcPr>
            <w:tcW w:w="0" w:type="auto"/>
          </w:tcPr>
          <w:p w14:paraId="77640CD9" w14:textId="11A5874E" w:rsidR="005720CC" w:rsidRPr="00D2525F" w:rsidRDefault="00D82F7D" w:rsidP="005720CC">
            <w:pPr>
              <w:rPr>
                <w:rFonts w:cstheme="minorHAnsi"/>
                <w:sz w:val="18"/>
                <w:szCs w:val="18"/>
              </w:rPr>
            </w:pPr>
            <w:r w:rsidRPr="00D2525F">
              <w:rPr>
                <w:rFonts w:cstheme="minorHAnsi"/>
                <w:sz w:val="18"/>
                <w:szCs w:val="18"/>
              </w:rPr>
              <w:t>.09</w:t>
            </w:r>
          </w:p>
        </w:tc>
        <w:tc>
          <w:tcPr>
            <w:tcW w:w="0" w:type="auto"/>
          </w:tcPr>
          <w:p w14:paraId="544DD9D7" w14:textId="6EBD1552" w:rsidR="005720CC" w:rsidRPr="00D2525F" w:rsidRDefault="00D82F7D" w:rsidP="005720CC">
            <w:pPr>
              <w:rPr>
                <w:rFonts w:cstheme="minorHAnsi"/>
                <w:sz w:val="18"/>
                <w:szCs w:val="18"/>
              </w:rPr>
            </w:pPr>
            <w:r w:rsidRPr="00D2525F">
              <w:rPr>
                <w:rFonts w:cstheme="minorHAnsi"/>
                <w:sz w:val="18"/>
                <w:szCs w:val="18"/>
              </w:rPr>
              <w:t>-.03</w:t>
            </w:r>
          </w:p>
        </w:tc>
        <w:tc>
          <w:tcPr>
            <w:tcW w:w="0" w:type="auto"/>
          </w:tcPr>
          <w:p w14:paraId="49AAF46E" w14:textId="5FCD5DF5" w:rsidR="005720CC" w:rsidRPr="00D2525F" w:rsidRDefault="003422BE" w:rsidP="005720CC">
            <w:pPr>
              <w:rPr>
                <w:rFonts w:cstheme="minorHAnsi"/>
                <w:sz w:val="18"/>
                <w:szCs w:val="18"/>
              </w:rPr>
            </w:pPr>
            <w:r w:rsidRPr="00D2525F">
              <w:rPr>
                <w:rFonts w:cstheme="minorHAnsi"/>
                <w:sz w:val="18"/>
                <w:szCs w:val="18"/>
              </w:rPr>
              <w:t xml:space="preserve">.27* </w:t>
            </w:r>
          </w:p>
        </w:tc>
        <w:tc>
          <w:tcPr>
            <w:tcW w:w="0" w:type="auto"/>
          </w:tcPr>
          <w:p w14:paraId="3E700C4F" w14:textId="5CF50467" w:rsidR="005720CC" w:rsidRPr="00D2525F" w:rsidRDefault="003422BE" w:rsidP="005720CC">
            <w:pPr>
              <w:rPr>
                <w:rFonts w:cstheme="minorHAnsi"/>
                <w:sz w:val="18"/>
                <w:szCs w:val="18"/>
              </w:rPr>
            </w:pPr>
            <w:r w:rsidRPr="00D2525F">
              <w:rPr>
                <w:rFonts w:cstheme="minorHAnsi"/>
                <w:sz w:val="18"/>
                <w:szCs w:val="18"/>
              </w:rPr>
              <w:t xml:space="preserve">-.11 </w:t>
            </w:r>
          </w:p>
        </w:tc>
        <w:tc>
          <w:tcPr>
            <w:tcW w:w="0" w:type="auto"/>
          </w:tcPr>
          <w:p w14:paraId="6B94FF33" w14:textId="1F9EAA0F" w:rsidR="005720CC" w:rsidRPr="00D2525F" w:rsidRDefault="003422BE" w:rsidP="005720CC">
            <w:pPr>
              <w:rPr>
                <w:rFonts w:cstheme="minorHAnsi"/>
                <w:sz w:val="18"/>
                <w:szCs w:val="18"/>
              </w:rPr>
            </w:pPr>
            <w:r w:rsidRPr="00D2525F">
              <w:rPr>
                <w:rFonts w:cstheme="minorHAnsi"/>
                <w:sz w:val="18"/>
                <w:szCs w:val="18"/>
              </w:rPr>
              <w:t xml:space="preserve">.07 </w:t>
            </w:r>
          </w:p>
        </w:tc>
        <w:tc>
          <w:tcPr>
            <w:tcW w:w="0" w:type="auto"/>
          </w:tcPr>
          <w:p w14:paraId="4E0F32D3" w14:textId="7C4B44D0" w:rsidR="005720CC" w:rsidRPr="00D2525F" w:rsidRDefault="003422BE" w:rsidP="005720CC">
            <w:pPr>
              <w:rPr>
                <w:rFonts w:cstheme="minorHAnsi"/>
                <w:sz w:val="18"/>
                <w:szCs w:val="18"/>
              </w:rPr>
            </w:pPr>
            <w:r w:rsidRPr="00D2525F">
              <w:rPr>
                <w:rFonts w:cstheme="minorHAnsi"/>
                <w:sz w:val="18"/>
                <w:szCs w:val="18"/>
              </w:rPr>
              <w:t xml:space="preserve">-.09 </w:t>
            </w:r>
          </w:p>
        </w:tc>
        <w:tc>
          <w:tcPr>
            <w:tcW w:w="0" w:type="auto"/>
          </w:tcPr>
          <w:p w14:paraId="381DA6B0" w14:textId="214B92E4" w:rsidR="005720CC" w:rsidRPr="00D2525F" w:rsidRDefault="003422BE" w:rsidP="005720CC">
            <w:pPr>
              <w:rPr>
                <w:rFonts w:cstheme="minorHAnsi"/>
                <w:sz w:val="18"/>
                <w:szCs w:val="18"/>
              </w:rPr>
            </w:pPr>
            <w:r w:rsidRPr="00D2525F">
              <w:rPr>
                <w:rFonts w:cstheme="minorHAnsi"/>
                <w:sz w:val="18"/>
                <w:szCs w:val="18"/>
              </w:rPr>
              <w:t xml:space="preserve">.21+ </w:t>
            </w:r>
          </w:p>
        </w:tc>
        <w:tc>
          <w:tcPr>
            <w:tcW w:w="0" w:type="auto"/>
          </w:tcPr>
          <w:p w14:paraId="64908633" w14:textId="20B39134" w:rsidR="005720CC" w:rsidRPr="00D2525F" w:rsidRDefault="003422BE" w:rsidP="005720CC">
            <w:pPr>
              <w:rPr>
                <w:rFonts w:cstheme="minorHAnsi"/>
                <w:sz w:val="18"/>
                <w:szCs w:val="18"/>
              </w:rPr>
            </w:pPr>
            <w:r w:rsidRPr="00D2525F">
              <w:rPr>
                <w:rFonts w:cstheme="minorHAnsi"/>
                <w:sz w:val="18"/>
                <w:szCs w:val="18"/>
              </w:rPr>
              <w:t xml:space="preserve">.07 </w:t>
            </w:r>
          </w:p>
        </w:tc>
        <w:tc>
          <w:tcPr>
            <w:tcW w:w="0" w:type="auto"/>
          </w:tcPr>
          <w:p w14:paraId="177951AF" w14:textId="5F5F7D71" w:rsidR="005720CC" w:rsidRPr="00D2525F" w:rsidRDefault="003422BE" w:rsidP="005720CC">
            <w:pPr>
              <w:rPr>
                <w:rFonts w:cstheme="minorHAnsi"/>
                <w:sz w:val="18"/>
                <w:szCs w:val="18"/>
              </w:rPr>
            </w:pPr>
            <w:r w:rsidRPr="00D2525F">
              <w:rPr>
                <w:rFonts w:cstheme="minorHAnsi"/>
                <w:sz w:val="18"/>
                <w:szCs w:val="18"/>
              </w:rPr>
              <w:t xml:space="preserve">-.29** </w:t>
            </w:r>
          </w:p>
        </w:tc>
        <w:tc>
          <w:tcPr>
            <w:tcW w:w="0" w:type="auto"/>
          </w:tcPr>
          <w:p w14:paraId="243F636B" w14:textId="5DA9002D" w:rsidR="005720CC" w:rsidRPr="00D2525F" w:rsidRDefault="003422BE" w:rsidP="005720CC">
            <w:pPr>
              <w:rPr>
                <w:rFonts w:cstheme="minorHAnsi"/>
                <w:sz w:val="18"/>
                <w:szCs w:val="18"/>
              </w:rPr>
            </w:pPr>
            <w:r w:rsidRPr="00D2525F">
              <w:rPr>
                <w:rFonts w:cstheme="minorHAnsi"/>
                <w:sz w:val="18"/>
                <w:szCs w:val="18"/>
              </w:rPr>
              <w:t xml:space="preserve">.15 </w:t>
            </w:r>
          </w:p>
        </w:tc>
        <w:tc>
          <w:tcPr>
            <w:tcW w:w="0" w:type="auto"/>
          </w:tcPr>
          <w:p w14:paraId="2ED5C63B" w14:textId="45506059" w:rsidR="005720CC" w:rsidRPr="00D2525F" w:rsidRDefault="003422BE" w:rsidP="005720CC">
            <w:pPr>
              <w:rPr>
                <w:rFonts w:cstheme="minorHAnsi"/>
                <w:sz w:val="18"/>
                <w:szCs w:val="18"/>
              </w:rPr>
            </w:pPr>
            <w:r w:rsidRPr="00D2525F">
              <w:rPr>
                <w:rFonts w:cstheme="minorHAnsi"/>
                <w:sz w:val="18"/>
                <w:szCs w:val="18"/>
              </w:rPr>
              <w:t xml:space="preserve">.22* </w:t>
            </w:r>
          </w:p>
        </w:tc>
        <w:tc>
          <w:tcPr>
            <w:tcW w:w="0" w:type="auto"/>
          </w:tcPr>
          <w:p w14:paraId="5A228E6A" w14:textId="7E25E92A" w:rsidR="005720CC" w:rsidRPr="00D2525F" w:rsidRDefault="003422BE" w:rsidP="005720CC">
            <w:pPr>
              <w:rPr>
                <w:rFonts w:cstheme="minorHAnsi"/>
                <w:sz w:val="18"/>
                <w:szCs w:val="18"/>
              </w:rPr>
            </w:pPr>
            <w:r w:rsidRPr="00D2525F">
              <w:rPr>
                <w:rFonts w:cstheme="minorHAnsi"/>
                <w:sz w:val="18"/>
                <w:szCs w:val="18"/>
              </w:rPr>
              <w:t xml:space="preserve">-.05 </w:t>
            </w:r>
          </w:p>
        </w:tc>
        <w:tc>
          <w:tcPr>
            <w:tcW w:w="0" w:type="auto"/>
          </w:tcPr>
          <w:p w14:paraId="7ABE4F32" w14:textId="0F6EEDC4" w:rsidR="005720CC" w:rsidRPr="00D2525F" w:rsidRDefault="003422BE" w:rsidP="005720CC">
            <w:pPr>
              <w:rPr>
                <w:rFonts w:cstheme="minorHAnsi"/>
                <w:sz w:val="18"/>
                <w:szCs w:val="18"/>
              </w:rPr>
            </w:pPr>
            <w:r w:rsidRPr="00D2525F">
              <w:rPr>
                <w:rFonts w:cstheme="minorHAnsi"/>
                <w:sz w:val="18"/>
                <w:szCs w:val="18"/>
              </w:rPr>
              <w:t>1</w:t>
            </w:r>
          </w:p>
        </w:tc>
      </w:tr>
      <w:tr w:rsidR="00590899" w:rsidRPr="00D2525F" w14:paraId="142133B6" w14:textId="77777777" w:rsidTr="00DE1573">
        <w:tc>
          <w:tcPr>
            <w:tcW w:w="0" w:type="auto"/>
          </w:tcPr>
          <w:p w14:paraId="26DEA4DC" w14:textId="513EA667" w:rsidR="00014B13" w:rsidRPr="00D2525F" w:rsidRDefault="00014B13" w:rsidP="00014B13">
            <w:pPr>
              <w:rPr>
                <w:rFonts w:cstheme="minorHAnsi"/>
                <w:sz w:val="18"/>
                <w:szCs w:val="18"/>
              </w:rPr>
            </w:pPr>
            <w:r w:rsidRPr="00D2525F">
              <w:rPr>
                <w:rFonts w:cstheme="minorHAnsi"/>
                <w:i/>
                <w:iCs/>
                <w:sz w:val="18"/>
                <w:szCs w:val="18"/>
              </w:rPr>
              <w:t>N</w:t>
            </w:r>
          </w:p>
        </w:tc>
        <w:tc>
          <w:tcPr>
            <w:tcW w:w="0" w:type="auto"/>
          </w:tcPr>
          <w:p w14:paraId="4667482A" w14:textId="76B6F23C" w:rsidR="00014B13" w:rsidRPr="00D2525F" w:rsidRDefault="00014B13" w:rsidP="00014B13">
            <w:pPr>
              <w:rPr>
                <w:rFonts w:cstheme="minorHAnsi"/>
                <w:sz w:val="18"/>
                <w:szCs w:val="18"/>
              </w:rPr>
            </w:pPr>
            <w:r w:rsidRPr="00D2525F">
              <w:rPr>
                <w:rFonts w:cstheme="minorHAnsi"/>
                <w:sz w:val="18"/>
                <w:szCs w:val="18"/>
              </w:rPr>
              <w:t xml:space="preserve">83 </w:t>
            </w:r>
          </w:p>
        </w:tc>
        <w:tc>
          <w:tcPr>
            <w:tcW w:w="0" w:type="auto"/>
          </w:tcPr>
          <w:p w14:paraId="03484E99" w14:textId="261B4725" w:rsidR="00014B13" w:rsidRPr="00D2525F" w:rsidRDefault="00014B13" w:rsidP="00014B13">
            <w:pPr>
              <w:rPr>
                <w:rFonts w:cstheme="minorHAnsi"/>
                <w:sz w:val="18"/>
                <w:szCs w:val="18"/>
              </w:rPr>
            </w:pPr>
            <w:r w:rsidRPr="00D2525F">
              <w:rPr>
                <w:rFonts w:cstheme="minorHAnsi"/>
                <w:sz w:val="18"/>
                <w:szCs w:val="18"/>
              </w:rPr>
              <w:t>83</w:t>
            </w:r>
          </w:p>
        </w:tc>
        <w:tc>
          <w:tcPr>
            <w:tcW w:w="0" w:type="auto"/>
          </w:tcPr>
          <w:p w14:paraId="07FC072C" w14:textId="37A0CDCE" w:rsidR="00014B13" w:rsidRPr="00D2525F" w:rsidRDefault="00014B13" w:rsidP="00014B13">
            <w:pPr>
              <w:rPr>
                <w:rFonts w:cstheme="minorHAnsi"/>
                <w:sz w:val="18"/>
                <w:szCs w:val="18"/>
              </w:rPr>
            </w:pPr>
            <w:r w:rsidRPr="00D2525F">
              <w:rPr>
                <w:rFonts w:cstheme="minorHAnsi"/>
                <w:sz w:val="18"/>
                <w:szCs w:val="18"/>
              </w:rPr>
              <w:t>84</w:t>
            </w:r>
          </w:p>
        </w:tc>
        <w:tc>
          <w:tcPr>
            <w:tcW w:w="0" w:type="auto"/>
          </w:tcPr>
          <w:p w14:paraId="6AABD051" w14:textId="742FE390" w:rsidR="00014B13" w:rsidRPr="00D2525F" w:rsidRDefault="00014B13" w:rsidP="00014B13">
            <w:pPr>
              <w:rPr>
                <w:rFonts w:cstheme="minorHAnsi"/>
                <w:sz w:val="18"/>
                <w:szCs w:val="18"/>
              </w:rPr>
            </w:pPr>
            <w:r w:rsidRPr="00D2525F">
              <w:rPr>
                <w:rFonts w:cstheme="minorHAnsi"/>
                <w:sz w:val="18"/>
                <w:szCs w:val="18"/>
              </w:rPr>
              <w:t xml:space="preserve">84 </w:t>
            </w:r>
          </w:p>
        </w:tc>
        <w:tc>
          <w:tcPr>
            <w:tcW w:w="0" w:type="auto"/>
          </w:tcPr>
          <w:p w14:paraId="5C63A023" w14:textId="4C22A069" w:rsidR="00014B13" w:rsidRPr="00D2525F" w:rsidRDefault="008E5A75" w:rsidP="00014B13">
            <w:pPr>
              <w:rPr>
                <w:rFonts w:cstheme="minorHAnsi"/>
                <w:sz w:val="18"/>
                <w:szCs w:val="18"/>
              </w:rPr>
            </w:pPr>
            <w:r w:rsidRPr="00D2525F">
              <w:rPr>
                <w:rFonts w:cstheme="minorHAnsi"/>
                <w:sz w:val="18"/>
                <w:szCs w:val="18"/>
              </w:rPr>
              <w:t xml:space="preserve">82 </w:t>
            </w:r>
          </w:p>
        </w:tc>
        <w:tc>
          <w:tcPr>
            <w:tcW w:w="0" w:type="auto"/>
          </w:tcPr>
          <w:p w14:paraId="75033EC5" w14:textId="6FDA3768" w:rsidR="00014B13" w:rsidRPr="00D2525F" w:rsidRDefault="008E5A75" w:rsidP="00014B13">
            <w:pPr>
              <w:rPr>
                <w:rFonts w:cstheme="minorHAnsi"/>
                <w:sz w:val="18"/>
                <w:szCs w:val="18"/>
              </w:rPr>
            </w:pPr>
            <w:r w:rsidRPr="00D2525F">
              <w:rPr>
                <w:rFonts w:cstheme="minorHAnsi"/>
                <w:sz w:val="18"/>
                <w:szCs w:val="18"/>
              </w:rPr>
              <w:t xml:space="preserve">82 </w:t>
            </w:r>
          </w:p>
        </w:tc>
        <w:tc>
          <w:tcPr>
            <w:tcW w:w="0" w:type="auto"/>
          </w:tcPr>
          <w:p w14:paraId="188C0687" w14:textId="6588B704" w:rsidR="00014B13" w:rsidRPr="00D2525F" w:rsidRDefault="008E5A75" w:rsidP="00014B13">
            <w:pPr>
              <w:rPr>
                <w:rFonts w:cstheme="minorHAnsi"/>
                <w:sz w:val="18"/>
                <w:szCs w:val="18"/>
              </w:rPr>
            </w:pPr>
            <w:r w:rsidRPr="00D2525F">
              <w:rPr>
                <w:rFonts w:cstheme="minorHAnsi"/>
                <w:sz w:val="18"/>
                <w:szCs w:val="18"/>
              </w:rPr>
              <w:t xml:space="preserve">84 </w:t>
            </w:r>
          </w:p>
        </w:tc>
        <w:tc>
          <w:tcPr>
            <w:tcW w:w="0" w:type="auto"/>
          </w:tcPr>
          <w:p w14:paraId="4EE31F5E" w14:textId="0BB52CDB" w:rsidR="00014B13" w:rsidRPr="00D2525F" w:rsidRDefault="008E5A75" w:rsidP="00014B13">
            <w:pPr>
              <w:rPr>
                <w:rFonts w:cstheme="minorHAnsi"/>
                <w:sz w:val="18"/>
                <w:szCs w:val="18"/>
              </w:rPr>
            </w:pPr>
            <w:r w:rsidRPr="00D2525F">
              <w:rPr>
                <w:rFonts w:cstheme="minorHAnsi"/>
                <w:sz w:val="18"/>
                <w:szCs w:val="18"/>
              </w:rPr>
              <w:t xml:space="preserve">84 </w:t>
            </w:r>
          </w:p>
        </w:tc>
        <w:tc>
          <w:tcPr>
            <w:tcW w:w="0" w:type="auto"/>
          </w:tcPr>
          <w:p w14:paraId="7A372712" w14:textId="1DDE904F" w:rsidR="00014B13" w:rsidRPr="00D2525F" w:rsidRDefault="008E5A75" w:rsidP="00014B13">
            <w:pPr>
              <w:rPr>
                <w:rFonts w:cstheme="minorHAnsi"/>
                <w:sz w:val="18"/>
                <w:szCs w:val="18"/>
              </w:rPr>
            </w:pPr>
            <w:r w:rsidRPr="00D2525F">
              <w:rPr>
                <w:rFonts w:cstheme="minorHAnsi"/>
                <w:sz w:val="18"/>
                <w:szCs w:val="18"/>
              </w:rPr>
              <w:t xml:space="preserve">82 </w:t>
            </w:r>
          </w:p>
        </w:tc>
        <w:tc>
          <w:tcPr>
            <w:tcW w:w="0" w:type="auto"/>
          </w:tcPr>
          <w:p w14:paraId="30E2DA25" w14:textId="3A1D166C" w:rsidR="00014B13" w:rsidRPr="00D2525F" w:rsidRDefault="008E5A75" w:rsidP="00014B13">
            <w:pPr>
              <w:rPr>
                <w:rFonts w:cstheme="minorHAnsi"/>
                <w:sz w:val="18"/>
                <w:szCs w:val="18"/>
              </w:rPr>
            </w:pPr>
            <w:r w:rsidRPr="00D2525F">
              <w:rPr>
                <w:rFonts w:cstheme="minorHAnsi"/>
                <w:sz w:val="18"/>
                <w:szCs w:val="18"/>
              </w:rPr>
              <w:t xml:space="preserve">84 </w:t>
            </w:r>
          </w:p>
        </w:tc>
        <w:tc>
          <w:tcPr>
            <w:tcW w:w="0" w:type="auto"/>
          </w:tcPr>
          <w:p w14:paraId="09D799FB" w14:textId="47222501" w:rsidR="00014B13" w:rsidRPr="00D2525F" w:rsidRDefault="008E5A75" w:rsidP="00014B13">
            <w:pPr>
              <w:rPr>
                <w:rFonts w:cstheme="minorHAnsi"/>
                <w:sz w:val="18"/>
                <w:szCs w:val="18"/>
              </w:rPr>
            </w:pPr>
            <w:r w:rsidRPr="00D2525F">
              <w:rPr>
                <w:rFonts w:cstheme="minorHAnsi"/>
                <w:sz w:val="18"/>
                <w:szCs w:val="18"/>
              </w:rPr>
              <w:t xml:space="preserve">84 </w:t>
            </w:r>
          </w:p>
        </w:tc>
        <w:tc>
          <w:tcPr>
            <w:tcW w:w="0" w:type="auto"/>
          </w:tcPr>
          <w:p w14:paraId="2F3AF22C" w14:textId="71FE6194" w:rsidR="00014B13" w:rsidRPr="00D2525F" w:rsidRDefault="008E5A75" w:rsidP="00014B13">
            <w:pPr>
              <w:rPr>
                <w:rFonts w:cstheme="minorHAnsi"/>
                <w:sz w:val="18"/>
                <w:szCs w:val="18"/>
              </w:rPr>
            </w:pPr>
            <w:r w:rsidRPr="00D2525F">
              <w:rPr>
                <w:rFonts w:cstheme="minorHAnsi"/>
                <w:sz w:val="18"/>
                <w:szCs w:val="18"/>
              </w:rPr>
              <w:t xml:space="preserve">84 </w:t>
            </w:r>
          </w:p>
        </w:tc>
        <w:tc>
          <w:tcPr>
            <w:tcW w:w="0" w:type="auto"/>
          </w:tcPr>
          <w:p w14:paraId="03696079" w14:textId="65D556C6" w:rsidR="00014B13" w:rsidRPr="00D2525F" w:rsidRDefault="007841D7" w:rsidP="00014B13">
            <w:pPr>
              <w:rPr>
                <w:rFonts w:cstheme="minorHAnsi"/>
                <w:sz w:val="18"/>
                <w:szCs w:val="18"/>
              </w:rPr>
            </w:pPr>
            <w:r w:rsidRPr="00D2525F">
              <w:rPr>
                <w:rFonts w:cstheme="minorHAnsi"/>
                <w:sz w:val="18"/>
                <w:szCs w:val="18"/>
              </w:rPr>
              <w:t xml:space="preserve">83 </w:t>
            </w:r>
          </w:p>
        </w:tc>
        <w:tc>
          <w:tcPr>
            <w:tcW w:w="0" w:type="auto"/>
          </w:tcPr>
          <w:p w14:paraId="7CA6B74D" w14:textId="5D13A771" w:rsidR="00014B13" w:rsidRPr="00D2525F" w:rsidRDefault="007841D7" w:rsidP="00014B13">
            <w:pPr>
              <w:rPr>
                <w:rFonts w:cstheme="minorHAnsi"/>
                <w:sz w:val="18"/>
                <w:szCs w:val="18"/>
              </w:rPr>
            </w:pPr>
            <w:r w:rsidRPr="00D2525F">
              <w:rPr>
                <w:rFonts w:cstheme="minorHAnsi"/>
                <w:sz w:val="18"/>
                <w:szCs w:val="18"/>
              </w:rPr>
              <w:t xml:space="preserve">83 </w:t>
            </w:r>
          </w:p>
        </w:tc>
        <w:tc>
          <w:tcPr>
            <w:tcW w:w="0" w:type="auto"/>
          </w:tcPr>
          <w:p w14:paraId="22D311C4" w14:textId="0A252876" w:rsidR="00014B13" w:rsidRPr="00D2525F" w:rsidRDefault="007841D7" w:rsidP="00014B13">
            <w:pPr>
              <w:rPr>
                <w:rFonts w:cstheme="minorHAnsi"/>
                <w:sz w:val="18"/>
                <w:szCs w:val="18"/>
              </w:rPr>
            </w:pPr>
            <w:r w:rsidRPr="00D2525F">
              <w:rPr>
                <w:rFonts w:cstheme="minorHAnsi"/>
                <w:sz w:val="18"/>
                <w:szCs w:val="18"/>
              </w:rPr>
              <w:t xml:space="preserve">71 </w:t>
            </w:r>
          </w:p>
        </w:tc>
        <w:tc>
          <w:tcPr>
            <w:tcW w:w="0" w:type="auto"/>
          </w:tcPr>
          <w:p w14:paraId="165D4B5F" w14:textId="4E8DF37C" w:rsidR="00014B13" w:rsidRPr="00D2525F" w:rsidRDefault="007841D7" w:rsidP="00014B13">
            <w:pPr>
              <w:rPr>
                <w:rFonts w:cstheme="minorHAnsi"/>
                <w:sz w:val="18"/>
                <w:szCs w:val="18"/>
              </w:rPr>
            </w:pPr>
            <w:r w:rsidRPr="00D2525F">
              <w:rPr>
                <w:rFonts w:cstheme="minorHAnsi"/>
                <w:sz w:val="18"/>
                <w:szCs w:val="18"/>
              </w:rPr>
              <w:t>84</w:t>
            </w:r>
          </w:p>
        </w:tc>
      </w:tr>
      <w:tr w:rsidR="004B5667" w:rsidRPr="00D2525F" w14:paraId="10CB331E" w14:textId="77777777" w:rsidTr="00DE1573">
        <w:tc>
          <w:tcPr>
            <w:tcW w:w="0" w:type="auto"/>
          </w:tcPr>
          <w:p w14:paraId="4CC5AA07" w14:textId="4D41926A" w:rsidR="007841D7" w:rsidRPr="00D2525F" w:rsidRDefault="007841D7" w:rsidP="007841D7">
            <w:pPr>
              <w:rPr>
                <w:rFonts w:cstheme="minorHAnsi"/>
                <w:sz w:val="18"/>
                <w:szCs w:val="18"/>
              </w:rPr>
            </w:pPr>
            <w:r w:rsidRPr="00D2525F">
              <w:rPr>
                <w:rFonts w:cstheme="minorHAnsi"/>
                <w:sz w:val="18"/>
                <w:szCs w:val="18"/>
              </w:rPr>
              <w:t>Mean</w:t>
            </w:r>
          </w:p>
        </w:tc>
        <w:tc>
          <w:tcPr>
            <w:tcW w:w="0" w:type="auto"/>
          </w:tcPr>
          <w:p w14:paraId="5618A66F" w14:textId="4EE2F422" w:rsidR="007841D7" w:rsidRPr="00D2525F" w:rsidRDefault="007841D7" w:rsidP="007841D7">
            <w:pPr>
              <w:rPr>
                <w:rFonts w:cstheme="minorHAnsi"/>
                <w:sz w:val="18"/>
                <w:szCs w:val="18"/>
              </w:rPr>
            </w:pPr>
            <w:r w:rsidRPr="00D2525F">
              <w:rPr>
                <w:rFonts w:cstheme="minorHAnsi"/>
                <w:sz w:val="18"/>
                <w:szCs w:val="18"/>
              </w:rPr>
              <w:t>3.84</w:t>
            </w:r>
          </w:p>
        </w:tc>
        <w:tc>
          <w:tcPr>
            <w:tcW w:w="0" w:type="auto"/>
          </w:tcPr>
          <w:p w14:paraId="0AB5CCA4" w14:textId="2B31E9AA" w:rsidR="007841D7" w:rsidRPr="00D2525F" w:rsidRDefault="007841D7" w:rsidP="007841D7">
            <w:pPr>
              <w:rPr>
                <w:rFonts w:cstheme="minorHAnsi"/>
                <w:sz w:val="18"/>
                <w:szCs w:val="18"/>
              </w:rPr>
            </w:pPr>
            <w:r w:rsidRPr="00D2525F">
              <w:rPr>
                <w:rFonts w:cstheme="minorHAnsi"/>
                <w:sz w:val="18"/>
                <w:szCs w:val="18"/>
              </w:rPr>
              <w:t>3.87</w:t>
            </w:r>
          </w:p>
        </w:tc>
        <w:tc>
          <w:tcPr>
            <w:tcW w:w="0" w:type="auto"/>
          </w:tcPr>
          <w:p w14:paraId="7B785AA9" w14:textId="26095725" w:rsidR="007841D7" w:rsidRPr="00D2525F" w:rsidRDefault="007841D7" w:rsidP="007841D7">
            <w:pPr>
              <w:rPr>
                <w:rFonts w:cstheme="minorHAnsi"/>
                <w:sz w:val="18"/>
                <w:szCs w:val="18"/>
              </w:rPr>
            </w:pPr>
            <w:r w:rsidRPr="00D2525F">
              <w:rPr>
                <w:rFonts w:cstheme="minorHAnsi"/>
                <w:sz w:val="18"/>
                <w:szCs w:val="18"/>
              </w:rPr>
              <w:t>4.21</w:t>
            </w:r>
          </w:p>
        </w:tc>
        <w:tc>
          <w:tcPr>
            <w:tcW w:w="0" w:type="auto"/>
          </w:tcPr>
          <w:p w14:paraId="533AF03E" w14:textId="5F38FE92" w:rsidR="007841D7" w:rsidRPr="00D2525F" w:rsidRDefault="007841D7" w:rsidP="007841D7">
            <w:pPr>
              <w:rPr>
                <w:rFonts w:cstheme="minorHAnsi"/>
                <w:sz w:val="18"/>
                <w:szCs w:val="18"/>
              </w:rPr>
            </w:pPr>
            <w:r w:rsidRPr="00D2525F">
              <w:rPr>
                <w:rFonts w:cstheme="minorHAnsi"/>
                <w:sz w:val="18"/>
                <w:szCs w:val="18"/>
              </w:rPr>
              <w:t>3.01</w:t>
            </w:r>
          </w:p>
        </w:tc>
        <w:tc>
          <w:tcPr>
            <w:tcW w:w="0" w:type="auto"/>
          </w:tcPr>
          <w:p w14:paraId="171F5544" w14:textId="1A325D0D" w:rsidR="007841D7" w:rsidRPr="00D2525F" w:rsidRDefault="007841D7" w:rsidP="007841D7">
            <w:pPr>
              <w:rPr>
                <w:rFonts w:cstheme="minorHAnsi"/>
                <w:sz w:val="18"/>
                <w:szCs w:val="18"/>
              </w:rPr>
            </w:pPr>
            <w:r w:rsidRPr="00D2525F">
              <w:rPr>
                <w:rFonts w:cstheme="minorHAnsi"/>
                <w:sz w:val="18"/>
                <w:szCs w:val="18"/>
              </w:rPr>
              <w:t xml:space="preserve">4.15 </w:t>
            </w:r>
          </w:p>
        </w:tc>
        <w:tc>
          <w:tcPr>
            <w:tcW w:w="0" w:type="auto"/>
          </w:tcPr>
          <w:p w14:paraId="2816C3E8" w14:textId="4A6D923E" w:rsidR="007841D7" w:rsidRPr="00D2525F" w:rsidRDefault="007841D7" w:rsidP="007841D7">
            <w:pPr>
              <w:rPr>
                <w:rFonts w:cstheme="minorHAnsi"/>
                <w:sz w:val="18"/>
                <w:szCs w:val="18"/>
              </w:rPr>
            </w:pPr>
            <w:r w:rsidRPr="00D2525F">
              <w:rPr>
                <w:rFonts w:cstheme="minorHAnsi"/>
                <w:sz w:val="18"/>
                <w:szCs w:val="18"/>
              </w:rPr>
              <w:t>2.80</w:t>
            </w:r>
          </w:p>
        </w:tc>
        <w:tc>
          <w:tcPr>
            <w:tcW w:w="0" w:type="auto"/>
          </w:tcPr>
          <w:p w14:paraId="0C666996" w14:textId="6DED4213" w:rsidR="007841D7" w:rsidRPr="00D2525F" w:rsidRDefault="007841D7" w:rsidP="007841D7">
            <w:pPr>
              <w:rPr>
                <w:rFonts w:cstheme="minorHAnsi"/>
                <w:sz w:val="18"/>
                <w:szCs w:val="18"/>
              </w:rPr>
            </w:pPr>
            <w:r w:rsidRPr="00D2525F">
              <w:rPr>
                <w:rFonts w:cstheme="minorHAnsi"/>
                <w:sz w:val="18"/>
                <w:szCs w:val="18"/>
              </w:rPr>
              <w:t xml:space="preserve">3.98 </w:t>
            </w:r>
          </w:p>
        </w:tc>
        <w:tc>
          <w:tcPr>
            <w:tcW w:w="0" w:type="auto"/>
          </w:tcPr>
          <w:p w14:paraId="4FED4BD9" w14:textId="35DE839C" w:rsidR="007841D7" w:rsidRPr="00D2525F" w:rsidRDefault="007841D7" w:rsidP="007841D7">
            <w:pPr>
              <w:rPr>
                <w:rFonts w:cstheme="minorHAnsi"/>
                <w:sz w:val="18"/>
                <w:szCs w:val="18"/>
              </w:rPr>
            </w:pPr>
            <w:r w:rsidRPr="00D2525F">
              <w:rPr>
                <w:rFonts w:cstheme="minorHAnsi"/>
                <w:sz w:val="18"/>
                <w:szCs w:val="18"/>
              </w:rPr>
              <w:t>2.83</w:t>
            </w:r>
          </w:p>
        </w:tc>
        <w:tc>
          <w:tcPr>
            <w:tcW w:w="0" w:type="auto"/>
          </w:tcPr>
          <w:p w14:paraId="5D83B20D" w14:textId="2070C0FE" w:rsidR="007841D7" w:rsidRPr="00D2525F" w:rsidRDefault="007841D7" w:rsidP="007841D7">
            <w:pPr>
              <w:rPr>
                <w:rFonts w:cstheme="minorHAnsi"/>
                <w:sz w:val="18"/>
                <w:szCs w:val="18"/>
              </w:rPr>
            </w:pPr>
            <w:r w:rsidRPr="00D2525F">
              <w:rPr>
                <w:rFonts w:cstheme="minorHAnsi"/>
                <w:sz w:val="18"/>
                <w:szCs w:val="18"/>
              </w:rPr>
              <w:t xml:space="preserve">1.66 </w:t>
            </w:r>
          </w:p>
        </w:tc>
        <w:tc>
          <w:tcPr>
            <w:tcW w:w="0" w:type="auto"/>
          </w:tcPr>
          <w:p w14:paraId="20527DFB" w14:textId="2738F61B" w:rsidR="007841D7" w:rsidRPr="00D2525F" w:rsidRDefault="007841D7" w:rsidP="007841D7">
            <w:pPr>
              <w:rPr>
                <w:rFonts w:cstheme="minorHAnsi"/>
                <w:sz w:val="18"/>
                <w:szCs w:val="18"/>
              </w:rPr>
            </w:pPr>
            <w:r w:rsidRPr="00D2525F">
              <w:rPr>
                <w:rFonts w:cstheme="minorHAnsi"/>
                <w:sz w:val="18"/>
                <w:szCs w:val="18"/>
              </w:rPr>
              <w:t xml:space="preserve">1.73 </w:t>
            </w:r>
          </w:p>
        </w:tc>
        <w:tc>
          <w:tcPr>
            <w:tcW w:w="0" w:type="auto"/>
          </w:tcPr>
          <w:p w14:paraId="17B7D72F" w14:textId="725EF8CD" w:rsidR="007841D7" w:rsidRPr="00D2525F" w:rsidRDefault="007841D7" w:rsidP="007841D7">
            <w:pPr>
              <w:rPr>
                <w:rFonts w:cstheme="minorHAnsi"/>
                <w:sz w:val="18"/>
                <w:szCs w:val="18"/>
              </w:rPr>
            </w:pPr>
            <w:r w:rsidRPr="00D2525F">
              <w:rPr>
                <w:rFonts w:cstheme="minorHAnsi"/>
                <w:sz w:val="18"/>
                <w:szCs w:val="18"/>
              </w:rPr>
              <w:t xml:space="preserve">38.22 </w:t>
            </w:r>
          </w:p>
        </w:tc>
        <w:tc>
          <w:tcPr>
            <w:tcW w:w="0" w:type="auto"/>
          </w:tcPr>
          <w:p w14:paraId="02C6E71E" w14:textId="2E34A8A3" w:rsidR="007841D7" w:rsidRPr="00D2525F" w:rsidRDefault="003867D2" w:rsidP="007841D7">
            <w:pPr>
              <w:rPr>
                <w:rFonts w:cstheme="minorHAnsi"/>
                <w:sz w:val="18"/>
                <w:szCs w:val="18"/>
              </w:rPr>
            </w:pPr>
            <w:r w:rsidRPr="00D2525F">
              <w:rPr>
                <w:rFonts w:cstheme="minorHAnsi"/>
                <w:sz w:val="18"/>
                <w:szCs w:val="18"/>
              </w:rPr>
              <w:t xml:space="preserve">39.21 </w:t>
            </w:r>
          </w:p>
        </w:tc>
        <w:tc>
          <w:tcPr>
            <w:tcW w:w="0" w:type="auto"/>
          </w:tcPr>
          <w:p w14:paraId="239D107D" w14:textId="404391DC" w:rsidR="007841D7" w:rsidRPr="00D2525F" w:rsidRDefault="003867D2" w:rsidP="007841D7">
            <w:pPr>
              <w:rPr>
                <w:rFonts w:cstheme="minorHAnsi"/>
                <w:sz w:val="18"/>
                <w:szCs w:val="18"/>
              </w:rPr>
            </w:pPr>
            <w:r w:rsidRPr="00D2525F">
              <w:rPr>
                <w:rFonts w:cstheme="minorHAnsi"/>
                <w:sz w:val="18"/>
                <w:szCs w:val="18"/>
              </w:rPr>
              <w:t xml:space="preserve">53.61 </w:t>
            </w:r>
          </w:p>
        </w:tc>
        <w:tc>
          <w:tcPr>
            <w:tcW w:w="0" w:type="auto"/>
          </w:tcPr>
          <w:p w14:paraId="5B8E53CB" w14:textId="25892420" w:rsidR="007841D7" w:rsidRPr="00D2525F" w:rsidRDefault="003867D2" w:rsidP="007841D7">
            <w:pPr>
              <w:rPr>
                <w:rFonts w:cstheme="minorHAnsi"/>
                <w:sz w:val="18"/>
                <w:szCs w:val="18"/>
              </w:rPr>
            </w:pPr>
            <w:r w:rsidRPr="00D2525F">
              <w:rPr>
                <w:rFonts w:cstheme="minorHAnsi"/>
                <w:sz w:val="18"/>
                <w:szCs w:val="18"/>
              </w:rPr>
              <w:t xml:space="preserve">45.63 </w:t>
            </w:r>
          </w:p>
        </w:tc>
        <w:tc>
          <w:tcPr>
            <w:tcW w:w="0" w:type="auto"/>
          </w:tcPr>
          <w:p w14:paraId="7E316F0E" w14:textId="3C03F32F" w:rsidR="007841D7" w:rsidRPr="00D2525F" w:rsidRDefault="003867D2" w:rsidP="007841D7">
            <w:pPr>
              <w:rPr>
                <w:rFonts w:cstheme="minorHAnsi"/>
                <w:sz w:val="18"/>
                <w:szCs w:val="18"/>
              </w:rPr>
            </w:pPr>
            <w:r w:rsidRPr="00D2525F">
              <w:rPr>
                <w:rFonts w:cstheme="minorHAnsi"/>
                <w:sz w:val="18"/>
                <w:szCs w:val="18"/>
              </w:rPr>
              <w:t xml:space="preserve">47.35 </w:t>
            </w:r>
          </w:p>
        </w:tc>
        <w:tc>
          <w:tcPr>
            <w:tcW w:w="0" w:type="auto"/>
          </w:tcPr>
          <w:p w14:paraId="497E63E5" w14:textId="7E9518CE" w:rsidR="007841D7" w:rsidRPr="00D2525F" w:rsidRDefault="003867D2" w:rsidP="007841D7">
            <w:pPr>
              <w:rPr>
                <w:rFonts w:cstheme="minorHAnsi"/>
                <w:sz w:val="18"/>
                <w:szCs w:val="18"/>
              </w:rPr>
            </w:pPr>
            <w:r w:rsidRPr="00D2525F">
              <w:rPr>
                <w:rFonts w:cstheme="minorHAnsi"/>
                <w:sz w:val="18"/>
                <w:szCs w:val="18"/>
              </w:rPr>
              <w:t>5.86</w:t>
            </w:r>
          </w:p>
        </w:tc>
      </w:tr>
      <w:tr w:rsidR="00727422" w:rsidRPr="00D2525F" w14:paraId="6317EDE8" w14:textId="77777777" w:rsidTr="00DE1573">
        <w:tc>
          <w:tcPr>
            <w:tcW w:w="0" w:type="auto"/>
          </w:tcPr>
          <w:p w14:paraId="18B6C5F3" w14:textId="6402313F" w:rsidR="00727422" w:rsidRPr="00D2525F" w:rsidRDefault="00727422" w:rsidP="00727422">
            <w:pPr>
              <w:rPr>
                <w:rFonts w:cstheme="minorHAnsi"/>
                <w:sz w:val="18"/>
                <w:szCs w:val="18"/>
              </w:rPr>
            </w:pPr>
            <w:r w:rsidRPr="00D2525F">
              <w:rPr>
                <w:rFonts w:cstheme="minorHAnsi"/>
                <w:i/>
                <w:iCs/>
                <w:sz w:val="18"/>
                <w:szCs w:val="18"/>
              </w:rPr>
              <w:t>SD</w:t>
            </w:r>
          </w:p>
        </w:tc>
        <w:tc>
          <w:tcPr>
            <w:tcW w:w="0" w:type="auto"/>
          </w:tcPr>
          <w:p w14:paraId="36D4BD71" w14:textId="2F2F30D4" w:rsidR="00727422" w:rsidRPr="00D2525F" w:rsidRDefault="00727422" w:rsidP="00727422">
            <w:pPr>
              <w:rPr>
                <w:rFonts w:cstheme="minorHAnsi"/>
                <w:sz w:val="18"/>
                <w:szCs w:val="18"/>
              </w:rPr>
            </w:pPr>
            <w:r w:rsidRPr="00D2525F">
              <w:rPr>
                <w:rFonts w:cstheme="minorHAnsi"/>
                <w:sz w:val="18"/>
                <w:szCs w:val="18"/>
              </w:rPr>
              <w:t>.69</w:t>
            </w:r>
          </w:p>
        </w:tc>
        <w:tc>
          <w:tcPr>
            <w:tcW w:w="0" w:type="auto"/>
          </w:tcPr>
          <w:p w14:paraId="1A745A71" w14:textId="753C7080" w:rsidR="00727422" w:rsidRPr="00D2525F" w:rsidRDefault="00727422" w:rsidP="00727422">
            <w:pPr>
              <w:rPr>
                <w:rFonts w:cstheme="minorHAnsi"/>
                <w:sz w:val="18"/>
                <w:szCs w:val="18"/>
              </w:rPr>
            </w:pPr>
            <w:r w:rsidRPr="00D2525F">
              <w:rPr>
                <w:rFonts w:cstheme="minorHAnsi"/>
                <w:sz w:val="18"/>
                <w:szCs w:val="18"/>
              </w:rPr>
              <w:t>.49</w:t>
            </w:r>
          </w:p>
        </w:tc>
        <w:tc>
          <w:tcPr>
            <w:tcW w:w="0" w:type="auto"/>
          </w:tcPr>
          <w:p w14:paraId="7CBE51FA" w14:textId="54E3F9DA" w:rsidR="00727422" w:rsidRPr="00D2525F" w:rsidRDefault="00727422" w:rsidP="00727422">
            <w:pPr>
              <w:rPr>
                <w:rFonts w:cstheme="minorHAnsi"/>
                <w:sz w:val="18"/>
                <w:szCs w:val="18"/>
              </w:rPr>
            </w:pPr>
            <w:r w:rsidRPr="00D2525F">
              <w:rPr>
                <w:rFonts w:cstheme="minorHAnsi"/>
                <w:sz w:val="18"/>
                <w:szCs w:val="18"/>
              </w:rPr>
              <w:t xml:space="preserve">.62 </w:t>
            </w:r>
          </w:p>
        </w:tc>
        <w:tc>
          <w:tcPr>
            <w:tcW w:w="0" w:type="auto"/>
          </w:tcPr>
          <w:p w14:paraId="2C5BD51D" w14:textId="15838FCA" w:rsidR="00727422" w:rsidRPr="00D2525F" w:rsidRDefault="00727422" w:rsidP="00727422">
            <w:pPr>
              <w:rPr>
                <w:rFonts w:cstheme="minorHAnsi"/>
                <w:sz w:val="18"/>
                <w:szCs w:val="18"/>
              </w:rPr>
            </w:pPr>
            <w:r w:rsidRPr="00D2525F">
              <w:rPr>
                <w:rFonts w:cstheme="minorHAnsi"/>
                <w:sz w:val="18"/>
                <w:szCs w:val="18"/>
              </w:rPr>
              <w:t>.90</w:t>
            </w:r>
          </w:p>
        </w:tc>
        <w:tc>
          <w:tcPr>
            <w:tcW w:w="0" w:type="auto"/>
          </w:tcPr>
          <w:p w14:paraId="5A0B8596" w14:textId="3AB8BD88" w:rsidR="00727422" w:rsidRPr="00D2525F" w:rsidRDefault="00727422" w:rsidP="00727422">
            <w:pPr>
              <w:rPr>
                <w:rFonts w:cstheme="minorHAnsi"/>
                <w:sz w:val="18"/>
                <w:szCs w:val="18"/>
              </w:rPr>
            </w:pPr>
            <w:r w:rsidRPr="00D2525F">
              <w:rPr>
                <w:rFonts w:cstheme="minorHAnsi"/>
                <w:sz w:val="18"/>
                <w:szCs w:val="18"/>
              </w:rPr>
              <w:t>.51</w:t>
            </w:r>
          </w:p>
        </w:tc>
        <w:tc>
          <w:tcPr>
            <w:tcW w:w="0" w:type="auto"/>
          </w:tcPr>
          <w:p w14:paraId="0710B359" w14:textId="66375402" w:rsidR="00727422" w:rsidRPr="00D2525F" w:rsidRDefault="00727422" w:rsidP="00727422">
            <w:pPr>
              <w:rPr>
                <w:rFonts w:cstheme="minorHAnsi"/>
                <w:sz w:val="18"/>
                <w:szCs w:val="18"/>
              </w:rPr>
            </w:pPr>
            <w:r w:rsidRPr="00D2525F">
              <w:rPr>
                <w:rFonts w:cstheme="minorHAnsi"/>
                <w:sz w:val="18"/>
                <w:szCs w:val="18"/>
              </w:rPr>
              <w:t>.64</w:t>
            </w:r>
          </w:p>
        </w:tc>
        <w:tc>
          <w:tcPr>
            <w:tcW w:w="0" w:type="auto"/>
          </w:tcPr>
          <w:p w14:paraId="26BD075E" w14:textId="7A4F7B36" w:rsidR="00727422" w:rsidRPr="00D2525F" w:rsidRDefault="00727422" w:rsidP="00727422">
            <w:pPr>
              <w:rPr>
                <w:rFonts w:cstheme="minorHAnsi"/>
                <w:sz w:val="18"/>
                <w:szCs w:val="18"/>
              </w:rPr>
            </w:pPr>
            <w:r w:rsidRPr="00D2525F">
              <w:rPr>
                <w:rFonts w:cstheme="minorHAnsi"/>
                <w:sz w:val="18"/>
                <w:szCs w:val="18"/>
              </w:rPr>
              <w:t>.46</w:t>
            </w:r>
          </w:p>
        </w:tc>
        <w:tc>
          <w:tcPr>
            <w:tcW w:w="0" w:type="auto"/>
          </w:tcPr>
          <w:p w14:paraId="3CD0772B" w14:textId="646C2C93" w:rsidR="00727422" w:rsidRPr="00D2525F" w:rsidRDefault="00727422" w:rsidP="00727422">
            <w:pPr>
              <w:rPr>
                <w:rFonts w:cstheme="minorHAnsi"/>
                <w:sz w:val="18"/>
                <w:szCs w:val="18"/>
              </w:rPr>
            </w:pPr>
            <w:r w:rsidRPr="00D2525F">
              <w:rPr>
                <w:rFonts w:cstheme="minorHAnsi"/>
                <w:sz w:val="18"/>
                <w:szCs w:val="18"/>
              </w:rPr>
              <w:t>.55</w:t>
            </w:r>
          </w:p>
        </w:tc>
        <w:tc>
          <w:tcPr>
            <w:tcW w:w="0" w:type="auto"/>
          </w:tcPr>
          <w:p w14:paraId="2478742E" w14:textId="630B32BA" w:rsidR="00727422" w:rsidRPr="00D2525F" w:rsidRDefault="00727422" w:rsidP="00727422">
            <w:pPr>
              <w:rPr>
                <w:rFonts w:cstheme="minorHAnsi"/>
                <w:sz w:val="18"/>
                <w:szCs w:val="18"/>
              </w:rPr>
            </w:pPr>
            <w:r w:rsidRPr="00D2525F">
              <w:rPr>
                <w:rFonts w:cstheme="minorHAnsi"/>
                <w:sz w:val="18"/>
                <w:szCs w:val="18"/>
              </w:rPr>
              <w:t xml:space="preserve">.78 </w:t>
            </w:r>
          </w:p>
        </w:tc>
        <w:tc>
          <w:tcPr>
            <w:tcW w:w="0" w:type="auto"/>
          </w:tcPr>
          <w:p w14:paraId="3C0DCE18" w14:textId="57F6F15C" w:rsidR="00727422" w:rsidRPr="00D2525F" w:rsidRDefault="00727422" w:rsidP="00727422">
            <w:pPr>
              <w:rPr>
                <w:rFonts w:cstheme="minorHAnsi"/>
                <w:sz w:val="18"/>
                <w:szCs w:val="18"/>
              </w:rPr>
            </w:pPr>
            <w:r w:rsidRPr="00D2525F">
              <w:rPr>
                <w:rFonts w:cstheme="minorHAnsi"/>
                <w:sz w:val="18"/>
                <w:szCs w:val="18"/>
              </w:rPr>
              <w:t xml:space="preserve">.72 </w:t>
            </w:r>
          </w:p>
        </w:tc>
        <w:tc>
          <w:tcPr>
            <w:tcW w:w="0" w:type="auto"/>
          </w:tcPr>
          <w:p w14:paraId="78A85033" w14:textId="0BFB9694" w:rsidR="00727422" w:rsidRPr="00D2525F" w:rsidRDefault="00727422" w:rsidP="00727422">
            <w:pPr>
              <w:rPr>
                <w:rFonts w:cstheme="minorHAnsi"/>
                <w:sz w:val="18"/>
                <w:szCs w:val="18"/>
              </w:rPr>
            </w:pPr>
            <w:r w:rsidRPr="00D2525F">
              <w:rPr>
                <w:rFonts w:cstheme="minorHAnsi"/>
                <w:sz w:val="18"/>
                <w:szCs w:val="18"/>
              </w:rPr>
              <w:t xml:space="preserve">7.16 </w:t>
            </w:r>
          </w:p>
        </w:tc>
        <w:tc>
          <w:tcPr>
            <w:tcW w:w="0" w:type="auto"/>
          </w:tcPr>
          <w:p w14:paraId="6C199A6D" w14:textId="4E85FD4B" w:rsidR="00727422" w:rsidRPr="00D2525F" w:rsidRDefault="00577BE3" w:rsidP="00727422">
            <w:pPr>
              <w:rPr>
                <w:rFonts w:cstheme="minorHAnsi"/>
                <w:sz w:val="18"/>
                <w:szCs w:val="18"/>
              </w:rPr>
            </w:pPr>
            <w:r w:rsidRPr="00D2525F">
              <w:rPr>
                <w:rFonts w:cstheme="minorHAnsi"/>
                <w:sz w:val="18"/>
                <w:szCs w:val="18"/>
              </w:rPr>
              <w:t xml:space="preserve">6.31 </w:t>
            </w:r>
          </w:p>
        </w:tc>
        <w:tc>
          <w:tcPr>
            <w:tcW w:w="0" w:type="auto"/>
          </w:tcPr>
          <w:p w14:paraId="2D464900" w14:textId="076ADF37" w:rsidR="00727422" w:rsidRPr="00D2525F" w:rsidRDefault="00577BE3" w:rsidP="00727422">
            <w:pPr>
              <w:rPr>
                <w:rFonts w:cstheme="minorHAnsi"/>
                <w:sz w:val="18"/>
                <w:szCs w:val="18"/>
              </w:rPr>
            </w:pPr>
            <w:r w:rsidRPr="00D2525F">
              <w:rPr>
                <w:rFonts w:cstheme="minorHAnsi"/>
                <w:sz w:val="18"/>
                <w:szCs w:val="18"/>
              </w:rPr>
              <w:t xml:space="preserve">11.93 </w:t>
            </w:r>
          </w:p>
        </w:tc>
        <w:tc>
          <w:tcPr>
            <w:tcW w:w="0" w:type="auto"/>
          </w:tcPr>
          <w:p w14:paraId="7C6B5326" w14:textId="69533BED" w:rsidR="00727422" w:rsidRPr="00D2525F" w:rsidRDefault="00577BE3" w:rsidP="00727422">
            <w:pPr>
              <w:rPr>
                <w:rFonts w:cstheme="minorHAnsi"/>
                <w:sz w:val="18"/>
                <w:szCs w:val="18"/>
              </w:rPr>
            </w:pPr>
            <w:r w:rsidRPr="00D2525F">
              <w:rPr>
                <w:rFonts w:cstheme="minorHAnsi"/>
                <w:sz w:val="18"/>
                <w:szCs w:val="18"/>
              </w:rPr>
              <w:t xml:space="preserve">9.43 </w:t>
            </w:r>
          </w:p>
        </w:tc>
        <w:tc>
          <w:tcPr>
            <w:tcW w:w="0" w:type="auto"/>
          </w:tcPr>
          <w:p w14:paraId="3C61C3F4" w14:textId="01450291" w:rsidR="00727422" w:rsidRPr="00D2525F" w:rsidRDefault="00577BE3" w:rsidP="00727422">
            <w:pPr>
              <w:rPr>
                <w:rFonts w:cstheme="minorHAnsi"/>
                <w:sz w:val="18"/>
                <w:szCs w:val="18"/>
              </w:rPr>
            </w:pPr>
            <w:r w:rsidRPr="00D2525F">
              <w:rPr>
                <w:rFonts w:cstheme="minorHAnsi"/>
                <w:sz w:val="18"/>
                <w:szCs w:val="18"/>
              </w:rPr>
              <w:t xml:space="preserve">6.90 </w:t>
            </w:r>
          </w:p>
        </w:tc>
        <w:tc>
          <w:tcPr>
            <w:tcW w:w="0" w:type="auto"/>
          </w:tcPr>
          <w:p w14:paraId="0DA737E4" w14:textId="4F801CB0" w:rsidR="00727422" w:rsidRPr="00D2525F" w:rsidRDefault="00577BE3" w:rsidP="00727422">
            <w:pPr>
              <w:rPr>
                <w:rFonts w:cstheme="minorHAnsi"/>
                <w:sz w:val="18"/>
                <w:szCs w:val="18"/>
              </w:rPr>
            </w:pPr>
            <w:r w:rsidRPr="00D2525F">
              <w:rPr>
                <w:rFonts w:cstheme="minorHAnsi"/>
                <w:sz w:val="18"/>
                <w:szCs w:val="18"/>
              </w:rPr>
              <w:t>6.02</w:t>
            </w:r>
          </w:p>
        </w:tc>
      </w:tr>
      <w:tr w:rsidR="00727422" w:rsidRPr="00D2525F" w14:paraId="5AB266D2" w14:textId="77777777" w:rsidTr="00DE1573">
        <w:tc>
          <w:tcPr>
            <w:tcW w:w="0" w:type="auto"/>
          </w:tcPr>
          <w:p w14:paraId="3BD03789" w14:textId="1C979884" w:rsidR="00727422" w:rsidRPr="00D2525F" w:rsidRDefault="00727422" w:rsidP="00727422">
            <w:pPr>
              <w:rPr>
                <w:rFonts w:cstheme="minorHAnsi"/>
                <w:sz w:val="18"/>
                <w:szCs w:val="18"/>
              </w:rPr>
            </w:pPr>
            <w:r w:rsidRPr="00D2525F">
              <w:rPr>
                <w:rFonts w:cstheme="minorHAnsi"/>
                <w:sz w:val="18"/>
                <w:szCs w:val="18"/>
              </w:rPr>
              <w:t>Reliability-E</w:t>
            </w:r>
          </w:p>
        </w:tc>
        <w:tc>
          <w:tcPr>
            <w:tcW w:w="0" w:type="auto"/>
          </w:tcPr>
          <w:p w14:paraId="3DEF4CF3" w14:textId="3F05AF38" w:rsidR="00727422" w:rsidRPr="00D2525F" w:rsidRDefault="00727422" w:rsidP="00727422">
            <w:pPr>
              <w:rPr>
                <w:rFonts w:cstheme="minorHAnsi"/>
                <w:sz w:val="18"/>
                <w:szCs w:val="18"/>
              </w:rPr>
            </w:pPr>
            <w:r w:rsidRPr="00D2525F">
              <w:rPr>
                <w:rFonts w:cstheme="minorHAnsi"/>
                <w:sz w:val="18"/>
                <w:szCs w:val="18"/>
              </w:rPr>
              <w:t xml:space="preserve">.86 </w:t>
            </w:r>
          </w:p>
        </w:tc>
        <w:tc>
          <w:tcPr>
            <w:tcW w:w="0" w:type="auto"/>
          </w:tcPr>
          <w:p w14:paraId="2067D960" w14:textId="748F5109" w:rsidR="00727422" w:rsidRPr="00D2525F" w:rsidRDefault="004C4A70" w:rsidP="00727422">
            <w:pPr>
              <w:rPr>
                <w:rFonts w:cstheme="minorHAnsi"/>
                <w:sz w:val="18"/>
                <w:szCs w:val="18"/>
              </w:rPr>
            </w:pPr>
            <w:r w:rsidRPr="00D2525F">
              <w:rPr>
                <w:rFonts w:cstheme="minorHAnsi"/>
                <w:sz w:val="18"/>
                <w:szCs w:val="18"/>
              </w:rPr>
              <w:t xml:space="preserve">.61 </w:t>
            </w:r>
          </w:p>
        </w:tc>
        <w:tc>
          <w:tcPr>
            <w:tcW w:w="0" w:type="auto"/>
          </w:tcPr>
          <w:p w14:paraId="4B0AFC36" w14:textId="60DF9146" w:rsidR="00727422" w:rsidRPr="00D2525F" w:rsidRDefault="004C4A70" w:rsidP="00727422">
            <w:pPr>
              <w:rPr>
                <w:rFonts w:cstheme="minorHAnsi"/>
                <w:sz w:val="18"/>
                <w:szCs w:val="18"/>
              </w:rPr>
            </w:pPr>
            <w:r w:rsidRPr="00D2525F">
              <w:rPr>
                <w:rFonts w:cstheme="minorHAnsi"/>
                <w:sz w:val="18"/>
                <w:szCs w:val="18"/>
              </w:rPr>
              <w:t xml:space="preserve">.91 </w:t>
            </w:r>
          </w:p>
        </w:tc>
        <w:tc>
          <w:tcPr>
            <w:tcW w:w="0" w:type="auto"/>
          </w:tcPr>
          <w:p w14:paraId="7F7A7044" w14:textId="23BD4CB6" w:rsidR="00727422" w:rsidRPr="00D2525F" w:rsidRDefault="004C4A70" w:rsidP="00727422">
            <w:pPr>
              <w:rPr>
                <w:rFonts w:cstheme="minorHAnsi"/>
                <w:sz w:val="18"/>
                <w:szCs w:val="18"/>
              </w:rPr>
            </w:pPr>
            <w:r w:rsidRPr="00D2525F">
              <w:rPr>
                <w:rFonts w:cstheme="minorHAnsi"/>
                <w:sz w:val="18"/>
                <w:szCs w:val="18"/>
              </w:rPr>
              <w:t xml:space="preserve">.74 </w:t>
            </w:r>
          </w:p>
        </w:tc>
        <w:tc>
          <w:tcPr>
            <w:tcW w:w="0" w:type="auto"/>
          </w:tcPr>
          <w:p w14:paraId="1731D9F1" w14:textId="6EB7DB17" w:rsidR="00727422" w:rsidRPr="00D2525F" w:rsidRDefault="004C4A70" w:rsidP="00727422">
            <w:pPr>
              <w:rPr>
                <w:rFonts w:cstheme="minorHAnsi"/>
                <w:sz w:val="18"/>
                <w:szCs w:val="18"/>
              </w:rPr>
            </w:pPr>
            <w:r w:rsidRPr="00D2525F">
              <w:rPr>
                <w:rFonts w:cstheme="minorHAnsi"/>
                <w:sz w:val="18"/>
                <w:szCs w:val="18"/>
              </w:rPr>
              <w:t xml:space="preserve">.93 </w:t>
            </w:r>
          </w:p>
        </w:tc>
        <w:tc>
          <w:tcPr>
            <w:tcW w:w="0" w:type="auto"/>
          </w:tcPr>
          <w:p w14:paraId="6E82A221" w14:textId="4140E3C9" w:rsidR="00727422" w:rsidRPr="00D2525F" w:rsidRDefault="004C4A70" w:rsidP="00727422">
            <w:pPr>
              <w:rPr>
                <w:rFonts w:cstheme="minorHAnsi"/>
                <w:sz w:val="18"/>
                <w:szCs w:val="18"/>
              </w:rPr>
            </w:pPr>
            <w:r w:rsidRPr="00D2525F">
              <w:rPr>
                <w:rFonts w:cstheme="minorHAnsi"/>
                <w:sz w:val="18"/>
                <w:szCs w:val="18"/>
              </w:rPr>
              <w:t xml:space="preserve">.83 </w:t>
            </w:r>
          </w:p>
        </w:tc>
        <w:tc>
          <w:tcPr>
            <w:tcW w:w="0" w:type="auto"/>
          </w:tcPr>
          <w:p w14:paraId="2492B2F1" w14:textId="431CF745" w:rsidR="00727422" w:rsidRPr="00D2525F" w:rsidRDefault="004C4A70" w:rsidP="00727422">
            <w:pPr>
              <w:rPr>
                <w:rFonts w:cstheme="minorHAnsi"/>
                <w:sz w:val="18"/>
                <w:szCs w:val="18"/>
              </w:rPr>
            </w:pPr>
            <w:r w:rsidRPr="00D2525F">
              <w:rPr>
                <w:rFonts w:cstheme="minorHAnsi"/>
                <w:sz w:val="18"/>
                <w:szCs w:val="18"/>
              </w:rPr>
              <w:t xml:space="preserve">.84 </w:t>
            </w:r>
          </w:p>
        </w:tc>
        <w:tc>
          <w:tcPr>
            <w:tcW w:w="0" w:type="auto"/>
          </w:tcPr>
          <w:p w14:paraId="2AE79135" w14:textId="292EBB4D" w:rsidR="00727422" w:rsidRPr="00D2525F" w:rsidRDefault="004C4A70" w:rsidP="00727422">
            <w:pPr>
              <w:rPr>
                <w:rFonts w:cstheme="minorHAnsi"/>
                <w:sz w:val="18"/>
                <w:szCs w:val="18"/>
              </w:rPr>
            </w:pPr>
            <w:r w:rsidRPr="00D2525F">
              <w:rPr>
                <w:rFonts w:cstheme="minorHAnsi"/>
                <w:sz w:val="18"/>
                <w:szCs w:val="18"/>
              </w:rPr>
              <w:t xml:space="preserve">.81 </w:t>
            </w:r>
          </w:p>
        </w:tc>
        <w:tc>
          <w:tcPr>
            <w:tcW w:w="0" w:type="auto"/>
          </w:tcPr>
          <w:p w14:paraId="10BA66F0" w14:textId="237E91B0" w:rsidR="00727422" w:rsidRPr="00D2525F" w:rsidRDefault="004C4A70" w:rsidP="00727422">
            <w:pPr>
              <w:rPr>
                <w:rFonts w:cstheme="minorHAnsi"/>
                <w:sz w:val="18"/>
                <w:szCs w:val="18"/>
              </w:rPr>
            </w:pPr>
            <w:r w:rsidRPr="00D2525F">
              <w:rPr>
                <w:rFonts w:cstheme="minorHAnsi"/>
                <w:sz w:val="18"/>
                <w:szCs w:val="18"/>
              </w:rPr>
              <w:t xml:space="preserve">.85 </w:t>
            </w:r>
          </w:p>
        </w:tc>
        <w:tc>
          <w:tcPr>
            <w:tcW w:w="0" w:type="auto"/>
          </w:tcPr>
          <w:p w14:paraId="5A0BC001" w14:textId="58A86366" w:rsidR="00727422" w:rsidRPr="00D2525F" w:rsidRDefault="004C4A70" w:rsidP="00727422">
            <w:pPr>
              <w:rPr>
                <w:rFonts w:cstheme="minorHAnsi"/>
                <w:sz w:val="18"/>
                <w:szCs w:val="18"/>
              </w:rPr>
            </w:pPr>
            <w:r w:rsidRPr="00D2525F">
              <w:rPr>
                <w:rFonts w:cstheme="minorHAnsi"/>
                <w:sz w:val="18"/>
                <w:szCs w:val="18"/>
              </w:rPr>
              <w:t xml:space="preserve">.87 </w:t>
            </w:r>
          </w:p>
        </w:tc>
        <w:tc>
          <w:tcPr>
            <w:tcW w:w="0" w:type="auto"/>
          </w:tcPr>
          <w:p w14:paraId="0FD1D6C2" w14:textId="723E1A34" w:rsidR="00727422" w:rsidRPr="00D2525F" w:rsidRDefault="004C4A70" w:rsidP="00727422">
            <w:pPr>
              <w:rPr>
                <w:rFonts w:cstheme="minorHAnsi"/>
                <w:sz w:val="18"/>
                <w:szCs w:val="18"/>
              </w:rPr>
            </w:pPr>
            <w:r w:rsidRPr="00D2525F">
              <w:rPr>
                <w:rFonts w:cstheme="minorHAnsi"/>
                <w:sz w:val="18"/>
                <w:szCs w:val="18"/>
              </w:rPr>
              <w:t xml:space="preserve">.88 </w:t>
            </w:r>
          </w:p>
        </w:tc>
        <w:tc>
          <w:tcPr>
            <w:tcW w:w="0" w:type="auto"/>
          </w:tcPr>
          <w:p w14:paraId="002895A4" w14:textId="788E20A2" w:rsidR="00727422" w:rsidRPr="00D2525F" w:rsidRDefault="0098253B" w:rsidP="00727422">
            <w:pPr>
              <w:rPr>
                <w:rFonts w:cstheme="minorHAnsi"/>
                <w:sz w:val="18"/>
                <w:szCs w:val="18"/>
              </w:rPr>
            </w:pPr>
            <w:r w:rsidRPr="00D2525F">
              <w:rPr>
                <w:rFonts w:cstheme="minorHAnsi"/>
                <w:sz w:val="18"/>
                <w:szCs w:val="18"/>
              </w:rPr>
              <w:t xml:space="preserve">.88 </w:t>
            </w:r>
          </w:p>
        </w:tc>
        <w:tc>
          <w:tcPr>
            <w:tcW w:w="0" w:type="auto"/>
          </w:tcPr>
          <w:p w14:paraId="30015ACB" w14:textId="1035BA15" w:rsidR="00727422" w:rsidRPr="00D2525F" w:rsidRDefault="0098253B" w:rsidP="00727422">
            <w:pPr>
              <w:rPr>
                <w:rFonts w:cstheme="minorHAnsi"/>
                <w:sz w:val="18"/>
                <w:szCs w:val="18"/>
              </w:rPr>
            </w:pPr>
            <w:r w:rsidRPr="00D2525F">
              <w:rPr>
                <w:rFonts w:cstheme="minorHAnsi"/>
                <w:sz w:val="18"/>
                <w:szCs w:val="18"/>
              </w:rPr>
              <w:t xml:space="preserve">— </w:t>
            </w:r>
          </w:p>
        </w:tc>
        <w:tc>
          <w:tcPr>
            <w:tcW w:w="0" w:type="auto"/>
          </w:tcPr>
          <w:p w14:paraId="3F04E9A6" w14:textId="28BD6BC7" w:rsidR="00727422" w:rsidRPr="00D2525F" w:rsidRDefault="0098253B" w:rsidP="00727422">
            <w:pPr>
              <w:rPr>
                <w:rFonts w:cstheme="minorHAnsi"/>
                <w:sz w:val="18"/>
                <w:szCs w:val="18"/>
              </w:rPr>
            </w:pPr>
            <w:r w:rsidRPr="00D2525F">
              <w:rPr>
                <w:rFonts w:cstheme="minorHAnsi"/>
                <w:sz w:val="18"/>
                <w:szCs w:val="18"/>
              </w:rPr>
              <w:t xml:space="preserve">— </w:t>
            </w:r>
          </w:p>
        </w:tc>
        <w:tc>
          <w:tcPr>
            <w:tcW w:w="0" w:type="auto"/>
          </w:tcPr>
          <w:p w14:paraId="3A846D9B" w14:textId="1CF8A277" w:rsidR="00727422" w:rsidRPr="00D2525F" w:rsidRDefault="0098253B" w:rsidP="00727422">
            <w:pPr>
              <w:rPr>
                <w:rFonts w:cstheme="minorHAnsi"/>
                <w:sz w:val="18"/>
                <w:szCs w:val="18"/>
              </w:rPr>
            </w:pPr>
            <w:r w:rsidRPr="00D2525F">
              <w:rPr>
                <w:rFonts w:cstheme="minorHAnsi"/>
                <w:sz w:val="18"/>
                <w:szCs w:val="18"/>
              </w:rPr>
              <w:t xml:space="preserve">— </w:t>
            </w:r>
          </w:p>
        </w:tc>
        <w:tc>
          <w:tcPr>
            <w:tcW w:w="0" w:type="auto"/>
          </w:tcPr>
          <w:p w14:paraId="056DA728" w14:textId="097D8361" w:rsidR="00727422" w:rsidRPr="00D2525F" w:rsidRDefault="0098253B" w:rsidP="00727422">
            <w:pPr>
              <w:rPr>
                <w:rFonts w:cstheme="minorHAnsi"/>
                <w:sz w:val="18"/>
                <w:szCs w:val="18"/>
              </w:rPr>
            </w:pPr>
            <w:r w:rsidRPr="00D2525F">
              <w:rPr>
                <w:rFonts w:cstheme="minorHAnsi"/>
                <w:sz w:val="18"/>
                <w:szCs w:val="18"/>
              </w:rPr>
              <w:t>.90</w:t>
            </w:r>
          </w:p>
        </w:tc>
      </w:tr>
      <w:tr w:rsidR="00727422" w:rsidRPr="00D2525F" w14:paraId="73742490" w14:textId="77777777" w:rsidTr="00DE1573">
        <w:tc>
          <w:tcPr>
            <w:tcW w:w="0" w:type="auto"/>
          </w:tcPr>
          <w:p w14:paraId="25611089" w14:textId="5F4A3EC2" w:rsidR="00727422" w:rsidRPr="00D2525F" w:rsidRDefault="00727422" w:rsidP="00727422">
            <w:pPr>
              <w:rPr>
                <w:rFonts w:cstheme="minorHAnsi"/>
                <w:sz w:val="18"/>
                <w:szCs w:val="18"/>
              </w:rPr>
            </w:pPr>
            <w:r w:rsidRPr="00D2525F">
              <w:rPr>
                <w:rFonts w:cstheme="minorHAnsi"/>
                <w:sz w:val="18"/>
                <w:szCs w:val="18"/>
              </w:rPr>
              <w:t>Reliability-S</w:t>
            </w:r>
          </w:p>
        </w:tc>
        <w:tc>
          <w:tcPr>
            <w:tcW w:w="0" w:type="auto"/>
          </w:tcPr>
          <w:p w14:paraId="17C413DD" w14:textId="0F6A0C9D" w:rsidR="00727422" w:rsidRPr="00D2525F" w:rsidRDefault="00727422" w:rsidP="00727422">
            <w:pPr>
              <w:rPr>
                <w:rFonts w:cstheme="minorHAnsi"/>
                <w:sz w:val="18"/>
                <w:szCs w:val="18"/>
              </w:rPr>
            </w:pPr>
            <w:r w:rsidRPr="00D2525F">
              <w:rPr>
                <w:rFonts w:cstheme="minorHAnsi"/>
                <w:sz w:val="18"/>
                <w:szCs w:val="18"/>
              </w:rPr>
              <w:t xml:space="preserve">— </w:t>
            </w:r>
          </w:p>
        </w:tc>
        <w:tc>
          <w:tcPr>
            <w:tcW w:w="0" w:type="auto"/>
          </w:tcPr>
          <w:p w14:paraId="583AD2AF" w14:textId="40583AC8" w:rsidR="00727422" w:rsidRPr="00D2525F" w:rsidRDefault="00E44576" w:rsidP="00727422">
            <w:pPr>
              <w:rPr>
                <w:rFonts w:cstheme="minorHAnsi"/>
                <w:sz w:val="18"/>
                <w:szCs w:val="18"/>
              </w:rPr>
            </w:pPr>
            <w:r w:rsidRPr="00D2525F">
              <w:rPr>
                <w:rFonts w:cstheme="minorHAnsi"/>
                <w:sz w:val="18"/>
                <w:szCs w:val="18"/>
              </w:rPr>
              <w:t xml:space="preserve">— </w:t>
            </w:r>
          </w:p>
        </w:tc>
        <w:tc>
          <w:tcPr>
            <w:tcW w:w="0" w:type="auto"/>
          </w:tcPr>
          <w:p w14:paraId="63B175C3" w14:textId="260D0E35" w:rsidR="00727422" w:rsidRPr="00D2525F" w:rsidRDefault="00E44576" w:rsidP="00727422">
            <w:pPr>
              <w:rPr>
                <w:rFonts w:cstheme="minorHAnsi"/>
                <w:sz w:val="18"/>
                <w:szCs w:val="18"/>
              </w:rPr>
            </w:pPr>
            <w:r w:rsidRPr="00D2525F">
              <w:rPr>
                <w:rFonts w:cstheme="minorHAnsi"/>
                <w:sz w:val="18"/>
                <w:szCs w:val="18"/>
              </w:rPr>
              <w:t xml:space="preserve">.81 </w:t>
            </w:r>
          </w:p>
        </w:tc>
        <w:tc>
          <w:tcPr>
            <w:tcW w:w="0" w:type="auto"/>
          </w:tcPr>
          <w:p w14:paraId="29FFB327" w14:textId="4DEEDBC2" w:rsidR="00727422" w:rsidRPr="00D2525F" w:rsidRDefault="00E44576" w:rsidP="00727422">
            <w:pPr>
              <w:rPr>
                <w:rFonts w:cstheme="minorHAnsi"/>
                <w:sz w:val="18"/>
                <w:szCs w:val="18"/>
              </w:rPr>
            </w:pPr>
            <w:r w:rsidRPr="00D2525F">
              <w:rPr>
                <w:rFonts w:cstheme="minorHAnsi"/>
                <w:sz w:val="18"/>
                <w:szCs w:val="18"/>
              </w:rPr>
              <w:t xml:space="preserve">.83 </w:t>
            </w:r>
          </w:p>
        </w:tc>
        <w:tc>
          <w:tcPr>
            <w:tcW w:w="0" w:type="auto"/>
          </w:tcPr>
          <w:p w14:paraId="51889591" w14:textId="4C770A7B" w:rsidR="00727422" w:rsidRPr="00D2525F" w:rsidRDefault="00E44576" w:rsidP="00727422">
            <w:pPr>
              <w:rPr>
                <w:rFonts w:cstheme="minorHAnsi"/>
                <w:sz w:val="18"/>
                <w:szCs w:val="18"/>
              </w:rPr>
            </w:pPr>
            <w:r w:rsidRPr="00D2525F">
              <w:rPr>
                <w:rFonts w:cstheme="minorHAnsi"/>
                <w:sz w:val="18"/>
                <w:szCs w:val="18"/>
              </w:rPr>
              <w:t xml:space="preserve">— </w:t>
            </w:r>
          </w:p>
        </w:tc>
        <w:tc>
          <w:tcPr>
            <w:tcW w:w="0" w:type="auto"/>
          </w:tcPr>
          <w:p w14:paraId="7FDEB091" w14:textId="52FA2F25" w:rsidR="00727422" w:rsidRPr="00D2525F" w:rsidRDefault="00E44576" w:rsidP="00727422">
            <w:pPr>
              <w:rPr>
                <w:rFonts w:cstheme="minorHAnsi"/>
                <w:sz w:val="18"/>
                <w:szCs w:val="18"/>
              </w:rPr>
            </w:pPr>
            <w:r w:rsidRPr="00D2525F">
              <w:rPr>
                <w:rFonts w:cstheme="minorHAnsi"/>
                <w:sz w:val="18"/>
                <w:szCs w:val="18"/>
              </w:rPr>
              <w:t xml:space="preserve">— </w:t>
            </w:r>
          </w:p>
        </w:tc>
        <w:tc>
          <w:tcPr>
            <w:tcW w:w="0" w:type="auto"/>
          </w:tcPr>
          <w:p w14:paraId="1D28A32A" w14:textId="7E284AB5" w:rsidR="00727422" w:rsidRPr="00D2525F" w:rsidRDefault="00E44576" w:rsidP="00727422">
            <w:pPr>
              <w:rPr>
                <w:rFonts w:cstheme="minorHAnsi"/>
                <w:sz w:val="18"/>
                <w:szCs w:val="18"/>
              </w:rPr>
            </w:pPr>
            <w:r w:rsidRPr="00D2525F">
              <w:rPr>
                <w:rFonts w:cstheme="minorHAnsi"/>
                <w:sz w:val="18"/>
                <w:szCs w:val="18"/>
              </w:rPr>
              <w:t xml:space="preserve">.91 </w:t>
            </w:r>
          </w:p>
        </w:tc>
        <w:tc>
          <w:tcPr>
            <w:tcW w:w="0" w:type="auto"/>
          </w:tcPr>
          <w:p w14:paraId="3B0838BB" w14:textId="5A355BF3" w:rsidR="00727422" w:rsidRPr="00D2525F" w:rsidRDefault="00E44576" w:rsidP="00727422">
            <w:pPr>
              <w:rPr>
                <w:rFonts w:cstheme="minorHAnsi"/>
                <w:sz w:val="18"/>
                <w:szCs w:val="18"/>
              </w:rPr>
            </w:pPr>
            <w:r w:rsidRPr="00D2525F">
              <w:rPr>
                <w:rFonts w:cstheme="minorHAnsi"/>
                <w:sz w:val="18"/>
                <w:szCs w:val="18"/>
              </w:rPr>
              <w:t xml:space="preserve">.75 </w:t>
            </w:r>
          </w:p>
        </w:tc>
        <w:tc>
          <w:tcPr>
            <w:tcW w:w="0" w:type="auto"/>
          </w:tcPr>
          <w:p w14:paraId="457539CC" w14:textId="2B402272" w:rsidR="00727422" w:rsidRPr="00D2525F" w:rsidRDefault="00E44576" w:rsidP="00727422">
            <w:pPr>
              <w:rPr>
                <w:rFonts w:cstheme="minorHAnsi"/>
                <w:sz w:val="18"/>
                <w:szCs w:val="18"/>
              </w:rPr>
            </w:pPr>
            <w:r w:rsidRPr="00D2525F">
              <w:rPr>
                <w:rFonts w:cstheme="minorHAnsi"/>
                <w:sz w:val="18"/>
                <w:szCs w:val="18"/>
              </w:rPr>
              <w:t xml:space="preserve">— </w:t>
            </w:r>
          </w:p>
        </w:tc>
        <w:tc>
          <w:tcPr>
            <w:tcW w:w="0" w:type="auto"/>
          </w:tcPr>
          <w:p w14:paraId="3D37151C" w14:textId="30682C22" w:rsidR="00727422" w:rsidRPr="00D2525F" w:rsidRDefault="005B0EE4" w:rsidP="00727422">
            <w:pPr>
              <w:rPr>
                <w:rFonts w:cstheme="minorHAnsi"/>
                <w:sz w:val="18"/>
                <w:szCs w:val="18"/>
              </w:rPr>
            </w:pPr>
            <w:r w:rsidRPr="00D2525F">
              <w:rPr>
                <w:rFonts w:cstheme="minorHAnsi"/>
                <w:sz w:val="18"/>
                <w:szCs w:val="18"/>
              </w:rPr>
              <w:t xml:space="preserve">.85 </w:t>
            </w:r>
          </w:p>
        </w:tc>
        <w:tc>
          <w:tcPr>
            <w:tcW w:w="0" w:type="auto"/>
          </w:tcPr>
          <w:p w14:paraId="0531B063" w14:textId="1AFA2EC2" w:rsidR="00727422" w:rsidRPr="00D2525F" w:rsidRDefault="005B0EE4" w:rsidP="00727422">
            <w:pPr>
              <w:rPr>
                <w:rFonts w:cstheme="minorHAnsi"/>
                <w:sz w:val="18"/>
                <w:szCs w:val="18"/>
              </w:rPr>
            </w:pPr>
            <w:r w:rsidRPr="00D2525F">
              <w:rPr>
                <w:rFonts w:cstheme="minorHAnsi"/>
                <w:sz w:val="18"/>
                <w:szCs w:val="18"/>
              </w:rPr>
              <w:t xml:space="preserve">— </w:t>
            </w:r>
          </w:p>
        </w:tc>
        <w:tc>
          <w:tcPr>
            <w:tcW w:w="0" w:type="auto"/>
          </w:tcPr>
          <w:p w14:paraId="5E4877F1" w14:textId="007608EA" w:rsidR="00727422" w:rsidRPr="00D2525F" w:rsidRDefault="005B0EE4" w:rsidP="00727422">
            <w:pPr>
              <w:rPr>
                <w:rFonts w:cstheme="minorHAnsi"/>
                <w:sz w:val="18"/>
                <w:szCs w:val="18"/>
              </w:rPr>
            </w:pPr>
            <w:r w:rsidRPr="00D2525F">
              <w:rPr>
                <w:rFonts w:cstheme="minorHAnsi"/>
                <w:sz w:val="18"/>
                <w:szCs w:val="18"/>
              </w:rPr>
              <w:t xml:space="preserve">.93 </w:t>
            </w:r>
          </w:p>
        </w:tc>
        <w:tc>
          <w:tcPr>
            <w:tcW w:w="0" w:type="auto"/>
          </w:tcPr>
          <w:p w14:paraId="1D2E3850" w14:textId="12FB2C8F" w:rsidR="00727422" w:rsidRPr="00D2525F" w:rsidRDefault="005B0EE4" w:rsidP="005B0EE4">
            <w:pPr>
              <w:jc w:val="center"/>
              <w:rPr>
                <w:rFonts w:cstheme="minorHAnsi"/>
                <w:sz w:val="18"/>
                <w:szCs w:val="18"/>
              </w:rPr>
            </w:pPr>
            <w:r w:rsidRPr="00D2525F">
              <w:rPr>
                <w:rFonts w:cstheme="minorHAnsi"/>
                <w:sz w:val="18"/>
                <w:szCs w:val="18"/>
              </w:rPr>
              <w:t xml:space="preserve">— </w:t>
            </w:r>
          </w:p>
        </w:tc>
        <w:tc>
          <w:tcPr>
            <w:tcW w:w="0" w:type="auto"/>
          </w:tcPr>
          <w:p w14:paraId="11330DC9" w14:textId="0FA6BF30" w:rsidR="00727422" w:rsidRPr="00D2525F" w:rsidRDefault="005B0EE4" w:rsidP="00727422">
            <w:pPr>
              <w:rPr>
                <w:rFonts w:cstheme="minorHAnsi"/>
                <w:sz w:val="18"/>
                <w:szCs w:val="18"/>
              </w:rPr>
            </w:pPr>
            <w:r w:rsidRPr="00D2525F">
              <w:rPr>
                <w:rFonts w:cstheme="minorHAnsi"/>
                <w:sz w:val="18"/>
                <w:szCs w:val="18"/>
              </w:rPr>
              <w:t xml:space="preserve">— </w:t>
            </w:r>
          </w:p>
        </w:tc>
        <w:tc>
          <w:tcPr>
            <w:tcW w:w="0" w:type="auto"/>
          </w:tcPr>
          <w:p w14:paraId="6EA49EC0" w14:textId="4B181522" w:rsidR="00727422" w:rsidRPr="00D2525F" w:rsidRDefault="005B0EE4" w:rsidP="00727422">
            <w:pPr>
              <w:rPr>
                <w:rFonts w:cstheme="minorHAnsi"/>
                <w:sz w:val="18"/>
                <w:szCs w:val="18"/>
              </w:rPr>
            </w:pPr>
            <w:r w:rsidRPr="00D2525F">
              <w:rPr>
                <w:rFonts w:cstheme="minorHAnsi"/>
                <w:sz w:val="18"/>
                <w:szCs w:val="18"/>
              </w:rPr>
              <w:t xml:space="preserve">— </w:t>
            </w:r>
          </w:p>
        </w:tc>
        <w:tc>
          <w:tcPr>
            <w:tcW w:w="0" w:type="auto"/>
          </w:tcPr>
          <w:p w14:paraId="3C6B1793" w14:textId="75EF8B05" w:rsidR="00727422" w:rsidRPr="00D2525F" w:rsidRDefault="005B0EE4" w:rsidP="00727422">
            <w:pPr>
              <w:rPr>
                <w:rFonts w:cstheme="minorHAnsi"/>
                <w:sz w:val="18"/>
                <w:szCs w:val="18"/>
              </w:rPr>
            </w:pPr>
            <w:r w:rsidRPr="00D2525F">
              <w:rPr>
                <w:rFonts w:cstheme="minorHAnsi"/>
                <w:sz w:val="18"/>
                <w:szCs w:val="18"/>
              </w:rPr>
              <w:t>.87</w:t>
            </w:r>
          </w:p>
        </w:tc>
      </w:tr>
    </w:tbl>
    <w:p w14:paraId="4417305C" w14:textId="26EB4A74" w:rsidR="00620D53" w:rsidRPr="00D2525F" w:rsidRDefault="00620D53" w:rsidP="00620D53">
      <w:pPr>
        <w:pStyle w:val="NoSpacing"/>
        <w:rPr>
          <w:rFonts w:cstheme="minorHAnsi"/>
        </w:rPr>
      </w:pPr>
      <w:r w:rsidRPr="00D2525F">
        <w:rPr>
          <w:rFonts w:cstheme="minorHAnsi"/>
          <w:i/>
          <w:iCs/>
        </w:rPr>
        <w:t xml:space="preserve">Note. </w:t>
      </w:r>
      <w:r w:rsidRPr="00D2525F">
        <w:rPr>
          <w:rFonts w:cstheme="minorHAnsi"/>
        </w:rPr>
        <w:t xml:space="preserve">A </w:t>
      </w:r>
      <w:r w:rsidR="00C3559F" w:rsidRPr="00D2525F">
        <w:rPr>
          <w:rFonts w:cstheme="minorHAnsi"/>
        </w:rPr>
        <w:t>=</w:t>
      </w:r>
      <w:r w:rsidRPr="00D2525F">
        <w:rPr>
          <w:rFonts w:cstheme="minorHAnsi"/>
        </w:rPr>
        <w:t xml:space="preserve"> adolescent variable; P </w:t>
      </w:r>
      <w:r w:rsidR="00C3559F" w:rsidRPr="00D2525F">
        <w:rPr>
          <w:rFonts w:cstheme="minorHAnsi"/>
        </w:rPr>
        <w:t>=</w:t>
      </w:r>
      <w:r w:rsidRPr="00D2525F">
        <w:rPr>
          <w:rFonts w:cstheme="minorHAnsi"/>
        </w:rPr>
        <w:t xml:space="preserve"> parent variable; LOS </w:t>
      </w:r>
      <w:r w:rsidR="00C3559F" w:rsidRPr="00D2525F">
        <w:rPr>
          <w:rFonts w:cstheme="minorHAnsi"/>
        </w:rPr>
        <w:t>=</w:t>
      </w:r>
      <w:r w:rsidRPr="00D2525F">
        <w:rPr>
          <w:rFonts w:cstheme="minorHAnsi"/>
        </w:rPr>
        <w:t xml:space="preserve"> Latino orientation scale; AOS </w:t>
      </w:r>
      <w:r w:rsidR="00645CAD" w:rsidRPr="00D2525F">
        <w:rPr>
          <w:rFonts w:cstheme="minorHAnsi"/>
        </w:rPr>
        <w:t>=</w:t>
      </w:r>
      <w:r w:rsidRPr="00D2525F">
        <w:rPr>
          <w:rFonts w:cstheme="minorHAnsi"/>
        </w:rPr>
        <w:t xml:space="preserve"> U.S. orientation scale; LV </w:t>
      </w:r>
      <w:r w:rsidR="00645CAD" w:rsidRPr="00D2525F">
        <w:rPr>
          <w:rFonts w:cstheme="minorHAnsi"/>
        </w:rPr>
        <w:t>=</w:t>
      </w:r>
      <w:r w:rsidRPr="00D2525F">
        <w:rPr>
          <w:rFonts w:cstheme="minorHAnsi"/>
        </w:rPr>
        <w:t xml:space="preserve"> Latino values scale; AV </w:t>
      </w:r>
      <w:r w:rsidR="00645CAD" w:rsidRPr="00D2525F">
        <w:rPr>
          <w:rFonts w:cstheme="minorHAnsi"/>
        </w:rPr>
        <w:t>=</w:t>
      </w:r>
      <w:r w:rsidRPr="00D2525F">
        <w:rPr>
          <w:rFonts w:cstheme="minorHAnsi"/>
        </w:rPr>
        <w:t xml:space="preserve"> U.S. values scale; FF </w:t>
      </w:r>
      <w:r w:rsidR="00645CAD" w:rsidRPr="00D2525F">
        <w:rPr>
          <w:rFonts w:cstheme="minorHAnsi"/>
        </w:rPr>
        <w:t xml:space="preserve">= </w:t>
      </w:r>
      <w:r w:rsidRPr="00D2525F">
        <w:rPr>
          <w:rFonts w:cstheme="minorHAnsi"/>
        </w:rPr>
        <w:t xml:space="preserve">family functioning (composite of communication and satisfaction given high correlation of the two variables); ACC </w:t>
      </w:r>
      <w:r w:rsidR="009513FB" w:rsidRPr="00D2525F">
        <w:rPr>
          <w:rFonts w:cstheme="minorHAnsi"/>
        </w:rPr>
        <w:t>=</w:t>
      </w:r>
      <w:r w:rsidRPr="00D2525F">
        <w:rPr>
          <w:rFonts w:cstheme="minorHAnsi"/>
        </w:rPr>
        <w:t xml:space="preserve"> acculturation conflict; YSR-I </w:t>
      </w:r>
      <w:r w:rsidR="009513FB" w:rsidRPr="00D2525F">
        <w:rPr>
          <w:rFonts w:cstheme="minorHAnsi"/>
        </w:rPr>
        <w:t>=</w:t>
      </w:r>
      <w:r w:rsidRPr="00D2525F">
        <w:rPr>
          <w:rFonts w:cstheme="minorHAnsi"/>
        </w:rPr>
        <w:t xml:space="preserve"> adolescent-reported</w:t>
      </w:r>
      <w:r w:rsidR="009513FB" w:rsidRPr="00D2525F">
        <w:rPr>
          <w:rFonts w:cstheme="minorHAnsi"/>
        </w:rPr>
        <w:t xml:space="preserve"> </w:t>
      </w:r>
      <w:r w:rsidRPr="00D2525F">
        <w:rPr>
          <w:rFonts w:cstheme="minorHAnsi"/>
        </w:rPr>
        <w:t xml:space="preserve">internalizing symptoms; CBCL-E </w:t>
      </w:r>
      <w:r w:rsidR="009513FB" w:rsidRPr="00D2525F">
        <w:rPr>
          <w:rFonts w:cstheme="minorHAnsi"/>
        </w:rPr>
        <w:t>=</w:t>
      </w:r>
      <w:r w:rsidRPr="00D2525F">
        <w:rPr>
          <w:rFonts w:cstheme="minorHAnsi"/>
        </w:rPr>
        <w:t xml:space="preserve"> parent-reported adolescent externalizing symptoms; TRF-E </w:t>
      </w:r>
      <w:r w:rsidR="001272D3" w:rsidRPr="00D2525F">
        <w:rPr>
          <w:rFonts w:cstheme="minorHAnsi"/>
        </w:rPr>
        <w:t>=</w:t>
      </w:r>
      <w:r w:rsidRPr="00D2525F">
        <w:rPr>
          <w:rFonts w:cstheme="minorHAnsi"/>
        </w:rPr>
        <w:t xml:space="preserve"> teacher-reported adolescent externalizing symptoms; PMH </w:t>
      </w:r>
      <w:r w:rsidR="001272D3" w:rsidRPr="00D2525F">
        <w:rPr>
          <w:rFonts w:cstheme="minorHAnsi"/>
        </w:rPr>
        <w:t>=</w:t>
      </w:r>
      <w:r w:rsidRPr="00D2525F">
        <w:rPr>
          <w:rFonts w:cstheme="minorHAnsi"/>
        </w:rPr>
        <w:t xml:space="preserve"> parental mental</w:t>
      </w:r>
      <w:r w:rsidR="001272D3" w:rsidRPr="00D2525F">
        <w:rPr>
          <w:rFonts w:cstheme="minorHAnsi"/>
        </w:rPr>
        <w:t xml:space="preserve"> </w:t>
      </w:r>
      <w:r w:rsidRPr="00D2525F">
        <w:rPr>
          <w:rFonts w:cstheme="minorHAnsi"/>
        </w:rPr>
        <w:t xml:space="preserve">health (composite of BDI-II and BAI given high correlation of the two variables); Reliability-E </w:t>
      </w:r>
      <w:r w:rsidR="001272D3" w:rsidRPr="00D2525F">
        <w:rPr>
          <w:rFonts w:cstheme="minorHAnsi"/>
        </w:rPr>
        <w:t>=</w:t>
      </w:r>
      <w:r w:rsidRPr="00D2525F">
        <w:rPr>
          <w:rFonts w:cstheme="minorHAnsi"/>
        </w:rPr>
        <w:t xml:space="preserve"> reliability for English version of measure; Reliability-S </w:t>
      </w:r>
      <w:r w:rsidR="00310FD6" w:rsidRPr="00D2525F">
        <w:rPr>
          <w:rFonts w:cstheme="minorHAnsi"/>
        </w:rPr>
        <w:t>=</w:t>
      </w:r>
      <w:r w:rsidRPr="00D2525F">
        <w:rPr>
          <w:rFonts w:cstheme="minorHAnsi"/>
        </w:rPr>
        <w:t xml:space="preserve"> reliability for Spanish</w:t>
      </w:r>
      <w:r w:rsidR="00310FD6" w:rsidRPr="00D2525F">
        <w:rPr>
          <w:rFonts w:cstheme="minorHAnsi"/>
        </w:rPr>
        <w:t xml:space="preserve"> </w:t>
      </w:r>
      <w:r w:rsidRPr="00D2525F">
        <w:rPr>
          <w:rFonts w:cstheme="minorHAnsi"/>
        </w:rPr>
        <w:t>version of measure.</w:t>
      </w:r>
    </w:p>
    <w:p w14:paraId="6BADFF18" w14:textId="7F04977A" w:rsidR="00310FD6" w:rsidRPr="00D2525F" w:rsidRDefault="00FC58C6" w:rsidP="00620D53">
      <w:pPr>
        <w:pStyle w:val="NoSpacing"/>
        <w:rPr>
          <w:rFonts w:cstheme="minorHAnsi"/>
        </w:rPr>
      </w:pPr>
      <w:r w:rsidRPr="00D2525F">
        <w:rPr>
          <w:rFonts w:cstheme="minorHAnsi"/>
        </w:rPr>
        <w:t>+</w:t>
      </w:r>
      <w:r w:rsidR="00042F01" w:rsidRPr="00D2525F">
        <w:rPr>
          <w:rFonts w:cstheme="minorHAnsi"/>
        </w:rPr>
        <w:t xml:space="preserve"> p </w:t>
      </w:r>
      <w:r w:rsidRPr="00D2525F">
        <w:rPr>
          <w:rFonts w:cstheme="minorHAnsi"/>
        </w:rPr>
        <w:t>&lt;</w:t>
      </w:r>
      <w:r w:rsidR="00042F01" w:rsidRPr="00D2525F">
        <w:rPr>
          <w:rFonts w:cstheme="minorHAnsi"/>
        </w:rPr>
        <w:t xml:space="preserve"> .10. </w:t>
      </w:r>
      <w:r w:rsidRPr="00D2525F">
        <w:rPr>
          <w:rFonts w:cstheme="minorHAnsi"/>
        </w:rPr>
        <w:t>*</w:t>
      </w:r>
      <w:r w:rsidR="00042F01" w:rsidRPr="00D2525F">
        <w:rPr>
          <w:rFonts w:cstheme="minorHAnsi"/>
        </w:rPr>
        <w:t xml:space="preserve"> p </w:t>
      </w:r>
      <w:r w:rsidR="00A233C9" w:rsidRPr="00D2525F">
        <w:rPr>
          <w:rFonts w:cstheme="minorHAnsi"/>
        </w:rPr>
        <w:t>≤</w:t>
      </w:r>
      <w:r w:rsidR="00042F01" w:rsidRPr="00D2525F">
        <w:rPr>
          <w:rFonts w:cstheme="minorHAnsi"/>
        </w:rPr>
        <w:t xml:space="preserve"> .05. </w:t>
      </w:r>
      <w:r w:rsidR="00A233C9" w:rsidRPr="00D2525F">
        <w:rPr>
          <w:rFonts w:cstheme="minorHAnsi"/>
        </w:rPr>
        <w:t>**</w:t>
      </w:r>
      <w:r w:rsidR="00042F01" w:rsidRPr="00D2525F">
        <w:rPr>
          <w:rFonts w:cstheme="minorHAnsi"/>
        </w:rPr>
        <w:t xml:space="preserve"> p </w:t>
      </w:r>
      <w:r w:rsidR="00A233C9" w:rsidRPr="00D2525F">
        <w:rPr>
          <w:rFonts w:cstheme="minorHAnsi"/>
        </w:rPr>
        <w:t>≤</w:t>
      </w:r>
      <w:r w:rsidR="00042F01" w:rsidRPr="00D2525F">
        <w:rPr>
          <w:rFonts w:cstheme="minorHAnsi"/>
        </w:rPr>
        <w:t xml:space="preserve"> .01. </w:t>
      </w:r>
      <w:r w:rsidR="00A233C9" w:rsidRPr="00D2525F">
        <w:rPr>
          <w:rFonts w:cstheme="minorHAnsi"/>
        </w:rPr>
        <w:t>***</w:t>
      </w:r>
      <w:r w:rsidR="00042F01" w:rsidRPr="00D2525F">
        <w:rPr>
          <w:rFonts w:cstheme="minorHAnsi"/>
        </w:rPr>
        <w:t xml:space="preserve"> p </w:t>
      </w:r>
      <w:r w:rsidR="00A233C9" w:rsidRPr="00D2525F">
        <w:rPr>
          <w:rFonts w:cstheme="minorHAnsi"/>
        </w:rPr>
        <w:t>≤</w:t>
      </w:r>
      <w:r w:rsidR="00042F01" w:rsidRPr="00D2525F">
        <w:rPr>
          <w:rFonts w:cstheme="minorHAnsi"/>
        </w:rPr>
        <w:t xml:space="preserve"> .001.</w:t>
      </w:r>
    </w:p>
    <w:p w14:paraId="6E3420E6" w14:textId="77777777" w:rsidR="00E30E12" w:rsidRPr="00D2525F" w:rsidRDefault="00E30E12" w:rsidP="00620D53">
      <w:pPr>
        <w:pStyle w:val="NoSpacing"/>
        <w:rPr>
          <w:rFonts w:cstheme="minorHAnsi"/>
        </w:rPr>
      </w:pPr>
    </w:p>
    <w:p w14:paraId="76796F0B" w14:textId="77777777" w:rsidR="00781132" w:rsidRPr="00D2525F" w:rsidRDefault="00781132" w:rsidP="00FB0DEE">
      <w:pPr>
        <w:pStyle w:val="Heading3"/>
        <w:rPr>
          <w:rFonts w:asciiTheme="minorHAnsi" w:hAnsiTheme="minorHAnsi" w:cstheme="minorHAnsi"/>
        </w:rPr>
      </w:pPr>
      <w:r w:rsidRPr="00D2525F">
        <w:rPr>
          <w:rFonts w:asciiTheme="minorHAnsi" w:hAnsiTheme="minorHAnsi" w:cstheme="minorHAnsi"/>
        </w:rPr>
        <w:t>Acculturation Rating Scale for Mexican Americans-II (ARSMA-II; </w:t>
      </w:r>
      <w:hyperlink r:id="rId69" w:anchor="c22" w:history="1">
        <w:r w:rsidRPr="00D2525F">
          <w:rPr>
            <w:rStyle w:val="Hyperlink"/>
            <w:rFonts w:asciiTheme="minorHAnsi" w:hAnsiTheme="minorHAnsi" w:cstheme="minorHAnsi"/>
            <w:color w:val="262626" w:themeColor="text1" w:themeTint="D9"/>
            <w:u w:val="none"/>
          </w:rPr>
          <w:t>Cuellar, Arnold, &amp; Maldonado, 1995</w:t>
        </w:r>
      </w:hyperlink>
      <w:r w:rsidRPr="00D2525F">
        <w:rPr>
          <w:rFonts w:asciiTheme="minorHAnsi" w:hAnsiTheme="minorHAnsi" w:cstheme="minorHAnsi"/>
        </w:rPr>
        <w:t>)</w:t>
      </w:r>
    </w:p>
    <w:p w14:paraId="2BA5F4A1" w14:textId="77777777" w:rsidR="00781132" w:rsidRPr="00D2525F" w:rsidRDefault="00781132" w:rsidP="00781132">
      <w:pPr>
        <w:rPr>
          <w:rFonts w:cstheme="minorHAnsi"/>
        </w:rPr>
      </w:pPr>
      <w:r w:rsidRPr="00D2525F">
        <w:rPr>
          <w:rFonts w:cstheme="minorHAnsi"/>
        </w:rPr>
        <w:t xml:space="preserve">The ARSMA-II is a widely used 30-item, bidirectional measure of acculturation that measures an individual’s Mexican orientation (Mexican Orientation Subscale [MOS]) and Anglo orientation (Anglo Orientation Subscale [AOS]) on a 5-point Likert scale. This measure was used to assess behavioral acculturation, as items focus on behavior and behavioral preferences (e.g., “My thinking is done in the Spanish language,” “I enjoy reading books in English”). The current study modified the ARSMA-II by substituting “Latino” for “Mexican” or “Mexican American” </w:t>
      </w:r>
      <w:proofErr w:type="gramStart"/>
      <w:r w:rsidRPr="00D2525F">
        <w:rPr>
          <w:rFonts w:cstheme="minorHAnsi"/>
        </w:rPr>
        <w:t>in an effort to</w:t>
      </w:r>
      <w:proofErr w:type="gramEnd"/>
      <w:r w:rsidRPr="00D2525F">
        <w:rPr>
          <w:rFonts w:cstheme="minorHAnsi"/>
        </w:rPr>
        <w:t xml:space="preserve"> make it more suitable to use with a wider Latino population (Latino Orientation Subscale [LOS]). This method has been used previously and maintains the psychometric properties of the measure (</w:t>
      </w:r>
      <w:hyperlink r:id="rId70" w:anchor="c45" w:history="1">
        <w:r w:rsidRPr="00D2525F">
          <w:rPr>
            <w:rStyle w:val="Hyperlink"/>
            <w:rFonts w:cstheme="minorHAnsi"/>
          </w:rPr>
          <w:t>Lawton, Gerdes, Haack, &amp; Schneider, 2014</w:t>
        </w:r>
      </w:hyperlink>
      <w:r w:rsidRPr="00D2525F">
        <w:rPr>
          <w:rFonts w:cstheme="minorHAnsi"/>
        </w:rPr>
        <w:t>). The measure has demonstrated good reliability and validity (</w:t>
      </w:r>
      <w:hyperlink r:id="rId71" w:anchor="c22" w:history="1">
        <w:r w:rsidRPr="00D2525F">
          <w:rPr>
            <w:rStyle w:val="Hyperlink"/>
            <w:rFonts w:cstheme="minorHAnsi"/>
          </w:rPr>
          <w:t>Cuellar et al., 1995</w:t>
        </w:r>
      </w:hyperlink>
      <w:r w:rsidRPr="00D2525F">
        <w:rPr>
          <w:rFonts w:cstheme="minorHAnsi"/>
        </w:rPr>
        <w:t>). High subscales scores on LOS and AOS indicate more behavioral orientation to Latino culture and Anglo culture, respectively.</w:t>
      </w:r>
    </w:p>
    <w:p w14:paraId="18A6933E" w14:textId="77777777" w:rsidR="00781132" w:rsidRPr="00D2525F" w:rsidRDefault="00781132" w:rsidP="00FB0DEE">
      <w:pPr>
        <w:pStyle w:val="Heading3"/>
        <w:rPr>
          <w:rFonts w:asciiTheme="minorHAnsi" w:hAnsiTheme="minorHAnsi" w:cstheme="minorHAnsi"/>
        </w:rPr>
      </w:pPr>
      <w:r w:rsidRPr="00D2525F">
        <w:rPr>
          <w:rFonts w:asciiTheme="minorHAnsi" w:hAnsiTheme="minorHAnsi" w:cstheme="minorHAnsi"/>
        </w:rPr>
        <w:t>Mexican American Cultural Values Scale for Adolescents and Adults (MACVS; </w:t>
      </w:r>
      <w:hyperlink r:id="rId72" w:anchor="c40" w:history="1">
        <w:r w:rsidRPr="00D2525F">
          <w:rPr>
            <w:rStyle w:val="Hyperlink"/>
            <w:rFonts w:asciiTheme="minorHAnsi" w:hAnsiTheme="minorHAnsi" w:cstheme="minorHAnsi"/>
            <w:color w:val="262626" w:themeColor="text1" w:themeTint="D9"/>
            <w:u w:val="none"/>
          </w:rPr>
          <w:t>Knight et al., 2010</w:t>
        </w:r>
      </w:hyperlink>
      <w:r w:rsidRPr="00D2525F">
        <w:rPr>
          <w:rFonts w:asciiTheme="minorHAnsi" w:hAnsiTheme="minorHAnsi" w:cstheme="minorHAnsi"/>
        </w:rPr>
        <w:t>)</w:t>
      </w:r>
    </w:p>
    <w:p w14:paraId="496B6154" w14:textId="77777777" w:rsidR="00781132" w:rsidRPr="00D2525F" w:rsidRDefault="00781132" w:rsidP="00781132">
      <w:pPr>
        <w:rPr>
          <w:rFonts w:cstheme="minorHAnsi"/>
        </w:rPr>
      </w:pPr>
      <w:r w:rsidRPr="00D2525F">
        <w:rPr>
          <w:rFonts w:cstheme="minorHAnsi"/>
        </w:rPr>
        <w:t xml:space="preserve">The MACVS is a 50-item measure that assesses cultural constructs relevant to Latino and mainstream American culture on a 5-point Likert scale. This measure was used to assess cognitive acculturation. The Mexican American (Latino) values scale (LV) combines subscales of familism (e.g., “parents should teach their children that the family always comes first”), respect (e.g., “children should respect adult relatives as if they were parents”), religion (e.g., “God is first, family is second”), and traditional gender roles (e.g., “families need to watch over and protect teenage girls more than teenage boys”). The mainstream values scale (AV) combines subscales of material success (e.g., “owning a lot of nice things makes one very happy”), independence and self-reliance (e.g., “as children get older their parents should allow them to make their own decisions”), and competition and personal achievement (e.g., “parents should teach their children to compete to win”). High subscale scores on </w:t>
      </w:r>
      <w:r w:rsidRPr="00D2525F">
        <w:rPr>
          <w:rFonts w:cstheme="minorHAnsi"/>
        </w:rPr>
        <w:lastRenderedPageBreak/>
        <w:t>the Latino values scale and mainstream values scale indicate strong endorsement and more orientation to Latino culture and mainstream U.S. culture, respectively. The MACVS has shown good reliability and construct validity (</w:t>
      </w:r>
      <w:hyperlink r:id="rId73" w:anchor="c40" w:history="1">
        <w:r w:rsidRPr="00D2525F">
          <w:rPr>
            <w:rStyle w:val="Hyperlink"/>
            <w:rFonts w:cstheme="minorHAnsi"/>
          </w:rPr>
          <w:t>Knight et al., 2010</w:t>
        </w:r>
      </w:hyperlink>
      <w:r w:rsidRPr="00D2525F">
        <w:rPr>
          <w:rFonts w:cstheme="minorHAnsi"/>
        </w:rPr>
        <w:t xml:space="preserve">). Items do not specify a </w:t>
      </w:r>
      <w:proofErr w:type="gramStart"/>
      <w:r w:rsidRPr="00D2525F">
        <w:rPr>
          <w:rFonts w:cstheme="minorHAnsi"/>
        </w:rPr>
        <w:t>particular Latino</w:t>
      </w:r>
      <w:proofErr w:type="gramEnd"/>
      <w:r w:rsidRPr="00D2525F">
        <w:rPr>
          <w:rFonts w:cstheme="minorHAnsi"/>
        </w:rPr>
        <w:t xml:space="preserve"> group (i.e., Mexican), and therefore the measure is likely acceptable to use with a wide Latino population.</w:t>
      </w:r>
    </w:p>
    <w:p w14:paraId="3781A902" w14:textId="77777777" w:rsidR="00781132" w:rsidRPr="00D2525F" w:rsidRDefault="00781132" w:rsidP="00FB0DEE">
      <w:pPr>
        <w:pStyle w:val="Heading3"/>
        <w:rPr>
          <w:rFonts w:asciiTheme="minorHAnsi" w:hAnsiTheme="minorHAnsi" w:cstheme="minorHAnsi"/>
        </w:rPr>
      </w:pPr>
      <w:r w:rsidRPr="00D2525F">
        <w:rPr>
          <w:rFonts w:asciiTheme="minorHAnsi" w:hAnsiTheme="minorHAnsi" w:cstheme="minorHAnsi"/>
        </w:rPr>
        <w:t>Acculturation conflict</w:t>
      </w:r>
    </w:p>
    <w:p w14:paraId="043D953C" w14:textId="77777777" w:rsidR="00781132" w:rsidRPr="00D2525F" w:rsidRDefault="00781132" w:rsidP="00781132">
      <w:pPr>
        <w:rPr>
          <w:rFonts w:cstheme="minorHAnsi"/>
        </w:rPr>
      </w:pPr>
      <w:r w:rsidRPr="00D2525F">
        <w:rPr>
          <w:rFonts w:cstheme="minorHAnsi"/>
        </w:rPr>
        <w:t>Acculturation conflict was measured using the mean of a 4-item scale that has been used in previous research (e.g., </w:t>
      </w:r>
      <w:proofErr w:type="spellStart"/>
      <w:r w:rsidR="00057409" w:rsidRPr="00D2525F">
        <w:rPr>
          <w:rFonts w:cstheme="minorHAnsi"/>
        </w:rPr>
        <w:fldChar w:fldCharType="begin"/>
      </w:r>
      <w:r w:rsidR="00057409" w:rsidRPr="00D2525F">
        <w:rPr>
          <w:rFonts w:cstheme="minorHAnsi"/>
        </w:rPr>
        <w:instrText xml:space="preserve"> HYPERLINK "https://0-web-b-ebscohost-com.libus.csd.mu.edu/ehost/detail/detail?vid=2&amp;sid=7e1faa1d-4cf9-4551-a23d-ec6b0f1ec874%40pdc-v-sessmgr04&amp;bdata=JnNpdGU9ZWhvc3QtbGl2Z</w:instrText>
      </w:r>
      <w:r w:rsidR="00057409" w:rsidRPr="00D2525F">
        <w:rPr>
          <w:rFonts w:cstheme="minorHAnsi"/>
        </w:rPr>
        <w:instrText xml:space="preserve">Q%3d%3d" \l "c74" </w:instrText>
      </w:r>
      <w:r w:rsidR="00057409" w:rsidRPr="00D2525F">
        <w:rPr>
          <w:rFonts w:cstheme="minorHAnsi"/>
        </w:rPr>
        <w:fldChar w:fldCharType="separate"/>
      </w:r>
      <w:r w:rsidRPr="00D2525F">
        <w:rPr>
          <w:rStyle w:val="Hyperlink"/>
          <w:rFonts w:cstheme="minorHAnsi"/>
        </w:rPr>
        <w:t>Smokowski</w:t>
      </w:r>
      <w:proofErr w:type="spellEnd"/>
      <w:r w:rsidRPr="00D2525F">
        <w:rPr>
          <w:rStyle w:val="Hyperlink"/>
          <w:rFonts w:cstheme="minorHAnsi"/>
        </w:rPr>
        <w:t xml:space="preserve">, Rose, &amp; </w:t>
      </w:r>
      <w:proofErr w:type="spellStart"/>
      <w:r w:rsidRPr="00D2525F">
        <w:rPr>
          <w:rStyle w:val="Hyperlink"/>
          <w:rFonts w:cstheme="minorHAnsi"/>
        </w:rPr>
        <w:t>Bacallao</w:t>
      </w:r>
      <w:proofErr w:type="spellEnd"/>
      <w:r w:rsidRPr="00D2525F">
        <w:rPr>
          <w:rStyle w:val="Hyperlink"/>
          <w:rFonts w:cstheme="minorHAnsi"/>
        </w:rPr>
        <w:t>, 2010</w:t>
      </w:r>
      <w:r w:rsidR="00057409" w:rsidRPr="00D2525F">
        <w:rPr>
          <w:rStyle w:val="Hyperlink"/>
          <w:rFonts w:cstheme="minorHAnsi"/>
        </w:rPr>
        <w:fldChar w:fldCharType="end"/>
      </w:r>
      <w:r w:rsidRPr="00D2525F">
        <w:rPr>
          <w:rFonts w:cstheme="minorHAnsi"/>
        </w:rPr>
        <w:t>; </w:t>
      </w:r>
      <w:hyperlink r:id="rId74" w:anchor="c82" w:history="1">
        <w:r w:rsidRPr="00D2525F">
          <w:rPr>
            <w:rStyle w:val="Hyperlink"/>
            <w:rFonts w:cstheme="minorHAnsi"/>
          </w:rPr>
          <w:t xml:space="preserve">Vega, Khoury, Zimmerman, Gil, &amp; </w:t>
        </w:r>
        <w:proofErr w:type="spellStart"/>
        <w:r w:rsidRPr="00D2525F">
          <w:rPr>
            <w:rStyle w:val="Hyperlink"/>
            <w:rFonts w:cstheme="minorHAnsi"/>
          </w:rPr>
          <w:t>Warheit</w:t>
        </w:r>
        <w:proofErr w:type="spellEnd"/>
        <w:r w:rsidRPr="00D2525F">
          <w:rPr>
            <w:rStyle w:val="Hyperlink"/>
            <w:rFonts w:cstheme="minorHAnsi"/>
          </w:rPr>
          <w:t>, 1995</w:t>
        </w:r>
      </w:hyperlink>
      <w:r w:rsidRPr="00D2525F">
        <w:rPr>
          <w:rFonts w:cstheme="minorHAnsi"/>
        </w:rPr>
        <w:t>). Responses were measured on a 5-point Likert scale from </w:t>
      </w:r>
      <w:r w:rsidRPr="00D2525F">
        <w:rPr>
          <w:rFonts w:cstheme="minorHAnsi"/>
          <w:i/>
          <w:iCs/>
        </w:rPr>
        <w:t>not at all</w:t>
      </w:r>
      <w:r w:rsidRPr="00D2525F">
        <w:rPr>
          <w:rFonts w:cstheme="minorHAnsi"/>
        </w:rPr>
        <w:t> </w:t>
      </w:r>
      <w:proofErr w:type="spellStart"/>
      <w:r w:rsidRPr="00D2525F">
        <w:rPr>
          <w:rFonts w:cstheme="minorHAnsi"/>
        </w:rPr>
        <w:t>to</w:t>
      </w:r>
      <w:proofErr w:type="spellEnd"/>
      <w:r w:rsidRPr="00D2525F">
        <w:rPr>
          <w:rFonts w:cstheme="minorHAnsi"/>
        </w:rPr>
        <w:t> </w:t>
      </w:r>
      <w:r w:rsidRPr="00D2525F">
        <w:rPr>
          <w:rFonts w:cstheme="minorHAnsi"/>
          <w:i/>
          <w:iCs/>
        </w:rPr>
        <w:t>frequently</w:t>
      </w:r>
      <w:r w:rsidRPr="00D2525F">
        <w:rPr>
          <w:rFonts w:cstheme="minorHAnsi"/>
        </w:rPr>
        <w:t> (e.g., “how often have you had problems with your family because you prefer American customs,” “how often do you get upset at your parents because they don’t know American ways” </w:t>
      </w:r>
      <w:r w:rsidRPr="00D2525F">
        <w:rPr>
          <w:rFonts w:cstheme="minorHAnsi"/>
          <w:b/>
          <w:bCs/>
        </w:rPr>
        <w:t>[</w:t>
      </w:r>
      <w:r w:rsidRPr="00D2525F">
        <w:rPr>
          <w:rFonts w:cstheme="minorHAnsi"/>
        </w:rPr>
        <w:t>not included in parent version</w:t>
      </w:r>
      <w:r w:rsidRPr="00D2525F">
        <w:rPr>
          <w:rFonts w:cstheme="minorHAnsi"/>
          <w:b/>
          <w:bCs/>
        </w:rPr>
        <w:t>]</w:t>
      </w:r>
      <w:r w:rsidRPr="00D2525F">
        <w:rPr>
          <w:rFonts w:cstheme="minorHAnsi"/>
        </w:rPr>
        <w:t>). Internal consistency has been shown to be .76 for adolescents and .87 for parents (</w:t>
      </w:r>
      <w:proofErr w:type="spellStart"/>
      <w:r w:rsidR="00057409" w:rsidRPr="00D2525F">
        <w:rPr>
          <w:rFonts w:cstheme="minorHAnsi"/>
        </w:rPr>
        <w:fldChar w:fldCharType="begin"/>
      </w:r>
      <w:r w:rsidR="00057409" w:rsidRPr="00D2525F">
        <w:rPr>
          <w:rFonts w:cstheme="minorHAnsi"/>
        </w:rPr>
        <w:instrText xml:space="preserve"> HYPERLINK "https://0-web-b-ebscohost-com.libus.csd.mu.edu/ehost/detail/detail?vid=2&amp;sid=7e1faa1</w:instrText>
      </w:r>
      <w:r w:rsidR="00057409" w:rsidRPr="00D2525F">
        <w:rPr>
          <w:rFonts w:cstheme="minorHAnsi"/>
        </w:rPr>
        <w:instrText xml:space="preserve">d-4cf9-4551-a23d-ec6b0f1ec874%40pdc-v-sessmgr04&amp;bdata=JnNpdGU9ZWhvc3QtbGl2ZQ%3d%3d" \l "c74" </w:instrText>
      </w:r>
      <w:r w:rsidR="00057409" w:rsidRPr="00D2525F">
        <w:rPr>
          <w:rFonts w:cstheme="minorHAnsi"/>
        </w:rPr>
        <w:fldChar w:fldCharType="separate"/>
      </w:r>
      <w:r w:rsidRPr="00D2525F">
        <w:rPr>
          <w:rStyle w:val="Hyperlink"/>
          <w:rFonts w:cstheme="minorHAnsi"/>
        </w:rPr>
        <w:t>Smokowski</w:t>
      </w:r>
      <w:proofErr w:type="spellEnd"/>
      <w:r w:rsidRPr="00D2525F">
        <w:rPr>
          <w:rStyle w:val="Hyperlink"/>
          <w:rFonts w:cstheme="minorHAnsi"/>
        </w:rPr>
        <w:t xml:space="preserve"> et al., 2010</w:t>
      </w:r>
      <w:r w:rsidR="00057409" w:rsidRPr="00D2525F">
        <w:rPr>
          <w:rStyle w:val="Hyperlink"/>
          <w:rFonts w:cstheme="minorHAnsi"/>
        </w:rPr>
        <w:fldChar w:fldCharType="end"/>
      </w:r>
      <w:r w:rsidRPr="00D2525F">
        <w:rPr>
          <w:rFonts w:cstheme="minorHAnsi"/>
        </w:rPr>
        <w:t>). The current study used the mean of these items.</w:t>
      </w:r>
    </w:p>
    <w:p w14:paraId="4992DAAA" w14:textId="77777777" w:rsidR="00781132" w:rsidRPr="00D2525F" w:rsidRDefault="00781132" w:rsidP="00023DE2">
      <w:pPr>
        <w:pStyle w:val="Heading3"/>
        <w:rPr>
          <w:rFonts w:asciiTheme="minorHAnsi" w:hAnsiTheme="minorHAnsi" w:cstheme="minorHAnsi"/>
        </w:rPr>
      </w:pPr>
      <w:r w:rsidRPr="00D2525F">
        <w:rPr>
          <w:rFonts w:asciiTheme="minorHAnsi" w:hAnsiTheme="minorHAnsi" w:cstheme="minorHAnsi"/>
        </w:rPr>
        <w:t>Family Adaptability and Cohesion Evaluation Scale-IV (FACES-IV; </w:t>
      </w:r>
      <w:hyperlink r:id="rId75" w:anchor="c58" w:history="1">
        <w:r w:rsidRPr="00D2525F">
          <w:rPr>
            <w:rStyle w:val="Hyperlink"/>
            <w:rFonts w:asciiTheme="minorHAnsi" w:hAnsiTheme="minorHAnsi" w:cstheme="minorHAnsi"/>
            <w:color w:val="262626" w:themeColor="text1" w:themeTint="D9"/>
            <w:u w:val="none"/>
          </w:rPr>
          <w:t>Olson, 2011</w:t>
        </w:r>
      </w:hyperlink>
      <w:r w:rsidRPr="00D2525F">
        <w:rPr>
          <w:rFonts w:asciiTheme="minorHAnsi" w:hAnsiTheme="minorHAnsi" w:cstheme="minorHAnsi"/>
        </w:rPr>
        <w:t>)</w:t>
      </w:r>
    </w:p>
    <w:p w14:paraId="21DB8A9F" w14:textId="77777777" w:rsidR="00781132" w:rsidRPr="00D2525F" w:rsidRDefault="00781132" w:rsidP="00781132">
      <w:pPr>
        <w:rPr>
          <w:rFonts w:cstheme="minorHAnsi"/>
        </w:rPr>
      </w:pPr>
      <w:r w:rsidRPr="00D2525F">
        <w:rPr>
          <w:rFonts w:cstheme="minorHAnsi"/>
        </w:rPr>
        <w:t>FACES-IV is a 62-item self-report measure developed to assess family functioning. The current study examined two subscales, the Family Satisfaction Scale and the Family Communication Scale. The Family Satisfaction Scale is a 10-item scale measured on a Likert scale from 1 (</w:t>
      </w:r>
      <w:r w:rsidRPr="00D2525F">
        <w:rPr>
          <w:rFonts w:cstheme="minorHAnsi"/>
          <w:i/>
          <w:iCs/>
        </w:rPr>
        <w:t>very dissatisfied</w:t>
      </w:r>
      <w:r w:rsidRPr="00D2525F">
        <w:rPr>
          <w:rFonts w:cstheme="minorHAnsi"/>
        </w:rPr>
        <w:t>) to 5 (</w:t>
      </w:r>
      <w:r w:rsidRPr="00D2525F">
        <w:rPr>
          <w:rFonts w:cstheme="minorHAnsi"/>
          <w:i/>
          <w:iCs/>
        </w:rPr>
        <w:t>extremely satisfied</w:t>
      </w:r>
      <w:r w:rsidRPr="00D2525F">
        <w:rPr>
          <w:rFonts w:cstheme="minorHAnsi"/>
        </w:rPr>
        <w:t>). This subscale assesses satisfaction with family cohesion and adaptability (e.g., satisfaction with “your family’s ability to cope with stress,” “family members’ concern for each other”), with high scores indicating more satisfaction. The Family Communication Scale is a 10-item scale measured on a Likert scale from 1 (strongly disagree) to 5 (strongly agree) that assesses communication within the family (e.g., “family members are very good listeners,” “family members try to understand each other’s feelings”). Both the English and Spanish versions have demonstrated good psychometric properties (</w:t>
      </w:r>
      <w:proofErr w:type="spellStart"/>
      <w:r w:rsidR="00057409" w:rsidRPr="00D2525F">
        <w:rPr>
          <w:rFonts w:cstheme="minorHAnsi"/>
        </w:rPr>
        <w:fldChar w:fldCharType="begin"/>
      </w:r>
      <w:r w:rsidR="00057409" w:rsidRPr="00D2525F">
        <w:rPr>
          <w:rFonts w:cstheme="minorHAnsi"/>
        </w:rPr>
        <w:instrText xml:space="preserve"> HYPERLINK "https://0-web-b-ebscohost-com.libus.csd.mu.edu/ehost/detail/detail?vid=2&amp;sid=7e1faa1d-4cf9-4551-a23d-ec6b0f1ec874%40pdc-v-sessmgr04&amp;bdata=JnNpdGU9ZWhvc3QtbGl2</w:instrText>
      </w:r>
      <w:r w:rsidR="00057409" w:rsidRPr="00D2525F">
        <w:rPr>
          <w:rFonts w:cstheme="minorHAnsi"/>
        </w:rPr>
        <w:instrText xml:space="preserve">ZQ%3d%3d" \l "c34" </w:instrText>
      </w:r>
      <w:r w:rsidR="00057409" w:rsidRPr="00D2525F">
        <w:rPr>
          <w:rFonts w:cstheme="minorHAnsi"/>
        </w:rPr>
        <w:fldChar w:fldCharType="separate"/>
      </w:r>
      <w:r w:rsidRPr="00D2525F">
        <w:rPr>
          <w:rStyle w:val="Hyperlink"/>
          <w:rFonts w:cstheme="minorHAnsi"/>
        </w:rPr>
        <w:t>Groenenberg</w:t>
      </w:r>
      <w:proofErr w:type="spellEnd"/>
      <w:r w:rsidRPr="00D2525F">
        <w:rPr>
          <w:rStyle w:val="Hyperlink"/>
          <w:rFonts w:cstheme="minorHAnsi"/>
        </w:rPr>
        <w:t>, Sharma, Green, &amp; Fleming, 2013</w:t>
      </w:r>
      <w:r w:rsidR="00057409" w:rsidRPr="00D2525F">
        <w:rPr>
          <w:rStyle w:val="Hyperlink"/>
          <w:rFonts w:cstheme="minorHAnsi"/>
        </w:rPr>
        <w:fldChar w:fldCharType="end"/>
      </w:r>
      <w:r w:rsidRPr="00D2525F">
        <w:rPr>
          <w:rFonts w:cstheme="minorHAnsi"/>
        </w:rPr>
        <w:t>; </w:t>
      </w:r>
      <w:hyperlink r:id="rId76" w:anchor="c62" w:history="1">
        <w:r w:rsidRPr="00D2525F">
          <w:rPr>
            <w:rStyle w:val="Hyperlink"/>
            <w:rFonts w:cstheme="minorHAnsi"/>
          </w:rPr>
          <w:t>Rivero, Martinez-</w:t>
        </w:r>
        <w:proofErr w:type="spellStart"/>
        <w:r w:rsidRPr="00D2525F">
          <w:rPr>
            <w:rStyle w:val="Hyperlink"/>
            <w:rFonts w:cstheme="minorHAnsi"/>
          </w:rPr>
          <w:t>Pampliega</w:t>
        </w:r>
        <w:proofErr w:type="spellEnd"/>
        <w:r w:rsidRPr="00D2525F">
          <w:rPr>
            <w:rStyle w:val="Hyperlink"/>
            <w:rFonts w:cstheme="minorHAnsi"/>
          </w:rPr>
          <w:t>, &amp; Olson, 2010</w:t>
        </w:r>
      </w:hyperlink>
      <w:r w:rsidRPr="00D2525F">
        <w:rPr>
          <w:rFonts w:cstheme="minorHAnsi"/>
        </w:rPr>
        <w:t>).</w:t>
      </w:r>
    </w:p>
    <w:p w14:paraId="7E61A796" w14:textId="77777777" w:rsidR="00781132" w:rsidRPr="00D2525F" w:rsidRDefault="00781132" w:rsidP="00023DE2">
      <w:pPr>
        <w:pStyle w:val="Heading3"/>
        <w:rPr>
          <w:rFonts w:asciiTheme="minorHAnsi" w:hAnsiTheme="minorHAnsi" w:cstheme="minorHAnsi"/>
        </w:rPr>
      </w:pPr>
      <w:r w:rsidRPr="00D2525F">
        <w:rPr>
          <w:rFonts w:asciiTheme="minorHAnsi" w:hAnsiTheme="minorHAnsi" w:cstheme="minorHAnsi"/>
        </w:rPr>
        <w:t>Beck Depression Inventory-II (</w:t>
      </w:r>
      <w:hyperlink r:id="rId77" w:anchor="c9" w:history="1">
        <w:r w:rsidRPr="00D2525F">
          <w:rPr>
            <w:rStyle w:val="Hyperlink"/>
            <w:rFonts w:asciiTheme="minorHAnsi" w:hAnsiTheme="minorHAnsi" w:cstheme="minorHAnsi"/>
            <w:color w:val="262626" w:themeColor="text1" w:themeTint="D9"/>
            <w:u w:val="none"/>
          </w:rPr>
          <w:t>Beck, Steer, &amp; Brown, 1996</w:t>
        </w:r>
      </w:hyperlink>
      <w:r w:rsidRPr="00D2525F">
        <w:rPr>
          <w:rFonts w:asciiTheme="minorHAnsi" w:hAnsiTheme="minorHAnsi" w:cstheme="minorHAnsi"/>
        </w:rPr>
        <w:t>)</w:t>
      </w:r>
    </w:p>
    <w:p w14:paraId="03671DAE" w14:textId="77777777" w:rsidR="00781132" w:rsidRPr="00D2525F" w:rsidRDefault="00781132" w:rsidP="00781132">
      <w:pPr>
        <w:rPr>
          <w:rFonts w:cstheme="minorHAnsi"/>
        </w:rPr>
      </w:pPr>
      <w:r w:rsidRPr="00D2525F">
        <w:rPr>
          <w:rFonts w:cstheme="minorHAnsi"/>
        </w:rPr>
        <w:t>The BDI-II is a 21-item self-report measure that assesses symptoms of depression. Each item has four choices, and respondents are asked to choose which statement best describes the way they have been feeling for the past two weeks. The BDI-II has demonstrated strong psychometric characteristics in English (</w:t>
      </w:r>
      <w:hyperlink r:id="rId78" w:anchor="c9" w:history="1">
        <w:r w:rsidRPr="00D2525F">
          <w:rPr>
            <w:rStyle w:val="Hyperlink"/>
            <w:rFonts w:cstheme="minorHAnsi"/>
          </w:rPr>
          <w:t>Beck et al., 1996</w:t>
        </w:r>
      </w:hyperlink>
      <w:r w:rsidRPr="00D2525F">
        <w:rPr>
          <w:rFonts w:cstheme="minorHAnsi"/>
        </w:rPr>
        <w:t>) and in Spanish (</w:t>
      </w:r>
      <w:hyperlink r:id="rId79" w:anchor="c84" w:history="1">
        <w:r w:rsidRPr="00D2525F">
          <w:rPr>
            <w:rStyle w:val="Hyperlink"/>
            <w:rFonts w:cstheme="minorHAnsi"/>
          </w:rPr>
          <w:t xml:space="preserve">Wiebe &amp; </w:t>
        </w:r>
        <w:proofErr w:type="spellStart"/>
        <w:r w:rsidRPr="00D2525F">
          <w:rPr>
            <w:rStyle w:val="Hyperlink"/>
            <w:rFonts w:cstheme="minorHAnsi"/>
          </w:rPr>
          <w:t>Penley</w:t>
        </w:r>
        <w:proofErr w:type="spellEnd"/>
        <w:r w:rsidRPr="00D2525F">
          <w:rPr>
            <w:rStyle w:val="Hyperlink"/>
            <w:rFonts w:cstheme="minorHAnsi"/>
          </w:rPr>
          <w:t>, 2005</w:t>
        </w:r>
      </w:hyperlink>
      <w:r w:rsidRPr="00D2525F">
        <w:rPr>
          <w:rFonts w:cstheme="minorHAnsi"/>
        </w:rPr>
        <w:t>).</w:t>
      </w:r>
    </w:p>
    <w:p w14:paraId="25EA5D2D" w14:textId="77777777" w:rsidR="00781132" w:rsidRPr="00D2525F" w:rsidRDefault="00781132" w:rsidP="00023DE2">
      <w:pPr>
        <w:pStyle w:val="Heading3"/>
        <w:rPr>
          <w:rFonts w:asciiTheme="minorHAnsi" w:hAnsiTheme="minorHAnsi" w:cstheme="minorHAnsi"/>
        </w:rPr>
      </w:pPr>
      <w:r w:rsidRPr="00D2525F">
        <w:rPr>
          <w:rFonts w:asciiTheme="minorHAnsi" w:hAnsiTheme="minorHAnsi" w:cstheme="minorHAnsi"/>
        </w:rPr>
        <w:t>Beck Anxiety Inventory (BAI; </w:t>
      </w:r>
      <w:hyperlink r:id="rId80" w:anchor="c8" w:history="1">
        <w:r w:rsidRPr="00D2525F">
          <w:rPr>
            <w:rStyle w:val="Hyperlink"/>
            <w:rFonts w:asciiTheme="minorHAnsi" w:hAnsiTheme="minorHAnsi" w:cstheme="minorHAnsi"/>
            <w:color w:val="262626" w:themeColor="text1" w:themeTint="D9"/>
            <w:u w:val="none"/>
          </w:rPr>
          <w:t>Beck &amp; Steer, 1993</w:t>
        </w:r>
      </w:hyperlink>
      <w:r w:rsidRPr="00D2525F">
        <w:rPr>
          <w:rFonts w:asciiTheme="minorHAnsi" w:hAnsiTheme="minorHAnsi" w:cstheme="minorHAnsi"/>
        </w:rPr>
        <w:t>)</w:t>
      </w:r>
    </w:p>
    <w:p w14:paraId="2B054D55" w14:textId="77777777" w:rsidR="00781132" w:rsidRPr="00D2525F" w:rsidRDefault="00781132" w:rsidP="00781132">
      <w:pPr>
        <w:rPr>
          <w:rFonts w:cstheme="minorHAnsi"/>
        </w:rPr>
      </w:pPr>
      <w:r w:rsidRPr="00D2525F">
        <w:rPr>
          <w:rFonts w:cstheme="minorHAnsi"/>
        </w:rPr>
        <w:t>The BAI is a 21-item measure assessing symptoms of anxiety. Each item asks respondents to rate how much they have been bothered by that symptom (e.g., “nervous,” “unsteady”), rated on a 4-point scale ranging from 0 (not at all) to 3 (severely). The BAI has good psychometric properties in English (</w:t>
      </w:r>
      <w:hyperlink r:id="rId81" w:anchor="c7" w:history="1">
        <w:r w:rsidRPr="00D2525F">
          <w:rPr>
            <w:rStyle w:val="Hyperlink"/>
            <w:rFonts w:cstheme="minorHAnsi"/>
          </w:rPr>
          <w:t>Beck, Epstein, Brown, &amp; Steer, 1988</w:t>
        </w:r>
      </w:hyperlink>
      <w:r w:rsidRPr="00D2525F">
        <w:rPr>
          <w:rFonts w:cstheme="minorHAnsi"/>
        </w:rPr>
        <w:t>) and Spanish (</w:t>
      </w:r>
      <w:proofErr w:type="spellStart"/>
      <w:r w:rsidR="00057409" w:rsidRPr="00D2525F">
        <w:rPr>
          <w:rFonts w:cstheme="minorHAnsi"/>
        </w:rPr>
        <w:fldChar w:fldCharType="begin"/>
      </w:r>
      <w:r w:rsidR="00057409" w:rsidRPr="00D2525F">
        <w:rPr>
          <w:rFonts w:cstheme="minorHAnsi"/>
        </w:rPr>
        <w:instrText xml:space="preserve"> HYPERLINK "https://0-web-b-ebscohost-com.lib</w:instrText>
      </w:r>
      <w:r w:rsidR="00057409" w:rsidRPr="00D2525F">
        <w:rPr>
          <w:rFonts w:cstheme="minorHAnsi"/>
        </w:rPr>
        <w:instrText xml:space="preserve">us.csd.mu.edu/ehost/detail/detail?vid=2&amp;sid=7e1faa1d-4cf9-4551-a23d-ec6b0f1ec874%40pdc-v-sessmgr04&amp;bdata=JnNpdGU9ZWhvc3QtbGl2ZQ%3d%3d" \l "c48" </w:instrText>
      </w:r>
      <w:r w:rsidR="00057409" w:rsidRPr="00D2525F">
        <w:rPr>
          <w:rFonts w:cstheme="minorHAnsi"/>
        </w:rPr>
        <w:fldChar w:fldCharType="separate"/>
      </w:r>
      <w:r w:rsidRPr="00D2525F">
        <w:rPr>
          <w:rStyle w:val="Hyperlink"/>
          <w:rFonts w:cstheme="minorHAnsi"/>
        </w:rPr>
        <w:t>Magán</w:t>
      </w:r>
      <w:proofErr w:type="spellEnd"/>
      <w:r w:rsidRPr="00D2525F">
        <w:rPr>
          <w:rStyle w:val="Hyperlink"/>
          <w:rFonts w:cstheme="minorHAnsi"/>
        </w:rPr>
        <w:t>, Sanz, &amp; García-Vera, 2008</w:t>
      </w:r>
      <w:r w:rsidR="00057409" w:rsidRPr="00D2525F">
        <w:rPr>
          <w:rStyle w:val="Hyperlink"/>
          <w:rFonts w:cstheme="minorHAnsi"/>
        </w:rPr>
        <w:fldChar w:fldCharType="end"/>
      </w:r>
      <w:r w:rsidRPr="00D2525F">
        <w:rPr>
          <w:rFonts w:cstheme="minorHAnsi"/>
        </w:rPr>
        <w:t>).</w:t>
      </w:r>
    </w:p>
    <w:p w14:paraId="05748262" w14:textId="77777777" w:rsidR="00781132" w:rsidRPr="00D2525F" w:rsidRDefault="00781132" w:rsidP="00023DE2">
      <w:pPr>
        <w:pStyle w:val="Heading3"/>
        <w:rPr>
          <w:rFonts w:asciiTheme="minorHAnsi" w:hAnsiTheme="minorHAnsi" w:cstheme="minorHAnsi"/>
        </w:rPr>
      </w:pPr>
      <w:r w:rsidRPr="00D2525F">
        <w:rPr>
          <w:rFonts w:asciiTheme="minorHAnsi" w:hAnsiTheme="minorHAnsi" w:cstheme="minorHAnsi"/>
        </w:rPr>
        <w:t>Achenbach System of Empirically Based Assessment (ASEBA; </w:t>
      </w:r>
      <w:hyperlink r:id="rId82" w:anchor="c1" w:history="1">
        <w:r w:rsidRPr="00D2525F">
          <w:rPr>
            <w:rStyle w:val="Hyperlink"/>
            <w:rFonts w:asciiTheme="minorHAnsi" w:hAnsiTheme="minorHAnsi" w:cstheme="minorHAnsi"/>
            <w:color w:val="262626" w:themeColor="text1" w:themeTint="D9"/>
            <w:u w:val="none"/>
          </w:rPr>
          <w:t>Achenbach &amp; Rescorla, 2001</w:t>
        </w:r>
      </w:hyperlink>
      <w:r w:rsidRPr="00D2525F">
        <w:rPr>
          <w:rFonts w:asciiTheme="minorHAnsi" w:hAnsiTheme="minorHAnsi" w:cstheme="minorHAnsi"/>
        </w:rPr>
        <w:t>)</w:t>
      </w:r>
    </w:p>
    <w:p w14:paraId="61BAAE89" w14:textId="77777777" w:rsidR="00781132" w:rsidRPr="00D2525F" w:rsidRDefault="00781132" w:rsidP="00781132">
      <w:pPr>
        <w:rPr>
          <w:rFonts w:cstheme="minorHAnsi"/>
        </w:rPr>
      </w:pPr>
      <w:r w:rsidRPr="00D2525F">
        <w:rPr>
          <w:rFonts w:cstheme="minorHAnsi"/>
        </w:rPr>
        <w:t>The ASEBA was used to measure adolescent psychopathology across raters. These measures are widely used to assess a range of emotional and behavioral problems in children and adolescents using a 3-point scale via self-report (Youth Self Report/11–18), parent report (Child Behavior Checklist/6–18, Spanish translation by </w:t>
      </w:r>
      <w:hyperlink r:id="rId83" w:anchor="c64" w:history="1">
        <w:r w:rsidRPr="00D2525F">
          <w:rPr>
            <w:rStyle w:val="Hyperlink"/>
            <w:rFonts w:cstheme="minorHAnsi"/>
          </w:rPr>
          <w:t>Rubio-</w:t>
        </w:r>
        <w:proofErr w:type="spellStart"/>
        <w:r w:rsidRPr="00D2525F">
          <w:rPr>
            <w:rStyle w:val="Hyperlink"/>
            <w:rFonts w:cstheme="minorHAnsi"/>
          </w:rPr>
          <w:t>Stipec</w:t>
        </w:r>
        <w:proofErr w:type="spellEnd"/>
        <w:r w:rsidRPr="00D2525F">
          <w:rPr>
            <w:rStyle w:val="Hyperlink"/>
            <w:rFonts w:cstheme="minorHAnsi"/>
          </w:rPr>
          <w:t xml:space="preserve">, Bird, </w:t>
        </w:r>
        <w:proofErr w:type="spellStart"/>
        <w:r w:rsidRPr="00D2525F">
          <w:rPr>
            <w:rStyle w:val="Hyperlink"/>
            <w:rFonts w:cstheme="minorHAnsi"/>
          </w:rPr>
          <w:t>Canino</w:t>
        </w:r>
        <w:proofErr w:type="spellEnd"/>
        <w:r w:rsidRPr="00D2525F">
          <w:rPr>
            <w:rStyle w:val="Hyperlink"/>
            <w:rFonts w:cstheme="minorHAnsi"/>
          </w:rPr>
          <w:t>, &amp; Gould, 1990</w:t>
        </w:r>
      </w:hyperlink>
      <w:r w:rsidRPr="00D2525F">
        <w:rPr>
          <w:rFonts w:cstheme="minorHAnsi"/>
        </w:rPr>
        <w:t>), and teacher-report (Teacher Report Form/6–18). The measures demonstrate strong psychometric properties (</w:t>
      </w:r>
      <w:hyperlink r:id="rId84" w:anchor="c1" w:history="1">
        <w:r w:rsidRPr="00D2525F">
          <w:rPr>
            <w:rStyle w:val="Hyperlink"/>
            <w:rFonts w:cstheme="minorHAnsi"/>
          </w:rPr>
          <w:t>Achenbach &amp; Rescorla, 2001</w:t>
        </w:r>
      </w:hyperlink>
      <w:r w:rsidRPr="00D2525F">
        <w:rPr>
          <w:rFonts w:cstheme="minorHAnsi"/>
        </w:rPr>
        <w:t>). The current study examined the Total Internalizing and Total Externalizing subscales, with higher scores indicating more psychopathology.</w:t>
      </w:r>
    </w:p>
    <w:p w14:paraId="51C69BCE" w14:textId="77777777" w:rsidR="00781132" w:rsidRPr="00D2525F" w:rsidRDefault="00781132" w:rsidP="00023DE2">
      <w:pPr>
        <w:pStyle w:val="Heading2"/>
        <w:rPr>
          <w:rFonts w:asciiTheme="minorHAnsi" w:hAnsiTheme="minorHAnsi" w:cstheme="minorHAnsi"/>
        </w:rPr>
      </w:pPr>
      <w:r w:rsidRPr="00D2525F">
        <w:rPr>
          <w:rFonts w:asciiTheme="minorHAnsi" w:hAnsiTheme="minorHAnsi" w:cstheme="minorHAnsi"/>
        </w:rPr>
        <w:t>Analyses</w:t>
      </w:r>
    </w:p>
    <w:p w14:paraId="4B54061A" w14:textId="77777777" w:rsidR="00781132" w:rsidRPr="00D2525F" w:rsidRDefault="00781132" w:rsidP="00B82BF9">
      <w:pPr>
        <w:pStyle w:val="Heading3"/>
        <w:rPr>
          <w:rFonts w:asciiTheme="minorHAnsi" w:hAnsiTheme="minorHAnsi" w:cstheme="minorHAnsi"/>
        </w:rPr>
      </w:pPr>
      <w:r w:rsidRPr="00D2525F">
        <w:rPr>
          <w:rFonts w:asciiTheme="minorHAnsi" w:hAnsiTheme="minorHAnsi" w:cstheme="minorHAnsi"/>
        </w:rPr>
        <w:t>Mediation</w:t>
      </w:r>
    </w:p>
    <w:p w14:paraId="761C6A89" w14:textId="77777777" w:rsidR="00E30E12" w:rsidRPr="00D2525F" w:rsidRDefault="00781132" w:rsidP="00781132">
      <w:pPr>
        <w:rPr>
          <w:rFonts w:cstheme="minorHAnsi"/>
        </w:rPr>
      </w:pPr>
      <w:r w:rsidRPr="00D2525F">
        <w:rPr>
          <w:rFonts w:cstheme="minorHAnsi"/>
        </w:rPr>
        <w:t>Mediation analyses were conducted using several methods (see </w:t>
      </w:r>
      <w:hyperlink r:id="rId85" w:anchor="fig1" w:history="1">
        <w:r w:rsidRPr="00D2525F">
          <w:rPr>
            <w:rStyle w:val="Hyperlink"/>
            <w:rFonts w:cstheme="minorHAnsi"/>
          </w:rPr>
          <w:t>Figure 1</w:t>
        </w:r>
      </w:hyperlink>
      <w:r w:rsidRPr="00D2525F">
        <w:rPr>
          <w:rFonts w:cstheme="minorHAnsi"/>
        </w:rPr>
        <w:t>for conceptual model). First, we used the causal steps method as outlined by </w:t>
      </w:r>
      <w:hyperlink r:id="rId86" w:anchor="c6" w:history="1">
        <w:r w:rsidRPr="00D2525F">
          <w:rPr>
            <w:rStyle w:val="Hyperlink"/>
            <w:rFonts w:cstheme="minorHAnsi"/>
          </w:rPr>
          <w:t>Baron and Kenny (1986)</w:t>
        </w:r>
      </w:hyperlink>
      <w:r w:rsidRPr="00D2525F">
        <w:rPr>
          <w:rFonts w:cstheme="minorHAnsi"/>
        </w:rPr>
        <w:t xml:space="preserve"> to examine the total, direct, and indirect effects </w:t>
      </w:r>
      <w:r w:rsidRPr="00D2525F">
        <w:rPr>
          <w:rFonts w:cstheme="minorHAnsi"/>
        </w:rPr>
        <w:lastRenderedPageBreak/>
        <w:t>of acculturation differences on mental health outcomes via family functioning based on regression analyses. According to this method, several conditions must be met to establish mediation: the independent variable predicts significant variance in the outcome variable, the independent variable predicts significant variance in the mediator, the mediator predicts significant variance in the outcome variable, and when the mediator is controlled for, the link between the independent variable and the outcome is reduced. If all conditions are met, mediation has occurred (</w:t>
      </w:r>
      <w:hyperlink r:id="rId87" w:anchor="c6" w:history="1">
        <w:r w:rsidRPr="00D2525F">
          <w:rPr>
            <w:rStyle w:val="Hyperlink"/>
            <w:rFonts w:cstheme="minorHAnsi"/>
          </w:rPr>
          <w:t>Baron &amp; Kenny, 1986</w:t>
        </w:r>
      </w:hyperlink>
      <w:r w:rsidRPr="00D2525F">
        <w:rPr>
          <w:rFonts w:cstheme="minorHAnsi"/>
        </w:rPr>
        <w:t>). We also examined the significance of the indirect effects using Sobel’s test (</w:t>
      </w:r>
      <w:hyperlink r:id="rId88" w:anchor="c75" w:history="1">
        <w:r w:rsidRPr="00D2525F">
          <w:rPr>
            <w:rStyle w:val="Hyperlink"/>
            <w:rFonts w:cstheme="minorHAnsi"/>
          </w:rPr>
          <w:t>Sobel, 1982</w:t>
        </w:r>
      </w:hyperlink>
      <w:r w:rsidRPr="00D2525F">
        <w:rPr>
          <w:rFonts w:cstheme="minorHAnsi"/>
        </w:rPr>
        <w:t>).</w:t>
      </w:r>
      <w:r w:rsidRPr="00D2525F">
        <w:rPr>
          <w:rFonts w:cstheme="minorHAnsi"/>
        </w:rPr>
        <w:br/>
      </w:r>
      <w:r w:rsidRPr="00D2525F">
        <w:rPr>
          <w:rFonts w:cstheme="minorHAnsi"/>
        </w:rPr>
        <w:br/>
      </w:r>
      <w:r w:rsidRPr="00D2525F">
        <w:rPr>
          <w:rFonts w:cstheme="minorHAnsi"/>
          <w:noProof/>
        </w:rPr>
        <w:drawing>
          <wp:inline distT="0" distB="0" distL="0" distR="0" wp14:anchorId="3CFB512F" wp14:editId="46365F48">
            <wp:extent cx="5486400" cy="3072384"/>
            <wp:effectExtent l="0" t="0" r="0" b="0"/>
            <wp:docPr id="5" name="Picture 5" descr="Figure 1. Conceptual mode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at-6-2-94-fig1a.gif"/>
                    <pic:cNvPicPr>
                      <a:picLocks noChangeAspect="1" noChangeArrowheads="1"/>
                    </pic:cNvPicPr>
                  </pic:nvPicPr>
                  <pic:blipFill>
                    <a:blip r:embed="rId89">
                      <a:extLst>
                        <a:ext uri="{28A0092B-C50C-407E-A947-70E740481C1C}">
                          <a14:useLocalDpi xmlns:a14="http://schemas.microsoft.com/office/drawing/2010/main" val="0"/>
                        </a:ext>
                      </a:extLst>
                    </a:blip>
                    <a:srcRect/>
                    <a:stretch>
                      <a:fillRect/>
                    </a:stretch>
                  </pic:blipFill>
                  <pic:spPr bwMode="auto">
                    <a:xfrm>
                      <a:off x="0" y="0"/>
                      <a:ext cx="5486400" cy="3072384"/>
                    </a:xfrm>
                    <a:prstGeom prst="rect">
                      <a:avLst/>
                    </a:prstGeom>
                    <a:noFill/>
                    <a:ln>
                      <a:noFill/>
                    </a:ln>
                  </pic:spPr>
                </pic:pic>
              </a:graphicData>
            </a:graphic>
          </wp:inline>
        </w:drawing>
      </w:r>
    </w:p>
    <w:p w14:paraId="717AEC3C" w14:textId="5D393112" w:rsidR="00781132" w:rsidRPr="00D2525F" w:rsidRDefault="00781132" w:rsidP="00781132">
      <w:pPr>
        <w:rPr>
          <w:rFonts w:cstheme="minorHAnsi"/>
        </w:rPr>
      </w:pPr>
      <w:r w:rsidRPr="00D2525F">
        <w:rPr>
          <w:rFonts w:cstheme="minorHAnsi"/>
          <w:i/>
          <w:iCs/>
        </w:rPr>
        <w:t>Figure 1. Conceptual models.</w:t>
      </w:r>
    </w:p>
    <w:p w14:paraId="13C59D01" w14:textId="77777777" w:rsidR="00781132" w:rsidRPr="00D2525F" w:rsidRDefault="00781132" w:rsidP="00781132">
      <w:pPr>
        <w:rPr>
          <w:rFonts w:cstheme="minorHAnsi"/>
        </w:rPr>
      </w:pPr>
      <w:r w:rsidRPr="00D2525F">
        <w:rPr>
          <w:rFonts w:cstheme="minorHAnsi"/>
        </w:rPr>
        <w:t>Finally, based on critiques that the causal steps method has low power (</w:t>
      </w:r>
      <w:hyperlink r:id="rId90" w:anchor="c47" w:history="1">
        <w:r w:rsidRPr="00D2525F">
          <w:rPr>
            <w:rStyle w:val="Hyperlink"/>
            <w:rFonts w:cstheme="minorHAnsi"/>
          </w:rPr>
          <w:t>MacKinnon, Lockwood, Hoffman, West, &amp; Sheets, 2002</w:t>
        </w:r>
      </w:hyperlink>
      <w:r w:rsidRPr="00D2525F">
        <w:rPr>
          <w:rFonts w:cstheme="minorHAnsi"/>
        </w:rPr>
        <w:t>) and that testing the significance of the indirect effect is potentially limited by its assumption that the distribution is normal (</w:t>
      </w:r>
      <w:hyperlink r:id="rId91" w:anchor="c60" w:history="1">
        <w:r w:rsidRPr="00D2525F">
          <w:rPr>
            <w:rStyle w:val="Hyperlink"/>
            <w:rFonts w:cstheme="minorHAnsi"/>
          </w:rPr>
          <w:t>Preacher &amp; Hayes, 2004</w:t>
        </w:r>
      </w:hyperlink>
      <w:r w:rsidRPr="00D2525F">
        <w:rPr>
          <w:rFonts w:cstheme="minorHAnsi"/>
        </w:rPr>
        <w:t>), we also examined the significance of the indirect effect using bootstrapping procedures (</w:t>
      </w:r>
      <w:hyperlink r:id="rId92" w:anchor="c35" w:history="1">
        <w:r w:rsidRPr="00D2525F">
          <w:rPr>
            <w:rStyle w:val="Hyperlink"/>
            <w:rFonts w:cstheme="minorHAnsi"/>
          </w:rPr>
          <w:t>Hayes, 2009</w:t>
        </w:r>
      </w:hyperlink>
      <w:r w:rsidRPr="00D2525F">
        <w:rPr>
          <w:rFonts w:cstheme="minorHAnsi"/>
        </w:rPr>
        <w:t>; </w:t>
      </w:r>
      <w:hyperlink r:id="rId93" w:anchor="c60" w:history="1">
        <w:r w:rsidRPr="00D2525F">
          <w:rPr>
            <w:rStyle w:val="Hyperlink"/>
            <w:rFonts w:cstheme="minorHAnsi"/>
          </w:rPr>
          <w:t>Preacher &amp; Hayes, 2004</w:t>
        </w:r>
      </w:hyperlink>
      <w:r w:rsidRPr="00D2525F">
        <w:rPr>
          <w:rFonts w:cstheme="minorHAnsi"/>
        </w:rPr>
        <w:t xml:space="preserve">). Researchers have recommended using bootstrapping procedures to determine the 95% confidence interval in which the indirect effect falls as a means of determining the significance. Bootstrapping is a nonparametric test that draws </w:t>
      </w:r>
      <w:proofErr w:type="gramStart"/>
      <w:r w:rsidRPr="00D2525F">
        <w:rPr>
          <w:rFonts w:cstheme="minorHAnsi"/>
        </w:rPr>
        <w:t>a large number of</w:t>
      </w:r>
      <w:proofErr w:type="gramEnd"/>
      <w:r w:rsidRPr="00D2525F">
        <w:rPr>
          <w:rFonts w:cstheme="minorHAnsi"/>
        </w:rPr>
        <w:t xml:space="preserve"> samples, with replacement, from the dataset and calculates the indirect effect, which is tested against the null hypothesis that the indirect effect is zero. The confidence interval produced by the bootstrapping procedure is examined and if zero is not included within the confidence interval, the indirect effect is considered significant, and it is concluded that mediation is present (</w:t>
      </w:r>
      <w:hyperlink r:id="rId94" w:anchor="c60" w:history="1">
        <w:r w:rsidRPr="00D2525F">
          <w:rPr>
            <w:rStyle w:val="Hyperlink"/>
            <w:rFonts w:cstheme="minorHAnsi"/>
          </w:rPr>
          <w:t>Preacher &amp; Hayes, 2004</w:t>
        </w:r>
      </w:hyperlink>
      <w:r w:rsidRPr="00D2525F">
        <w:rPr>
          <w:rFonts w:cstheme="minorHAnsi"/>
        </w:rPr>
        <w:t>).</w:t>
      </w:r>
    </w:p>
    <w:p w14:paraId="1F24F5B9" w14:textId="77777777" w:rsidR="00781132" w:rsidRPr="00D2525F" w:rsidRDefault="00781132" w:rsidP="00B82BF9">
      <w:pPr>
        <w:pStyle w:val="Heading3"/>
        <w:rPr>
          <w:rFonts w:asciiTheme="minorHAnsi" w:hAnsiTheme="minorHAnsi" w:cstheme="minorHAnsi"/>
        </w:rPr>
      </w:pPr>
      <w:r w:rsidRPr="00D2525F">
        <w:rPr>
          <w:rFonts w:asciiTheme="minorHAnsi" w:hAnsiTheme="minorHAnsi" w:cstheme="minorHAnsi"/>
        </w:rPr>
        <w:t>Moderated mediation</w:t>
      </w:r>
    </w:p>
    <w:p w14:paraId="67F3832F" w14:textId="77777777" w:rsidR="00781132" w:rsidRPr="00D2525F" w:rsidRDefault="00781132" w:rsidP="00781132">
      <w:pPr>
        <w:rPr>
          <w:rFonts w:cstheme="minorHAnsi"/>
        </w:rPr>
      </w:pPr>
      <w:r w:rsidRPr="00D2525F">
        <w:rPr>
          <w:rFonts w:cstheme="minorHAnsi"/>
        </w:rPr>
        <w:t>Moderated mediation analyses were conducted following guidelines outlined in </w:t>
      </w:r>
      <w:hyperlink r:id="rId95" w:anchor="c61" w:history="1">
        <w:r w:rsidRPr="00D2525F">
          <w:rPr>
            <w:rStyle w:val="Hyperlink"/>
            <w:rFonts w:cstheme="minorHAnsi"/>
          </w:rPr>
          <w:t>Preacher, Rucker, and Hayes (2007</w:t>
        </w:r>
      </w:hyperlink>
      <w:r w:rsidRPr="00D2525F">
        <w:rPr>
          <w:rFonts w:cstheme="minorHAnsi"/>
        </w:rPr>
        <w:t>; see </w:t>
      </w:r>
      <w:hyperlink r:id="rId96" w:anchor="fig1" w:history="1">
        <w:r w:rsidRPr="00D2525F">
          <w:rPr>
            <w:rStyle w:val="Hyperlink"/>
            <w:rFonts w:cstheme="minorHAnsi"/>
          </w:rPr>
          <w:t>Figure 1</w:t>
        </w:r>
      </w:hyperlink>
      <w:r w:rsidRPr="00D2525F">
        <w:rPr>
          <w:rFonts w:cstheme="minorHAnsi"/>
        </w:rPr>
        <w:t>). Specifically, indirect effects of the hypothesized mediated pathways were compared at high and low levels of the moderator (i.e., acculturation conflict), operationalized as ± 1 standard deviation from the mean. In addition, bias-corrected bootstrapping procedures with 5000 resamples were utilized to calculate 95% confidence intervals of the indirect effect at each level of the moderator. Similar to bootstrapping for mediation analyses, the confidence interval produced by the bootstrapping procedure is examined and if zero is not included within the confidence interval, the conditional indirect effect is considered significant, and it is concluded that moderated mediation is present (</w:t>
      </w:r>
      <w:hyperlink r:id="rId97" w:anchor="c61" w:history="1">
        <w:r w:rsidRPr="00D2525F">
          <w:rPr>
            <w:rStyle w:val="Hyperlink"/>
            <w:rFonts w:cstheme="minorHAnsi"/>
          </w:rPr>
          <w:t>Preacher et al., 2007</w:t>
        </w:r>
      </w:hyperlink>
      <w:r w:rsidRPr="00D2525F">
        <w:rPr>
          <w:rFonts w:cstheme="minorHAnsi"/>
        </w:rPr>
        <w:t>).</w:t>
      </w:r>
    </w:p>
    <w:p w14:paraId="03FC9F22" w14:textId="77777777" w:rsidR="00781132" w:rsidRPr="00D2525F" w:rsidRDefault="00057409" w:rsidP="00E30E12">
      <w:pPr>
        <w:pStyle w:val="Heading1"/>
        <w:rPr>
          <w:rFonts w:asciiTheme="minorHAnsi" w:hAnsiTheme="minorHAnsi" w:cstheme="minorHAnsi"/>
        </w:rPr>
      </w:pPr>
      <w:hyperlink r:id="rId98" w:anchor="toc" w:tooltip="Results" w:history="1">
        <w:r w:rsidR="00781132" w:rsidRPr="00D2525F">
          <w:rPr>
            <w:rStyle w:val="Hyperlink"/>
            <w:rFonts w:asciiTheme="minorHAnsi" w:hAnsiTheme="minorHAnsi" w:cstheme="minorHAnsi"/>
            <w:color w:val="262626" w:themeColor="text1" w:themeTint="D9"/>
            <w:u w:val="none"/>
          </w:rPr>
          <w:t>Results</w:t>
        </w:r>
      </w:hyperlink>
    </w:p>
    <w:p w14:paraId="596A0236" w14:textId="77777777" w:rsidR="00781132" w:rsidRPr="00D2525F" w:rsidRDefault="00781132" w:rsidP="00E30E12">
      <w:pPr>
        <w:pStyle w:val="Heading2"/>
        <w:rPr>
          <w:rFonts w:asciiTheme="minorHAnsi" w:hAnsiTheme="minorHAnsi" w:cstheme="minorHAnsi"/>
        </w:rPr>
      </w:pPr>
      <w:r w:rsidRPr="00D2525F">
        <w:rPr>
          <w:rFonts w:asciiTheme="minorHAnsi" w:hAnsiTheme="minorHAnsi" w:cstheme="minorHAnsi"/>
        </w:rPr>
        <w:t>Correlations and Descriptive Results</w:t>
      </w:r>
    </w:p>
    <w:p w14:paraId="52E3B678" w14:textId="77777777" w:rsidR="00781132" w:rsidRPr="00D2525F" w:rsidRDefault="00781132" w:rsidP="00781132">
      <w:pPr>
        <w:rPr>
          <w:rFonts w:cstheme="minorHAnsi"/>
        </w:rPr>
      </w:pPr>
      <w:r w:rsidRPr="00D2525F">
        <w:rPr>
          <w:rFonts w:cstheme="minorHAnsi"/>
        </w:rPr>
        <w:t>Correlations, means, and standard deviations of all variables, as well as each measure’s reliability, are presented in </w:t>
      </w:r>
      <w:hyperlink r:id="rId99" w:anchor="tbl1" w:history="1">
        <w:r w:rsidRPr="00D2525F">
          <w:rPr>
            <w:rStyle w:val="Hyperlink"/>
            <w:rFonts w:cstheme="minorHAnsi"/>
          </w:rPr>
          <w:t>Table 1</w:t>
        </w:r>
      </w:hyperlink>
      <w:r w:rsidRPr="00D2525F">
        <w:rPr>
          <w:rFonts w:cstheme="minorHAnsi"/>
        </w:rPr>
        <w:t>.</w:t>
      </w:r>
    </w:p>
    <w:p w14:paraId="04DC062B" w14:textId="77777777" w:rsidR="00781132" w:rsidRPr="00D2525F" w:rsidRDefault="00781132" w:rsidP="00B82BF9">
      <w:pPr>
        <w:pStyle w:val="Heading3"/>
        <w:rPr>
          <w:rFonts w:asciiTheme="minorHAnsi" w:hAnsiTheme="minorHAnsi" w:cstheme="minorHAnsi"/>
        </w:rPr>
      </w:pPr>
      <w:r w:rsidRPr="00D2525F">
        <w:rPr>
          <w:rFonts w:asciiTheme="minorHAnsi" w:hAnsiTheme="minorHAnsi" w:cstheme="minorHAnsi"/>
        </w:rPr>
        <w:t>Adolescent variables</w:t>
      </w:r>
    </w:p>
    <w:p w14:paraId="07E55AAB" w14:textId="77777777" w:rsidR="00781132" w:rsidRPr="00D2525F" w:rsidRDefault="00781132" w:rsidP="00781132">
      <w:pPr>
        <w:rPr>
          <w:rFonts w:cstheme="minorHAnsi"/>
        </w:rPr>
      </w:pPr>
      <w:r w:rsidRPr="00D2525F">
        <w:rPr>
          <w:rFonts w:cstheme="minorHAnsi"/>
        </w:rPr>
        <w:t>Adolescents had moderately strong behavioral orientation to both Latino and U.S. culture (</w:t>
      </w:r>
      <w:r w:rsidRPr="00D2525F">
        <w:rPr>
          <w:rFonts w:cstheme="minorHAnsi"/>
          <w:i/>
          <w:iCs/>
        </w:rPr>
        <w:t>M</w:t>
      </w:r>
      <w:r w:rsidRPr="00D2525F">
        <w:rPr>
          <w:rFonts w:cstheme="minorHAnsi"/>
        </w:rPr>
        <w:t> = 3.84, </w:t>
      </w:r>
      <w:r w:rsidRPr="00D2525F">
        <w:rPr>
          <w:rFonts w:cstheme="minorHAnsi"/>
          <w:i/>
          <w:iCs/>
        </w:rPr>
        <w:t>SD</w:t>
      </w:r>
      <w:r w:rsidRPr="00D2525F">
        <w:rPr>
          <w:rFonts w:cstheme="minorHAnsi"/>
        </w:rPr>
        <w:t> = .69; </w:t>
      </w:r>
      <w:r w:rsidRPr="00D2525F">
        <w:rPr>
          <w:rFonts w:cstheme="minorHAnsi"/>
          <w:i/>
          <w:iCs/>
        </w:rPr>
        <w:t>M</w:t>
      </w:r>
      <w:r w:rsidRPr="00D2525F">
        <w:rPr>
          <w:rFonts w:cstheme="minorHAnsi"/>
        </w:rPr>
        <w:t> = 3.87, </w:t>
      </w:r>
      <w:r w:rsidRPr="00D2525F">
        <w:rPr>
          <w:rFonts w:cstheme="minorHAnsi"/>
          <w:i/>
          <w:iCs/>
        </w:rPr>
        <w:t>SD</w:t>
      </w:r>
      <w:r w:rsidRPr="00D2525F">
        <w:rPr>
          <w:rFonts w:cstheme="minorHAnsi"/>
        </w:rPr>
        <w:t> = .49, respectively). In terms of cognitive orientation, adolescents were strongly oriented to Latino culture (</w:t>
      </w:r>
      <w:r w:rsidRPr="00D2525F">
        <w:rPr>
          <w:rFonts w:cstheme="minorHAnsi"/>
          <w:i/>
          <w:iCs/>
        </w:rPr>
        <w:t>M</w:t>
      </w:r>
      <w:r w:rsidRPr="00D2525F">
        <w:rPr>
          <w:rFonts w:cstheme="minorHAnsi"/>
        </w:rPr>
        <w:t> = 4.15, </w:t>
      </w:r>
      <w:r w:rsidRPr="00D2525F">
        <w:rPr>
          <w:rFonts w:cstheme="minorHAnsi"/>
          <w:i/>
          <w:iCs/>
        </w:rPr>
        <w:t>SD</w:t>
      </w:r>
      <w:r w:rsidRPr="00D2525F">
        <w:rPr>
          <w:rFonts w:cstheme="minorHAnsi"/>
        </w:rPr>
        <w:t> = .51) and moderately oriented to U.S. culture (</w:t>
      </w:r>
      <w:r w:rsidRPr="00D2525F">
        <w:rPr>
          <w:rFonts w:cstheme="minorHAnsi"/>
          <w:i/>
          <w:iCs/>
        </w:rPr>
        <w:t>M</w:t>
      </w:r>
      <w:r w:rsidRPr="00D2525F">
        <w:rPr>
          <w:rFonts w:cstheme="minorHAnsi"/>
        </w:rPr>
        <w:t> = 2.80, </w:t>
      </w:r>
      <w:r w:rsidRPr="00D2525F">
        <w:rPr>
          <w:rFonts w:cstheme="minorHAnsi"/>
          <w:i/>
          <w:iCs/>
        </w:rPr>
        <w:t>SD</w:t>
      </w:r>
      <w:r w:rsidRPr="00D2525F">
        <w:rPr>
          <w:rFonts w:cstheme="minorHAnsi"/>
        </w:rPr>
        <w:t> = .64). Adolescent reports of family functioning, in terms of communication (</w:t>
      </w:r>
      <w:r w:rsidRPr="00D2525F">
        <w:rPr>
          <w:rFonts w:cstheme="minorHAnsi"/>
          <w:i/>
          <w:iCs/>
        </w:rPr>
        <w:t>M</w:t>
      </w:r>
      <w:r w:rsidRPr="00D2525F">
        <w:rPr>
          <w:rFonts w:cstheme="minorHAnsi"/>
        </w:rPr>
        <w:t> = 38.55, </w:t>
      </w:r>
      <w:r w:rsidRPr="00D2525F">
        <w:rPr>
          <w:rFonts w:cstheme="minorHAnsi"/>
          <w:i/>
          <w:iCs/>
        </w:rPr>
        <w:t>SD</w:t>
      </w:r>
      <w:r w:rsidRPr="00D2525F">
        <w:rPr>
          <w:rFonts w:cstheme="minorHAnsi"/>
        </w:rPr>
        <w:t> = 6.86) and satisfaction (</w:t>
      </w:r>
      <w:r w:rsidRPr="00D2525F">
        <w:rPr>
          <w:rFonts w:cstheme="minorHAnsi"/>
          <w:i/>
          <w:iCs/>
        </w:rPr>
        <w:t>M</w:t>
      </w:r>
      <w:r w:rsidRPr="00D2525F">
        <w:rPr>
          <w:rFonts w:cstheme="minorHAnsi"/>
        </w:rPr>
        <w:t> = 37.89, </w:t>
      </w:r>
      <w:r w:rsidRPr="00D2525F">
        <w:rPr>
          <w:rFonts w:cstheme="minorHAnsi"/>
          <w:i/>
          <w:iCs/>
        </w:rPr>
        <w:t>SD</w:t>
      </w:r>
      <w:r w:rsidRPr="00D2525F">
        <w:rPr>
          <w:rFonts w:cstheme="minorHAnsi"/>
        </w:rPr>
        <w:t> = 8.65), indicate high levels of positive communication and moderate levels of satisfaction (</w:t>
      </w:r>
      <w:hyperlink r:id="rId100" w:anchor="c58" w:history="1">
        <w:r w:rsidRPr="00D2525F">
          <w:rPr>
            <w:rStyle w:val="Hyperlink"/>
            <w:rFonts w:cstheme="minorHAnsi"/>
          </w:rPr>
          <w:t>Olson, 2011</w:t>
        </w:r>
      </w:hyperlink>
      <w:r w:rsidRPr="00D2525F">
        <w:rPr>
          <w:rFonts w:cstheme="minorHAnsi"/>
        </w:rPr>
        <w:t>). Given the high correlation between adolescent communication and adolescent satisfaction, these subscales were combined into an adolescent family functioning subscale using the mean of the two subscales (</w:t>
      </w:r>
      <w:r w:rsidRPr="00D2525F">
        <w:rPr>
          <w:rFonts w:cstheme="minorHAnsi"/>
          <w:i/>
          <w:iCs/>
        </w:rPr>
        <w:t>M</w:t>
      </w:r>
      <w:r w:rsidRPr="00D2525F">
        <w:rPr>
          <w:rFonts w:cstheme="minorHAnsi"/>
        </w:rPr>
        <w:t> = 38.22, </w:t>
      </w:r>
      <w:r w:rsidRPr="00D2525F">
        <w:rPr>
          <w:rFonts w:cstheme="minorHAnsi"/>
          <w:i/>
          <w:iCs/>
        </w:rPr>
        <w:t>SD</w:t>
      </w:r>
      <w:r w:rsidRPr="00D2525F">
        <w:rPr>
          <w:rFonts w:cstheme="minorHAnsi"/>
        </w:rPr>
        <w:t> = 7.16).</w:t>
      </w:r>
    </w:p>
    <w:p w14:paraId="04D40AB2" w14:textId="77777777" w:rsidR="00781132" w:rsidRPr="00D2525F" w:rsidRDefault="00781132" w:rsidP="00781132">
      <w:pPr>
        <w:rPr>
          <w:rFonts w:cstheme="minorHAnsi"/>
        </w:rPr>
      </w:pPr>
      <w:r w:rsidRPr="00D2525F">
        <w:rPr>
          <w:rFonts w:cstheme="minorHAnsi"/>
        </w:rPr>
        <w:t>Across all three reporters, 4%–17% of adolescents had clinically elevated levels of internalizing problems, and 1%–5% had clinically elevated levels of externalizing problems, which is similar to prevalence rates found in national samples (</w:t>
      </w:r>
      <w:proofErr w:type="spellStart"/>
      <w:r w:rsidR="00057409" w:rsidRPr="00D2525F">
        <w:rPr>
          <w:rFonts w:cstheme="minorHAnsi"/>
        </w:rPr>
        <w:fldChar w:fldCharType="begin"/>
      </w:r>
      <w:r w:rsidR="00057409" w:rsidRPr="00D2525F">
        <w:rPr>
          <w:rFonts w:cstheme="minorHAnsi"/>
        </w:rPr>
        <w:instrText xml:space="preserve"> HYPERLINK "https://0-web-b-ebscohost-com.libus.csd.mu.edu/ehost/detail/detail?vid=2&amp;sid=7e1faa1d-4cf9-4551-a23d-ec6b0f1ec874%40pdc-v-sessmgr04&amp;bdata=JnNpdGU9ZWhvc</w:instrText>
      </w:r>
      <w:r w:rsidR="00057409" w:rsidRPr="00D2525F">
        <w:rPr>
          <w:rFonts w:cstheme="minorHAnsi"/>
        </w:rPr>
        <w:instrText xml:space="preserve">3QtbGl2ZQ%3d%3d" \l "c54" </w:instrText>
      </w:r>
      <w:r w:rsidR="00057409" w:rsidRPr="00D2525F">
        <w:rPr>
          <w:rFonts w:cstheme="minorHAnsi"/>
        </w:rPr>
        <w:fldChar w:fldCharType="separate"/>
      </w:r>
      <w:r w:rsidRPr="00D2525F">
        <w:rPr>
          <w:rStyle w:val="Hyperlink"/>
          <w:rFonts w:cstheme="minorHAnsi"/>
        </w:rPr>
        <w:t>Merikangas</w:t>
      </w:r>
      <w:proofErr w:type="spellEnd"/>
      <w:r w:rsidRPr="00D2525F">
        <w:rPr>
          <w:rStyle w:val="Hyperlink"/>
          <w:rFonts w:cstheme="minorHAnsi"/>
        </w:rPr>
        <w:t xml:space="preserve"> et al., 2011</w:t>
      </w:r>
      <w:r w:rsidR="00057409" w:rsidRPr="00D2525F">
        <w:rPr>
          <w:rStyle w:val="Hyperlink"/>
          <w:rFonts w:cstheme="minorHAnsi"/>
        </w:rPr>
        <w:fldChar w:fldCharType="end"/>
      </w:r>
      <w:r w:rsidRPr="00D2525F">
        <w:rPr>
          <w:rFonts w:cstheme="minorHAnsi"/>
        </w:rPr>
        <w:t>). Reports of adolescent internalizing and externalizing problems were not highly correlated across reporters and therefore not combined. Instead, given that previous research has suggested that adolescents are more valid reporters of their own internalizing problems, whereas parents and teachers are more valid reporters of externalizing problems (see </w:t>
      </w:r>
      <w:hyperlink r:id="rId101" w:anchor="c70" w:history="1">
        <w:r w:rsidRPr="00D2525F">
          <w:rPr>
            <w:rStyle w:val="Hyperlink"/>
            <w:rFonts w:cstheme="minorHAnsi"/>
          </w:rPr>
          <w:t>Smith, 2007</w:t>
        </w:r>
      </w:hyperlink>
      <w:r w:rsidRPr="00D2525F">
        <w:rPr>
          <w:rFonts w:cstheme="minorHAnsi"/>
        </w:rPr>
        <w:t>), adolescent-reports of internalizing problems and parent- and teacher-reports of externalizing problems were used in the analyses.</w:t>
      </w:r>
    </w:p>
    <w:p w14:paraId="55AB0775" w14:textId="77777777" w:rsidR="00781132" w:rsidRPr="00D2525F" w:rsidRDefault="00781132" w:rsidP="00B82BF9">
      <w:pPr>
        <w:pStyle w:val="Heading3"/>
        <w:rPr>
          <w:rFonts w:asciiTheme="minorHAnsi" w:hAnsiTheme="minorHAnsi" w:cstheme="minorHAnsi"/>
        </w:rPr>
      </w:pPr>
      <w:r w:rsidRPr="00D2525F">
        <w:rPr>
          <w:rFonts w:asciiTheme="minorHAnsi" w:hAnsiTheme="minorHAnsi" w:cstheme="minorHAnsi"/>
        </w:rPr>
        <w:t>Parental variables</w:t>
      </w:r>
    </w:p>
    <w:p w14:paraId="1D4A0792" w14:textId="77777777" w:rsidR="00781132" w:rsidRPr="00D2525F" w:rsidRDefault="00781132" w:rsidP="00781132">
      <w:pPr>
        <w:rPr>
          <w:rFonts w:cstheme="minorHAnsi"/>
        </w:rPr>
      </w:pPr>
      <w:r w:rsidRPr="00D2525F">
        <w:rPr>
          <w:rFonts w:cstheme="minorHAnsi"/>
        </w:rPr>
        <w:t>Parents were strongly oriented to Latino culture, in terms of behavior (</w:t>
      </w:r>
      <w:r w:rsidRPr="00D2525F">
        <w:rPr>
          <w:rFonts w:cstheme="minorHAnsi"/>
          <w:i/>
          <w:iCs/>
        </w:rPr>
        <w:t>M</w:t>
      </w:r>
      <w:r w:rsidRPr="00D2525F">
        <w:rPr>
          <w:rFonts w:cstheme="minorHAnsi"/>
        </w:rPr>
        <w:t> = 4.21, </w:t>
      </w:r>
      <w:r w:rsidRPr="00D2525F">
        <w:rPr>
          <w:rFonts w:cstheme="minorHAnsi"/>
          <w:i/>
          <w:iCs/>
        </w:rPr>
        <w:t>SD</w:t>
      </w:r>
      <w:r w:rsidRPr="00D2525F">
        <w:rPr>
          <w:rFonts w:cstheme="minorHAnsi"/>
        </w:rPr>
        <w:t> = .62) and cognition (</w:t>
      </w:r>
      <w:r w:rsidRPr="00D2525F">
        <w:rPr>
          <w:rFonts w:cstheme="minorHAnsi"/>
          <w:i/>
          <w:iCs/>
        </w:rPr>
        <w:t>M</w:t>
      </w:r>
      <w:r w:rsidRPr="00D2525F">
        <w:rPr>
          <w:rFonts w:cstheme="minorHAnsi"/>
        </w:rPr>
        <w:t> = 3.98, </w:t>
      </w:r>
      <w:r w:rsidRPr="00D2525F">
        <w:rPr>
          <w:rFonts w:cstheme="minorHAnsi"/>
          <w:i/>
          <w:iCs/>
        </w:rPr>
        <w:t>SD</w:t>
      </w:r>
      <w:r w:rsidRPr="00D2525F">
        <w:rPr>
          <w:rFonts w:cstheme="minorHAnsi"/>
        </w:rPr>
        <w:t> = .46), and had moderate orientation to U.S. culture, in terms of behavior (</w:t>
      </w:r>
      <w:r w:rsidRPr="00D2525F">
        <w:rPr>
          <w:rFonts w:cstheme="minorHAnsi"/>
          <w:i/>
          <w:iCs/>
        </w:rPr>
        <w:t>M</w:t>
      </w:r>
      <w:r w:rsidRPr="00D2525F">
        <w:rPr>
          <w:rFonts w:cstheme="minorHAnsi"/>
        </w:rPr>
        <w:t> = 3.01, </w:t>
      </w:r>
      <w:r w:rsidRPr="00D2525F">
        <w:rPr>
          <w:rFonts w:cstheme="minorHAnsi"/>
          <w:i/>
          <w:iCs/>
        </w:rPr>
        <w:t>SD</w:t>
      </w:r>
      <w:r w:rsidRPr="00D2525F">
        <w:rPr>
          <w:rFonts w:cstheme="minorHAnsi"/>
        </w:rPr>
        <w:t> = .90) and cognition (</w:t>
      </w:r>
      <w:r w:rsidRPr="00D2525F">
        <w:rPr>
          <w:rFonts w:cstheme="minorHAnsi"/>
          <w:i/>
          <w:iCs/>
        </w:rPr>
        <w:t>M</w:t>
      </w:r>
      <w:r w:rsidRPr="00D2525F">
        <w:rPr>
          <w:rFonts w:cstheme="minorHAnsi"/>
        </w:rPr>
        <w:t> = 2.83, </w:t>
      </w:r>
      <w:r w:rsidRPr="00D2525F">
        <w:rPr>
          <w:rFonts w:cstheme="minorHAnsi"/>
          <w:i/>
          <w:iCs/>
        </w:rPr>
        <w:t>SD</w:t>
      </w:r>
      <w:r w:rsidRPr="00D2525F">
        <w:rPr>
          <w:rFonts w:cstheme="minorHAnsi"/>
        </w:rPr>
        <w:t> = .55). Parental reports of family functioning, in terms of communication (</w:t>
      </w:r>
      <w:r w:rsidRPr="00D2525F">
        <w:rPr>
          <w:rFonts w:cstheme="minorHAnsi"/>
          <w:i/>
          <w:iCs/>
        </w:rPr>
        <w:t>M</w:t>
      </w:r>
      <w:r w:rsidRPr="00D2525F">
        <w:rPr>
          <w:rFonts w:cstheme="minorHAnsi"/>
        </w:rPr>
        <w:t> = 40.02, </w:t>
      </w:r>
      <w:r w:rsidRPr="00D2525F">
        <w:rPr>
          <w:rFonts w:cstheme="minorHAnsi"/>
          <w:i/>
          <w:iCs/>
        </w:rPr>
        <w:t>SD</w:t>
      </w:r>
      <w:r w:rsidRPr="00D2525F">
        <w:rPr>
          <w:rFonts w:cstheme="minorHAnsi"/>
        </w:rPr>
        <w:t> = 6.42) and satisfaction (</w:t>
      </w:r>
      <w:r w:rsidRPr="00D2525F">
        <w:rPr>
          <w:rFonts w:cstheme="minorHAnsi"/>
          <w:i/>
          <w:iCs/>
        </w:rPr>
        <w:t>M</w:t>
      </w:r>
      <w:r w:rsidRPr="00D2525F">
        <w:rPr>
          <w:rFonts w:cstheme="minorHAnsi"/>
        </w:rPr>
        <w:t> = 38.40, </w:t>
      </w:r>
      <w:r w:rsidRPr="00D2525F">
        <w:rPr>
          <w:rFonts w:cstheme="minorHAnsi"/>
          <w:i/>
          <w:iCs/>
        </w:rPr>
        <w:t>SD</w:t>
      </w:r>
      <w:r w:rsidRPr="00D2525F">
        <w:rPr>
          <w:rFonts w:cstheme="minorHAnsi"/>
        </w:rPr>
        <w:t> = 7.00), indicate high levels of positive communication and moderate levels of satisfaction (</w:t>
      </w:r>
      <w:hyperlink r:id="rId102" w:anchor="c58" w:history="1">
        <w:r w:rsidRPr="00D2525F">
          <w:rPr>
            <w:rStyle w:val="Hyperlink"/>
            <w:rFonts w:cstheme="minorHAnsi"/>
          </w:rPr>
          <w:t>Olson, 2011</w:t>
        </w:r>
      </w:hyperlink>
      <w:r w:rsidRPr="00D2525F">
        <w:rPr>
          <w:rFonts w:cstheme="minorHAnsi"/>
        </w:rPr>
        <w:t>). Given the high correlation between parental communication and parental satisfaction, these subscales were combined into a parental family functioning subscale using the mean of the two subscales (</w:t>
      </w:r>
      <w:r w:rsidRPr="00D2525F">
        <w:rPr>
          <w:rFonts w:cstheme="minorHAnsi"/>
          <w:i/>
          <w:iCs/>
        </w:rPr>
        <w:t>M</w:t>
      </w:r>
      <w:r w:rsidRPr="00D2525F">
        <w:rPr>
          <w:rFonts w:cstheme="minorHAnsi"/>
        </w:rPr>
        <w:t> = 39.21, </w:t>
      </w:r>
      <w:r w:rsidRPr="00D2525F">
        <w:rPr>
          <w:rFonts w:cstheme="minorHAnsi"/>
          <w:i/>
          <w:iCs/>
        </w:rPr>
        <w:t>SD</w:t>
      </w:r>
      <w:r w:rsidRPr="00D2525F">
        <w:rPr>
          <w:rFonts w:cstheme="minorHAnsi"/>
        </w:rPr>
        <w:t> = 6.31). Eight percent of parents reported moderate to severe levels of symptoms of anxiety and depression. Given the high correlation between anxiety and depression, these measures also were combined into a parental mental health scale using the mean of the two measures (</w:t>
      </w:r>
      <w:r w:rsidRPr="00D2525F">
        <w:rPr>
          <w:rFonts w:cstheme="minorHAnsi"/>
          <w:i/>
          <w:iCs/>
        </w:rPr>
        <w:t>M</w:t>
      </w:r>
      <w:r w:rsidRPr="00D2525F">
        <w:rPr>
          <w:rFonts w:cstheme="minorHAnsi"/>
        </w:rPr>
        <w:t> = 5.86, </w:t>
      </w:r>
      <w:r w:rsidRPr="00D2525F">
        <w:rPr>
          <w:rFonts w:cstheme="minorHAnsi"/>
          <w:i/>
          <w:iCs/>
        </w:rPr>
        <w:t>SD</w:t>
      </w:r>
      <w:r w:rsidRPr="00D2525F">
        <w:rPr>
          <w:rFonts w:cstheme="minorHAnsi"/>
        </w:rPr>
        <w:t> = 6.02).</w:t>
      </w:r>
    </w:p>
    <w:p w14:paraId="3C112D61" w14:textId="77777777" w:rsidR="00781132" w:rsidRPr="00D2525F" w:rsidRDefault="00781132" w:rsidP="00B82BF9">
      <w:pPr>
        <w:pStyle w:val="Heading3"/>
        <w:rPr>
          <w:rFonts w:asciiTheme="minorHAnsi" w:hAnsiTheme="minorHAnsi" w:cstheme="minorHAnsi"/>
        </w:rPr>
      </w:pPr>
      <w:r w:rsidRPr="00D2525F">
        <w:rPr>
          <w:rFonts w:asciiTheme="minorHAnsi" w:hAnsiTheme="minorHAnsi" w:cstheme="minorHAnsi"/>
        </w:rPr>
        <w:t>Acculturation and mental health</w:t>
      </w:r>
    </w:p>
    <w:p w14:paraId="7A06A4B2" w14:textId="77777777" w:rsidR="00781132" w:rsidRPr="00D2525F" w:rsidRDefault="00781132" w:rsidP="00781132">
      <w:pPr>
        <w:rPr>
          <w:rFonts w:cstheme="minorHAnsi"/>
        </w:rPr>
      </w:pPr>
      <w:r w:rsidRPr="00D2525F">
        <w:rPr>
          <w:rFonts w:cstheme="minorHAnsi"/>
        </w:rPr>
        <w:t>Correlational analyses indicated that there were no significant relationships between any adolescent acculturation variable and adolescent internalizing problems (see </w:t>
      </w:r>
      <w:hyperlink r:id="rId103" w:anchor="tbl1" w:history="1">
        <w:r w:rsidRPr="00D2525F">
          <w:rPr>
            <w:rStyle w:val="Hyperlink"/>
            <w:rFonts w:cstheme="minorHAnsi"/>
          </w:rPr>
          <w:t>Table 1</w:t>
        </w:r>
      </w:hyperlink>
      <w:r w:rsidRPr="00D2525F">
        <w:rPr>
          <w:rFonts w:cstheme="minorHAnsi"/>
        </w:rPr>
        <w:t>). There was a significant inverse relationship between adolescent LV and parent-reported and teacher-reported externalizing problems, </w:t>
      </w:r>
      <w:r w:rsidRPr="00D2525F">
        <w:rPr>
          <w:rFonts w:cstheme="minorHAnsi"/>
          <w:i/>
          <w:iCs/>
        </w:rPr>
        <w:t>r</w:t>
      </w:r>
      <w:r w:rsidRPr="00D2525F">
        <w:rPr>
          <w:rFonts w:cstheme="minorHAnsi"/>
        </w:rPr>
        <w:t> = −.27, </w:t>
      </w:r>
      <w:r w:rsidRPr="00D2525F">
        <w:rPr>
          <w:rFonts w:cstheme="minorHAnsi"/>
          <w:i/>
          <w:iCs/>
        </w:rPr>
        <w:t>p</w:t>
      </w:r>
      <w:r w:rsidRPr="00D2525F">
        <w:rPr>
          <w:rFonts w:cstheme="minorHAnsi"/>
        </w:rPr>
        <w:t> ≤ .05; </w:t>
      </w:r>
      <w:r w:rsidRPr="00D2525F">
        <w:rPr>
          <w:rFonts w:cstheme="minorHAnsi"/>
          <w:i/>
          <w:iCs/>
        </w:rPr>
        <w:t>r</w:t>
      </w:r>
      <w:r w:rsidRPr="00D2525F">
        <w:rPr>
          <w:rFonts w:cstheme="minorHAnsi"/>
        </w:rPr>
        <w:t> = −.37, </w:t>
      </w:r>
      <w:r w:rsidRPr="00D2525F">
        <w:rPr>
          <w:rFonts w:cstheme="minorHAnsi"/>
          <w:i/>
          <w:iCs/>
        </w:rPr>
        <w:t>p</w:t>
      </w:r>
      <w:r w:rsidRPr="00D2525F">
        <w:rPr>
          <w:rFonts w:cstheme="minorHAnsi"/>
        </w:rPr>
        <w:t> ≤ .01, indicating that adolescents with low Latino cognitive acculturation had more externalizing problems. In addition, there were no significant relationships between any parental acculturation variables and parental mental health.</w:t>
      </w:r>
    </w:p>
    <w:p w14:paraId="6BE94549" w14:textId="77777777" w:rsidR="00781132" w:rsidRPr="00D2525F" w:rsidRDefault="00781132" w:rsidP="00B82BF9">
      <w:pPr>
        <w:pStyle w:val="Heading3"/>
        <w:rPr>
          <w:rFonts w:asciiTheme="minorHAnsi" w:hAnsiTheme="minorHAnsi" w:cstheme="minorHAnsi"/>
        </w:rPr>
      </w:pPr>
      <w:r w:rsidRPr="00D2525F">
        <w:rPr>
          <w:rFonts w:asciiTheme="minorHAnsi" w:hAnsiTheme="minorHAnsi" w:cstheme="minorHAnsi"/>
        </w:rPr>
        <w:t>Acculturation differences</w:t>
      </w:r>
    </w:p>
    <w:p w14:paraId="7A44F971" w14:textId="77777777" w:rsidR="00D91B95" w:rsidRPr="00D2525F" w:rsidRDefault="00781132" w:rsidP="00781132">
      <w:pPr>
        <w:rPr>
          <w:rFonts w:cstheme="minorHAnsi"/>
          <w:i/>
          <w:iCs/>
        </w:rPr>
      </w:pPr>
      <w:r w:rsidRPr="00D2525F">
        <w:rPr>
          <w:rFonts w:cstheme="minorHAnsi"/>
        </w:rPr>
        <w:t>Intergenerational acculturation differences were calculated by taking the absolute value of the difference between parent acculturation and adolescent acculturation for each acculturation domain. Means, standard deviations, and correlations for these difference scores are presented in </w:t>
      </w:r>
      <w:hyperlink r:id="rId104" w:anchor="tbl2" w:history="1">
        <w:r w:rsidRPr="00D2525F">
          <w:rPr>
            <w:rStyle w:val="Hyperlink"/>
            <w:rFonts w:cstheme="minorHAnsi"/>
          </w:rPr>
          <w:t>Table 2</w:t>
        </w:r>
      </w:hyperlink>
      <w:r w:rsidRPr="00D2525F">
        <w:rPr>
          <w:rFonts w:cstheme="minorHAnsi"/>
        </w:rPr>
        <w:t xml:space="preserve">. The absolute value was used because the total difference, rather than direction of the difference, was of interest in the current study. This </w:t>
      </w:r>
      <w:r w:rsidRPr="00D2525F">
        <w:rPr>
          <w:rFonts w:cstheme="minorHAnsi"/>
        </w:rPr>
        <w:lastRenderedPageBreak/>
        <w:t>method has been used in previous studies (</w:t>
      </w:r>
      <w:hyperlink r:id="rId105" w:anchor="c24" w:history="1">
        <w:r w:rsidRPr="00D2525F">
          <w:rPr>
            <w:rStyle w:val="Hyperlink"/>
            <w:rFonts w:cstheme="minorHAnsi"/>
          </w:rPr>
          <w:t xml:space="preserve">Davidson &amp; </w:t>
        </w:r>
        <w:proofErr w:type="spellStart"/>
        <w:r w:rsidRPr="00D2525F">
          <w:rPr>
            <w:rStyle w:val="Hyperlink"/>
            <w:rFonts w:cstheme="minorHAnsi"/>
          </w:rPr>
          <w:t>Cardemil</w:t>
        </w:r>
        <w:proofErr w:type="spellEnd"/>
        <w:r w:rsidRPr="00D2525F">
          <w:rPr>
            <w:rStyle w:val="Hyperlink"/>
            <w:rFonts w:cstheme="minorHAnsi"/>
          </w:rPr>
          <w:t>, 2009</w:t>
        </w:r>
      </w:hyperlink>
      <w:r w:rsidRPr="00D2525F">
        <w:rPr>
          <w:rFonts w:cstheme="minorHAnsi"/>
        </w:rPr>
        <w:t>). Correlational analyses indicated that there were no significant relationships between parent–adolescent acculturation differences and adolescent mental health outcomes. Differences in LV were significantly related to parental mental health outcomes, </w:t>
      </w:r>
      <w:r w:rsidRPr="00D2525F">
        <w:rPr>
          <w:rFonts w:cstheme="minorHAnsi"/>
          <w:i/>
          <w:iCs/>
        </w:rPr>
        <w:t>r</w:t>
      </w:r>
      <w:r w:rsidRPr="00D2525F">
        <w:rPr>
          <w:rFonts w:cstheme="minorHAnsi"/>
        </w:rPr>
        <w:t> = .23, </w:t>
      </w:r>
      <w:r w:rsidRPr="00D2525F">
        <w:rPr>
          <w:rFonts w:cstheme="minorHAnsi"/>
          <w:i/>
          <w:iCs/>
        </w:rPr>
        <w:t>p</w:t>
      </w:r>
      <w:r w:rsidRPr="00D2525F">
        <w:rPr>
          <w:rFonts w:cstheme="minorHAnsi"/>
        </w:rPr>
        <w:t> ≤ .05, indicating that greater parent–adolescent differences in Latino cognitive acculturation was related to parental mental health symptoms.</w:t>
      </w:r>
      <w:r w:rsidRPr="00D2525F">
        <w:rPr>
          <w:rFonts w:cstheme="minorHAnsi"/>
        </w:rPr>
        <w:br/>
      </w:r>
      <w:r w:rsidRPr="00D2525F">
        <w:rPr>
          <w:rFonts w:cstheme="minorHAnsi"/>
        </w:rPr>
        <w:br/>
      </w:r>
      <w:r w:rsidRPr="00D2525F">
        <w:rPr>
          <w:rFonts w:cstheme="minorHAnsi"/>
          <w:noProof/>
        </w:rPr>
        <w:drawing>
          <wp:inline distT="0" distB="0" distL="0" distR="0" wp14:anchorId="10665BF5" wp14:editId="064F0A94">
            <wp:extent cx="5660390" cy="2086610"/>
            <wp:effectExtent l="0" t="0" r="0" b="8890"/>
            <wp:docPr id="4" name="Picture 4" descr="Tabl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at-6-2-94-tbl2a.gif"/>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5660390" cy="2086610"/>
                    </a:xfrm>
                    <a:prstGeom prst="rect">
                      <a:avLst/>
                    </a:prstGeom>
                    <a:noFill/>
                    <a:ln>
                      <a:noFill/>
                    </a:ln>
                  </pic:spPr>
                </pic:pic>
              </a:graphicData>
            </a:graphic>
          </wp:inline>
        </w:drawing>
      </w:r>
      <w:r w:rsidRPr="00D2525F">
        <w:rPr>
          <w:rFonts w:cstheme="minorHAnsi"/>
          <w:i/>
          <w:iCs/>
        </w:rPr>
        <w:t xml:space="preserve"> </w:t>
      </w:r>
    </w:p>
    <w:p w14:paraId="6F13EED6" w14:textId="2A2576A2" w:rsidR="00781132" w:rsidRPr="00D2525F" w:rsidRDefault="002D4374" w:rsidP="00781132">
      <w:pPr>
        <w:rPr>
          <w:rFonts w:cstheme="minorHAnsi"/>
          <w:i/>
          <w:iCs/>
          <w:color w:val="000000" w:themeColor="text1"/>
        </w:rPr>
      </w:pPr>
      <w:r w:rsidRPr="00D2525F">
        <w:rPr>
          <w:rFonts w:cstheme="minorHAnsi"/>
          <w:i/>
          <w:iCs/>
        </w:rPr>
        <w:t xml:space="preserve">Table 2: </w:t>
      </w:r>
      <w:r w:rsidR="00D91B95" w:rsidRPr="00D2525F">
        <w:rPr>
          <w:rFonts w:cstheme="minorHAnsi"/>
          <w:i/>
          <w:iCs/>
        </w:rPr>
        <w:t xml:space="preserve">Descriptive </w:t>
      </w:r>
      <w:r w:rsidR="00781132" w:rsidRPr="00D2525F">
        <w:rPr>
          <w:rFonts w:cstheme="minorHAnsi"/>
          <w:i/>
          <w:iCs/>
          <w:color w:val="000000" w:themeColor="text1"/>
        </w:rPr>
        <w:t>Statistics and Correlations for Parent-Adolescent Acculturation Differences</w:t>
      </w:r>
    </w:p>
    <w:p w14:paraId="5F679E31" w14:textId="77777777" w:rsidR="00842BC6" w:rsidRPr="00D2525F" w:rsidRDefault="00842BC6" w:rsidP="00842BC6">
      <w:pPr>
        <w:kinsoku w:val="0"/>
        <w:overflowPunct w:val="0"/>
        <w:autoSpaceDE w:val="0"/>
        <w:autoSpaceDN w:val="0"/>
        <w:adjustRightInd w:val="0"/>
        <w:spacing w:before="9" w:after="0" w:line="240" w:lineRule="auto"/>
        <w:rPr>
          <w:rFonts w:cstheme="minorHAnsi"/>
          <w:sz w:val="7"/>
          <w:szCs w:val="7"/>
        </w:rPr>
      </w:pPr>
    </w:p>
    <w:tbl>
      <w:tblPr>
        <w:tblStyle w:val="TableGrid"/>
        <w:tblW w:w="0" w:type="auto"/>
        <w:tblLook w:val="0020" w:firstRow="1" w:lastRow="0" w:firstColumn="0" w:lastColumn="0" w:noHBand="0" w:noVBand="0"/>
      </w:tblPr>
      <w:tblGrid>
        <w:gridCol w:w="489"/>
        <w:gridCol w:w="944"/>
        <w:gridCol w:w="805"/>
        <w:gridCol w:w="1008"/>
        <w:gridCol w:w="980"/>
        <w:gridCol w:w="899"/>
        <w:gridCol w:w="959"/>
        <w:gridCol w:w="754"/>
        <w:gridCol w:w="930"/>
        <w:gridCol w:w="749"/>
        <w:gridCol w:w="419"/>
      </w:tblGrid>
      <w:tr w:rsidR="00842BC6" w:rsidRPr="00D2525F" w14:paraId="215188C5" w14:textId="77777777" w:rsidTr="00BC25EB">
        <w:trPr>
          <w:trHeight w:val="290"/>
        </w:trPr>
        <w:tc>
          <w:tcPr>
            <w:tcW w:w="0" w:type="auto"/>
          </w:tcPr>
          <w:p w14:paraId="252CB683" w14:textId="77777777" w:rsidR="00842BC6" w:rsidRPr="00D2525F" w:rsidRDefault="00842BC6" w:rsidP="00842BC6">
            <w:pPr>
              <w:kinsoku w:val="0"/>
              <w:overflowPunct w:val="0"/>
              <w:autoSpaceDE w:val="0"/>
              <w:autoSpaceDN w:val="0"/>
              <w:adjustRightInd w:val="0"/>
              <w:rPr>
                <w:rFonts w:cstheme="minorHAnsi"/>
                <w:sz w:val="14"/>
                <w:szCs w:val="14"/>
              </w:rPr>
            </w:pPr>
          </w:p>
        </w:tc>
        <w:tc>
          <w:tcPr>
            <w:tcW w:w="0" w:type="auto"/>
          </w:tcPr>
          <w:p w14:paraId="3F628AF8" w14:textId="77777777" w:rsidR="00842BC6" w:rsidRPr="00D2525F" w:rsidRDefault="00842BC6" w:rsidP="00842BC6">
            <w:pPr>
              <w:kinsoku w:val="0"/>
              <w:overflowPunct w:val="0"/>
              <w:autoSpaceDE w:val="0"/>
              <w:autoSpaceDN w:val="0"/>
              <w:adjustRightInd w:val="0"/>
              <w:spacing w:before="40"/>
              <w:ind w:left="235"/>
              <w:rPr>
                <w:rFonts w:cstheme="minorHAnsi"/>
                <w:color w:val="231F20"/>
                <w:sz w:val="16"/>
                <w:szCs w:val="16"/>
              </w:rPr>
            </w:pPr>
            <w:bookmarkStart w:id="2" w:name="_bookmark0"/>
            <w:bookmarkEnd w:id="2"/>
            <w:r w:rsidRPr="00D2525F">
              <w:rPr>
                <w:rFonts w:cstheme="minorHAnsi"/>
                <w:color w:val="231F20"/>
                <w:sz w:val="16"/>
                <w:szCs w:val="16"/>
              </w:rPr>
              <w:t>AFF</w:t>
            </w:r>
          </w:p>
        </w:tc>
        <w:tc>
          <w:tcPr>
            <w:tcW w:w="0" w:type="auto"/>
          </w:tcPr>
          <w:p w14:paraId="427A1B98" w14:textId="77777777" w:rsidR="00842BC6" w:rsidRPr="00D2525F" w:rsidRDefault="00842BC6" w:rsidP="00842BC6">
            <w:pPr>
              <w:kinsoku w:val="0"/>
              <w:overflowPunct w:val="0"/>
              <w:autoSpaceDE w:val="0"/>
              <w:autoSpaceDN w:val="0"/>
              <w:adjustRightInd w:val="0"/>
              <w:spacing w:before="40"/>
              <w:ind w:right="246"/>
              <w:jc w:val="right"/>
              <w:rPr>
                <w:rFonts w:cstheme="minorHAnsi"/>
                <w:color w:val="231F20"/>
                <w:w w:val="95"/>
                <w:sz w:val="16"/>
                <w:szCs w:val="16"/>
              </w:rPr>
            </w:pPr>
            <w:bookmarkStart w:id="3" w:name="Parental_variables"/>
            <w:bookmarkEnd w:id="3"/>
            <w:r w:rsidRPr="00D2525F">
              <w:rPr>
                <w:rFonts w:cstheme="minorHAnsi"/>
                <w:color w:val="231F20"/>
                <w:w w:val="95"/>
                <w:sz w:val="16"/>
                <w:szCs w:val="16"/>
              </w:rPr>
              <w:t>PFF</w:t>
            </w:r>
          </w:p>
        </w:tc>
        <w:tc>
          <w:tcPr>
            <w:tcW w:w="0" w:type="auto"/>
          </w:tcPr>
          <w:p w14:paraId="61816557" w14:textId="77777777" w:rsidR="00842BC6" w:rsidRPr="00D2525F" w:rsidRDefault="00842BC6" w:rsidP="00842BC6">
            <w:pPr>
              <w:kinsoku w:val="0"/>
              <w:overflowPunct w:val="0"/>
              <w:autoSpaceDE w:val="0"/>
              <w:autoSpaceDN w:val="0"/>
              <w:adjustRightInd w:val="0"/>
              <w:spacing w:before="40"/>
              <w:ind w:left="166"/>
              <w:rPr>
                <w:rFonts w:cstheme="minorHAnsi"/>
                <w:color w:val="231F20"/>
                <w:sz w:val="16"/>
                <w:szCs w:val="16"/>
              </w:rPr>
            </w:pPr>
            <w:proofErr w:type="gramStart"/>
            <w:r w:rsidRPr="00D2525F">
              <w:rPr>
                <w:rFonts w:cstheme="minorHAnsi"/>
                <w:color w:val="231F20"/>
                <w:sz w:val="16"/>
                <w:szCs w:val="16"/>
              </w:rPr>
              <w:t>A</w:t>
            </w:r>
            <w:proofErr w:type="gramEnd"/>
            <w:r w:rsidRPr="00D2525F">
              <w:rPr>
                <w:rFonts w:cstheme="minorHAnsi"/>
                <w:color w:val="231F20"/>
                <w:sz w:val="16"/>
                <w:szCs w:val="16"/>
              </w:rPr>
              <w:t xml:space="preserve"> ACC</w:t>
            </w:r>
          </w:p>
        </w:tc>
        <w:tc>
          <w:tcPr>
            <w:tcW w:w="0" w:type="auto"/>
          </w:tcPr>
          <w:p w14:paraId="3C19B39D" w14:textId="77777777" w:rsidR="00842BC6" w:rsidRPr="00D2525F" w:rsidRDefault="00842BC6" w:rsidP="00842BC6">
            <w:pPr>
              <w:kinsoku w:val="0"/>
              <w:overflowPunct w:val="0"/>
              <w:autoSpaceDE w:val="0"/>
              <w:autoSpaceDN w:val="0"/>
              <w:adjustRightInd w:val="0"/>
              <w:spacing w:before="40"/>
              <w:ind w:left="167"/>
              <w:rPr>
                <w:rFonts w:cstheme="minorHAnsi"/>
                <w:color w:val="231F20"/>
                <w:sz w:val="16"/>
                <w:szCs w:val="16"/>
              </w:rPr>
            </w:pPr>
            <w:r w:rsidRPr="00D2525F">
              <w:rPr>
                <w:rFonts w:cstheme="minorHAnsi"/>
                <w:color w:val="231F20"/>
                <w:sz w:val="16"/>
                <w:szCs w:val="16"/>
              </w:rPr>
              <w:t>P ACC</w:t>
            </w:r>
          </w:p>
        </w:tc>
        <w:tc>
          <w:tcPr>
            <w:tcW w:w="0" w:type="auto"/>
          </w:tcPr>
          <w:p w14:paraId="410C7549" w14:textId="77777777" w:rsidR="00842BC6" w:rsidRPr="00D2525F" w:rsidRDefault="00842BC6" w:rsidP="00842BC6">
            <w:pPr>
              <w:kinsoku w:val="0"/>
              <w:overflowPunct w:val="0"/>
              <w:autoSpaceDE w:val="0"/>
              <w:autoSpaceDN w:val="0"/>
              <w:adjustRightInd w:val="0"/>
              <w:spacing w:before="40"/>
              <w:ind w:left="138" w:right="132"/>
              <w:jc w:val="center"/>
              <w:rPr>
                <w:rFonts w:cstheme="minorHAnsi"/>
                <w:color w:val="231F20"/>
                <w:sz w:val="16"/>
                <w:szCs w:val="16"/>
              </w:rPr>
            </w:pPr>
            <w:r w:rsidRPr="00D2525F">
              <w:rPr>
                <w:rFonts w:cstheme="minorHAnsi"/>
                <w:color w:val="231F20"/>
                <w:sz w:val="16"/>
                <w:szCs w:val="16"/>
              </w:rPr>
              <w:t>YSR-I</w:t>
            </w:r>
          </w:p>
        </w:tc>
        <w:tc>
          <w:tcPr>
            <w:tcW w:w="0" w:type="auto"/>
          </w:tcPr>
          <w:p w14:paraId="15FC56E7" w14:textId="77777777" w:rsidR="00842BC6" w:rsidRPr="00D2525F" w:rsidRDefault="00842BC6" w:rsidP="00842BC6">
            <w:pPr>
              <w:kinsoku w:val="0"/>
              <w:overflowPunct w:val="0"/>
              <w:autoSpaceDE w:val="0"/>
              <w:autoSpaceDN w:val="0"/>
              <w:adjustRightInd w:val="0"/>
              <w:spacing w:before="40"/>
              <w:ind w:left="149" w:right="141"/>
              <w:jc w:val="center"/>
              <w:rPr>
                <w:rFonts w:cstheme="minorHAnsi"/>
                <w:color w:val="231F20"/>
                <w:sz w:val="16"/>
                <w:szCs w:val="16"/>
              </w:rPr>
            </w:pPr>
            <w:r w:rsidRPr="00D2525F">
              <w:rPr>
                <w:rFonts w:cstheme="minorHAnsi"/>
                <w:color w:val="231F20"/>
                <w:sz w:val="16"/>
                <w:szCs w:val="16"/>
              </w:rPr>
              <w:t>CBCL-E</w:t>
            </w:r>
          </w:p>
        </w:tc>
        <w:tc>
          <w:tcPr>
            <w:tcW w:w="0" w:type="auto"/>
          </w:tcPr>
          <w:p w14:paraId="0C9E862E" w14:textId="77777777" w:rsidR="00842BC6" w:rsidRPr="00D2525F" w:rsidRDefault="00842BC6" w:rsidP="00842BC6">
            <w:pPr>
              <w:kinsoku w:val="0"/>
              <w:overflowPunct w:val="0"/>
              <w:autoSpaceDE w:val="0"/>
              <w:autoSpaceDN w:val="0"/>
              <w:adjustRightInd w:val="0"/>
              <w:spacing w:before="40"/>
              <w:ind w:right="157"/>
              <w:jc w:val="right"/>
              <w:rPr>
                <w:rFonts w:cstheme="minorHAnsi"/>
                <w:color w:val="231F20"/>
                <w:sz w:val="16"/>
                <w:szCs w:val="16"/>
              </w:rPr>
            </w:pPr>
            <w:r w:rsidRPr="00D2525F">
              <w:rPr>
                <w:rFonts w:cstheme="minorHAnsi"/>
                <w:color w:val="231F20"/>
                <w:sz w:val="16"/>
                <w:szCs w:val="16"/>
              </w:rPr>
              <w:t>TRF-E</w:t>
            </w:r>
          </w:p>
        </w:tc>
        <w:tc>
          <w:tcPr>
            <w:tcW w:w="0" w:type="auto"/>
          </w:tcPr>
          <w:p w14:paraId="388E5745" w14:textId="77777777" w:rsidR="00842BC6" w:rsidRPr="00D2525F" w:rsidRDefault="00842BC6" w:rsidP="00842BC6">
            <w:pPr>
              <w:kinsoku w:val="0"/>
              <w:overflowPunct w:val="0"/>
              <w:autoSpaceDE w:val="0"/>
              <w:autoSpaceDN w:val="0"/>
              <w:adjustRightInd w:val="0"/>
              <w:spacing w:before="40"/>
              <w:ind w:left="144" w:right="131"/>
              <w:jc w:val="center"/>
              <w:rPr>
                <w:rFonts w:cstheme="minorHAnsi"/>
                <w:color w:val="231F20"/>
                <w:sz w:val="16"/>
                <w:szCs w:val="16"/>
              </w:rPr>
            </w:pPr>
            <w:bookmarkStart w:id="4" w:name="Acculturation_differences"/>
            <w:bookmarkEnd w:id="4"/>
            <w:r w:rsidRPr="00D2525F">
              <w:rPr>
                <w:rFonts w:cstheme="minorHAnsi"/>
                <w:color w:val="231F20"/>
                <w:sz w:val="16"/>
                <w:szCs w:val="16"/>
              </w:rPr>
              <w:t>PMH</w:t>
            </w:r>
          </w:p>
        </w:tc>
        <w:tc>
          <w:tcPr>
            <w:tcW w:w="0" w:type="auto"/>
          </w:tcPr>
          <w:p w14:paraId="47B6D39F" w14:textId="77777777" w:rsidR="00842BC6" w:rsidRPr="00D2525F" w:rsidRDefault="00842BC6" w:rsidP="00842BC6">
            <w:pPr>
              <w:kinsoku w:val="0"/>
              <w:overflowPunct w:val="0"/>
              <w:autoSpaceDE w:val="0"/>
              <w:autoSpaceDN w:val="0"/>
              <w:adjustRightInd w:val="0"/>
              <w:spacing w:before="40"/>
              <w:ind w:right="155"/>
              <w:jc w:val="right"/>
              <w:rPr>
                <w:rFonts w:cstheme="minorHAnsi"/>
                <w:color w:val="231F20"/>
                <w:sz w:val="16"/>
                <w:szCs w:val="16"/>
              </w:rPr>
            </w:pPr>
            <w:r w:rsidRPr="00D2525F">
              <w:rPr>
                <w:rFonts w:cstheme="minorHAnsi"/>
                <w:color w:val="231F20"/>
                <w:sz w:val="16"/>
                <w:szCs w:val="16"/>
              </w:rPr>
              <w:t>Mean</w:t>
            </w:r>
          </w:p>
        </w:tc>
        <w:tc>
          <w:tcPr>
            <w:tcW w:w="0" w:type="auto"/>
          </w:tcPr>
          <w:p w14:paraId="4BE167A2" w14:textId="77777777" w:rsidR="00842BC6" w:rsidRPr="00D2525F" w:rsidRDefault="00842BC6" w:rsidP="00842BC6">
            <w:pPr>
              <w:kinsoku w:val="0"/>
              <w:overflowPunct w:val="0"/>
              <w:autoSpaceDE w:val="0"/>
              <w:autoSpaceDN w:val="0"/>
              <w:adjustRightInd w:val="0"/>
              <w:spacing w:before="40"/>
              <w:ind w:right="-15"/>
              <w:jc w:val="right"/>
              <w:rPr>
                <w:rFonts w:cstheme="minorHAnsi"/>
                <w:i/>
                <w:iCs/>
                <w:color w:val="231F20"/>
                <w:w w:val="95"/>
                <w:sz w:val="16"/>
                <w:szCs w:val="16"/>
              </w:rPr>
            </w:pPr>
            <w:bookmarkStart w:id="5" w:name="Acculturation_and_mental_health"/>
            <w:bookmarkEnd w:id="5"/>
            <w:r w:rsidRPr="00D2525F">
              <w:rPr>
                <w:rFonts w:cstheme="minorHAnsi"/>
                <w:i/>
                <w:iCs/>
                <w:color w:val="231F20"/>
                <w:w w:val="95"/>
                <w:sz w:val="16"/>
                <w:szCs w:val="16"/>
              </w:rPr>
              <w:t>SD</w:t>
            </w:r>
          </w:p>
        </w:tc>
      </w:tr>
      <w:tr w:rsidR="00842BC6" w:rsidRPr="00D2525F" w14:paraId="3AC7F75A" w14:textId="77777777" w:rsidTr="00BC25EB">
        <w:trPr>
          <w:trHeight w:val="225"/>
        </w:trPr>
        <w:tc>
          <w:tcPr>
            <w:tcW w:w="0" w:type="auto"/>
          </w:tcPr>
          <w:p w14:paraId="4FF8BC04" w14:textId="77777777" w:rsidR="00842BC6" w:rsidRPr="00D2525F" w:rsidRDefault="00842BC6" w:rsidP="00842BC6">
            <w:pPr>
              <w:kinsoku w:val="0"/>
              <w:overflowPunct w:val="0"/>
              <w:autoSpaceDE w:val="0"/>
              <w:autoSpaceDN w:val="0"/>
              <w:adjustRightInd w:val="0"/>
              <w:spacing w:before="35" w:line="170" w:lineRule="exact"/>
              <w:rPr>
                <w:rFonts w:cstheme="minorHAnsi"/>
                <w:color w:val="231F20"/>
                <w:sz w:val="16"/>
                <w:szCs w:val="16"/>
              </w:rPr>
            </w:pPr>
            <w:r w:rsidRPr="00D2525F">
              <w:rPr>
                <w:rFonts w:cstheme="minorHAnsi"/>
                <w:color w:val="231F20"/>
                <w:sz w:val="16"/>
                <w:szCs w:val="16"/>
              </w:rPr>
              <w:t>LOS</w:t>
            </w:r>
          </w:p>
        </w:tc>
        <w:tc>
          <w:tcPr>
            <w:tcW w:w="0" w:type="auto"/>
          </w:tcPr>
          <w:p w14:paraId="1451C61D" w14:textId="77777777" w:rsidR="00842BC6" w:rsidRPr="00D2525F" w:rsidRDefault="00842BC6" w:rsidP="00842BC6">
            <w:pPr>
              <w:kinsoku w:val="0"/>
              <w:overflowPunct w:val="0"/>
              <w:autoSpaceDE w:val="0"/>
              <w:autoSpaceDN w:val="0"/>
              <w:adjustRightInd w:val="0"/>
              <w:spacing w:before="35" w:line="171" w:lineRule="exact"/>
              <w:ind w:left="165"/>
              <w:rPr>
                <w:rFonts w:cstheme="minorHAnsi"/>
                <w:color w:val="231F20"/>
                <w:w w:val="177"/>
                <w:sz w:val="16"/>
                <w:szCs w:val="16"/>
                <w:vertAlign w:val="superscript"/>
              </w:rPr>
            </w:pPr>
            <w:r w:rsidRPr="00D2525F">
              <w:rPr>
                <w:rFonts w:cstheme="minorHAnsi"/>
                <w:color w:val="231F20"/>
                <w:w w:val="250"/>
                <w:sz w:val="16"/>
                <w:szCs w:val="16"/>
              </w:rPr>
              <w:t>-</w:t>
            </w:r>
            <w:r w:rsidRPr="00D2525F">
              <w:rPr>
                <w:rFonts w:cstheme="minorHAnsi"/>
                <w:color w:val="231F20"/>
                <w:sz w:val="16"/>
                <w:szCs w:val="16"/>
              </w:rPr>
              <w:t>.1</w:t>
            </w:r>
            <w:r w:rsidRPr="00D2525F">
              <w:rPr>
                <w:rFonts w:cstheme="minorHAnsi"/>
                <w:color w:val="231F20"/>
                <w:spacing w:val="-1"/>
                <w:sz w:val="16"/>
                <w:szCs w:val="16"/>
              </w:rPr>
              <w:t>9</w:t>
            </w:r>
            <w:r w:rsidRPr="00D2525F">
              <w:rPr>
                <w:rFonts w:cstheme="minorHAnsi"/>
                <w:color w:val="231F20"/>
                <w:w w:val="177"/>
                <w:sz w:val="16"/>
                <w:szCs w:val="16"/>
                <w:vertAlign w:val="superscript"/>
              </w:rPr>
              <w:t>+</w:t>
            </w:r>
          </w:p>
        </w:tc>
        <w:tc>
          <w:tcPr>
            <w:tcW w:w="0" w:type="auto"/>
          </w:tcPr>
          <w:p w14:paraId="202A0627" w14:textId="77777777" w:rsidR="00842BC6" w:rsidRPr="00D2525F" w:rsidRDefault="00842BC6" w:rsidP="00842BC6">
            <w:pPr>
              <w:kinsoku w:val="0"/>
              <w:overflowPunct w:val="0"/>
              <w:autoSpaceDE w:val="0"/>
              <w:autoSpaceDN w:val="0"/>
              <w:adjustRightInd w:val="0"/>
              <w:spacing w:before="35" w:line="171" w:lineRule="exact"/>
              <w:ind w:right="203"/>
              <w:jc w:val="right"/>
              <w:rPr>
                <w:rFonts w:cstheme="minorHAnsi"/>
                <w:color w:val="231F20"/>
                <w:w w:val="124"/>
                <w:sz w:val="16"/>
                <w:szCs w:val="16"/>
                <w:vertAlign w:val="superscript"/>
              </w:rPr>
            </w:pPr>
            <w:r w:rsidRPr="00D2525F">
              <w:rPr>
                <w:rFonts w:cstheme="minorHAnsi"/>
                <w:color w:val="231F20"/>
                <w:w w:val="250"/>
                <w:sz w:val="16"/>
                <w:szCs w:val="16"/>
              </w:rPr>
              <w:t>-</w:t>
            </w:r>
            <w:r w:rsidRPr="00D2525F">
              <w:rPr>
                <w:rFonts w:cstheme="minorHAnsi"/>
                <w:color w:val="231F20"/>
                <w:sz w:val="16"/>
                <w:szCs w:val="16"/>
              </w:rPr>
              <w:t>.2</w:t>
            </w:r>
            <w:r w:rsidRPr="00D2525F">
              <w:rPr>
                <w:rFonts w:cstheme="minorHAnsi"/>
                <w:color w:val="231F20"/>
                <w:spacing w:val="-1"/>
                <w:sz w:val="16"/>
                <w:szCs w:val="16"/>
              </w:rPr>
              <w:t>5</w:t>
            </w:r>
            <w:r w:rsidRPr="00D2525F">
              <w:rPr>
                <w:rFonts w:cstheme="minorHAnsi"/>
                <w:color w:val="231F20"/>
                <w:w w:val="124"/>
                <w:sz w:val="16"/>
                <w:szCs w:val="16"/>
                <w:vertAlign w:val="superscript"/>
              </w:rPr>
              <w:t>*</w:t>
            </w:r>
          </w:p>
        </w:tc>
        <w:tc>
          <w:tcPr>
            <w:tcW w:w="0" w:type="auto"/>
          </w:tcPr>
          <w:p w14:paraId="073AC1D1" w14:textId="77777777" w:rsidR="00842BC6" w:rsidRPr="00D2525F" w:rsidRDefault="00842BC6" w:rsidP="00842BC6">
            <w:pPr>
              <w:kinsoku w:val="0"/>
              <w:overflowPunct w:val="0"/>
              <w:autoSpaceDE w:val="0"/>
              <w:autoSpaceDN w:val="0"/>
              <w:adjustRightInd w:val="0"/>
              <w:spacing w:before="35" w:line="170" w:lineRule="exact"/>
              <w:ind w:left="322"/>
              <w:rPr>
                <w:rFonts w:cstheme="minorHAnsi"/>
                <w:color w:val="231F20"/>
                <w:w w:val="110"/>
                <w:sz w:val="16"/>
                <w:szCs w:val="16"/>
                <w:vertAlign w:val="superscript"/>
              </w:rPr>
            </w:pPr>
            <w:r w:rsidRPr="00D2525F">
              <w:rPr>
                <w:rFonts w:cstheme="minorHAnsi"/>
                <w:color w:val="231F20"/>
                <w:w w:val="110"/>
                <w:sz w:val="16"/>
                <w:szCs w:val="16"/>
              </w:rPr>
              <w:t>.32</w:t>
            </w:r>
            <w:r w:rsidRPr="00D2525F">
              <w:rPr>
                <w:rFonts w:cstheme="minorHAnsi"/>
                <w:color w:val="231F20"/>
                <w:w w:val="110"/>
                <w:sz w:val="16"/>
                <w:szCs w:val="16"/>
                <w:vertAlign w:val="superscript"/>
              </w:rPr>
              <w:t>**</w:t>
            </w:r>
          </w:p>
        </w:tc>
        <w:tc>
          <w:tcPr>
            <w:tcW w:w="0" w:type="auto"/>
          </w:tcPr>
          <w:p w14:paraId="742A1284" w14:textId="77777777" w:rsidR="00842BC6" w:rsidRPr="00D2525F" w:rsidRDefault="00842BC6" w:rsidP="00842BC6">
            <w:pPr>
              <w:kinsoku w:val="0"/>
              <w:overflowPunct w:val="0"/>
              <w:autoSpaceDE w:val="0"/>
              <w:autoSpaceDN w:val="0"/>
              <w:adjustRightInd w:val="0"/>
              <w:spacing w:before="35" w:line="171" w:lineRule="exact"/>
              <w:ind w:left="319"/>
              <w:rPr>
                <w:rFonts w:cstheme="minorHAnsi"/>
                <w:color w:val="231F20"/>
                <w:w w:val="120"/>
                <w:sz w:val="16"/>
                <w:szCs w:val="16"/>
                <w:vertAlign w:val="superscript"/>
              </w:rPr>
            </w:pPr>
            <w:r w:rsidRPr="00D2525F">
              <w:rPr>
                <w:rFonts w:cstheme="minorHAnsi"/>
                <w:color w:val="231F20"/>
                <w:w w:val="120"/>
                <w:sz w:val="16"/>
                <w:szCs w:val="16"/>
              </w:rPr>
              <w:t>.19</w:t>
            </w:r>
            <w:r w:rsidRPr="00D2525F">
              <w:rPr>
                <w:rFonts w:cstheme="minorHAnsi"/>
                <w:color w:val="231F20"/>
                <w:w w:val="120"/>
                <w:sz w:val="16"/>
                <w:szCs w:val="16"/>
                <w:vertAlign w:val="superscript"/>
              </w:rPr>
              <w:t>+</w:t>
            </w:r>
          </w:p>
        </w:tc>
        <w:tc>
          <w:tcPr>
            <w:tcW w:w="0" w:type="auto"/>
          </w:tcPr>
          <w:p w14:paraId="0D153683" w14:textId="77777777" w:rsidR="00842BC6" w:rsidRPr="00D2525F" w:rsidRDefault="00842BC6" w:rsidP="00842BC6">
            <w:pPr>
              <w:kinsoku w:val="0"/>
              <w:overflowPunct w:val="0"/>
              <w:autoSpaceDE w:val="0"/>
              <w:autoSpaceDN w:val="0"/>
              <w:adjustRightInd w:val="0"/>
              <w:spacing w:before="35" w:line="170" w:lineRule="exact"/>
              <w:ind w:left="144" w:right="105"/>
              <w:jc w:val="center"/>
              <w:rPr>
                <w:rFonts w:cstheme="minorHAnsi"/>
                <w:color w:val="231F20"/>
                <w:sz w:val="16"/>
                <w:szCs w:val="16"/>
              </w:rPr>
            </w:pPr>
            <w:r w:rsidRPr="00D2525F">
              <w:rPr>
                <w:rFonts w:cstheme="minorHAnsi"/>
                <w:color w:val="231F20"/>
                <w:sz w:val="16"/>
                <w:szCs w:val="16"/>
              </w:rPr>
              <w:t>.13</w:t>
            </w:r>
          </w:p>
        </w:tc>
        <w:tc>
          <w:tcPr>
            <w:tcW w:w="0" w:type="auto"/>
          </w:tcPr>
          <w:p w14:paraId="01D8EA14" w14:textId="77777777" w:rsidR="00842BC6" w:rsidRPr="00D2525F" w:rsidRDefault="00842BC6" w:rsidP="00842BC6">
            <w:pPr>
              <w:kinsoku w:val="0"/>
              <w:overflowPunct w:val="0"/>
              <w:autoSpaceDE w:val="0"/>
              <w:autoSpaceDN w:val="0"/>
              <w:adjustRightInd w:val="0"/>
              <w:spacing w:before="35" w:line="171" w:lineRule="exact"/>
              <w:ind w:left="149" w:right="141"/>
              <w:jc w:val="center"/>
              <w:rPr>
                <w:rFonts w:cstheme="minorHAnsi"/>
                <w:color w:val="231F20"/>
                <w:sz w:val="16"/>
                <w:szCs w:val="16"/>
              </w:rPr>
            </w:pPr>
            <w:r w:rsidRPr="00D2525F">
              <w:rPr>
                <w:rFonts w:cstheme="minorHAnsi"/>
                <w:color w:val="231F20"/>
                <w:w w:val="250"/>
                <w:sz w:val="16"/>
                <w:szCs w:val="16"/>
              </w:rPr>
              <w:t>-</w:t>
            </w:r>
            <w:r w:rsidRPr="00D2525F">
              <w:rPr>
                <w:rFonts w:cstheme="minorHAnsi"/>
                <w:color w:val="231F20"/>
                <w:sz w:val="16"/>
                <w:szCs w:val="16"/>
              </w:rPr>
              <w:t>.10</w:t>
            </w:r>
          </w:p>
        </w:tc>
        <w:tc>
          <w:tcPr>
            <w:tcW w:w="0" w:type="auto"/>
          </w:tcPr>
          <w:p w14:paraId="7998B45D" w14:textId="77777777" w:rsidR="00842BC6" w:rsidRPr="00D2525F" w:rsidRDefault="00842BC6" w:rsidP="00842BC6">
            <w:pPr>
              <w:kinsoku w:val="0"/>
              <w:overflowPunct w:val="0"/>
              <w:autoSpaceDE w:val="0"/>
              <w:autoSpaceDN w:val="0"/>
              <w:adjustRightInd w:val="0"/>
              <w:spacing w:before="35" w:line="170" w:lineRule="exact"/>
              <w:ind w:right="213"/>
              <w:jc w:val="right"/>
              <w:rPr>
                <w:rFonts w:cstheme="minorHAnsi"/>
                <w:color w:val="231F20"/>
                <w:sz w:val="16"/>
                <w:szCs w:val="16"/>
              </w:rPr>
            </w:pPr>
            <w:r w:rsidRPr="00D2525F">
              <w:rPr>
                <w:rFonts w:cstheme="minorHAnsi"/>
                <w:color w:val="231F20"/>
                <w:sz w:val="16"/>
                <w:szCs w:val="16"/>
              </w:rPr>
              <w:t>.14</w:t>
            </w:r>
          </w:p>
        </w:tc>
        <w:tc>
          <w:tcPr>
            <w:tcW w:w="0" w:type="auto"/>
          </w:tcPr>
          <w:p w14:paraId="724C4F57" w14:textId="77777777" w:rsidR="00842BC6" w:rsidRPr="00D2525F" w:rsidRDefault="00842BC6" w:rsidP="00842BC6">
            <w:pPr>
              <w:kinsoku w:val="0"/>
              <w:overflowPunct w:val="0"/>
              <w:autoSpaceDE w:val="0"/>
              <w:autoSpaceDN w:val="0"/>
              <w:adjustRightInd w:val="0"/>
              <w:spacing w:before="35" w:line="170" w:lineRule="exact"/>
              <w:ind w:left="144" w:right="97"/>
              <w:jc w:val="center"/>
              <w:rPr>
                <w:rFonts w:cstheme="minorHAnsi"/>
                <w:color w:val="231F20"/>
                <w:sz w:val="16"/>
                <w:szCs w:val="16"/>
              </w:rPr>
            </w:pPr>
            <w:r w:rsidRPr="00D2525F">
              <w:rPr>
                <w:rFonts w:cstheme="minorHAnsi"/>
                <w:color w:val="231F20"/>
                <w:sz w:val="16"/>
                <w:szCs w:val="16"/>
              </w:rPr>
              <w:t>.16</w:t>
            </w:r>
          </w:p>
        </w:tc>
        <w:tc>
          <w:tcPr>
            <w:tcW w:w="0" w:type="auto"/>
          </w:tcPr>
          <w:p w14:paraId="748CC19A" w14:textId="77777777" w:rsidR="00842BC6" w:rsidRPr="00D2525F" w:rsidRDefault="00842BC6" w:rsidP="00842BC6">
            <w:pPr>
              <w:kinsoku w:val="0"/>
              <w:overflowPunct w:val="0"/>
              <w:autoSpaceDE w:val="0"/>
              <w:autoSpaceDN w:val="0"/>
              <w:adjustRightInd w:val="0"/>
              <w:spacing w:before="35" w:line="170" w:lineRule="exact"/>
              <w:ind w:right="197"/>
              <w:jc w:val="right"/>
              <w:rPr>
                <w:rFonts w:cstheme="minorHAnsi"/>
                <w:color w:val="231F20"/>
                <w:sz w:val="16"/>
                <w:szCs w:val="16"/>
              </w:rPr>
            </w:pPr>
            <w:r w:rsidRPr="00D2525F">
              <w:rPr>
                <w:rFonts w:cstheme="minorHAnsi"/>
                <w:color w:val="231F20"/>
                <w:sz w:val="16"/>
                <w:szCs w:val="16"/>
              </w:rPr>
              <w:t>.68</w:t>
            </w:r>
          </w:p>
        </w:tc>
        <w:tc>
          <w:tcPr>
            <w:tcW w:w="0" w:type="auto"/>
          </w:tcPr>
          <w:p w14:paraId="56EC1AAB" w14:textId="77777777" w:rsidR="00842BC6" w:rsidRPr="00D2525F" w:rsidRDefault="00842BC6" w:rsidP="00842BC6">
            <w:pPr>
              <w:kinsoku w:val="0"/>
              <w:overflowPunct w:val="0"/>
              <w:autoSpaceDE w:val="0"/>
              <w:autoSpaceDN w:val="0"/>
              <w:adjustRightInd w:val="0"/>
              <w:spacing w:before="35" w:line="170" w:lineRule="exact"/>
              <w:ind w:right="-15"/>
              <w:jc w:val="right"/>
              <w:rPr>
                <w:rFonts w:cstheme="minorHAnsi"/>
                <w:color w:val="231F20"/>
                <w:sz w:val="16"/>
                <w:szCs w:val="16"/>
              </w:rPr>
            </w:pPr>
            <w:r w:rsidRPr="00D2525F">
              <w:rPr>
                <w:rFonts w:cstheme="minorHAnsi"/>
                <w:color w:val="231F20"/>
                <w:sz w:val="16"/>
                <w:szCs w:val="16"/>
              </w:rPr>
              <w:t>.58</w:t>
            </w:r>
          </w:p>
        </w:tc>
      </w:tr>
      <w:tr w:rsidR="00842BC6" w:rsidRPr="00D2525F" w14:paraId="7616D318" w14:textId="77777777" w:rsidTr="00BC25EB">
        <w:trPr>
          <w:trHeight w:val="190"/>
        </w:trPr>
        <w:tc>
          <w:tcPr>
            <w:tcW w:w="0" w:type="auto"/>
          </w:tcPr>
          <w:p w14:paraId="2468FA62" w14:textId="77777777" w:rsidR="00842BC6" w:rsidRPr="00D2525F" w:rsidRDefault="00842BC6" w:rsidP="00842BC6">
            <w:pPr>
              <w:kinsoku w:val="0"/>
              <w:overflowPunct w:val="0"/>
              <w:autoSpaceDE w:val="0"/>
              <w:autoSpaceDN w:val="0"/>
              <w:adjustRightInd w:val="0"/>
              <w:spacing w:line="170" w:lineRule="exact"/>
              <w:rPr>
                <w:rFonts w:cstheme="minorHAnsi"/>
                <w:color w:val="231F20"/>
                <w:sz w:val="16"/>
                <w:szCs w:val="16"/>
              </w:rPr>
            </w:pPr>
            <w:r w:rsidRPr="00D2525F">
              <w:rPr>
                <w:rFonts w:cstheme="minorHAnsi"/>
                <w:color w:val="231F20"/>
                <w:sz w:val="16"/>
                <w:szCs w:val="16"/>
              </w:rPr>
              <w:t>LV</w:t>
            </w:r>
          </w:p>
        </w:tc>
        <w:tc>
          <w:tcPr>
            <w:tcW w:w="0" w:type="auto"/>
          </w:tcPr>
          <w:p w14:paraId="6A5A4E67" w14:textId="77777777" w:rsidR="00842BC6" w:rsidRPr="00D2525F" w:rsidRDefault="00842BC6" w:rsidP="00842BC6">
            <w:pPr>
              <w:kinsoku w:val="0"/>
              <w:overflowPunct w:val="0"/>
              <w:autoSpaceDE w:val="0"/>
              <w:autoSpaceDN w:val="0"/>
              <w:adjustRightInd w:val="0"/>
              <w:spacing w:line="170" w:lineRule="exact"/>
              <w:ind w:left="165"/>
              <w:rPr>
                <w:rFonts w:cstheme="minorHAnsi"/>
                <w:color w:val="231F20"/>
                <w:sz w:val="16"/>
                <w:szCs w:val="16"/>
              </w:rPr>
            </w:pPr>
            <w:r w:rsidRPr="00D2525F">
              <w:rPr>
                <w:rFonts w:cstheme="minorHAnsi"/>
                <w:color w:val="231F20"/>
                <w:w w:val="250"/>
                <w:sz w:val="16"/>
                <w:szCs w:val="16"/>
              </w:rPr>
              <w:t>-</w:t>
            </w:r>
            <w:r w:rsidRPr="00D2525F">
              <w:rPr>
                <w:rFonts w:cstheme="minorHAnsi"/>
                <w:color w:val="231F20"/>
                <w:sz w:val="16"/>
                <w:szCs w:val="16"/>
              </w:rPr>
              <w:t>.09</w:t>
            </w:r>
          </w:p>
        </w:tc>
        <w:tc>
          <w:tcPr>
            <w:tcW w:w="0" w:type="auto"/>
          </w:tcPr>
          <w:p w14:paraId="257EA63A" w14:textId="77777777" w:rsidR="00842BC6" w:rsidRPr="00D2525F" w:rsidRDefault="00842BC6" w:rsidP="00842BC6">
            <w:pPr>
              <w:kinsoku w:val="0"/>
              <w:overflowPunct w:val="0"/>
              <w:autoSpaceDE w:val="0"/>
              <w:autoSpaceDN w:val="0"/>
              <w:adjustRightInd w:val="0"/>
              <w:spacing w:line="170" w:lineRule="exact"/>
              <w:ind w:right="163"/>
              <w:jc w:val="right"/>
              <w:rPr>
                <w:rFonts w:cstheme="minorHAnsi"/>
                <w:color w:val="231F20"/>
                <w:w w:val="177"/>
                <w:sz w:val="16"/>
                <w:szCs w:val="16"/>
                <w:vertAlign w:val="superscript"/>
              </w:rPr>
            </w:pPr>
            <w:r w:rsidRPr="00D2525F">
              <w:rPr>
                <w:rFonts w:cstheme="minorHAnsi"/>
                <w:color w:val="231F20"/>
                <w:w w:val="250"/>
                <w:sz w:val="16"/>
                <w:szCs w:val="16"/>
              </w:rPr>
              <w:t>-</w:t>
            </w:r>
            <w:r w:rsidRPr="00D2525F">
              <w:rPr>
                <w:rFonts w:cstheme="minorHAnsi"/>
                <w:color w:val="231F20"/>
                <w:sz w:val="16"/>
                <w:szCs w:val="16"/>
              </w:rPr>
              <w:t>.2</w:t>
            </w:r>
            <w:r w:rsidRPr="00D2525F">
              <w:rPr>
                <w:rFonts w:cstheme="minorHAnsi"/>
                <w:color w:val="231F20"/>
                <w:spacing w:val="-1"/>
                <w:sz w:val="16"/>
                <w:szCs w:val="16"/>
              </w:rPr>
              <w:t>0</w:t>
            </w:r>
            <w:r w:rsidRPr="00D2525F">
              <w:rPr>
                <w:rFonts w:cstheme="minorHAnsi"/>
                <w:color w:val="231F20"/>
                <w:w w:val="177"/>
                <w:sz w:val="16"/>
                <w:szCs w:val="16"/>
                <w:vertAlign w:val="superscript"/>
              </w:rPr>
              <w:t>+</w:t>
            </w:r>
          </w:p>
        </w:tc>
        <w:tc>
          <w:tcPr>
            <w:tcW w:w="0" w:type="auto"/>
          </w:tcPr>
          <w:p w14:paraId="06BBCCA0" w14:textId="77777777" w:rsidR="00842BC6" w:rsidRPr="00D2525F" w:rsidRDefault="00842BC6" w:rsidP="00842BC6">
            <w:pPr>
              <w:kinsoku w:val="0"/>
              <w:overflowPunct w:val="0"/>
              <w:autoSpaceDE w:val="0"/>
              <w:autoSpaceDN w:val="0"/>
              <w:adjustRightInd w:val="0"/>
              <w:spacing w:line="170" w:lineRule="exact"/>
              <w:ind w:left="188"/>
              <w:rPr>
                <w:rFonts w:cstheme="minorHAnsi"/>
                <w:color w:val="231F20"/>
                <w:sz w:val="16"/>
                <w:szCs w:val="16"/>
              </w:rPr>
            </w:pPr>
            <w:r w:rsidRPr="00D2525F">
              <w:rPr>
                <w:rFonts w:cstheme="minorHAnsi"/>
                <w:color w:val="231F20"/>
                <w:w w:val="250"/>
                <w:sz w:val="16"/>
                <w:szCs w:val="16"/>
              </w:rPr>
              <w:t>-</w:t>
            </w:r>
            <w:r w:rsidRPr="00D2525F">
              <w:rPr>
                <w:rFonts w:cstheme="minorHAnsi"/>
                <w:color w:val="231F20"/>
                <w:sz w:val="16"/>
                <w:szCs w:val="16"/>
              </w:rPr>
              <w:t>.13</w:t>
            </w:r>
          </w:p>
        </w:tc>
        <w:tc>
          <w:tcPr>
            <w:tcW w:w="0" w:type="auto"/>
          </w:tcPr>
          <w:p w14:paraId="6DA5C986" w14:textId="77777777" w:rsidR="00842BC6" w:rsidRPr="00D2525F" w:rsidRDefault="00842BC6" w:rsidP="00842BC6">
            <w:pPr>
              <w:kinsoku w:val="0"/>
              <w:overflowPunct w:val="0"/>
              <w:autoSpaceDE w:val="0"/>
              <w:autoSpaceDN w:val="0"/>
              <w:adjustRightInd w:val="0"/>
              <w:spacing w:line="170" w:lineRule="exact"/>
              <w:ind w:left="299" w:right="262"/>
              <w:jc w:val="center"/>
              <w:rPr>
                <w:rFonts w:cstheme="minorHAnsi"/>
                <w:color w:val="231F20"/>
                <w:sz w:val="16"/>
                <w:szCs w:val="16"/>
              </w:rPr>
            </w:pPr>
            <w:r w:rsidRPr="00D2525F">
              <w:rPr>
                <w:rFonts w:cstheme="minorHAnsi"/>
                <w:color w:val="231F20"/>
                <w:sz w:val="16"/>
                <w:szCs w:val="16"/>
              </w:rPr>
              <w:t>.08</w:t>
            </w:r>
          </w:p>
        </w:tc>
        <w:tc>
          <w:tcPr>
            <w:tcW w:w="0" w:type="auto"/>
          </w:tcPr>
          <w:p w14:paraId="0C310AC0" w14:textId="77777777" w:rsidR="00842BC6" w:rsidRPr="00D2525F" w:rsidRDefault="00842BC6" w:rsidP="00842BC6">
            <w:pPr>
              <w:kinsoku w:val="0"/>
              <w:overflowPunct w:val="0"/>
              <w:autoSpaceDE w:val="0"/>
              <w:autoSpaceDN w:val="0"/>
              <w:adjustRightInd w:val="0"/>
              <w:spacing w:line="170" w:lineRule="exact"/>
              <w:ind w:left="138" w:right="132"/>
              <w:jc w:val="center"/>
              <w:rPr>
                <w:rFonts w:cstheme="minorHAnsi"/>
                <w:color w:val="231F20"/>
                <w:w w:val="177"/>
                <w:sz w:val="16"/>
                <w:szCs w:val="16"/>
                <w:vertAlign w:val="superscript"/>
              </w:rPr>
            </w:pPr>
            <w:r w:rsidRPr="00D2525F">
              <w:rPr>
                <w:rFonts w:cstheme="minorHAnsi"/>
                <w:color w:val="231F20"/>
                <w:w w:val="250"/>
                <w:sz w:val="16"/>
                <w:szCs w:val="16"/>
              </w:rPr>
              <w:t>-</w:t>
            </w:r>
            <w:r w:rsidRPr="00D2525F">
              <w:rPr>
                <w:rFonts w:cstheme="minorHAnsi"/>
                <w:color w:val="231F20"/>
                <w:sz w:val="16"/>
                <w:szCs w:val="16"/>
              </w:rPr>
              <w:t>.1</w:t>
            </w:r>
            <w:r w:rsidRPr="00D2525F">
              <w:rPr>
                <w:rFonts w:cstheme="minorHAnsi"/>
                <w:color w:val="231F20"/>
                <w:spacing w:val="-1"/>
                <w:sz w:val="16"/>
                <w:szCs w:val="16"/>
              </w:rPr>
              <w:t>8</w:t>
            </w:r>
            <w:r w:rsidRPr="00D2525F">
              <w:rPr>
                <w:rFonts w:cstheme="minorHAnsi"/>
                <w:color w:val="231F20"/>
                <w:w w:val="177"/>
                <w:sz w:val="16"/>
                <w:szCs w:val="16"/>
                <w:vertAlign w:val="superscript"/>
              </w:rPr>
              <w:t>+</w:t>
            </w:r>
          </w:p>
        </w:tc>
        <w:tc>
          <w:tcPr>
            <w:tcW w:w="0" w:type="auto"/>
          </w:tcPr>
          <w:p w14:paraId="50761EF9" w14:textId="77777777" w:rsidR="00842BC6" w:rsidRPr="00D2525F" w:rsidRDefault="00842BC6" w:rsidP="00842BC6">
            <w:pPr>
              <w:kinsoku w:val="0"/>
              <w:overflowPunct w:val="0"/>
              <w:autoSpaceDE w:val="0"/>
              <w:autoSpaceDN w:val="0"/>
              <w:adjustRightInd w:val="0"/>
              <w:spacing w:line="170" w:lineRule="exact"/>
              <w:ind w:left="149" w:right="8"/>
              <w:jc w:val="center"/>
              <w:rPr>
                <w:rFonts w:cstheme="minorHAnsi"/>
                <w:color w:val="231F20"/>
                <w:sz w:val="16"/>
                <w:szCs w:val="16"/>
              </w:rPr>
            </w:pPr>
            <w:r w:rsidRPr="00D2525F">
              <w:rPr>
                <w:rFonts w:cstheme="minorHAnsi"/>
                <w:color w:val="231F20"/>
                <w:sz w:val="16"/>
                <w:szCs w:val="16"/>
              </w:rPr>
              <w:t>.00</w:t>
            </w:r>
          </w:p>
        </w:tc>
        <w:tc>
          <w:tcPr>
            <w:tcW w:w="0" w:type="auto"/>
          </w:tcPr>
          <w:p w14:paraId="5E8F0B46" w14:textId="77777777" w:rsidR="00842BC6" w:rsidRPr="00D2525F" w:rsidRDefault="00842BC6" w:rsidP="00842BC6">
            <w:pPr>
              <w:kinsoku w:val="0"/>
              <w:overflowPunct w:val="0"/>
              <w:autoSpaceDE w:val="0"/>
              <w:autoSpaceDN w:val="0"/>
              <w:adjustRightInd w:val="0"/>
              <w:spacing w:line="170" w:lineRule="exact"/>
              <w:ind w:right="213"/>
              <w:jc w:val="right"/>
              <w:rPr>
                <w:rFonts w:cstheme="minorHAnsi"/>
                <w:color w:val="231F20"/>
                <w:sz w:val="16"/>
                <w:szCs w:val="16"/>
              </w:rPr>
            </w:pPr>
            <w:r w:rsidRPr="00D2525F">
              <w:rPr>
                <w:rFonts w:cstheme="minorHAnsi"/>
                <w:color w:val="231F20"/>
                <w:w w:val="250"/>
                <w:sz w:val="16"/>
                <w:szCs w:val="16"/>
              </w:rPr>
              <w:t>-</w:t>
            </w:r>
            <w:r w:rsidRPr="00D2525F">
              <w:rPr>
                <w:rFonts w:cstheme="minorHAnsi"/>
                <w:color w:val="231F20"/>
                <w:sz w:val="16"/>
                <w:szCs w:val="16"/>
              </w:rPr>
              <w:t>.03</w:t>
            </w:r>
          </w:p>
        </w:tc>
        <w:tc>
          <w:tcPr>
            <w:tcW w:w="0" w:type="auto"/>
          </w:tcPr>
          <w:p w14:paraId="30B06DF3" w14:textId="77777777" w:rsidR="00842BC6" w:rsidRPr="00D2525F" w:rsidRDefault="00842BC6" w:rsidP="00842BC6">
            <w:pPr>
              <w:kinsoku w:val="0"/>
              <w:overflowPunct w:val="0"/>
              <w:autoSpaceDE w:val="0"/>
              <w:autoSpaceDN w:val="0"/>
              <w:adjustRightInd w:val="0"/>
              <w:spacing w:line="170" w:lineRule="exact"/>
              <w:ind w:left="144" w:right="37"/>
              <w:jc w:val="center"/>
              <w:rPr>
                <w:rFonts w:cstheme="minorHAnsi"/>
                <w:color w:val="231F20"/>
                <w:w w:val="105"/>
                <w:sz w:val="16"/>
                <w:szCs w:val="16"/>
                <w:vertAlign w:val="superscript"/>
              </w:rPr>
            </w:pPr>
            <w:r w:rsidRPr="00D2525F">
              <w:rPr>
                <w:rFonts w:cstheme="minorHAnsi"/>
                <w:color w:val="231F20"/>
                <w:w w:val="105"/>
                <w:sz w:val="16"/>
                <w:szCs w:val="16"/>
              </w:rPr>
              <w:t>.23</w:t>
            </w:r>
            <w:r w:rsidRPr="00D2525F">
              <w:rPr>
                <w:rFonts w:cstheme="minorHAnsi"/>
                <w:color w:val="231F20"/>
                <w:w w:val="105"/>
                <w:sz w:val="16"/>
                <w:szCs w:val="16"/>
                <w:vertAlign w:val="superscript"/>
              </w:rPr>
              <w:t>*</w:t>
            </w:r>
          </w:p>
        </w:tc>
        <w:tc>
          <w:tcPr>
            <w:tcW w:w="0" w:type="auto"/>
          </w:tcPr>
          <w:p w14:paraId="7B76BDDE" w14:textId="77777777" w:rsidR="00842BC6" w:rsidRPr="00D2525F" w:rsidRDefault="00842BC6" w:rsidP="00842BC6">
            <w:pPr>
              <w:kinsoku w:val="0"/>
              <w:overflowPunct w:val="0"/>
              <w:autoSpaceDE w:val="0"/>
              <w:autoSpaceDN w:val="0"/>
              <w:adjustRightInd w:val="0"/>
              <w:spacing w:line="170" w:lineRule="exact"/>
              <w:ind w:right="197"/>
              <w:jc w:val="right"/>
              <w:rPr>
                <w:rFonts w:cstheme="minorHAnsi"/>
                <w:color w:val="231F20"/>
                <w:sz w:val="16"/>
                <w:szCs w:val="16"/>
              </w:rPr>
            </w:pPr>
            <w:r w:rsidRPr="00D2525F">
              <w:rPr>
                <w:rFonts w:cstheme="minorHAnsi"/>
                <w:color w:val="231F20"/>
                <w:sz w:val="16"/>
                <w:szCs w:val="16"/>
              </w:rPr>
              <w:t>.46</w:t>
            </w:r>
          </w:p>
        </w:tc>
        <w:tc>
          <w:tcPr>
            <w:tcW w:w="0" w:type="auto"/>
          </w:tcPr>
          <w:p w14:paraId="155EEF81" w14:textId="77777777" w:rsidR="00842BC6" w:rsidRPr="00D2525F" w:rsidRDefault="00842BC6" w:rsidP="00842BC6">
            <w:pPr>
              <w:kinsoku w:val="0"/>
              <w:overflowPunct w:val="0"/>
              <w:autoSpaceDE w:val="0"/>
              <w:autoSpaceDN w:val="0"/>
              <w:adjustRightInd w:val="0"/>
              <w:spacing w:line="170" w:lineRule="exact"/>
              <w:ind w:right="-15"/>
              <w:jc w:val="right"/>
              <w:rPr>
                <w:rFonts w:cstheme="minorHAnsi"/>
                <w:color w:val="231F20"/>
                <w:sz w:val="16"/>
                <w:szCs w:val="16"/>
              </w:rPr>
            </w:pPr>
            <w:r w:rsidRPr="00D2525F">
              <w:rPr>
                <w:rFonts w:cstheme="minorHAnsi"/>
                <w:color w:val="231F20"/>
                <w:sz w:val="16"/>
                <w:szCs w:val="16"/>
              </w:rPr>
              <w:t>.36</w:t>
            </w:r>
          </w:p>
        </w:tc>
      </w:tr>
      <w:tr w:rsidR="00842BC6" w:rsidRPr="00D2525F" w14:paraId="6FBD4EF9" w14:textId="77777777" w:rsidTr="00BC25EB">
        <w:trPr>
          <w:trHeight w:val="189"/>
        </w:trPr>
        <w:tc>
          <w:tcPr>
            <w:tcW w:w="0" w:type="auto"/>
          </w:tcPr>
          <w:p w14:paraId="64AD3880" w14:textId="77777777" w:rsidR="00842BC6" w:rsidRPr="00D2525F" w:rsidRDefault="00842BC6" w:rsidP="00842BC6">
            <w:pPr>
              <w:kinsoku w:val="0"/>
              <w:overflowPunct w:val="0"/>
              <w:autoSpaceDE w:val="0"/>
              <w:autoSpaceDN w:val="0"/>
              <w:adjustRightInd w:val="0"/>
              <w:spacing w:line="170" w:lineRule="exact"/>
              <w:rPr>
                <w:rFonts w:cstheme="minorHAnsi"/>
                <w:color w:val="231F20"/>
                <w:sz w:val="16"/>
                <w:szCs w:val="16"/>
              </w:rPr>
            </w:pPr>
            <w:r w:rsidRPr="00D2525F">
              <w:rPr>
                <w:rFonts w:cstheme="minorHAnsi"/>
                <w:color w:val="231F20"/>
                <w:sz w:val="16"/>
                <w:szCs w:val="16"/>
              </w:rPr>
              <w:t>AOS</w:t>
            </w:r>
          </w:p>
        </w:tc>
        <w:tc>
          <w:tcPr>
            <w:tcW w:w="0" w:type="auto"/>
          </w:tcPr>
          <w:p w14:paraId="645D7F35" w14:textId="77777777" w:rsidR="00842BC6" w:rsidRPr="00D2525F" w:rsidRDefault="00842BC6" w:rsidP="00842BC6">
            <w:pPr>
              <w:kinsoku w:val="0"/>
              <w:overflowPunct w:val="0"/>
              <w:autoSpaceDE w:val="0"/>
              <w:autoSpaceDN w:val="0"/>
              <w:adjustRightInd w:val="0"/>
              <w:spacing w:line="170" w:lineRule="exact"/>
              <w:ind w:left="279" w:right="246"/>
              <w:jc w:val="center"/>
              <w:rPr>
                <w:rFonts w:cstheme="minorHAnsi"/>
                <w:color w:val="231F20"/>
                <w:sz w:val="16"/>
                <w:szCs w:val="16"/>
              </w:rPr>
            </w:pPr>
            <w:r w:rsidRPr="00D2525F">
              <w:rPr>
                <w:rFonts w:cstheme="minorHAnsi"/>
                <w:color w:val="231F20"/>
                <w:sz w:val="16"/>
                <w:szCs w:val="16"/>
              </w:rPr>
              <w:t>.10</w:t>
            </w:r>
          </w:p>
        </w:tc>
        <w:tc>
          <w:tcPr>
            <w:tcW w:w="0" w:type="auto"/>
          </w:tcPr>
          <w:p w14:paraId="71E605FE" w14:textId="77777777" w:rsidR="00842BC6" w:rsidRPr="00D2525F" w:rsidRDefault="00842BC6" w:rsidP="00842BC6">
            <w:pPr>
              <w:kinsoku w:val="0"/>
              <w:overflowPunct w:val="0"/>
              <w:autoSpaceDE w:val="0"/>
              <w:autoSpaceDN w:val="0"/>
              <w:adjustRightInd w:val="0"/>
              <w:spacing w:line="170" w:lineRule="exact"/>
              <w:ind w:right="163"/>
              <w:jc w:val="right"/>
              <w:rPr>
                <w:rFonts w:cstheme="minorHAnsi"/>
                <w:color w:val="231F20"/>
                <w:w w:val="120"/>
                <w:sz w:val="16"/>
                <w:szCs w:val="16"/>
                <w:vertAlign w:val="superscript"/>
              </w:rPr>
            </w:pPr>
            <w:r w:rsidRPr="00D2525F">
              <w:rPr>
                <w:rFonts w:cstheme="minorHAnsi"/>
                <w:color w:val="231F20"/>
                <w:w w:val="120"/>
                <w:sz w:val="16"/>
                <w:szCs w:val="16"/>
              </w:rPr>
              <w:t>.21</w:t>
            </w:r>
            <w:r w:rsidRPr="00D2525F">
              <w:rPr>
                <w:rFonts w:cstheme="minorHAnsi"/>
                <w:color w:val="231F20"/>
                <w:w w:val="120"/>
                <w:sz w:val="16"/>
                <w:szCs w:val="16"/>
                <w:vertAlign w:val="superscript"/>
              </w:rPr>
              <w:t>+</w:t>
            </w:r>
          </w:p>
        </w:tc>
        <w:tc>
          <w:tcPr>
            <w:tcW w:w="0" w:type="auto"/>
          </w:tcPr>
          <w:p w14:paraId="2080D723" w14:textId="77777777" w:rsidR="00842BC6" w:rsidRPr="00D2525F" w:rsidRDefault="00842BC6" w:rsidP="00842BC6">
            <w:pPr>
              <w:kinsoku w:val="0"/>
              <w:overflowPunct w:val="0"/>
              <w:autoSpaceDE w:val="0"/>
              <w:autoSpaceDN w:val="0"/>
              <w:adjustRightInd w:val="0"/>
              <w:spacing w:line="170" w:lineRule="exact"/>
              <w:ind w:left="302" w:right="287"/>
              <w:jc w:val="center"/>
              <w:rPr>
                <w:rFonts w:cstheme="minorHAnsi"/>
                <w:color w:val="231F20"/>
                <w:sz w:val="16"/>
                <w:szCs w:val="16"/>
              </w:rPr>
            </w:pPr>
            <w:r w:rsidRPr="00D2525F">
              <w:rPr>
                <w:rFonts w:cstheme="minorHAnsi"/>
                <w:color w:val="231F20"/>
                <w:sz w:val="16"/>
                <w:szCs w:val="16"/>
              </w:rPr>
              <w:t>.04</w:t>
            </w:r>
          </w:p>
        </w:tc>
        <w:tc>
          <w:tcPr>
            <w:tcW w:w="0" w:type="auto"/>
          </w:tcPr>
          <w:p w14:paraId="09CA28EB" w14:textId="77777777" w:rsidR="00842BC6" w:rsidRPr="00D2525F" w:rsidRDefault="00842BC6" w:rsidP="00842BC6">
            <w:pPr>
              <w:kinsoku w:val="0"/>
              <w:overflowPunct w:val="0"/>
              <w:autoSpaceDE w:val="0"/>
              <w:autoSpaceDN w:val="0"/>
              <w:adjustRightInd w:val="0"/>
              <w:spacing w:line="170" w:lineRule="exact"/>
              <w:ind w:left="186"/>
              <w:rPr>
                <w:rFonts w:cstheme="minorHAnsi"/>
                <w:color w:val="231F20"/>
                <w:sz w:val="16"/>
                <w:szCs w:val="16"/>
              </w:rPr>
            </w:pPr>
            <w:r w:rsidRPr="00D2525F">
              <w:rPr>
                <w:rFonts w:cstheme="minorHAnsi"/>
                <w:color w:val="231F20"/>
                <w:w w:val="250"/>
                <w:sz w:val="16"/>
                <w:szCs w:val="16"/>
              </w:rPr>
              <w:t>-</w:t>
            </w:r>
            <w:r w:rsidRPr="00D2525F">
              <w:rPr>
                <w:rFonts w:cstheme="minorHAnsi"/>
                <w:color w:val="231F20"/>
                <w:sz w:val="16"/>
                <w:szCs w:val="16"/>
              </w:rPr>
              <w:t>.05</w:t>
            </w:r>
          </w:p>
        </w:tc>
        <w:tc>
          <w:tcPr>
            <w:tcW w:w="0" w:type="auto"/>
          </w:tcPr>
          <w:p w14:paraId="2B9072A0" w14:textId="77777777" w:rsidR="00842BC6" w:rsidRPr="00D2525F" w:rsidRDefault="00842BC6" w:rsidP="00842BC6">
            <w:pPr>
              <w:kinsoku w:val="0"/>
              <w:overflowPunct w:val="0"/>
              <w:autoSpaceDE w:val="0"/>
              <w:autoSpaceDN w:val="0"/>
              <w:adjustRightInd w:val="0"/>
              <w:spacing w:line="170" w:lineRule="exact"/>
              <w:ind w:left="41" w:right="132"/>
              <w:jc w:val="center"/>
              <w:rPr>
                <w:rFonts w:cstheme="minorHAnsi"/>
                <w:color w:val="231F20"/>
                <w:sz w:val="16"/>
                <w:szCs w:val="16"/>
              </w:rPr>
            </w:pPr>
            <w:r w:rsidRPr="00D2525F">
              <w:rPr>
                <w:rFonts w:cstheme="minorHAnsi"/>
                <w:color w:val="231F20"/>
                <w:w w:val="250"/>
                <w:sz w:val="16"/>
                <w:szCs w:val="16"/>
              </w:rPr>
              <w:t>-</w:t>
            </w:r>
            <w:r w:rsidRPr="00D2525F">
              <w:rPr>
                <w:rFonts w:cstheme="minorHAnsi"/>
                <w:color w:val="231F20"/>
                <w:sz w:val="16"/>
                <w:szCs w:val="16"/>
              </w:rPr>
              <w:t>.05</w:t>
            </w:r>
          </w:p>
        </w:tc>
        <w:tc>
          <w:tcPr>
            <w:tcW w:w="0" w:type="auto"/>
          </w:tcPr>
          <w:p w14:paraId="5F8A20E4" w14:textId="77777777" w:rsidR="00842BC6" w:rsidRPr="00D2525F" w:rsidRDefault="00842BC6" w:rsidP="00842BC6">
            <w:pPr>
              <w:kinsoku w:val="0"/>
              <w:overflowPunct w:val="0"/>
              <w:autoSpaceDE w:val="0"/>
              <w:autoSpaceDN w:val="0"/>
              <w:adjustRightInd w:val="0"/>
              <w:spacing w:line="170" w:lineRule="exact"/>
              <w:ind w:left="149" w:right="141"/>
              <w:jc w:val="center"/>
              <w:rPr>
                <w:rFonts w:cstheme="minorHAnsi"/>
                <w:color w:val="231F20"/>
                <w:sz w:val="16"/>
                <w:szCs w:val="16"/>
              </w:rPr>
            </w:pPr>
            <w:r w:rsidRPr="00D2525F">
              <w:rPr>
                <w:rFonts w:cstheme="minorHAnsi"/>
                <w:color w:val="231F20"/>
                <w:w w:val="250"/>
                <w:sz w:val="16"/>
                <w:szCs w:val="16"/>
              </w:rPr>
              <w:t>-</w:t>
            </w:r>
            <w:r w:rsidRPr="00D2525F">
              <w:rPr>
                <w:rFonts w:cstheme="minorHAnsi"/>
                <w:color w:val="231F20"/>
                <w:sz w:val="16"/>
                <w:szCs w:val="16"/>
              </w:rPr>
              <w:t>.10</w:t>
            </w:r>
          </w:p>
        </w:tc>
        <w:tc>
          <w:tcPr>
            <w:tcW w:w="0" w:type="auto"/>
          </w:tcPr>
          <w:p w14:paraId="511CB094" w14:textId="77777777" w:rsidR="00842BC6" w:rsidRPr="00D2525F" w:rsidRDefault="00842BC6" w:rsidP="00842BC6">
            <w:pPr>
              <w:kinsoku w:val="0"/>
              <w:overflowPunct w:val="0"/>
              <w:autoSpaceDE w:val="0"/>
              <w:autoSpaceDN w:val="0"/>
              <w:adjustRightInd w:val="0"/>
              <w:spacing w:line="170" w:lineRule="exact"/>
              <w:ind w:right="213"/>
              <w:jc w:val="right"/>
              <w:rPr>
                <w:rFonts w:cstheme="minorHAnsi"/>
                <w:color w:val="231F20"/>
                <w:sz w:val="16"/>
                <w:szCs w:val="16"/>
              </w:rPr>
            </w:pPr>
            <w:r w:rsidRPr="00D2525F">
              <w:rPr>
                <w:rFonts w:cstheme="minorHAnsi"/>
                <w:color w:val="231F20"/>
                <w:w w:val="250"/>
                <w:sz w:val="16"/>
                <w:szCs w:val="16"/>
              </w:rPr>
              <w:t>-</w:t>
            </w:r>
            <w:r w:rsidRPr="00D2525F">
              <w:rPr>
                <w:rFonts w:cstheme="minorHAnsi"/>
                <w:color w:val="231F20"/>
                <w:sz w:val="16"/>
                <w:szCs w:val="16"/>
              </w:rPr>
              <w:t>.12</w:t>
            </w:r>
          </w:p>
        </w:tc>
        <w:tc>
          <w:tcPr>
            <w:tcW w:w="0" w:type="auto"/>
          </w:tcPr>
          <w:p w14:paraId="54AF113B" w14:textId="77777777" w:rsidR="00842BC6" w:rsidRPr="00D2525F" w:rsidRDefault="00842BC6" w:rsidP="00842BC6">
            <w:pPr>
              <w:kinsoku w:val="0"/>
              <w:overflowPunct w:val="0"/>
              <w:autoSpaceDE w:val="0"/>
              <w:autoSpaceDN w:val="0"/>
              <w:adjustRightInd w:val="0"/>
              <w:spacing w:line="170" w:lineRule="exact"/>
              <w:ind w:left="144" w:right="131"/>
              <w:jc w:val="center"/>
              <w:rPr>
                <w:rFonts w:cstheme="minorHAnsi"/>
                <w:color w:val="231F20"/>
                <w:w w:val="177"/>
                <w:sz w:val="16"/>
                <w:szCs w:val="16"/>
                <w:vertAlign w:val="superscript"/>
              </w:rPr>
            </w:pPr>
            <w:r w:rsidRPr="00D2525F">
              <w:rPr>
                <w:rFonts w:cstheme="minorHAnsi"/>
                <w:color w:val="231F20"/>
                <w:w w:val="250"/>
                <w:sz w:val="16"/>
                <w:szCs w:val="16"/>
              </w:rPr>
              <w:t>-</w:t>
            </w:r>
            <w:r w:rsidRPr="00D2525F">
              <w:rPr>
                <w:rFonts w:cstheme="minorHAnsi"/>
                <w:color w:val="231F20"/>
                <w:sz w:val="16"/>
                <w:szCs w:val="16"/>
              </w:rPr>
              <w:t>.18</w:t>
            </w:r>
            <w:r w:rsidRPr="00D2525F">
              <w:rPr>
                <w:rFonts w:cstheme="minorHAnsi"/>
                <w:color w:val="231F20"/>
                <w:w w:val="177"/>
                <w:sz w:val="16"/>
                <w:szCs w:val="16"/>
                <w:vertAlign w:val="superscript"/>
              </w:rPr>
              <w:t>+</w:t>
            </w:r>
          </w:p>
        </w:tc>
        <w:tc>
          <w:tcPr>
            <w:tcW w:w="0" w:type="auto"/>
          </w:tcPr>
          <w:p w14:paraId="5B34DAC0" w14:textId="77777777" w:rsidR="00842BC6" w:rsidRPr="00D2525F" w:rsidRDefault="00842BC6" w:rsidP="00842BC6">
            <w:pPr>
              <w:kinsoku w:val="0"/>
              <w:overflowPunct w:val="0"/>
              <w:autoSpaceDE w:val="0"/>
              <w:autoSpaceDN w:val="0"/>
              <w:adjustRightInd w:val="0"/>
              <w:spacing w:line="170" w:lineRule="exact"/>
              <w:ind w:right="197"/>
              <w:jc w:val="right"/>
              <w:rPr>
                <w:rFonts w:cstheme="minorHAnsi"/>
                <w:color w:val="231F20"/>
                <w:sz w:val="16"/>
                <w:szCs w:val="16"/>
              </w:rPr>
            </w:pPr>
            <w:r w:rsidRPr="00D2525F">
              <w:rPr>
                <w:rFonts w:cstheme="minorHAnsi"/>
                <w:color w:val="231F20"/>
                <w:sz w:val="16"/>
                <w:szCs w:val="16"/>
              </w:rPr>
              <w:t>1.08</w:t>
            </w:r>
          </w:p>
        </w:tc>
        <w:tc>
          <w:tcPr>
            <w:tcW w:w="0" w:type="auto"/>
          </w:tcPr>
          <w:p w14:paraId="15B8DB2F" w14:textId="77777777" w:rsidR="00842BC6" w:rsidRPr="00D2525F" w:rsidRDefault="00842BC6" w:rsidP="00842BC6">
            <w:pPr>
              <w:kinsoku w:val="0"/>
              <w:overflowPunct w:val="0"/>
              <w:autoSpaceDE w:val="0"/>
              <w:autoSpaceDN w:val="0"/>
              <w:adjustRightInd w:val="0"/>
              <w:spacing w:line="170" w:lineRule="exact"/>
              <w:ind w:right="-15"/>
              <w:jc w:val="right"/>
              <w:rPr>
                <w:rFonts w:cstheme="minorHAnsi"/>
                <w:color w:val="231F20"/>
                <w:sz w:val="16"/>
                <w:szCs w:val="16"/>
              </w:rPr>
            </w:pPr>
            <w:r w:rsidRPr="00D2525F">
              <w:rPr>
                <w:rFonts w:cstheme="minorHAnsi"/>
                <w:color w:val="231F20"/>
                <w:sz w:val="16"/>
                <w:szCs w:val="16"/>
              </w:rPr>
              <w:t>.79</w:t>
            </w:r>
          </w:p>
        </w:tc>
      </w:tr>
      <w:tr w:rsidR="00842BC6" w:rsidRPr="00D2525F" w14:paraId="17CABBEC" w14:textId="77777777" w:rsidTr="00BC25EB">
        <w:trPr>
          <w:trHeight w:val="239"/>
        </w:trPr>
        <w:tc>
          <w:tcPr>
            <w:tcW w:w="0" w:type="auto"/>
          </w:tcPr>
          <w:p w14:paraId="4C8B8970" w14:textId="77777777" w:rsidR="00842BC6" w:rsidRPr="00D2525F" w:rsidRDefault="00842BC6" w:rsidP="00842BC6">
            <w:pPr>
              <w:kinsoku w:val="0"/>
              <w:overflowPunct w:val="0"/>
              <w:autoSpaceDE w:val="0"/>
              <w:autoSpaceDN w:val="0"/>
              <w:adjustRightInd w:val="0"/>
              <w:spacing w:line="184" w:lineRule="exact"/>
              <w:rPr>
                <w:rFonts w:cstheme="minorHAnsi"/>
                <w:color w:val="231F20"/>
                <w:sz w:val="16"/>
                <w:szCs w:val="16"/>
              </w:rPr>
            </w:pPr>
            <w:r w:rsidRPr="00D2525F">
              <w:rPr>
                <w:rFonts w:cstheme="minorHAnsi"/>
                <w:color w:val="231F20"/>
                <w:sz w:val="16"/>
                <w:szCs w:val="16"/>
              </w:rPr>
              <w:t>AV</w:t>
            </w:r>
          </w:p>
        </w:tc>
        <w:tc>
          <w:tcPr>
            <w:tcW w:w="0" w:type="auto"/>
          </w:tcPr>
          <w:p w14:paraId="20246595" w14:textId="77777777" w:rsidR="00842BC6" w:rsidRPr="00D2525F" w:rsidRDefault="00842BC6" w:rsidP="00842BC6">
            <w:pPr>
              <w:kinsoku w:val="0"/>
              <w:overflowPunct w:val="0"/>
              <w:autoSpaceDE w:val="0"/>
              <w:autoSpaceDN w:val="0"/>
              <w:adjustRightInd w:val="0"/>
              <w:spacing w:line="184" w:lineRule="exact"/>
              <w:ind w:left="279" w:right="246"/>
              <w:jc w:val="center"/>
              <w:rPr>
                <w:rFonts w:cstheme="minorHAnsi"/>
                <w:color w:val="231F20"/>
                <w:sz w:val="16"/>
                <w:szCs w:val="16"/>
              </w:rPr>
            </w:pPr>
            <w:r w:rsidRPr="00D2525F">
              <w:rPr>
                <w:rFonts w:cstheme="minorHAnsi"/>
                <w:color w:val="231F20"/>
                <w:sz w:val="16"/>
                <w:szCs w:val="16"/>
              </w:rPr>
              <w:t>.01</w:t>
            </w:r>
          </w:p>
        </w:tc>
        <w:tc>
          <w:tcPr>
            <w:tcW w:w="0" w:type="auto"/>
          </w:tcPr>
          <w:p w14:paraId="2F59BB14" w14:textId="77777777" w:rsidR="00842BC6" w:rsidRPr="00D2525F" w:rsidRDefault="00842BC6" w:rsidP="00842BC6">
            <w:pPr>
              <w:kinsoku w:val="0"/>
              <w:overflowPunct w:val="0"/>
              <w:autoSpaceDE w:val="0"/>
              <w:autoSpaceDN w:val="0"/>
              <w:adjustRightInd w:val="0"/>
              <w:spacing w:line="184" w:lineRule="exact"/>
              <w:ind w:right="263"/>
              <w:jc w:val="right"/>
              <w:rPr>
                <w:rFonts w:cstheme="minorHAnsi"/>
                <w:color w:val="231F20"/>
                <w:sz w:val="16"/>
                <w:szCs w:val="16"/>
              </w:rPr>
            </w:pPr>
            <w:r w:rsidRPr="00D2525F">
              <w:rPr>
                <w:rFonts w:cstheme="minorHAnsi"/>
                <w:color w:val="231F20"/>
                <w:sz w:val="16"/>
                <w:szCs w:val="16"/>
              </w:rPr>
              <w:t>.09</w:t>
            </w:r>
          </w:p>
        </w:tc>
        <w:tc>
          <w:tcPr>
            <w:tcW w:w="0" w:type="auto"/>
          </w:tcPr>
          <w:p w14:paraId="206ABFB7" w14:textId="77777777" w:rsidR="00842BC6" w:rsidRPr="00D2525F" w:rsidRDefault="00842BC6" w:rsidP="00842BC6">
            <w:pPr>
              <w:kinsoku w:val="0"/>
              <w:overflowPunct w:val="0"/>
              <w:autoSpaceDE w:val="0"/>
              <w:autoSpaceDN w:val="0"/>
              <w:adjustRightInd w:val="0"/>
              <w:spacing w:line="184" w:lineRule="exact"/>
              <w:ind w:left="302" w:right="287"/>
              <w:jc w:val="center"/>
              <w:rPr>
                <w:rFonts w:cstheme="minorHAnsi"/>
                <w:color w:val="231F20"/>
                <w:sz w:val="16"/>
                <w:szCs w:val="16"/>
              </w:rPr>
            </w:pPr>
            <w:r w:rsidRPr="00D2525F">
              <w:rPr>
                <w:rFonts w:cstheme="minorHAnsi"/>
                <w:color w:val="231F20"/>
                <w:sz w:val="16"/>
                <w:szCs w:val="16"/>
              </w:rPr>
              <w:t>.08</w:t>
            </w:r>
          </w:p>
        </w:tc>
        <w:tc>
          <w:tcPr>
            <w:tcW w:w="0" w:type="auto"/>
          </w:tcPr>
          <w:p w14:paraId="3A4993F7" w14:textId="77777777" w:rsidR="00842BC6" w:rsidRPr="00D2525F" w:rsidRDefault="00842BC6" w:rsidP="00842BC6">
            <w:pPr>
              <w:kinsoku w:val="0"/>
              <w:overflowPunct w:val="0"/>
              <w:autoSpaceDE w:val="0"/>
              <w:autoSpaceDN w:val="0"/>
              <w:adjustRightInd w:val="0"/>
              <w:spacing w:line="184" w:lineRule="exact"/>
              <w:ind w:left="299" w:right="262"/>
              <w:jc w:val="center"/>
              <w:rPr>
                <w:rFonts w:cstheme="minorHAnsi"/>
                <w:color w:val="231F20"/>
                <w:sz w:val="16"/>
                <w:szCs w:val="16"/>
              </w:rPr>
            </w:pPr>
            <w:r w:rsidRPr="00D2525F">
              <w:rPr>
                <w:rFonts w:cstheme="minorHAnsi"/>
                <w:color w:val="231F20"/>
                <w:sz w:val="16"/>
                <w:szCs w:val="16"/>
              </w:rPr>
              <w:t>.03</w:t>
            </w:r>
          </w:p>
        </w:tc>
        <w:tc>
          <w:tcPr>
            <w:tcW w:w="0" w:type="auto"/>
          </w:tcPr>
          <w:p w14:paraId="33BE4552" w14:textId="77777777" w:rsidR="00842BC6" w:rsidRPr="00D2525F" w:rsidRDefault="00842BC6" w:rsidP="00842BC6">
            <w:pPr>
              <w:kinsoku w:val="0"/>
              <w:overflowPunct w:val="0"/>
              <w:autoSpaceDE w:val="0"/>
              <w:autoSpaceDN w:val="0"/>
              <w:adjustRightInd w:val="0"/>
              <w:spacing w:line="184" w:lineRule="exact"/>
              <w:ind w:left="41" w:right="132"/>
              <w:jc w:val="center"/>
              <w:rPr>
                <w:rFonts w:cstheme="minorHAnsi"/>
                <w:color w:val="231F20"/>
                <w:sz w:val="16"/>
                <w:szCs w:val="16"/>
              </w:rPr>
            </w:pPr>
            <w:r w:rsidRPr="00D2525F">
              <w:rPr>
                <w:rFonts w:cstheme="minorHAnsi"/>
                <w:color w:val="231F20"/>
                <w:w w:val="250"/>
                <w:sz w:val="16"/>
                <w:szCs w:val="16"/>
              </w:rPr>
              <w:t>-</w:t>
            </w:r>
            <w:r w:rsidRPr="00D2525F">
              <w:rPr>
                <w:rFonts w:cstheme="minorHAnsi"/>
                <w:color w:val="231F20"/>
                <w:sz w:val="16"/>
                <w:szCs w:val="16"/>
              </w:rPr>
              <w:t>.08</w:t>
            </w:r>
          </w:p>
        </w:tc>
        <w:tc>
          <w:tcPr>
            <w:tcW w:w="0" w:type="auto"/>
          </w:tcPr>
          <w:p w14:paraId="2576256B" w14:textId="77777777" w:rsidR="00842BC6" w:rsidRPr="00D2525F" w:rsidRDefault="00842BC6" w:rsidP="00842BC6">
            <w:pPr>
              <w:kinsoku w:val="0"/>
              <w:overflowPunct w:val="0"/>
              <w:autoSpaceDE w:val="0"/>
              <w:autoSpaceDN w:val="0"/>
              <w:adjustRightInd w:val="0"/>
              <w:spacing w:line="184" w:lineRule="exact"/>
              <w:ind w:left="149" w:right="141"/>
              <w:jc w:val="center"/>
              <w:rPr>
                <w:rFonts w:cstheme="minorHAnsi"/>
                <w:color w:val="231F20"/>
                <w:sz w:val="16"/>
                <w:szCs w:val="16"/>
              </w:rPr>
            </w:pPr>
            <w:r w:rsidRPr="00D2525F">
              <w:rPr>
                <w:rFonts w:cstheme="minorHAnsi"/>
                <w:color w:val="231F20"/>
                <w:w w:val="250"/>
                <w:sz w:val="16"/>
                <w:szCs w:val="16"/>
              </w:rPr>
              <w:t>-</w:t>
            </w:r>
            <w:r w:rsidRPr="00D2525F">
              <w:rPr>
                <w:rFonts w:cstheme="minorHAnsi"/>
                <w:color w:val="231F20"/>
                <w:sz w:val="16"/>
                <w:szCs w:val="16"/>
              </w:rPr>
              <w:t>.10</w:t>
            </w:r>
          </w:p>
        </w:tc>
        <w:tc>
          <w:tcPr>
            <w:tcW w:w="0" w:type="auto"/>
          </w:tcPr>
          <w:p w14:paraId="4086506A" w14:textId="77777777" w:rsidR="00842BC6" w:rsidRPr="00D2525F" w:rsidRDefault="00842BC6" w:rsidP="00842BC6">
            <w:pPr>
              <w:kinsoku w:val="0"/>
              <w:overflowPunct w:val="0"/>
              <w:autoSpaceDE w:val="0"/>
              <w:autoSpaceDN w:val="0"/>
              <w:adjustRightInd w:val="0"/>
              <w:spacing w:line="184" w:lineRule="exact"/>
              <w:ind w:right="213"/>
              <w:jc w:val="right"/>
              <w:rPr>
                <w:rFonts w:cstheme="minorHAnsi"/>
                <w:color w:val="231F20"/>
                <w:sz w:val="16"/>
                <w:szCs w:val="16"/>
              </w:rPr>
            </w:pPr>
            <w:r w:rsidRPr="00D2525F">
              <w:rPr>
                <w:rFonts w:cstheme="minorHAnsi"/>
                <w:color w:val="231F20"/>
                <w:w w:val="250"/>
                <w:sz w:val="16"/>
                <w:szCs w:val="16"/>
              </w:rPr>
              <w:t>-</w:t>
            </w:r>
            <w:r w:rsidRPr="00D2525F">
              <w:rPr>
                <w:rFonts w:cstheme="minorHAnsi"/>
                <w:color w:val="231F20"/>
                <w:sz w:val="16"/>
                <w:szCs w:val="16"/>
              </w:rPr>
              <w:t>.13</w:t>
            </w:r>
          </w:p>
        </w:tc>
        <w:tc>
          <w:tcPr>
            <w:tcW w:w="0" w:type="auto"/>
          </w:tcPr>
          <w:p w14:paraId="7BC7C47A" w14:textId="77777777" w:rsidR="00842BC6" w:rsidRPr="00D2525F" w:rsidRDefault="00842BC6" w:rsidP="00842BC6">
            <w:pPr>
              <w:kinsoku w:val="0"/>
              <w:overflowPunct w:val="0"/>
              <w:autoSpaceDE w:val="0"/>
              <w:autoSpaceDN w:val="0"/>
              <w:adjustRightInd w:val="0"/>
              <w:spacing w:line="184" w:lineRule="exact"/>
              <w:ind w:left="279" w:right="132"/>
              <w:jc w:val="center"/>
              <w:rPr>
                <w:rFonts w:cstheme="minorHAnsi"/>
                <w:color w:val="231F20"/>
                <w:w w:val="120"/>
                <w:sz w:val="16"/>
                <w:szCs w:val="16"/>
                <w:vertAlign w:val="superscript"/>
              </w:rPr>
            </w:pPr>
            <w:r w:rsidRPr="00D2525F">
              <w:rPr>
                <w:rFonts w:cstheme="minorHAnsi"/>
                <w:color w:val="231F20"/>
                <w:w w:val="120"/>
                <w:sz w:val="16"/>
                <w:szCs w:val="16"/>
              </w:rPr>
              <w:t>.21</w:t>
            </w:r>
            <w:r w:rsidRPr="00D2525F">
              <w:rPr>
                <w:rFonts w:cstheme="minorHAnsi"/>
                <w:color w:val="231F20"/>
                <w:w w:val="120"/>
                <w:sz w:val="16"/>
                <w:szCs w:val="16"/>
                <w:vertAlign w:val="superscript"/>
              </w:rPr>
              <w:t>+</w:t>
            </w:r>
          </w:p>
        </w:tc>
        <w:tc>
          <w:tcPr>
            <w:tcW w:w="0" w:type="auto"/>
          </w:tcPr>
          <w:p w14:paraId="39C97195" w14:textId="77777777" w:rsidR="00842BC6" w:rsidRPr="00D2525F" w:rsidRDefault="00842BC6" w:rsidP="00842BC6">
            <w:pPr>
              <w:kinsoku w:val="0"/>
              <w:overflowPunct w:val="0"/>
              <w:autoSpaceDE w:val="0"/>
              <w:autoSpaceDN w:val="0"/>
              <w:adjustRightInd w:val="0"/>
              <w:spacing w:line="184" w:lineRule="exact"/>
              <w:ind w:right="197"/>
              <w:jc w:val="right"/>
              <w:rPr>
                <w:rFonts w:cstheme="minorHAnsi"/>
                <w:color w:val="231F20"/>
                <w:sz w:val="16"/>
                <w:szCs w:val="16"/>
              </w:rPr>
            </w:pPr>
            <w:r w:rsidRPr="00D2525F">
              <w:rPr>
                <w:rFonts w:cstheme="minorHAnsi"/>
                <w:color w:val="231F20"/>
                <w:sz w:val="16"/>
                <w:szCs w:val="16"/>
              </w:rPr>
              <w:t>.56</w:t>
            </w:r>
          </w:p>
        </w:tc>
        <w:tc>
          <w:tcPr>
            <w:tcW w:w="0" w:type="auto"/>
          </w:tcPr>
          <w:p w14:paraId="00174550" w14:textId="77777777" w:rsidR="00842BC6" w:rsidRPr="00D2525F" w:rsidRDefault="00842BC6" w:rsidP="00842BC6">
            <w:pPr>
              <w:kinsoku w:val="0"/>
              <w:overflowPunct w:val="0"/>
              <w:autoSpaceDE w:val="0"/>
              <w:autoSpaceDN w:val="0"/>
              <w:adjustRightInd w:val="0"/>
              <w:spacing w:line="184" w:lineRule="exact"/>
              <w:ind w:right="-15"/>
              <w:jc w:val="right"/>
              <w:rPr>
                <w:rFonts w:cstheme="minorHAnsi"/>
                <w:color w:val="231F20"/>
                <w:sz w:val="16"/>
                <w:szCs w:val="16"/>
              </w:rPr>
            </w:pPr>
            <w:r w:rsidRPr="00D2525F">
              <w:rPr>
                <w:rFonts w:cstheme="minorHAnsi"/>
                <w:color w:val="231F20"/>
                <w:sz w:val="16"/>
                <w:szCs w:val="16"/>
              </w:rPr>
              <w:t>.47</w:t>
            </w:r>
          </w:p>
        </w:tc>
      </w:tr>
    </w:tbl>
    <w:p w14:paraId="57980681" w14:textId="77777777" w:rsidR="00842BC6" w:rsidRPr="00D2525F" w:rsidRDefault="00842BC6" w:rsidP="00916538">
      <w:pPr>
        <w:pStyle w:val="NoSpacing"/>
        <w:rPr>
          <w:rFonts w:cstheme="minorHAnsi"/>
          <w:w w:val="105"/>
        </w:rPr>
      </w:pPr>
      <w:r w:rsidRPr="00D2525F">
        <w:rPr>
          <w:rFonts w:cstheme="minorHAnsi"/>
          <w:i/>
          <w:iCs/>
          <w:w w:val="105"/>
        </w:rPr>
        <w:t xml:space="preserve">Note. N </w:t>
      </w:r>
      <w:r w:rsidRPr="00D2525F">
        <w:rPr>
          <w:rFonts w:cstheme="minorHAnsi"/>
          <w:w w:val="115"/>
        </w:rPr>
        <w:t xml:space="preserve">= </w:t>
      </w:r>
      <w:r w:rsidRPr="00D2525F">
        <w:rPr>
          <w:rFonts w:cstheme="minorHAnsi"/>
          <w:w w:val="105"/>
        </w:rPr>
        <w:t xml:space="preserve">83. LOS </w:t>
      </w:r>
      <w:r w:rsidRPr="00D2525F">
        <w:rPr>
          <w:rFonts w:cstheme="minorHAnsi"/>
          <w:w w:val="115"/>
        </w:rPr>
        <w:t xml:space="preserve">= </w:t>
      </w:r>
      <w:r w:rsidRPr="00D2525F">
        <w:rPr>
          <w:rFonts w:cstheme="minorHAnsi"/>
          <w:w w:val="105"/>
        </w:rPr>
        <w:t xml:space="preserve">Latino behavioral acculturation differences; LV </w:t>
      </w:r>
      <w:r w:rsidRPr="00D2525F">
        <w:rPr>
          <w:rFonts w:cstheme="minorHAnsi"/>
          <w:w w:val="115"/>
        </w:rPr>
        <w:t xml:space="preserve">= </w:t>
      </w:r>
      <w:r w:rsidRPr="00D2525F">
        <w:rPr>
          <w:rFonts w:cstheme="minorHAnsi"/>
          <w:w w:val="105"/>
        </w:rPr>
        <w:t xml:space="preserve">Latino cognitive acculturation differences; AOS </w:t>
      </w:r>
      <w:r w:rsidRPr="00D2525F">
        <w:rPr>
          <w:rFonts w:cstheme="minorHAnsi"/>
          <w:w w:val="115"/>
        </w:rPr>
        <w:t xml:space="preserve">= </w:t>
      </w:r>
      <w:r w:rsidRPr="00D2525F">
        <w:rPr>
          <w:rFonts w:cstheme="minorHAnsi"/>
          <w:w w:val="105"/>
        </w:rPr>
        <w:t>U.S. mainstre</w:t>
      </w:r>
      <w:bookmarkStart w:id="6" w:name="_GoBack"/>
      <w:bookmarkEnd w:id="6"/>
      <w:r w:rsidRPr="00D2525F">
        <w:rPr>
          <w:rFonts w:cstheme="minorHAnsi"/>
          <w:w w:val="105"/>
        </w:rPr>
        <w:t xml:space="preserve">am behavioral acculturation differences; AV </w:t>
      </w:r>
      <w:r w:rsidRPr="00D2525F">
        <w:rPr>
          <w:rFonts w:cstheme="minorHAnsi"/>
          <w:w w:val="115"/>
        </w:rPr>
        <w:t xml:space="preserve">= </w:t>
      </w:r>
      <w:r w:rsidRPr="00D2525F">
        <w:rPr>
          <w:rFonts w:cstheme="minorHAnsi"/>
          <w:w w:val="105"/>
        </w:rPr>
        <w:t xml:space="preserve">U.S. mainstream cognitive acculturation differences; AFF </w:t>
      </w:r>
      <w:r w:rsidRPr="00D2525F">
        <w:rPr>
          <w:rFonts w:cstheme="minorHAnsi"/>
          <w:w w:val="115"/>
        </w:rPr>
        <w:t xml:space="preserve">= </w:t>
      </w:r>
      <w:r w:rsidRPr="00D2525F">
        <w:rPr>
          <w:rFonts w:cstheme="minorHAnsi"/>
          <w:w w:val="105"/>
        </w:rPr>
        <w:t xml:space="preserve">adolescent-reported family functioning; PFF </w:t>
      </w:r>
      <w:r w:rsidRPr="00D2525F">
        <w:rPr>
          <w:rFonts w:cstheme="minorHAnsi"/>
          <w:w w:val="115"/>
        </w:rPr>
        <w:t xml:space="preserve">= </w:t>
      </w:r>
      <w:r w:rsidRPr="00D2525F">
        <w:rPr>
          <w:rFonts w:cstheme="minorHAnsi"/>
          <w:w w:val="105"/>
        </w:rPr>
        <w:t xml:space="preserve">parent-reported family functioning; A ACC </w:t>
      </w:r>
      <w:r w:rsidRPr="00D2525F">
        <w:rPr>
          <w:rFonts w:cstheme="minorHAnsi"/>
          <w:w w:val="115"/>
        </w:rPr>
        <w:t xml:space="preserve">= </w:t>
      </w:r>
      <w:r w:rsidRPr="00D2525F">
        <w:rPr>
          <w:rFonts w:cstheme="minorHAnsi"/>
          <w:w w:val="105"/>
        </w:rPr>
        <w:t xml:space="preserve">adolescent </w:t>
      </w:r>
      <w:proofErr w:type="spellStart"/>
      <w:r w:rsidRPr="00D2525F">
        <w:rPr>
          <w:rFonts w:cstheme="minorHAnsi"/>
          <w:w w:val="105"/>
        </w:rPr>
        <w:t>accul</w:t>
      </w:r>
      <w:proofErr w:type="spellEnd"/>
      <w:r w:rsidRPr="00D2525F">
        <w:rPr>
          <w:rFonts w:cstheme="minorHAnsi"/>
          <w:w w:val="105"/>
        </w:rPr>
        <w:t xml:space="preserve">- </w:t>
      </w:r>
      <w:proofErr w:type="spellStart"/>
      <w:r w:rsidRPr="00D2525F">
        <w:rPr>
          <w:rFonts w:cstheme="minorHAnsi"/>
          <w:w w:val="105"/>
        </w:rPr>
        <w:t>turation</w:t>
      </w:r>
      <w:proofErr w:type="spellEnd"/>
      <w:r w:rsidRPr="00D2525F">
        <w:rPr>
          <w:rFonts w:cstheme="minorHAnsi"/>
          <w:w w:val="105"/>
        </w:rPr>
        <w:t xml:space="preserve"> conflict; P ACC </w:t>
      </w:r>
      <w:r w:rsidRPr="00D2525F">
        <w:rPr>
          <w:rFonts w:cstheme="minorHAnsi"/>
          <w:w w:val="115"/>
        </w:rPr>
        <w:t xml:space="preserve">= </w:t>
      </w:r>
      <w:r w:rsidRPr="00D2525F">
        <w:rPr>
          <w:rFonts w:cstheme="minorHAnsi"/>
          <w:w w:val="105"/>
        </w:rPr>
        <w:t xml:space="preserve">parental acculturation conflict; YSR-I </w:t>
      </w:r>
      <w:r w:rsidRPr="00D2525F">
        <w:rPr>
          <w:rFonts w:cstheme="minorHAnsi"/>
          <w:w w:val="115"/>
        </w:rPr>
        <w:t xml:space="preserve">= </w:t>
      </w:r>
      <w:r w:rsidRPr="00D2525F">
        <w:rPr>
          <w:rFonts w:cstheme="minorHAnsi"/>
          <w:w w:val="105"/>
        </w:rPr>
        <w:t xml:space="preserve">adolescent-reported internalizing symptoms; CBCL-E </w:t>
      </w:r>
      <w:r w:rsidRPr="00D2525F">
        <w:rPr>
          <w:rFonts w:cstheme="minorHAnsi"/>
          <w:w w:val="115"/>
        </w:rPr>
        <w:t xml:space="preserve">= </w:t>
      </w:r>
      <w:r w:rsidRPr="00D2525F">
        <w:rPr>
          <w:rFonts w:cstheme="minorHAnsi"/>
          <w:w w:val="105"/>
        </w:rPr>
        <w:t xml:space="preserve">parent-reported adolescent externalizing symptoms; TRF-E </w:t>
      </w:r>
      <w:r w:rsidRPr="00D2525F">
        <w:rPr>
          <w:rFonts w:cstheme="minorHAnsi"/>
          <w:w w:val="115"/>
        </w:rPr>
        <w:t xml:space="preserve">= </w:t>
      </w:r>
      <w:r w:rsidRPr="00D2525F">
        <w:rPr>
          <w:rFonts w:cstheme="minorHAnsi"/>
          <w:w w:val="105"/>
        </w:rPr>
        <w:t xml:space="preserve">teacher-reported adolescent externalizing symptoms, PMH </w:t>
      </w:r>
      <w:r w:rsidRPr="00D2525F">
        <w:rPr>
          <w:rFonts w:cstheme="minorHAnsi"/>
          <w:w w:val="115"/>
        </w:rPr>
        <w:t xml:space="preserve">= </w:t>
      </w:r>
      <w:r w:rsidRPr="00D2525F">
        <w:rPr>
          <w:rFonts w:cstheme="minorHAnsi"/>
          <w:w w:val="105"/>
        </w:rPr>
        <w:t>parental mental health.</w:t>
      </w:r>
    </w:p>
    <w:p w14:paraId="7E3E6C14" w14:textId="77777777" w:rsidR="00842BC6" w:rsidRPr="00D2525F" w:rsidRDefault="00842BC6" w:rsidP="00916538">
      <w:pPr>
        <w:pStyle w:val="NoSpacing"/>
        <w:rPr>
          <w:rFonts w:cstheme="minorHAnsi"/>
          <w:w w:val="110"/>
        </w:rPr>
      </w:pPr>
      <w:r w:rsidRPr="00D2525F">
        <w:rPr>
          <w:rFonts w:cstheme="minorHAnsi"/>
          <w:w w:val="145"/>
          <w:position w:val="7"/>
          <w:sz w:val="10"/>
          <w:szCs w:val="10"/>
        </w:rPr>
        <w:t xml:space="preserve">+ </w:t>
      </w:r>
      <w:r w:rsidRPr="00D2525F">
        <w:rPr>
          <w:rFonts w:cstheme="minorHAnsi"/>
          <w:i/>
          <w:iCs/>
          <w:w w:val="110"/>
        </w:rPr>
        <w:t xml:space="preserve">p </w:t>
      </w:r>
      <w:r w:rsidRPr="00D2525F">
        <w:rPr>
          <w:rFonts w:cstheme="minorHAnsi"/>
          <w:w w:val="145"/>
        </w:rPr>
        <w:t xml:space="preserve">&lt; </w:t>
      </w:r>
      <w:r w:rsidRPr="00D2525F">
        <w:rPr>
          <w:rFonts w:cstheme="minorHAnsi"/>
          <w:w w:val="110"/>
        </w:rPr>
        <w:t xml:space="preserve">.10. </w:t>
      </w:r>
      <w:r w:rsidRPr="00D2525F">
        <w:rPr>
          <w:rFonts w:cstheme="minorHAnsi"/>
          <w:w w:val="110"/>
          <w:vertAlign w:val="superscript"/>
        </w:rPr>
        <w:t>*</w:t>
      </w:r>
      <w:r w:rsidRPr="00D2525F">
        <w:rPr>
          <w:rFonts w:cstheme="minorHAnsi"/>
          <w:w w:val="110"/>
        </w:rPr>
        <w:t xml:space="preserve"> </w:t>
      </w:r>
      <w:r w:rsidRPr="00D2525F">
        <w:rPr>
          <w:rFonts w:cstheme="minorHAnsi"/>
          <w:i/>
          <w:iCs/>
          <w:w w:val="110"/>
        </w:rPr>
        <w:t xml:space="preserve">p </w:t>
      </w:r>
      <w:r w:rsidRPr="00D2525F">
        <w:rPr>
          <w:rFonts w:cstheme="minorHAnsi"/>
          <w:w w:val="110"/>
        </w:rPr>
        <w:t xml:space="preserve">&lt; .01. </w:t>
      </w:r>
      <w:r w:rsidRPr="00D2525F">
        <w:rPr>
          <w:rFonts w:cstheme="minorHAnsi"/>
          <w:w w:val="110"/>
          <w:vertAlign w:val="superscript"/>
        </w:rPr>
        <w:t>**</w:t>
      </w:r>
      <w:r w:rsidRPr="00D2525F">
        <w:rPr>
          <w:rFonts w:cstheme="minorHAnsi"/>
          <w:w w:val="110"/>
        </w:rPr>
        <w:t xml:space="preserve"> </w:t>
      </w:r>
      <w:r w:rsidRPr="00D2525F">
        <w:rPr>
          <w:rFonts w:cstheme="minorHAnsi"/>
          <w:i/>
          <w:iCs/>
          <w:w w:val="110"/>
        </w:rPr>
        <w:t xml:space="preserve">p </w:t>
      </w:r>
      <w:r w:rsidRPr="00D2525F">
        <w:rPr>
          <w:rFonts w:cstheme="minorHAnsi"/>
          <w:w w:val="110"/>
        </w:rPr>
        <w:t>&lt; .05.</w:t>
      </w:r>
    </w:p>
    <w:p w14:paraId="28DE637E" w14:textId="77777777" w:rsidR="002D4374" w:rsidRPr="00D2525F" w:rsidRDefault="002D4374" w:rsidP="00781132">
      <w:pPr>
        <w:rPr>
          <w:rFonts w:cstheme="minorHAnsi"/>
          <w:color w:val="000000" w:themeColor="text1"/>
        </w:rPr>
      </w:pPr>
    </w:p>
    <w:p w14:paraId="6ABE888B" w14:textId="77777777" w:rsidR="00781132" w:rsidRPr="00D2525F" w:rsidRDefault="00781132" w:rsidP="00B82BF9">
      <w:pPr>
        <w:pStyle w:val="Heading3"/>
        <w:rPr>
          <w:rFonts w:asciiTheme="minorHAnsi" w:hAnsiTheme="minorHAnsi" w:cstheme="minorHAnsi"/>
        </w:rPr>
      </w:pPr>
      <w:r w:rsidRPr="00D2525F">
        <w:rPr>
          <w:rFonts w:asciiTheme="minorHAnsi" w:hAnsiTheme="minorHAnsi" w:cstheme="minorHAnsi"/>
        </w:rPr>
        <w:t>Acculturation conflict</w:t>
      </w:r>
    </w:p>
    <w:p w14:paraId="2A891FA1" w14:textId="77777777" w:rsidR="00781132" w:rsidRPr="00D2525F" w:rsidRDefault="00781132" w:rsidP="00781132">
      <w:pPr>
        <w:rPr>
          <w:rFonts w:cstheme="minorHAnsi"/>
        </w:rPr>
      </w:pPr>
      <w:r w:rsidRPr="00D2525F">
        <w:rPr>
          <w:rFonts w:cstheme="minorHAnsi"/>
        </w:rPr>
        <w:t>Correlational analyses indicated that adolescent report of acculturation conflict was positively related to parental AV, </w:t>
      </w:r>
      <w:r w:rsidRPr="00D2525F">
        <w:rPr>
          <w:rFonts w:cstheme="minorHAnsi"/>
          <w:i/>
          <w:iCs/>
        </w:rPr>
        <w:t>r</w:t>
      </w:r>
      <w:r w:rsidRPr="00D2525F">
        <w:rPr>
          <w:rFonts w:cstheme="minorHAnsi"/>
        </w:rPr>
        <w:t> = .27, </w:t>
      </w:r>
      <w:r w:rsidRPr="00D2525F">
        <w:rPr>
          <w:rFonts w:cstheme="minorHAnsi"/>
          <w:i/>
          <w:iCs/>
        </w:rPr>
        <w:t>p</w:t>
      </w:r>
      <w:r w:rsidRPr="00D2525F">
        <w:rPr>
          <w:rFonts w:cstheme="minorHAnsi"/>
        </w:rPr>
        <w:t> ≤ .05, negatively related to adolescent report of family functioning, </w:t>
      </w:r>
      <w:r w:rsidRPr="00D2525F">
        <w:rPr>
          <w:rFonts w:cstheme="minorHAnsi"/>
          <w:i/>
          <w:iCs/>
        </w:rPr>
        <w:t>r</w:t>
      </w:r>
      <w:r w:rsidRPr="00D2525F">
        <w:rPr>
          <w:rFonts w:cstheme="minorHAnsi"/>
        </w:rPr>
        <w:t> = −.26, </w:t>
      </w:r>
      <w:r w:rsidRPr="00D2525F">
        <w:rPr>
          <w:rFonts w:cstheme="minorHAnsi"/>
          <w:i/>
          <w:iCs/>
        </w:rPr>
        <w:t>p</w:t>
      </w:r>
      <w:r w:rsidRPr="00D2525F">
        <w:rPr>
          <w:rFonts w:cstheme="minorHAnsi"/>
        </w:rPr>
        <w:t> ≤ .05, positively related to adolescent internalizing symptoms, </w:t>
      </w:r>
      <w:r w:rsidRPr="00D2525F">
        <w:rPr>
          <w:rFonts w:cstheme="minorHAnsi"/>
          <w:i/>
          <w:iCs/>
        </w:rPr>
        <w:t>r</w:t>
      </w:r>
      <w:r w:rsidRPr="00D2525F">
        <w:rPr>
          <w:rFonts w:cstheme="minorHAnsi"/>
        </w:rPr>
        <w:t> = .40, </w:t>
      </w:r>
      <w:r w:rsidRPr="00D2525F">
        <w:rPr>
          <w:rFonts w:cstheme="minorHAnsi"/>
          <w:i/>
          <w:iCs/>
        </w:rPr>
        <w:t>p</w:t>
      </w:r>
      <w:r w:rsidRPr="00D2525F">
        <w:rPr>
          <w:rFonts w:cstheme="minorHAnsi"/>
        </w:rPr>
        <w:t> ≤ .001, and parent-report of externalizing symptoms, </w:t>
      </w:r>
      <w:r w:rsidRPr="00D2525F">
        <w:rPr>
          <w:rFonts w:cstheme="minorHAnsi"/>
          <w:i/>
          <w:iCs/>
        </w:rPr>
        <w:t>r</w:t>
      </w:r>
      <w:r w:rsidRPr="00D2525F">
        <w:rPr>
          <w:rFonts w:cstheme="minorHAnsi"/>
        </w:rPr>
        <w:t> = .26, </w:t>
      </w:r>
      <w:r w:rsidRPr="00D2525F">
        <w:rPr>
          <w:rFonts w:cstheme="minorHAnsi"/>
          <w:i/>
          <w:iCs/>
        </w:rPr>
        <w:t>p</w:t>
      </w:r>
      <w:r w:rsidRPr="00D2525F">
        <w:rPr>
          <w:rFonts w:cstheme="minorHAnsi"/>
        </w:rPr>
        <w:t> ≤ .05. In addition, parent report of acculturation conflict was negatively related to adolescent and parent reports of family functioning, </w:t>
      </w:r>
      <w:r w:rsidRPr="00D2525F">
        <w:rPr>
          <w:rFonts w:cstheme="minorHAnsi"/>
          <w:i/>
          <w:iCs/>
        </w:rPr>
        <w:t>r</w:t>
      </w:r>
      <w:r w:rsidRPr="00D2525F">
        <w:rPr>
          <w:rFonts w:cstheme="minorHAnsi"/>
        </w:rPr>
        <w:t> = −.30, </w:t>
      </w:r>
      <w:r w:rsidRPr="00D2525F">
        <w:rPr>
          <w:rFonts w:cstheme="minorHAnsi"/>
          <w:i/>
          <w:iCs/>
        </w:rPr>
        <w:t>p</w:t>
      </w:r>
      <w:r w:rsidRPr="00D2525F">
        <w:rPr>
          <w:rFonts w:cstheme="minorHAnsi"/>
        </w:rPr>
        <w:t> ≤ .01; </w:t>
      </w:r>
      <w:r w:rsidRPr="00D2525F">
        <w:rPr>
          <w:rFonts w:cstheme="minorHAnsi"/>
          <w:i/>
          <w:iCs/>
        </w:rPr>
        <w:t>r</w:t>
      </w:r>
      <w:r w:rsidRPr="00D2525F">
        <w:rPr>
          <w:rFonts w:cstheme="minorHAnsi"/>
        </w:rPr>
        <w:t> = −.44, </w:t>
      </w:r>
      <w:r w:rsidRPr="00D2525F">
        <w:rPr>
          <w:rFonts w:cstheme="minorHAnsi"/>
          <w:i/>
          <w:iCs/>
        </w:rPr>
        <w:t>p</w:t>
      </w:r>
      <w:r w:rsidRPr="00D2525F">
        <w:rPr>
          <w:rFonts w:cstheme="minorHAnsi"/>
        </w:rPr>
        <w:t> ≤ .001, respectively and positively related to parent-reported adolescent externalizing problems, </w:t>
      </w:r>
      <w:r w:rsidRPr="00D2525F">
        <w:rPr>
          <w:rFonts w:cstheme="minorHAnsi"/>
          <w:i/>
          <w:iCs/>
        </w:rPr>
        <w:t>r</w:t>
      </w:r>
      <w:r w:rsidRPr="00D2525F">
        <w:rPr>
          <w:rFonts w:cstheme="minorHAnsi"/>
        </w:rPr>
        <w:t> = .34, </w:t>
      </w:r>
      <w:r w:rsidRPr="00D2525F">
        <w:rPr>
          <w:rFonts w:cstheme="minorHAnsi"/>
          <w:i/>
          <w:iCs/>
        </w:rPr>
        <w:t>p</w:t>
      </w:r>
      <w:r w:rsidRPr="00D2525F">
        <w:rPr>
          <w:rFonts w:cstheme="minorHAnsi"/>
        </w:rPr>
        <w:t> ≤ .01.</w:t>
      </w:r>
    </w:p>
    <w:p w14:paraId="698F22E0" w14:textId="77777777" w:rsidR="00781132" w:rsidRPr="00D2525F" w:rsidRDefault="00781132" w:rsidP="00916538">
      <w:pPr>
        <w:pStyle w:val="Heading2"/>
        <w:rPr>
          <w:rFonts w:asciiTheme="minorHAnsi" w:hAnsiTheme="minorHAnsi" w:cstheme="minorHAnsi"/>
        </w:rPr>
      </w:pPr>
      <w:r w:rsidRPr="00D2525F">
        <w:rPr>
          <w:rFonts w:asciiTheme="minorHAnsi" w:hAnsiTheme="minorHAnsi" w:cstheme="minorHAnsi"/>
        </w:rPr>
        <w:t>Mediation Analyses</w:t>
      </w:r>
    </w:p>
    <w:p w14:paraId="3339DED7" w14:textId="77777777" w:rsidR="00781132" w:rsidRPr="00D2525F" w:rsidRDefault="00781132" w:rsidP="00781132">
      <w:pPr>
        <w:rPr>
          <w:rFonts w:cstheme="minorHAnsi"/>
        </w:rPr>
      </w:pPr>
      <w:r w:rsidRPr="00D2525F">
        <w:rPr>
          <w:rFonts w:cstheme="minorHAnsi"/>
        </w:rPr>
        <w:t xml:space="preserve">Hypothesis 1 was that family functioning would mediate the relationship between acculturation differences and internalizing problems for adolescents, externalizing problems for adolescents, and mental health outcomes for parents. Specifically, it was predicted that greater acculturation differences would be associated with decreased family functioning, which would be associated with increased mental health problems in adolescents and parents. To test Hypothesis 1, mediation was examined using several methods: causal steps method as outlined </w:t>
      </w:r>
      <w:r w:rsidRPr="00D2525F">
        <w:rPr>
          <w:rFonts w:cstheme="minorHAnsi"/>
        </w:rPr>
        <w:lastRenderedPageBreak/>
        <w:t>by </w:t>
      </w:r>
      <w:hyperlink r:id="rId107" w:anchor="c6" w:history="1">
        <w:r w:rsidRPr="00D2525F">
          <w:rPr>
            <w:rStyle w:val="Hyperlink"/>
            <w:rFonts w:cstheme="minorHAnsi"/>
          </w:rPr>
          <w:t>Baron and Kenny (1986)</w:t>
        </w:r>
      </w:hyperlink>
      <w:r w:rsidRPr="00D2525F">
        <w:rPr>
          <w:rFonts w:cstheme="minorHAnsi"/>
        </w:rPr>
        <w:t>, significance testing of the indirect effects using Sobel’s test (</w:t>
      </w:r>
      <w:hyperlink r:id="rId108" w:anchor="c75" w:history="1">
        <w:r w:rsidRPr="00D2525F">
          <w:rPr>
            <w:rStyle w:val="Hyperlink"/>
            <w:rFonts w:cstheme="minorHAnsi"/>
          </w:rPr>
          <w:t>Sobel, 1982</w:t>
        </w:r>
      </w:hyperlink>
      <w:r w:rsidRPr="00D2525F">
        <w:rPr>
          <w:rFonts w:cstheme="minorHAnsi"/>
        </w:rPr>
        <w:t>), and significance testing of the indirect effect using bootstrapping procedures (</w:t>
      </w:r>
      <w:hyperlink r:id="rId109" w:anchor="c35" w:history="1">
        <w:r w:rsidRPr="00D2525F">
          <w:rPr>
            <w:rStyle w:val="Hyperlink"/>
            <w:rFonts w:cstheme="minorHAnsi"/>
          </w:rPr>
          <w:t>Hayes, 2009</w:t>
        </w:r>
      </w:hyperlink>
      <w:r w:rsidRPr="00D2525F">
        <w:rPr>
          <w:rFonts w:cstheme="minorHAnsi"/>
        </w:rPr>
        <w:t>; </w:t>
      </w:r>
      <w:hyperlink r:id="rId110" w:anchor="c60" w:history="1">
        <w:r w:rsidRPr="00D2525F">
          <w:rPr>
            <w:rStyle w:val="Hyperlink"/>
            <w:rFonts w:cstheme="minorHAnsi"/>
          </w:rPr>
          <w:t>Preacher &amp; Hayes, 2004</w:t>
        </w:r>
      </w:hyperlink>
      <w:r w:rsidRPr="00D2525F">
        <w:rPr>
          <w:rFonts w:cstheme="minorHAnsi"/>
        </w:rPr>
        <w:t>).</w:t>
      </w:r>
    </w:p>
    <w:p w14:paraId="4E26B46C" w14:textId="77777777" w:rsidR="00781132" w:rsidRPr="00D2525F" w:rsidRDefault="00781132" w:rsidP="001C4926">
      <w:pPr>
        <w:pStyle w:val="Heading2"/>
        <w:rPr>
          <w:rFonts w:asciiTheme="minorHAnsi" w:hAnsiTheme="minorHAnsi" w:cstheme="minorHAnsi"/>
        </w:rPr>
      </w:pPr>
      <w:r w:rsidRPr="00D2525F">
        <w:rPr>
          <w:rFonts w:asciiTheme="minorHAnsi" w:hAnsiTheme="minorHAnsi" w:cstheme="minorHAnsi"/>
        </w:rPr>
        <w:t>Adolescent Internalizing Outcomes</w:t>
      </w:r>
    </w:p>
    <w:p w14:paraId="3DE476AA" w14:textId="77777777" w:rsidR="00781132" w:rsidRPr="00D2525F" w:rsidRDefault="00781132" w:rsidP="001C4926">
      <w:pPr>
        <w:pStyle w:val="Heading3"/>
        <w:rPr>
          <w:rFonts w:asciiTheme="minorHAnsi" w:hAnsiTheme="minorHAnsi" w:cstheme="minorHAnsi"/>
        </w:rPr>
      </w:pPr>
      <w:r w:rsidRPr="00D2525F">
        <w:rPr>
          <w:rFonts w:asciiTheme="minorHAnsi" w:hAnsiTheme="minorHAnsi" w:cstheme="minorHAnsi"/>
        </w:rPr>
        <w:t>Causal steps method</w:t>
      </w:r>
    </w:p>
    <w:p w14:paraId="0BC8B530" w14:textId="77777777" w:rsidR="00A46014" w:rsidRPr="00D2525F" w:rsidRDefault="00781132" w:rsidP="00781132">
      <w:pPr>
        <w:rPr>
          <w:rFonts w:cstheme="minorHAnsi"/>
        </w:rPr>
      </w:pPr>
      <w:r w:rsidRPr="00D2525F">
        <w:rPr>
          <w:rFonts w:cstheme="minorHAnsi"/>
        </w:rPr>
        <w:t>Results for mediation analyses for adolescent outcomes are presented in </w:t>
      </w:r>
      <w:hyperlink r:id="rId111" w:anchor="tbl3" w:history="1">
        <w:r w:rsidRPr="00D2525F">
          <w:rPr>
            <w:rStyle w:val="Hyperlink"/>
            <w:rFonts w:cstheme="minorHAnsi"/>
          </w:rPr>
          <w:t>Table 3</w:t>
        </w:r>
      </w:hyperlink>
      <w:r w:rsidRPr="00D2525F">
        <w:rPr>
          <w:rFonts w:cstheme="minorHAnsi"/>
        </w:rPr>
        <w:t>. No pathways for adolescent internalizing problems met the criteria for mediation. Of note, family functioning predicted significant variance in adolescent internalizing problems in the expected direction (</w:t>
      </w:r>
      <w:r w:rsidRPr="00D2525F">
        <w:rPr>
          <w:rFonts w:cstheme="minorHAnsi"/>
          <w:i/>
          <w:iCs/>
        </w:rPr>
        <w:t>β = −</w:t>
      </w:r>
      <w:r w:rsidRPr="00D2525F">
        <w:rPr>
          <w:rFonts w:cstheme="minorHAnsi"/>
        </w:rPr>
        <w:t>.26, </w:t>
      </w:r>
      <w:r w:rsidRPr="00D2525F">
        <w:rPr>
          <w:rFonts w:cstheme="minorHAnsi"/>
          <w:i/>
          <w:iCs/>
        </w:rPr>
        <w:t>p</w:t>
      </w:r>
      <w:r w:rsidRPr="00D2525F">
        <w:rPr>
          <w:rFonts w:cstheme="minorHAnsi"/>
        </w:rPr>
        <w:t> ≤ .05).</w:t>
      </w:r>
      <w:r w:rsidRPr="00D2525F">
        <w:rPr>
          <w:rFonts w:cstheme="minorHAnsi"/>
        </w:rPr>
        <w:br/>
      </w:r>
      <w:r w:rsidRPr="00D2525F">
        <w:rPr>
          <w:rFonts w:cstheme="minorHAnsi"/>
        </w:rPr>
        <w:br/>
      </w:r>
      <w:r w:rsidRPr="00D2525F">
        <w:rPr>
          <w:rFonts w:cstheme="minorHAnsi"/>
          <w:noProof/>
        </w:rPr>
        <w:drawing>
          <wp:inline distT="0" distB="0" distL="0" distR="0" wp14:anchorId="41E27E5A" wp14:editId="03FE849B">
            <wp:extent cx="5660390" cy="3676015"/>
            <wp:effectExtent l="0" t="0" r="0" b="635"/>
            <wp:docPr id="3" name="Picture 3" descr="Tabl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at-6-2-94-tbl3a.gif"/>
                    <pic:cNvPicPr>
                      <a:picLocks noChangeAspect="1" noChangeArrowheads="1"/>
                    </pic:cNvPicPr>
                  </pic:nvPicPr>
                  <pic:blipFill>
                    <a:blip r:embed="rId112">
                      <a:extLst>
                        <a:ext uri="{28A0092B-C50C-407E-A947-70E740481C1C}">
                          <a14:useLocalDpi xmlns:a14="http://schemas.microsoft.com/office/drawing/2010/main" val="0"/>
                        </a:ext>
                      </a:extLst>
                    </a:blip>
                    <a:srcRect/>
                    <a:stretch>
                      <a:fillRect/>
                    </a:stretch>
                  </pic:blipFill>
                  <pic:spPr bwMode="auto">
                    <a:xfrm>
                      <a:off x="0" y="0"/>
                      <a:ext cx="5660390" cy="3676015"/>
                    </a:xfrm>
                    <a:prstGeom prst="rect">
                      <a:avLst/>
                    </a:prstGeom>
                    <a:noFill/>
                    <a:ln>
                      <a:noFill/>
                    </a:ln>
                  </pic:spPr>
                </pic:pic>
              </a:graphicData>
            </a:graphic>
          </wp:inline>
        </w:drawing>
      </w:r>
    </w:p>
    <w:p w14:paraId="00A93306" w14:textId="33727E62" w:rsidR="00781132" w:rsidRPr="00D2525F" w:rsidRDefault="00A46014" w:rsidP="00781132">
      <w:pPr>
        <w:rPr>
          <w:rFonts w:cstheme="minorHAnsi"/>
          <w:i/>
          <w:iCs/>
        </w:rPr>
      </w:pPr>
      <w:r w:rsidRPr="00D2525F">
        <w:rPr>
          <w:rFonts w:cstheme="minorHAnsi"/>
        </w:rPr>
        <w:t xml:space="preserve">Table 3: </w:t>
      </w:r>
      <w:r w:rsidR="00781132" w:rsidRPr="00D2525F">
        <w:rPr>
          <w:rFonts w:cstheme="minorHAnsi"/>
          <w:i/>
          <w:iCs/>
        </w:rPr>
        <w:t>Results of Mediation Analyses for Adolescent Outcomes: Causal Steps, Indirect Effects, and 95% Confidence Interval for Bootstrapping Estimates</w:t>
      </w:r>
    </w:p>
    <w:tbl>
      <w:tblPr>
        <w:tblStyle w:val="TableGrid"/>
        <w:tblW w:w="5000" w:type="pct"/>
        <w:tblLook w:val="04A0" w:firstRow="1" w:lastRow="0" w:firstColumn="1" w:lastColumn="0" w:noHBand="0" w:noVBand="1"/>
      </w:tblPr>
      <w:tblGrid>
        <w:gridCol w:w="1046"/>
        <w:gridCol w:w="824"/>
        <w:gridCol w:w="627"/>
        <w:gridCol w:w="849"/>
        <w:gridCol w:w="575"/>
        <w:gridCol w:w="960"/>
        <w:gridCol w:w="532"/>
        <w:gridCol w:w="755"/>
        <w:gridCol w:w="532"/>
        <w:gridCol w:w="860"/>
        <w:gridCol w:w="532"/>
        <w:gridCol w:w="719"/>
        <w:gridCol w:w="636"/>
        <w:gridCol w:w="623"/>
      </w:tblGrid>
      <w:tr w:rsidR="002053A6" w:rsidRPr="00D2525F" w14:paraId="564BD3EF" w14:textId="77777777" w:rsidTr="00057409">
        <w:tc>
          <w:tcPr>
            <w:tcW w:w="519" w:type="pct"/>
            <w:vAlign w:val="bottom"/>
          </w:tcPr>
          <w:p w14:paraId="2C4D27AA" w14:textId="77777777" w:rsidR="00864F06" w:rsidRPr="00D2525F" w:rsidRDefault="00864F06" w:rsidP="00781132">
            <w:pPr>
              <w:rPr>
                <w:rFonts w:cstheme="minorHAnsi"/>
                <w:i/>
                <w:iCs/>
              </w:rPr>
            </w:pPr>
          </w:p>
        </w:tc>
        <w:tc>
          <w:tcPr>
            <w:tcW w:w="409" w:type="pct"/>
            <w:vAlign w:val="bottom"/>
          </w:tcPr>
          <w:p w14:paraId="26F76A5E" w14:textId="77777777" w:rsidR="00864F06" w:rsidRPr="00D2525F" w:rsidRDefault="00864F06" w:rsidP="00781132">
            <w:pPr>
              <w:rPr>
                <w:rFonts w:cstheme="minorHAnsi"/>
                <w:i/>
                <w:iCs/>
              </w:rPr>
            </w:pPr>
          </w:p>
        </w:tc>
        <w:tc>
          <w:tcPr>
            <w:tcW w:w="312" w:type="pct"/>
            <w:vAlign w:val="bottom"/>
          </w:tcPr>
          <w:p w14:paraId="7CB8682B" w14:textId="77777777" w:rsidR="00864F06" w:rsidRPr="00D2525F" w:rsidRDefault="00864F06" w:rsidP="00781132">
            <w:pPr>
              <w:rPr>
                <w:rFonts w:cstheme="minorHAnsi"/>
                <w:i/>
                <w:iCs/>
              </w:rPr>
            </w:pPr>
          </w:p>
        </w:tc>
        <w:tc>
          <w:tcPr>
            <w:tcW w:w="422" w:type="pct"/>
            <w:vAlign w:val="bottom"/>
          </w:tcPr>
          <w:p w14:paraId="59579634" w14:textId="77777777" w:rsidR="00E56921" w:rsidRPr="00D2525F" w:rsidRDefault="00E56921" w:rsidP="00E56921">
            <w:pPr>
              <w:autoSpaceDE w:val="0"/>
              <w:autoSpaceDN w:val="0"/>
              <w:adjustRightInd w:val="0"/>
              <w:rPr>
                <w:rFonts w:cstheme="minorHAnsi"/>
                <w:sz w:val="16"/>
                <w:szCs w:val="16"/>
              </w:rPr>
            </w:pPr>
            <w:r w:rsidRPr="00D2525F">
              <w:rPr>
                <w:rFonts w:cstheme="minorHAnsi"/>
                <w:sz w:val="16"/>
                <w:szCs w:val="16"/>
              </w:rPr>
              <w:t>Total effect of</w:t>
            </w:r>
          </w:p>
          <w:p w14:paraId="49813986" w14:textId="102A1C84" w:rsidR="00864F06" w:rsidRPr="00D2525F" w:rsidRDefault="00E56921" w:rsidP="00E56921">
            <w:pPr>
              <w:rPr>
                <w:rFonts w:cstheme="minorHAnsi"/>
                <w:i/>
                <w:iCs/>
              </w:rPr>
            </w:pPr>
            <w:r w:rsidRPr="00D2525F">
              <w:rPr>
                <w:rFonts w:cstheme="minorHAnsi"/>
                <w:sz w:val="16"/>
                <w:szCs w:val="16"/>
              </w:rPr>
              <w:t>IV on DV</w:t>
            </w:r>
          </w:p>
        </w:tc>
        <w:tc>
          <w:tcPr>
            <w:tcW w:w="286" w:type="pct"/>
            <w:vAlign w:val="bottom"/>
          </w:tcPr>
          <w:p w14:paraId="7D88A5EA" w14:textId="77777777" w:rsidR="00864F06" w:rsidRPr="00D2525F" w:rsidRDefault="00864F06" w:rsidP="00781132">
            <w:pPr>
              <w:rPr>
                <w:rFonts w:cstheme="minorHAnsi"/>
                <w:i/>
                <w:iCs/>
              </w:rPr>
            </w:pPr>
          </w:p>
        </w:tc>
        <w:tc>
          <w:tcPr>
            <w:tcW w:w="477" w:type="pct"/>
            <w:vAlign w:val="bottom"/>
          </w:tcPr>
          <w:p w14:paraId="0E59EF2F" w14:textId="77777777" w:rsidR="005C6CBB" w:rsidRPr="00D2525F" w:rsidRDefault="005C6CBB" w:rsidP="005C6CBB">
            <w:pPr>
              <w:autoSpaceDE w:val="0"/>
              <w:autoSpaceDN w:val="0"/>
              <w:adjustRightInd w:val="0"/>
              <w:rPr>
                <w:rFonts w:cstheme="minorHAnsi"/>
                <w:sz w:val="16"/>
                <w:szCs w:val="16"/>
              </w:rPr>
            </w:pPr>
            <w:r w:rsidRPr="00D2525F">
              <w:rPr>
                <w:rFonts w:cstheme="minorHAnsi"/>
                <w:sz w:val="16"/>
                <w:szCs w:val="16"/>
              </w:rPr>
              <w:t>Effects of IV</w:t>
            </w:r>
          </w:p>
          <w:p w14:paraId="7E51F2D9" w14:textId="2B39990B" w:rsidR="00864F06" w:rsidRPr="00D2525F" w:rsidRDefault="005C6CBB" w:rsidP="005C6CBB">
            <w:pPr>
              <w:rPr>
                <w:rFonts w:cstheme="minorHAnsi"/>
                <w:i/>
                <w:iCs/>
              </w:rPr>
            </w:pPr>
            <w:r w:rsidRPr="00D2525F">
              <w:rPr>
                <w:rFonts w:cstheme="minorHAnsi"/>
                <w:sz w:val="16"/>
                <w:szCs w:val="16"/>
              </w:rPr>
              <w:t>on mediator)</w:t>
            </w:r>
          </w:p>
        </w:tc>
        <w:tc>
          <w:tcPr>
            <w:tcW w:w="264" w:type="pct"/>
            <w:vAlign w:val="bottom"/>
          </w:tcPr>
          <w:p w14:paraId="28DE5DF4" w14:textId="77777777" w:rsidR="00864F06" w:rsidRPr="00D2525F" w:rsidRDefault="00864F06" w:rsidP="00781132">
            <w:pPr>
              <w:rPr>
                <w:rFonts w:cstheme="minorHAnsi"/>
                <w:i/>
                <w:iCs/>
              </w:rPr>
            </w:pPr>
          </w:p>
        </w:tc>
        <w:tc>
          <w:tcPr>
            <w:tcW w:w="375" w:type="pct"/>
            <w:vAlign w:val="bottom"/>
          </w:tcPr>
          <w:p w14:paraId="3910DE76" w14:textId="77777777" w:rsidR="005C6CBB" w:rsidRPr="00D2525F" w:rsidRDefault="005C6CBB" w:rsidP="005C6CBB">
            <w:pPr>
              <w:autoSpaceDE w:val="0"/>
              <w:autoSpaceDN w:val="0"/>
              <w:adjustRightInd w:val="0"/>
              <w:rPr>
                <w:rFonts w:cstheme="minorHAnsi"/>
                <w:sz w:val="16"/>
                <w:szCs w:val="16"/>
              </w:rPr>
            </w:pPr>
            <w:r w:rsidRPr="00D2525F">
              <w:rPr>
                <w:rFonts w:cstheme="minorHAnsi"/>
                <w:sz w:val="16"/>
                <w:szCs w:val="16"/>
              </w:rPr>
              <w:t>Effect of M</w:t>
            </w:r>
          </w:p>
          <w:p w14:paraId="754CD7EC" w14:textId="57332D48" w:rsidR="00864F06" w:rsidRPr="00D2525F" w:rsidRDefault="005C6CBB" w:rsidP="005C6CBB">
            <w:pPr>
              <w:rPr>
                <w:rFonts w:cstheme="minorHAnsi"/>
                <w:i/>
                <w:iCs/>
              </w:rPr>
            </w:pPr>
            <w:r w:rsidRPr="00D2525F">
              <w:rPr>
                <w:rFonts w:cstheme="minorHAnsi"/>
                <w:sz w:val="16"/>
                <w:szCs w:val="16"/>
              </w:rPr>
              <w:t>on DV</w:t>
            </w:r>
          </w:p>
        </w:tc>
        <w:tc>
          <w:tcPr>
            <w:tcW w:w="264" w:type="pct"/>
            <w:vAlign w:val="bottom"/>
          </w:tcPr>
          <w:p w14:paraId="1BE8A8BF" w14:textId="77777777" w:rsidR="00864F06" w:rsidRPr="00D2525F" w:rsidRDefault="00864F06" w:rsidP="00781132">
            <w:pPr>
              <w:rPr>
                <w:rFonts w:cstheme="minorHAnsi"/>
                <w:i/>
                <w:iCs/>
              </w:rPr>
            </w:pPr>
          </w:p>
        </w:tc>
        <w:tc>
          <w:tcPr>
            <w:tcW w:w="427" w:type="pct"/>
            <w:vAlign w:val="bottom"/>
          </w:tcPr>
          <w:p w14:paraId="4AE174F5" w14:textId="027A275A" w:rsidR="00864F06" w:rsidRPr="00D2525F" w:rsidRDefault="005C6CBB" w:rsidP="00781132">
            <w:pPr>
              <w:rPr>
                <w:rFonts w:cstheme="minorHAnsi"/>
                <w:i/>
                <w:iCs/>
              </w:rPr>
            </w:pPr>
            <w:r w:rsidRPr="00D2525F">
              <w:rPr>
                <w:rFonts w:cstheme="minorHAnsi"/>
                <w:sz w:val="16"/>
                <w:szCs w:val="16"/>
              </w:rPr>
              <w:t>Direct effects</w:t>
            </w:r>
          </w:p>
        </w:tc>
        <w:tc>
          <w:tcPr>
            <w:tcW w:w="264" w:type="pct"/>
            <w:vAlign w:val="bottom"/>
          </w:tcPr>
          <w:p w14:paraId="32149A9B" w14:textId="3855B3DA" w:rsidR="00864F06" w:rsidRPr="00D2525F" w:rsidRDefault="00864F06" w:rsidP="00781132">
            <w:pPr>
              <w:rPr>
                <w:rFonts w:cstheme="minorHAnsi"/>
                <w:i/>
                <w:iCs/>
              </w:rPr>
            </w:pPr>
          </w:p>
        </w:tc>
        <w:tc>
          <w:tcPr>
            <w:tcW w:w="357" w:type="pct"/>
            <w:vAlign w:val="bottom"/>
          </w:tcPr>
          <w:p w14:paraId="75C71B80" w14:textId="41068477" w:rsidR="00864F06" w:rsidRPr="00D2525F" w:rsidRDefault="00864F06" w:rsidP="00781132">
            <w:pPr>
              <w:rPr>
                <w:rFonts w:cstheme="minorHAnsi"/>
                <w:i/>
                <w:iCs/>
              </w:rPr>
            </w:pPr>
          </w:p>
        </w:tc>
        <w:tc>
          <w:tcPr>
            <w:tcW w:w="316" w:type="pct"/>
            <w:vAlign w:val="bottom"/>
          </w:tcPr>
          <w:p w14:paraId="7276F0BD" w14:textId="081A5FB6" w:rsidR="00864F06" w:rsidRPr="00D2525F" w:rsidRDefault="008C6FDF" w:rsidP="00781132">
            <w:pPr>
              <w:rPr>
                <w:rFonts w:cstheme="minorHAnsi"/>
                <w:i/>
                <w:iCs/>
              </w:rPr>
            </w:pPr>
            <w:r w:rsidRPr="00D2525F">
              <w:rPr>
                <w:rFonts w:cstheme="minorHAnsi"/>
                <w:sz w:val="16"/>
                <w:szCs w:val="16"/>
              </w:rPr>
              <w:t>95% CI</w:t>
            </w:r>
          </w:p>
        </w:tc>
        <w:tc>
          <w:tcPr>
            <w:tcW w:w="309" w:type="pct"/>
            <w:vAlign w:val="bottom"/>
          </w:tcPr>
          <w:p w14:paraId="57FE6A96" w14:textId="77777777" w:rsidR="00864F06" w:rsidRPr="00D2525F" w:rsidRDefault="00864F06" w:rsidP="00781132">
            <w:pPr>
              <w:rPr>
                <w:rFonts w:cstheme="minorHAnsi"/>
                <w:i/>
                <w:iCs/>
              </w:rPr>
            </w:pPr>
          </w:p>
        </w:tc>
      </w:tr>
      <w:tr w:rsidR="002053A6" w:rsidRPr="00D2525F" w14:paraId="23BCB2D8" w14:textId="77777777" w:rsidTr="00057409">
        <w:tc>
          <w:tcPr>
            <w:tcW w:w="519" w:type="pct"/>
            <w:vAlign w:val="bottom"/>
          </w:tcPr>
          <w:p w14:paraId="360E50B1" w14:textId="77214022" w:rsidR="00864F06" w:rsidRPr="00D2525F" w:rsidRDefault="008C6FDF" w:rsidP="00781132">
            <w:pPr>
              <w:rPr>
                <w:rFonts w:cstheme="minorHAnsi"/>
                <w:i/>
                <w:iCs/>
              </w:rPr>
            </w:pPr>
            <w:r w:rsidRPr="00D2525F">
              <w:rPr>
                <w:rFonts w:cstheme="minorHAnsi"/>
                <w:sz w:val="16"/>
                <w:szCs w:val="16"/>
              </w:rPr>
              <w:t>IV</w:t>
            </w:r>
          </w:p>
        </w:tc>
        <w:tc>
          <w:tcPr>
            <w:tcW w:w="409" w:type="pct"/>
            <w:vAlign w:val="bottom"/>
          </w:tcPr>
          <w:p w14:paraId="5E3A5A1C" w14:textId="23711EA6" w:rsidR="00864F06" w:rsidRPr="00D2525F" w:rsidRDefault="008C6FDF" w:rsidP="00781132">
            <w:pPr>
              <w:rPr>
                <w:rFonts w:cstheme="minorHAnsi"/>
                <w:i/>
                <w:iCs/>
              </w:rPr>
            </w:pPr>
            <w:r w:rsidRPr="00D2525F">
              <w:rPr>
                <w:rFonts w:cstheme="minorHAnsi"/>
                <w:sz w:val="16"/>
                <w:szCs w:val="16"/>
              </w:rPr>
              <w:t>Mediator</w:t>
            </w:r>
          </w:p>
        </w:tc>
        <w:tc>
          <w:tcPr>
            <w:tcW w:w="312" w:type="pct"/>
            <w:vAlign w:val="bottom"/>
          </w:tcPr>
          <w:p w14:paraId="7F9FCCC5" w14:textId="3B28DE78" w:rsidR="00864F06" w:rsidRPr="00D2525F" w:rsidRDefault="008C6FDF" w:rsidP="00781132">
            <w:pPr>
              <w:rPr>
                <w:rFonts w:cstheme="minorHAnsi"/>
                <w:i/>
                <w:iCs/>
              </w:rPr>
            </w:pPr>
            <w:r w:rsidRPr="00D2525F">
              <w:rPr>
                <w:rFonts w:cstheme="minorHAnsi"/>
                <w:sz w:val="16"/>
                <w:szCs w:val="16"/>
              </w:rPr>
              <w:t>DV</w:t>
            </w:r>
          </w:p>
        </w:tc>
        <w:tc>
          <w:tcPr>
            <w:tcW w:w="422" w:type="pct"/>
            <w:vAlign w:val="bottom"/>
          </w:tcPr>
          <w:p w14:paraId="307F9149" w14:textId="19FB472C" w:rsidR="00864F06" w:rsidRPr="00D2525F" w:rsidRDefault="008C6FDF" w:rsidP="00781132">
            <w:pPr>
              <w:rPr>
                <w:rFonts w:cstheme="minorHAnsi"/>
                <w:i/>
                <w:iCs/>
              </w:rPr>
            </w:pPr>
            <w:r w:rsidRPr="00D2525F">
              <w:rPr>
                <w:rFonts w:cstheme="minorHAnsi"/>
                <w:sz w:val="16"/>
                <w:szCs w:val="16"/>
              </w:rPr>
              <w:t>B</w:t>
            </w:r>
          </w:p>
        </w:tc>
        <w:tc>
          <w:tcPr>
            <w:tcW w:w="286" w:type="pct"/>
            <w:vAlign w:val="bottom"/>
          </w:tcPr>
          <w:p w14:paraId="28F570C4" w14:textId="3B559924" w:rsidR="00864F06" w:rsidRPr="00D2525F" w:rsidRDefault="00C33FF8" w:rsidP="00781132">
            <w:pPr>
              <w:rPr>
                <w:rFonts w:cstheme="minorHAnsi"/>
                <w:i/>
                <w:iCs/>
              </w:rPr>
            </w:pPr>
            <w:r w:rsidRPr="00D2525F">
              <w:rPr>
                <w:rFonts w:cstheme="minorHAnsi"/>
                <w:i/>
                <w:iCs/>
                <w:sz w:val="16"/>
                <w:szCs w:val="16"/>
              </w:rPr>
              <w:t>Beta</w:t>
            </w:r>
          </w:p>
        </w:tc>
        <w:tc>
          <w:tcPr>
            <w:tcW w:w="477" w:type="pct"/>
            <w:vAlign w:val="bottom"/>
          </w:tcPr>
          <w:p w14:paraId="6AF3E179" w14:textId="11ACB0B4" w:rsidR="00864F06" w:rsidRPr="00D2525F" w:rsidRDefault="00C33FF8" w:rsidP="00781132">
            <w:pPr>
              <w:rPr>
                <w:rFonts w:cstheme="minorHAnsi"/>
                <w:i/>
                <w:iCs/>
              </w:rPr>
            </w:pPr>
            <w:r w:rsidRPr="00D2525F">
              <w:rPr>
                <w:rFonts w:cstheme="minorHAnsi"/>
                <w:sz w:val="16"/>
                <w:szCs w:val="16"/>
              </w:rPr>
              <w:t>B</w:t>
            </w:r>
          </w:p>
        </w:tc>
        <w:tc>
          <w:tcPr>
            <w:tcW w:w="264" w:type="pct"/>
            <w:vAlign w:val="bottom"/>
          </w:tcPr>
          <w:p w14:paraId="291DC9BB" w14:textId="0EC9B62E" w:rsidR="00864F06" w:rsidRPr="00D2525F" w:rsidRDefault="00C33FF8" w:rsidP="00781132">
            <w:pPr>
              <w:rPr>
                <w:rFonts w:cstheme="minorHAnsi"/>
                <w:i/>
                <w:iCs/>
              </w:rPr>
            </w:pPr>
            <w:r w:rsidRPr="00D2525F">
              <w:rPr>
                <w:rFonts w:cstheme="minorHAnsi"/>
                <w:i/>
                <w:iCs/>
                <w:sz w:val="16"/>
                <w:szCs w:val="16"/>
              </w:rPr>
              <w:t>Beta</w:t>
            </w:r>
          </w:p>
        </w:tc>
        <w:tc>
          <w:tcPr>
            <w:tcW w:w="375" w:type="pct"/>
            <w:vAlign w:val="bottom"/>
          </w:tcPr>
          <w:p w14:paraId="3FB34E89" w14:textId="441D4BE2" w:rsidR="00864F06" w:rsidRPr="00D2525F" w:rsidRDefault="00C33FF8" w:rsidP="00781132">
            <w:pPr>
              <w:rPr>
                <w:rFonts w:cstheme="minorHAnsi"/>
                <w:i/>
                <w:iCs/>
              </w:rPr>
            </w:pPr>
            <w:r w:rsidRPr="00D2525F">
              <w:rPr>
                <w:rFonts w:cstheme="minorHAnsi"/>
                <w:sz w:val="16"/>
                <w:szCs w:val="16"/>
              </w:rPr>
              <w:t>B</w:t>
            </w:r>
          </w:p>
        </w:tc>
        <w:tc>
          <w:tcPr>
            <w:tcW w:w="264" w:type="pct"/>
            <w:vAlign w:val="bottom"/>
          </w:tcPr>
          <w:p w14:paraId="1C527880" w14:textId="363CDC77" w:rsidR="00864F06" w:rsidRPr="00D2525F" w:rsidRDefault="00C33FF8" w:rsidP="00781132">
            <w:pPr>
              <w:rPr>
                <w:rFonts w:cstheme="minorHAnsi"/>
                <w:i/>
                <w:iCs/>
              </w:rPr>
            </w:pPr>
            <w:r w:rsidRPr="00D2525F">
              <w:rPr>
                <w:rFonts w:cstheme="minorHAnsi"/>
                <w:i/>
                <w:iCs/>
                <w:sz w:val="16"/>
                <w:szCs w:val="16"/>
              </w:rPr>
              <w:t>Beta</w:t>
            </w:r>
          </w:p>
        </w:tc>
        <w:tc>
          <w:tcPr>
            <w:tcW w:w="427" w:type="pct"/>
            <w:vAlign w:val="bottom"/>
          </w:tcPr>
          <w:p w14:paraId="65EC2365" w14:textId="25C52D63" w:rsidR="00864F06" w:rsidRPr="00D2525F" w:rsidRDefault="00C33FF8" w:rsidP="00781132">
            <w:pPr>
              <w:rPr>
                <w:rFonts w:cstheme="minorHAnsi"/>
                <w:i/>
                <w:iCs/>
              </w:rPr>
            </w:pPr>
            <w:r w:rsidRPr="00D2525F">
              <w:rPr>
                <w:rFonts w:cstheme="minorHAnsi"/>
                <w:sz w:val="16"/>
                <w:szCs w:val="16"/>
              </w:rPr>
              <w:t>B</w:t>
            </w:r>
          </w:p>
        </w:tc>
        <w:tc>
          <w:tcPr>
            <w:tcW w:w="264" w:type="pct"/>
            <w:vAlign w:val="bottom"/>
          </w:tcPr>
          <w:p w14:paraId="7F0A9DB1" w14:textId="72A348D8" w:rsidR="00864F06" w:rsidRPr="00D2525F" w:rsidRDefault="00C33FF8" w:rsidP="00781132">
            <w:pPr>
              <w:rPr>
                <w:rFonts w:cstheme="minorHAnsi"/>
                <w:i/>
                <w:iCs/>
              </w:rPr>
            </w:pPr>
            <w:r w:rsidRPr="00D2525F">
              <w:rPr>
                <w:rFonts w:cstheme="minorHAnsi"/>
                <w:i/>
                <w:iCs/>
                <w:sz w:val="16"/>
                <w:szCs w:val="16"/>
              </w:rPr>
              <w:t>Beta</w:t>
            </w:r>
          </w:p>
        </w:tc>
        <w:tc>
          <w:tcPr>
            <w:tcW w:w="357" w:type="pct"/>
            <w:vAlign w:val="bottom"/>
          </w:tcPr>
          <w:p w14:paraId="5B5917BB" w14:textId="77777777" w:rsidR="005C6CBB" w:rsidRPr="00D2525F" w:rsidRDefault="005C6CBB" w:rsidP="005C6CBB">
            <w:pPr>
              <w:autoSpaceDE w:val="0"/>
              <w:autoSpaceDN w:val="0"/>
              <w:adjustRightInd w:val="0"/>
              <w:rPr>
                <w:rFonts w:cstheme="minorHAnsi"/>
                <w:sz w:val="16"/>
                <w:szCs w:val="16"/>
              </w:rPr>
            </w:pPr>
            <w:r w:rsidRPr="00D2525F">
              <w:rPr>
                <w:rFonts w:cstheme="minorHAnsi"/>
                <w:sz w:val="16"/>
                <w:szCs w:val="16"/>
              </w:rPr>
              <w:t>Indirect</w:t>
            </w:r>
          </w:p>
          <w:p w14:paraId="76D0DEA0" w14:textId="03F04A10" w:rsidR="00864F06" w:rsidRPr="00D2525F" w:rsidRDefault="005C6CBB" w:rsidP="005C6CBB">
            <w:pPr>
              <w:rPr>
                <w:rFonts w:cstheme="minorHAnsi"/>
                <w:i/>
                <w:iCs/>
              </w:rPr>
            </w:pPr>
            <w:r w:rsidRPr="00D2525F">
              <w:rPr>
                <w:rFonts w:cstheme="minorHAnsi"/>
                <w:sz w:val="16"/>
                <w:szCs w:val="16"/>
              </w:rPr>
              <w:t>effect</w:t>
            </w:r>
          </w:p>
        </w:tc>
        <w:tc>
          <w:tcPr>
            <w:tcW w:w="316" w:type="pct"/>
            <w:vAlign w:val="bottom"/>
          </w:tcPr>
          <w:p w14:paraId="45F99C35" w14:textId="387E08D4" w:rsidR="00864F06" w:rsidRPr="00D2525F" w:rsidRDefault="00E17E1B" w:rsidP="00781132">
            <w:pPr>
              <w:rPr>
                <w:rFonts w:cstheme="minorHAnsi"/>
                <w:i/>
                <w:iCs/>
              </w:rPr>
            </w:pPr>
            <w:r w:rsidRPr="00D2525F">
              <w:rPr>
                <w:rFonts w:cstheme="minorHAnsi"/>
                <w:sz w:val="16"/>
                <w:szCs w:val="16"/>
              </w:rPr>
              <w:t>Lower</w:t>
            </w:r>
          </w:p>
        </w:tc>
        <w:tc>
          <w:tcPr>
            <w:tcW w:w="309" w:type="pct"/>
            <w:vAlign w:val="bottom"/>
          </w:tcPr>
          <w:p w14:paraId="13EA6F4E" w14:textId="42D5D947" w:rsidR="00864F06" w:rsidRPr="00D2525F" w:rsidRDefault="00E17E1B" w:rsidP="00781132">
            <w:pPr>
              <w:rPr>
                <w:rFonts w:cstheme="minorHAnsi"/>
                <w:i/>
                <w:iCs/>
              </w:rPr>
            </w:pPr>
            <w:r w:rsidRPr="00D2525F">
              <w:rPr>
                <w:rFonts w:cstheme="minorHAnsi"/>
                <w:sz w:val="16"/>
                <w:szCs w:val="16"/>
              </w:rPr>
              <w:t>Upper</w:t>
            </w:r>
          </w:p>
        </w:tc>
      </w:tr>
      <w:tr w:rsidR="002053A6" w:rsidRPr="00D2525F" w14:paraId="22A6999A" w14:textId="77777777" w:rsidTr="00057409">
        <w:tc>
          <w:tcPr>
            <w:tcW w:w="519" w:type="pct"/>
            <w:vAlign w:val="bottom"/>
          </w:tcPr>
          <w:p w14:paraId="1925C217" w14:textId="5C679696" w:rsidR="00864F06" w:rsidRPr="00D2525F" w:rsidRDefault="00DE518D" w:rsidP="00781132">
            <w:pPr>
              <w:rPr>
                <w:rFonts w:cstheme="minorHAnsi"/>
                <w:i/>
                <w:iCs/>
              </w:rPr>
            </w:pPr>
            <w:r w:rsidRPr="00D2525F">
              <w:rPr>
                <w:rFonts w:cstheme="minorHAnsi"/>
                <w:sz w:val="16"/>
                <w:szCs w:val="16"/>
              </w:rPr>
              <w:t>Internalizing</w:t>
            </w:r>
          </w:p>
        </w:tc>
        <w:tc>
          <w:tcPr>
            <w:tcW w:w="409" w:type="pct"/>
            <w:vAlign w:val="bottom"/>
          </w:tcPr>
          <w:p w14:paraId="5893B9FB" w14:textId="77777777" w:rsidR="00864F06" w:rsidRPr="00D2525F" w:rsidRDefault="00864F06" w:rsidP="00781132">
            <w:pPr>
              <w:rPr>
                <w:rFonts w:cstheme="minorHAnsi"/>
                <w:i/>
                <w:iCs/>
              </w:rPr>
            </w:pPr>
          </w:p>
        </w:tc>
        <w:tc>
          <w:tcPr>
            <w:tcW w:w="312" w:type="pct"/>
            <w:vAlign w:val="bottom"/>
          </w:tcPr>
          <w:p w14:paraId="3652B2EB" w14:textId="77777777" w:rsidR="00864F06" w:rsidRPr="00D2525F" w:rsidRDefault="00864F06" w:rsidP="00781132">
            <w:pPr>
              <w:rPr>
                <w:rFonts w:cstheme="minorHAnsi"/>
                <w:i/>
                <w:iCs/>
              </w:rPr>
            </w:pPr>
          </w:p>
        </w:tc>
        <w:tc>
          <w:tcPr>
            <w:tcW w:w="422" w:type="pct"/>
            <w:vAlign w:val="bottom"/>
          </w:tcPr>
          <w:p w14:paraId="1DA6A7F5" w14:textId="77777777" w:rsidR="00864F06" w:rsidRPr="00D2525F" w:rsidRDefault="00864F06" w:rsidP="00781132">
            <w:pPr>
              <w:rPr>
                <w:rFonts w:cstheme="minorHAnsi"/>
                <w:i/>
                <w:iCs/>
              </w:rPr>
            </w:pPr>
          </w:p>
        </w:tc>
        <w:tc>
          <w:tcPr>
            <w:tcW w:w="286" w:type="pct"/>
            <w:vAlign w:val="bottom"/>
          </w:tcPr>
          <w:p w14:paraId="1D861987" w14:textId="77777777" w:rsidR="00864F06" w:rsidRPr="00D2525F" w:rsidRDefault="00864F06" w:rsidP="00781132">
            <w:pPr>
              <w:rPr>
                <w:rFonts w:cstheme="minorHAnsi"/>
                <w:i/>
                <w:iCs/>
              </w:rPr>
            </w:pPr>
          </w:p>
        </w:tc>
        <w:tc>
          <w:tcPr>
            <w:tcW w:w="477" w:type="pct"/>
            <w:vAlign w:val="bottom"/>
          </w:tcPr>
          <w:p w14:paraId="3C8E1A5F" w14:textId="77777777" w:rsidR="00864F06" w:rsidRPr="00D2525F" w:rsidRDefault="00864F06" w:rsidP="00781132">
            <w:pPr>
              <w:rPr>
                <w:rFonts w:cstheme="minorHAnsi"/>
                <w:i/>
                <w:iCs/>
              </w:rPr>
            </w:pPr>
          </w:p>
        </w:tc>
        <w:tc>
          <w:tcPr>
            <w:tcW w:w="264" w:type="pct"/>
            <w:vAlign w:val="bottom"/>
          </w:tcPr>
          <w:p w14:paraId="32968F8C" w14:textId="77777777" w:rsidR="00864F06" w:rsidRPr="00D2525F" w:rsidRDefault="00864F06" w:rsidP="00781132">
            <w:pPr>
              <w:rPr>
                <w:rFonts w:cstheme="minorHAnsi"/>
                <w:i/>
                <w:iCs/>
              </w:rPr>
            </w:pPr>
          </w:p>
        </w:tc>
        <w:tc>
          <w:tcPr>
            <w:tcW w:w="375" w:type="pct"/>
            <w:vAlign w:val="bottom"/>
          </w:tcPr>
          <w:p w14:paraId="0A25B011" w14:textId="77777777" w:rsidR="00864F06" w:rsidRPr="00D2525F" w:rsidRDefault="00864F06" w:rsidP="00781132">
            <w:pPr>
              <w:rPr>
                <w:rFonts w:cstheme="minorHAnsi"/>
                <w:i/>
                <w:iCs/>
              </w:rPr>
            </w:pPr>
          </w:p>
        </w:tc>
        <w:tc>
          <w:tcPr>
            <w:tcW w:w="264" w:type="pct"/>
            <w:vAlign w:val="bottom"/>
          </w:tcPr>
          <w:p w14:paraId="5E0A1A12" w14:textId="77777777" w:rsidR="00864F06" w:rsidRPr="00D2525F" w:rsidRDefault="00864F06" w:rsidP="00781132">
            <w:pPr>
              <w:rPr>
                <w:rFonts w:cstheme="minorHAnsi"/>
                <w:i/>
                <w:iCs/>
              </w:rPr>
            </w:pPr>
          </w:p>
        </w:tc>
        <w:tc>
          <w:tcPr>
            <w:tcW w:w="427" w:type="pct"/>
            <w:vAlign w:val="bottom"/>
          </w:tcPr>
          <w:p w14:paraId="4A67F45A" w14:textId="475D36BF" w:rsidR="00864F06" w:rsidRPr="00D2525F" w:rsidRDefault="00864F06" w:rsidP="00781132">
            <w:pPr>
              <w:rPr>
                <w:rFonts w:cstheme="minorHAnsi"/>
                <w:i/>
                <w:iCs/>
              </w:rPr>
            </w:pPr>
          </w:p>
        </w:tc>
        <w:tc>
          <w:tcPr>
            <w:tcW w:w="264" w:type="pct"/>
            <w:vAlign w:val="bottom"/>
          </w:tcPr>
          <w:p w14:paraId="63237D7B" w14:textId="3F4B64D4" w:rsidR="00864F06" w:rsidRPr="00D2525F" w:rsidRDefault="00864F06" w:rsidP="00781132">
            <w:pPr>
              <w:rPr>
                <w:rFonts w:cstheme="minorHAnsi"/>
                <w:i/>
                <w:iCs/>
              </w:rPr>
            </w:pPr>
          </w:p>
        </w:tc>
        <w:tc>
          <w:tcPr>
            <w:tcW w:w="357" w:type="pct"/>
            <w:vAlign w:val="bottom"/>
          </w:tcPr>
          <w:p w14:paraId="550DA9F3" w14:textId="1D0BA772" w:rsidR="00864F06" w:rsidRPr="00D2525F" w:rsidRDefault="00864F06" w:rsidP="00781132">
            <w:pPr>
              <w:rPr>
                <w:rFonts w:cstheme="minorHAnsi"/>
                <w:i/>
                <w:iCs/>
              </w:rPr>
            </w:pPr>
          </w:p>
        </w:tc>
        <w:tc>
          <w:tcPr>
            <w:tcW w:w="316" w:type="pct"/>
            <w:vAlign w:val="bottom"/>
          </w:tcPr>
          <w:p w14:paraId="083DC30C" w14:textId="77777777" w:rsidR="00864F06" w:rsidRPr="00D2525F" w:rsidRDefault="00864F06" w:rsidP="00781132">
            <w:pPr>
              <w:rPr>
                <w:rFonts w:cstheme="minorHAnsi"/>
                <w:i/>
                <w:iCs/>
              </w:rPr>
            </w:pPr>
          </w:p>
        </w:tc>
        <w:tc>
          <w:tcPr>
            <w:tcW w:w="309" w:type="pct"/>
            <w:vAlign w:val="bottom"/>
          </w:tcPr>
          <w:p w14:paraId="447048D3" w14:textId="77777777" w:rsidR="00864F06" w:rsidRPr="00D2525F" w:rsidRDefault="00864F06" w:rsidP="00781132">
            <w:pPr>
              <w:rPr>
                <w:rFonts w:cstheme="minorHAnsi"/>
                <w:i/>
                <w:iCs/>
              </w:rPr>
            </w:pPr>
          </w:p>
        </w:tc>
      </w:tr>
      <w:tr w:rsidR="002053A6" w:rsidRPr="00D2525F" w14:paraId="383B28AE" w14:textId="77777777" w:rsidTr="00057409">
        <w:tc>
          <w:tcPr>
            <w:tcW w:w="519" w:type="pct"/>
            <w:vAlign w:val="bottom"/>
          </w:tcPr>
          <w:p w14:paraId="6C5F5F57" w14:textId="5AFE1885" w:rsidR="00BD597C" w:rsidRPr="00D2525F" w:rsidRDefault="00BD597C" w:rsidP="00BD597C">
            <w:pPr>
              <w:rPr>
                <w:rFonts w:cstheme="minorHAnsi"/>
                <w:i/>
                <w:iCs/>
              </w:rPr>
            </w:pPr>
            <w:r w:rsidRPr="00D2525F">
              <w:rPr>
                <w:rFonts w:cstheme="minorHAnsi"/>
                <w:sz w:val="16"/>
                <w:szCs w:val="16"/>
              </w:rPr>
              <w:t>LOS</w:t>
            </w:r>
            <w:r w:rsidR="000E7A8E" w:rsidRPr="00D2525F">
              <w:rPr>
                <w:rFonts w:cstheme="minorHAnsi"/>
                <w:sz w:val="16"/>
                <w:szCs w:val="16"/>
              </w:rPr>
              <w:t xml:space="preserve"> </w:t>
            </w:r>
            <w:r w:rsidRPr="00D2525F">
              <w:rPr>
                <w:rFonts w:cstheme="minorHAnsi"/>
                <w:sz w:val="10"/>
                <w:szCs w:val="10"/>
              </w:rPr>
              <w:t xml:space="preserve">_ </w:t>
            </w:r>
          </w:p>
        </w:tc>
        <w:tc>
          <w:tcPr>
            <w:tcW w:w="409" w:type="pct"/>
            <w:vAlign w:val="bottom"/>
          </w:tcPr>
          <w:p w14:paraId="21D987DD" w14:textId="1B8C4355" w:rsidR="00BD597C" w:rsidRPr="00D2525F" w:rsidRDefault="00BD597C" w:rsidP="00BD597C">
            <w:pPr>
              <w:rPr>
                <w:rFonts w:cstheme="minorHAnsi"/>
                <w:i/>
                <w:iCs/>
              </w:rPr>
            </w:pPr>
            <w:r w:rsidRPr="00D2525F">
              <w:rPr>
                <w:rFonts w:cstheme="minorHAnsi"/>
                <w:sz w:val="16"/>
                <w:szCs w:val="16"/>
              </w:rPr>
              <w:t xml:space="preserve">Fam </w:t>
            </w:r>
            <w:proofErr w:type="spellStart"/>
            <w:r w:rsidRPr="00D2525F">
              <w:rPr>
                <w:rFonts w:cstheme="minorHAnsi"/>
                <w:sz w:val="16"/>
                <w:szCs w:val="16"/>
              </w:rPr>
              <w:t>Fx</w:t>
            </w:r>
            <w:proofErr w:type="spellEnd"/>
            <w:r w:rsidRPr="00D2525F">
              <w:rPr>
                <w:rFonts w:cstheme="minorHAnsi"/>
                <w:sz w:val="16"/>
                <w:szCs w:val="16"/>
              </w:rPr>
              <w:t xml:space="preserve"> </w:t>
            </w:r>
          </w:p>
        </w:tc>
        <w:tc>
          <w:tcPr>
            <w:tcW w:w="312" w:type="pct"/>
            <w:vAlign w:val="bottom"/>
          </w:tcPr>
          <w:p w14:paraId="313DFB7C" w14:textId="6EFFC27B" w:rsidR="00BD597C" w:rsidRPr="00D2525F" w:rsidRDefault="000E7A8E" w:rsidP="00BD597C">
            <w:pPr>
              <w:rPr>
                <w:rFonts w:cstheme="minorHAnsi"/>
                <w:i/>
                <w:iCs/>
              </w:rPr>
            </w:pPr>
            <w:r w:rsidRPr="00D2525F">
              <w:rPr>
                <w:rFonts w:cstheme="minorHAnsi"/>
                <w:sz w:val="16"/>
                <w:szCs w:val="16"/>
              </w:rPr>
              <w:t>YSR-I</w:t>
            </w:r>
          </w:p>
        </w:tc>
        <w:tc>
          <w:tcPr>
            <w:tcW w:w="422" w:type="pct"/>
            <w:vAlign w:val="bottom"/>
          </w:tcPr>
          <w:p w14:paraId="31E5817D" w14:textId="6FADC8E7" w:rsidR="00BD597C" w:rsidRPr="00D2525F" w:rsidRDefault="00BD597C" w:rsidP="00057409">
            <w:pPr>
              <w:jc w:val="right"/>
              <w:rPr>
                <w:rFonts w:cstheme="minorHAnsi"/>
                <w:i/>
                <w:iCs/>
              </w:rPr>
            </w:pPr>
            <w:r w:rsidRPr="00D2525F">
              <w:rPr>
                <w:rFonts w:cstheme="minorHAnsi"/>
                <w:sz w:val="16"/>
                <w:szCs w:val="16"/>
              </w:rPr>
              <w:t>2.66</w:t>
            </w:r>
          </w:p>
        </w:tc>
        <w:tc>
          <w:tcPr>
            <w:tcW w:w="286" w:type="pct"/>
            <w:vAlign w:val="bottom"/>
          </w:tcPr>
          <w:p w14:paraId="4CA57027" w14:textId="38FDB5E1" w:rsidR="00BD597C" w:rsidRPr="00D2525F" w:rsidRDefault="00BD597C" w:rsidP="00057409">
            <w:pPr>
              <w:jc w:val="right"/>
              <w:rPr>
                <w:rFonts w:cstheme="minorHAnsi"/>
                <w:i/>
                <w:iCs/>
              </w:rPr>
            </w:pPr>
            <w:r w:rsidRPr="00D2525F">
              <w:rPr>
                <w:rFonts w:cstheme="minorHAnsi"/>
                <w:sz w:val="16"/>
                <w:szCs w:val="16"/>
              </w:rPr>
              <w:t>.13</w:t>
            </w:r>
          </w:p>
        </w:tc>
        <w:tc>
          <w:tcPr>
            <w:tcW w:w="477" w:type="pct"/>
            <w:vAlign w:val="bottom"/>
          </w:tcPr>
          <w:p w14:paraId="01CC568C" w14:textId="2F6583BC" w:rsidR="00BD597C" w:rsidRPr="00D2525F" w:rsidRDefault="00BD597C" w:rsidP="00057409">
            <w:pPr>
              <w:jc w:val="right"/>
              <w:rPr>
                <w:rFonts w:cstheme="minorHAnsi"/>
                <w:i/>
                <w:iCs/>
              </w:rPr>
            </w:pPr>
            <w:r w:rsidRPr="00D2525F">
              <w:rPr>
                <w:rFonts w:cstheme="minorHAnsi"/>
                <w:sz w:val="16"/>
                <w:szCs w:val="16"/>
              </w:rPr>
              <w:t>-2.31+</w:t>
            </w:r>
          </w:p>
        </w:tc>
        <w:tc>
          <w:tcPr>
            <w:tcW w:w="264" w:type="pct"/>
            <w:vAlign w:val="bottom"/>
          </w:tcPr>
          <w:p w14:paraId="1720EC30" w14:textId="3EC032B6" w:rsidR="00BD597C" w:rsidRPr="00D2525F" w:rsidRDefault="00BD597C" w:rsidP="00057409">
            <w:pPr>
              <w:jc w:val="right"/>
              <w:rPr>
                <w:rFonts w:cstheme="minorHAnsi"/>
                <w:i/>
                <w:iCs/>
              </w:rPr>
            </w:pPr>
            <w:r w:rsidRPr="00D2525F">
              <w:rPr>
                <w:rFonts w:cstheme="minorHAnsi"/>
                <w:sz w:val="16"/>
                <w:szCs w:val="16"/>
              </w:rPr>
              <w:t>-.19+</w:t>
            </w:r>
          </w:p>
        </w:tc>
        <w:tc>
          <w:tcPr>
            <w:tcW w:w="375" w:type="pct"/>
            <w:vAlign w:val="bottom"/>
          </w:tcPr>
          <w:p w14:paraId="1213E1EC" w14:textId="6A5F9FDD" w:rsidR="00BD597C" w:rsidRPr="00D2525F" w:rsidRDefault="00BD597C" w:rsidP="00057409">
            <w:pPr>
              <w:jc w:val="right"/>
              <w:rPr>
                <w:rFonts w:cstheme="minorHAnsi"/>
                <w:i/>
                <w:iCs/>
              </w:rPr>
            </w:pPr>
            <w:r w:rsidRPr="00D2525F">
              <w:rPr>
                <w:rFonts w:cstheme="minorHAnsi"/>
                <w:sz w:val="16"/>
                <w:szCs w:val="16"/>
              </w:rPr>
              <w:t>-.43*</w:t>
            </w:r>
          </w:p>
        </w:tc>
        <w:tc>
          <w:tcPr>
            <w:tcW w:w="264" w:type="pct"/>
            <w:vAlign w:val="bottom"/>
          </w:tcPr>
          <w:p w14:paraId="66099338" w14:textId="13B92365" w:rsidR="00BD597C" w:rsidRPr="00D2525F" w:rsidRDefault="00BD597C" w:rsidP="00057409">
            <w:pPr>
              <w:jc w:val="right"/>
              <w:rPr>
                <w:rFonts w:cstheme="minorHAnsi"/>
                <w:i/>
                <w:iCs/>
              </w:rPr>
            </w:pPr>
            <w:r w:rsidRPr="00D2525F">
              <w:rPr>
                <w:rFonts w:cstheme="minorHAnsi"/>
                <w:sz w:val="16"/>
                <w:szCs w:val="16"/>
              </w:rPr>
              <w:t>-.26*</w:t>
            </w:r>
          </w:p>
        </w:tc>
        <w:tc>
          <w:tcPr>
            <w:tcW w:w="427" w:type="pct"/>
            <w:vAlign w:val="bottom"/>
          </w:tcPr>
          <w:p w14:paraId="075883E0" w14:textId="1EB46753" w:rsidR="00BD597C" w:rsidRPr="00D2525F" w:rsidRDefault="00BD597C" w:rsidP="00057409">
            <w:pPr>
              <w:jc w:val="right"/>
              <w:rPr>
                <w:rFonts w:cstheme="minorHAnsi"/>
                <w:i/>
                <w:iCs/>
              </w:rPr>
            </w:pPr>
            <w:r w:rsidRPr="00D2525F">
              <w:rPr>
                <w:rFonts w:cstheme="minorHAnsi"/>
                <w:sz w:val="16"/>
                <w:szCs w:val="16"/>
              </w:rPr>
              <w:t>1.72</w:t>
            </w:r>
          </w:p>
        </w:tc>
        <w:tc>
          <w:tcPr>
            <w:tcW w:w="264" w:type="pct"/>
            <w:vAlign w:val="bottom"/>
          </w:tcPr>
          <w:p w14:paraId="72D25711" w14:textId="775CD0FD" w:rsidR="00BD597C" w:rsidRPr="00D2525F" w:rsidRDefault="000E7A8E" w:rsidP="00057409">
            <w:pPr>
              <w:jc w:val="right"/>
              <w:rPr>
                <w:rFonts w:cstheme="minorHAnsi"/>
                <w:i/>
                <w:iCs/>
              </w:rPr>
            </w:pPr>
            <w:r w:rsidRPr="00D2525F">
              <w:rPr>
                <w:rFonts w:cstheme="minorHAnsi"/>
                <w:sz w:val="10"/>
                <w:szCs w:val="10"/>
              </w:rPr>
              <w:t>_</w:t>
            </w:r>
            <w:r w:rsidRPr="00D2525F">
              <w:rPr>
                <w:rFonts w:cstheme="minorHAnsi"/>
                <w:sz w:val="16"/>
                <w:szCs w:val="16"/>
              </w:rPr>
              <w:t>.08</w:t>
            </w:r>
          </w:p>
        </w:tc>
        <w:tc>
          <w:tcPr>
            <w:tcW w:w="357" w:type="pct"/>
            <w:vAlign w:val="bottom"/>
          </w:tcPr>
          <w:p w14:paraId="6511B12C" w14:textId="052A85C1" w:rsidR="00BD597C" w:rsidRPr="00D2525F" w:rsidRDefault="000E7A8E" w:rsidP="00057409">
            <w:pPr>
              <w:jc w:val="right"/>
              <w:rPr>
                <w:rFonts w:cstheme="minorHAnsi"/>
                <w:i/>
                <w:iCs/>
              </w:rPr>
            </w:pPr>
            <w:r w:rsidRPr="00D2525F">
              <w:rPr>
                <w:rFonts w:cstheme="minorHAnsi"/>
                <w:sz w:val="16"/>
                <w:szCs w:val="16"/>
              </w:rPr>
              <w:t>.67+</w:t>
            </w:r>
          </w:p>
        </w:tc>
        <w:tc>
          <w:tcPr>
            <w:tcW w:w="316" w:type="pct"/>
            <w:vAlign w:val="bottom"/>
          </w:tcPr>
          <w:p w14:paraId="72C6DD9E" w14:textId="2E99EB3D" w:rsidR="00BD597C" w:rsidRPr="00D2525F" w:rsidRDefault="006D4FB2" w:rsidP="00057409">
            <w:pPr>
              <w:jc w:val="right"/>
              <w:rPr>
                <w:rFonts w:cstheme="minorHAnsi"/>
                <w:i/>
                <w:iCs/>
              </w:rPr>
            </w:pPr>
            <w:r w:rsidRPr="00D2525F">
              <w:rPr>
                <w:rFonts w:cstheme="minorHAnsi"/>
                <w:sz w:val="16"/>
                <w:szCs w:val="16"/>
              </w:rPr>
              <w:t xml:space="preserve">-.00 </w:t>
            </w:r>
          </w:p>
        </w:tc>
        <w:tc>
          <w:tcPr>
            <w:tcW w:w="309" w:type="pct"/>
            <w:vAlign w:val="bottom"/>
          </w:tcPr>
          <w:p w14:paraId="5230E12C" w14:textId="37A8824E" w:rsidR="00BD597C" w:rsidRPr="00D2525F" w:rsidRDefault="006D4FB2" w:rsidP="00057409">
            <w:pPr>
              <w:jc w:val="right"/>
              <w:rPr>
                <w:rFonts w:cstheme="minorHAnsi"/>
                <w:i/>
                <w:iCs/>
              </w:rPr>
            </w:pPr>
            <w:r w:rsidRPr="00D2525F">
              <w:rPr>
                <w:rFonts w:cstheme="minorHAnsi"/>
                <w:sz w:val="16"/>
                <w:szCs w:val="16"/>
              </w:rPr>
              <w:t>2.85</w:t>
            </w:r>
          </w:p>
        </w:tc>
      </w:tr>
      <w:tr w:rsidR="002053A6" w:rsidRPr="00D2525F" w14:paraId="335284D5" w14:textId="77777777" w:rsidTr="00057409">
        <w:tc>
          <w:tcPr>
            <w:tcW w:w="519" w:type="pct"/>
            <w:vAlign w:val="bottom"/>
          </w:tcPr>
          <w:p w14:paraId="509470EE" w14:textId="2C05B512" w:rsidR="00BD597C" w:rsidRPr="00D2525F" w:rsidRDefault="00416A29" w:rsidP="00BD597C">
            <w:pPr>
              <w:rPr>
                <w:rFonts w:cstheme="minorHAnsi"/>
                <w:i/>
                <w:iCs/>
              </w:rPr>
            </w:pPr>
            <w:r w:rsidRPr="00D2525F">
              <w:rPr>
                <w:rFonts w:cstheme="minorHAnsi"/>
                <w:sz w:val="16"/>
                <w:szCs w:val="16"/>
              </w:rPr>
              <w:t xml:space="preserve">LV </w:t>
            </w:r>
          </w:p>
        </w:tc>
        <w:tc>
          <w:tcPr>
            <w:tcW w:w="409" w:type="pct"/>
            <w:vAlign w:val="bottom"/>
          </w:tcPr>
          <w:p w14:paraId="69BD2C81" w14:textId="50E9A7C4" w:rsidR="00BD597C" w:rsidRPr="00D2525F" w:rsidRDefault="00416A29" w:rsidP="00BD597C">
            <w:pPr>
              <w:rPr>
                <w:rFonts w:cstheme="minorHAnsi"/>
                <w:i/>
                <w:iCs/>
              </w:rPr>
            </w:pPr>
            <w:r w:rsidRPr="00D2525F">
              <w:rPr>
                <w:rFonts w:cstheme="minorHAnsi"/>
                <w:sz w:val="16"/>
                <w:szCs w:val="16"/>
              </w:rPr>
              <w:t xml:space="preserve">Fam </w:t>
            </w:r>
            <w:proofErr w:type="spellStart"/>
            <w:r w:rsidRPr="00D2525F">
              <w:rPr>
                <w:rFonts w:cstheme="minorHAnsi"/>
                <w:sz w:val="16"/>
                <w:szCs w:val="16"/>
              </w:rPr>
              <w:t>Fx</w:t>
            </w:r>
            <w:proofErr w:type="spellEnd"/>
            <w:r w:rsidRPr="00D2525F">
              <w:rPr>
                <w:rFonts w:cstheme="minorHAnsi"/>
                <w:sz w:val="16"/>
                <w:szCs w:val="16"/>
              </w:rPr>
              <w:t xml:space="preserve"> </w:t>
            </w:r>
          </w:p>
        </w:tc>
        <w:tc>
          <w:tcPr>
            <w:tcW w:w="312" w:type="pct"/>
            <w:vAlign w:val="bottom"/>
          </w:tcPr>
          <w:p w14:paraId="19614D19" w14:textId="2ED5DA14" w:rsidR="00BD597C" w:rsidRPr="00D2525F" w:rsidRDefault="00416A29" w:rsidP="00BD597C">
            <w:pPr>
              <w:rPr>
                <w:rFonts w:cstheme="minorHAnsi"/>
                <w:i/>
                <w:iCs/>
              </w:rPr>
            </w:pPr>
            <w:r w:rsidRPr="00D2525F">
              <w:rPr>
                <w:rFonts w:cstheme="minorHAnsi"/>
                <w:sz w:val="16"/>
                <w:szCs w:val="16"/>
              </w:rPr>
              <w:t>YSR-I</w:t>
            </w:r>
          </w:p>
        </w:tc>
        <w:tc>
          <w:tcPr>
            <w:tcW w:w="422" w:type="pct"/>
            <w:vAlign w:val="bottom"/>
          </w:tcPr>
          <w:p w14:paraId="44D771B4" w14:textId="292A1613" w:rsidR="00BD597C" w:rsidRPr="00D2525F" w:rsidRDefault="00606422" w:rsidP="00057409">
            <w:pPr>
              <w:jc w:val="right"/>
              <w:rPr>
                <w:rFonts w:cstheme="minorHAnsi"/>
                <w:i/>
                <w:iCs/>
              </w:rPr>
            </w:pPr>
            <w:r w:rsidRPr="00D2525F">
              <w:rPr>
                <w:rFonts w:cstheme="minorHAnsi"/>
                <w:sz w:val="16"/>
                <w:szCs w:val="16"/>
              </w:rPr>
              <w:t>-6.05+</w:t>
            </w:r>
            <w:r w:rsidRPr="00D2525F">
              <w:rPr>
                <w:rFonts w:cstheme="minorHAnsi"/>
                <w:sz w:val="10"/>
                <w:szCs w:val="10"/>
              </w:rPr>
              <w:t xml:space="preserve"> </w:t>
            </w:r>
          </w:p>
        </w:tc>
        <w:tc>
          <w:tcPr>
            <w:tcW w:w="286" w:type="pct"/>
            <w:vAlign w:val="bottom"/>
          </w:tcPr>
          <w:p w14:paraId="1831D405" w14:textId="670A97D2" w:rsidR="00BD597C" w:rsidRPr="00D2525F" w:rsidRDefault="00606422" w:rsidP="00057409">
            <w:pPr>
              <w:jc w:val="right"/>
              <w:rPr>
                <w:rFonts w:cstheme="minorHAnsi"/>
                <w:i/>
                <w:iCs/>
              </w:rPr>
            </w:pPr>
            <w:r w:rsidRPr="00D2525F">
              <w:rPr>
                <w:rFonts w:cstheme="minorHAnsi"/>
                <w:sz w:val="10"/>
                <w:szCs w:val="10"/>
              </w:rPr>
              <w:t>-</w:t>
            </w:r>
            <w:r w:rsidRPr="00D2525F">
              <w:rPr>
                <w:rFonts w:cstheme="minorHAnsi"/>
                <w:sz w:val="16"/>
                <w:szCs w:val="16"/>
              </w:rPr>
              <w:t>.18+</w:t>
            </w:r>
            <w:r w:rsidRPr="00D2525F">
              <w:rPr>
                <w:rFonts w:cstheme="minorHAnsi"/>
                <w:sz w:val="10"/>
                <w:szCs w:val="10"/>
              </w:rPr>
              <w:t xml:space="preserve"> -</w:t>
            </w:r>
            <w:r w:rsidR="006E2F41" w:rsidRPr="00D2525F">
              <w:rPr>
                <w:rFonts w:cstheme="minorHAnsi"/>
                <w:sz w:val="10"/>
                <w:szCs w:val="10"/>
              </w:rPr>
              <w:t>--</w:t>
            </w:r>
          </w:p>
        </w:tc>
        <w:tc>
          <w:tcPr>
            <w:tcW w:w="477" w:type="pct"/>
            <w:vAlign w:val="bottom"/>
          </w:tcPr>
          <w:p w14:paraId="4A9F7E2F" w14:textId="0E9EE1C0" w:rsidR="00BD597C" w:rsidRPr="00D2525F" w:rsidRDefault="00E85A8D" w:rsidP="00057409">
            <w:pPr>
              <w:jc w:val="right"/>
              <w:rPr>
                <w:rFonts w:cstheme="minorHAnsi"/>
                <w:i/>
                <w:iCs/>
              </w:rPr>
            </w:pPr>
            <w:r w:rsidRPr="00D2525F">
              <w:rPr>
                <w:rFonts w:cstheme="minorHAnsi"/>
                <w:sz w:val="16"/>
                <w:szCs w:val="16"/>
              </w:rPr>
              <w:t>-</w:t>
            </w:r>
            <w:r w:rsidR="006E2F41" w:rsidRPr="00D2525F">
              <w:rPr>
                <w:rFonts w:cstheme="minorHAnsi"/>
                <w:sz w:val="16"/>
                <w:szCs w:val="16"/>
              </w:rPr>
              <w:t xml:space="preserve">1.75 </w:t>
            </w:r>
          </w:p>
        </w:tc>
        <w:tc>
          <w:tcPr>
            <w:tcW w:w="264" w:type="pct"/>
            <w:vAlign w:val="bottom"/>
          </w:tcPr>
          <w:p w14:paraId="63B8BE05" w14:textId="1535A815" w:rsidR="00BD597C" w:rsidRPr="00D2525F" w:rsidRDefault="006E2F41" w:rsidP="00057409">
            <w:pPr>
              <w:jc w:val="right"/>
              <w:rPr>
                <w:rFonts w:cstheme="minorHAnsi"/>
                <w:i/>
                <w:iCs/>
              </w:rPr>
            </w:pPr>
            <w:r w:rsidRPr="00D2525F">
              <w:rPr>
                <w:rFonts w:cstheme="minorHAnsi"/>
                <w:sz w:val="16"/>
                <w:szCs w:val="16"/>
              </w:rPr>
              <w:t xml:space="preserve">-.09 </w:t>
            </w:r>
          </w:p>
        </w:tc>
        <w:tc>
          <w:tcPr>
            <w:tcW w:w="375" w:type="pct"/>
            <w:vAlign w:val="bottom"/>
          </w:tcPr>
          <w:p w14:paraId="350BB5E2" w14:textId="44EBC742" w:rsidR="00BD597C" w:rsidRPr="00D2525F" w:rsidRDefault="00E85A8D" w:rsidP="00057409">
            <w:pPr>
              <w:jc w:val="right"/>
              <w:rPr>
                <w:rFonts w:cstheme="minorHAnsi"/>
                <w:i/>
                <w:iCs/>
              </w:rPr>
            </w:pPr>
            <w:r w:rsidRPr="00D2525F">
              <w:rPr>
                <w:rFonts w:cstheme="minorHAnsi"/>
                <w:sz w:val="16"/>
                <w:szCs w:val="16"/>
              </w:rPr>
              <w:t>-.43</w:t>
            </w:r>
            <w:r w:rsidR="00966645" w:rsidRPr="00D2525F">
              <w:rPr>
                <w:rFonts w:cstheme="minorHAnsi"/>
                <w:sz w:val="16"/>
                <w:szCs w:val="16"/>
              </w:rPr>
              <w:t>*</w:t>
            </w:r>
            <w:r w:rsidRPr="00D2525F">
              <w:rPr>
                <w:rFonts w:cstheme="minorHAnsi"/>
                <w:sz w:val="10"/>
                <w:szCs w:val="10"/>
              </w:rPr>
              <w:t xml:space="preserve"> </w:t>
            </w:r>
          </w:p>
        </w:tc>
        <w:tc>
          <w:tcPr>
            <w:tcW w:w="264" w:type="pct"/>
            <w:vAlign w:val="bottom"/>
          </w:tcPr>
          <w:p w14:paraId="5A321AF4" w14:textId="3141FA66" w:rsidR="00BD597C" w:rsidRPr="00D2525F" w:rsidRDefault="00CC6101" w:rsidP="00057409">
            <w:pPr>
              <w:jc w:val="right"/>
              <w:rPr>
                <w:rFonts w:cstheme="minorHAnsi"/>
                <w:i/>
                <w:iCs/>
              </w:rPr>
            </w:pPr>
            <w:r w:rsidRPr="00D2525F">
              <w:rPr>
                <w:rFonts w:cstheme="minorHAnsi"/>
                <w:sz w:val="16"/>
                <w:szCs w:val="16"/>
              </w:rPr>
              <w:t>-</w:t>
            </w:r>
            <w:r w:rsidR="00966645" w:rsidRPr="00D2525F">
              <w:rPr>
                <w:rFonts w:cstheme="minorHAnsi"/>
                <w:sz w:val="16"/>
                <w:szCs w:val="16"/>
              </w:rPr>
              <w:t>.26</w:t>
            </w:r>
            <w:r w:rsidRPr="00D2525F">
              <w:rPr>
                <w:rFonts w:cstheme="minorHAnsi"/>
                <w:sz w:val="16"/>
                <w:szCs w:val="16"/>
              </w:rPr>
              <w:t>*</w:t>
            </w:r>
          </w:p>
        </w:tc>
        <w:tc>
          <w:tcPr>
            <w:tcW w:w="427" w:type="pct"/>
            <w:vAlign w:val="bottom"/>
          </w:tcPr>
          <w:p w14:paraId="48B83C1C" w14:textId="2C02893C" w:rsidR="00BD597C" w:rsidRPr="00D2525F" w:rsidRDefault="00CC6101" w:rsidP="00057409">
            <w:pPr>
              <w:jc w:val="right"/>
              <w:rPr>
                <w:rFonts w:cstheme="minorHAnsi"/>
                <w:i/>
                <w:iCs/>
              </w:rPr>
            </w:pPr>
            <w:r w:rsidRPr="00D2525F">
              <w:rPr>
                <w:rFonts w:cstheme="minorHAnsi"/>
                <w:sz w:val="16"/>
                <w:szCs w:val="16"/>
              </w:rPr>
              <w:t>-</w:t>
            </w:r>
            <w:r w:rsidR="008C40FB" w:rsidRPr="00D2525F">
              <w:rPr>
                <w:rFonts w:cstheme="minorHAnsi"/>
                <w:sz w:val="16"/>
                <w:szCs w:val="16"/>
              </w:rPr>
              <w:t>6.86</w:t>
            </w:r>
            <w:r w:rsidR="008C40FB" w:rsidRPr="00D2525F">
              <w:rPr>
                <w:rFonts w:cstheme="minorHAnsi"/>
                <w:sz w:val="10"/>
                <w:szCs w:val="10"/>
              </w:rPr>
              <w:t>_</w:t>
            </w:r>
            <w:r w:rsidRPr="00D2525F">
              <w:rPr>
                <w:rFonts w:cstheme="minorHAnsi"/>
                <w:sz w:val="10"/>
                <w:szCs w:val="10"/>
              </w:rPr>
              <w:t>*</w:t>
            </w:r>
          </w:p>
        </w:tc>
        <w:tc>
          <w:tcPr>
            <w:tcW w:w="264" w:type="pct"/>
            <w:vAlign w:val="bottom"/>
          </w:tcPr>
          <w:p w14:paraId="2262C0B8" w14:textId="054FD4AB" w:rsidR="00BD597C" w:rsidRPr="00D2525F" w:rsidRDefault="00DE5CB4" w:rsidP="00057409">
            <w:pPr>
              <w:jc w:val="right"/>
              <w:rPr>
                <w:rFonts w:cstheme="minorHAnsi"/>
                <w:i/>
                <w:iCs/>
              </w:rPr>
            </w:pPr>
            <w:r w:rsidRPr="00D2525F">
              <w:rPr>
                <w:rFonts w:cstheme="minorHAnsi"/>
                <w:sz w:val="16"/>
                <w:szCs w:val="16"/>
              </w:rPr>
              <w:t>-</w:t>
            </w:r>
            <w:r w:rsidR="008C40FB" w:rsidRPr="00D2525F">
              <w:rPr>
                <w:rFonts w:cstheme="minorHAnsi"/>
                <w:sz w:val="16"/>
                <w:szCs w:val="16"/>
              </w:rPr>
              <w:t>.21</w:t>
            </w:r>
            <w:r w:rsidRPr="00D2525F">
              <w:rPr>
                <w:rFonts w:cstheme="minorHAnsi"/>
                <w:sz w:val="16"/>
                <w:szCs w:val="16"/>
              </w:rPr>
              <w:t>+</w:t>
            </w:r>
            <w:r w:rsidR="008C40FB" w:rsidRPr="00D2525F">
              <w:rPr>
                <w:rFonts w:cstheme="minorHAnsi"/>
                <w:sz w:val="10"/>
                <w:szCs w:val="10"/>
              </w:rPr>
              <w:t xml:space="preserve"> </w:t>
            </w:r>
          </w:p>
        </w:tc>
        <w:tc>
          <w:tcPr>
            <w:tcW w:w="357" w:type="pct"/>
            <w:vAlign w:val="bottom"/>
          </w:tcPr>
          <w:p w14:paraId="415EA3B4" w14:textId="5B9E5287" w:rsidR="00BD597C" w:rsidRPr="00D2525F" w:rsidRDefault="008C40FB" w:rsidP="00057409">
            <w:pPr>
              <w:jc w:val="right"/>
              <w:rPr>
                <w:rFonts w:cstheme="minorHAnsi"/>
                <w:i/>
                <w:iCs/>
              </w:rPr>
            </w:pPr>
            <w:r w:rsidRPr="00D2525F">
              <w:rPr>
                <w:rFonts w:cstheme="minorHAnsi"/>
                <w:sz w:val="16"/>
                <w:szCs w:val="16"/>
              </w:rPr>
              <w:t xml:space="preserve">.81 </w:t>
            </w:r>
          </w:p>
        </w:tc>
        <w:tc>
          <w:tcPr>
            <w:tcW w:w="316" w:type="pct"/>
            <w:vAlign w:val="bottom"/>
          </w:tcPr>
          <w:p w14:paraId="66BAFAB8" w14:textId="71EEFF18" w:rsidR="00BD597C" w:rsidRPr="00D2525F" w:rsidRDefault="00DE5CB4" w:rsidP="00057409">
            <w:pPr>
              <w:jc w:val="right"/>
              <w:rPr>
                <w:rFonts w:cstheme="minorHAnsi"/>
                <w:i/>
                <w:iCs/>
              </w:rPr>
            </w:pPr>
            <w:r w:rsidRPr="00D2525F">
              <w:rPr>
                <w:rFonts w:cstheme="minorHAnsi"/>
                <w:sz w:val="16"/>
                <w:szCs w:val="16"/>
              </w:rPr>
              <w:t>-</w:t>
            </w:r>
            <w:r w:rsidR="008C40FB" w:rsidRPr="00D2525F">
              <w:rPr>
                <w:rFonts w:cstheme="minorHAnsi"/>
                <w:sz w:val="16"/>
                <w:szCs w:val="16"/>
              </w:rPr>
              <w:t xml:space="preserve">1.27 </w:t>
            </w:r>
          </w:p>
        </w:tc>
        <w:tc>
          <w:tcPr>
            <w:tcW w:w="309" w:type="pct"/>
            <w:vAlign w:val="bottom"/>
          </w:tcPr>
          <w:p w14:paraId="2E3145E1" w14:textId="7BE4ACF6" w:rsidR="00BD597C" w:rsidRPr="00D2525F" w:rsidRDefault="008C40FB" w:rsidP="00057409">
            <w:pPr>
              <w:jc w:val="right"/>
              <w:rPr>
                <w:rFonts w:cstheme="minorHAnsi"/>
                <w:i/>
                <w:iCs/>
              </w:rPr>
            </w:pPr>
            <w:r w:rsidRPr="00D2525F">
              <w:rPr>
                <w:rFonts w:cstheme="minorHAnsi"/>
                <w:sz w:val="16"/>
                <w:szCs w:val="16"/>
              </w:rPr>
              <w:t>4.00</w:t>
            </w:r>
          </w:p>
        </w:tc>
      </w:tr>
      <w:tr w:rsidR="002053A6" w:rsidRPr="00D2525F" w14:paraId="2A07F6B2" w14:textId="77777777" w:rsidTr="00057409">
        <w:tc>
          <w:tcPr>
            <w:tcW w:w="519" w:type="pct"/>
            <w:vAlign w:val="bottom"/>
          </w:tcPr>
          <w:p w14:paraId="7FBEACC7" w14:textId="6B75B33D" w:rsidR="00BD597C" w:rsidRPr="00D2525F" w:rsidRDefault="006B2771" w:rsidP="00BD597C">
            <w:pPr>
              <w:rPr>
                <w:rFonts w:cstheme="minorHAnsi"/>
                <w:i/>
                <w:iCs/>
              </w:rPr>
            </w:pPr>
            <w:r w:rsidRPr="00D2525F">
              <w:rPr>
                <w:rFonts w:cstheme="minorHAnsi"/>
                <w:sz w:val="16"/>
                <w:szCs w:val="16"/>
              </w:rPr>
              <w:t xml:space="preserve">AOS </w:t>
            </w:r>
          </w:p>
        </w:tc>
        <w:tc>
          <w:tcPr>
            <w:tcW w:w="409" w:type="pct"/>
            <w:vAlign w:val="bottom"/>
          </w:tcPr>
          <w:p w14:paraId="50F7407C" w14:textId="2E0C6AEF" w:rsidR="00BD597C" w:rsidRPr="00D2525F" w:rsidRDefault="006B2771" w:rsidP="00BD597C">
            <w:pPr>
              <w:rPr>
                <w:rFonts w:cstheme="minorHAnsi"/>
                <w:i/>
                <w:iCs/>
              </w:rPr>
            </w:pPr>
            <w:r w:rsidRPr="00D2525F">
              <w:rPr>
                <w:rFonts w:cstheme="minorHAnsi"/>
                <w:sz w:val="16"/>
                <w:szCs w:val="16"/>
              </w:rPr>
              <w:t xml:space="preserve">Fam </w:t>
            </w:r>
            <w:proofErr w:type="spellStart"/>
            <w:r w:rsidRPr="00D2525F">
              <w:rPr>
                <w:rFonts w:cstheme="minorHAnsi"/>
                <w:sz w:val="16"/>
                <w:szCs w:val="16"/>
              </w:rPr>
              <w:t>Fx</w:t>
            </w:r>
            <w:proofErr w:type="spellEnd"/>
            <w:r w:rsidRPr="00D2525F">
              <w:rPr>
                <w:rFonts w:cstheme="minorHAnsi"/>
                <w:sz w:val="16"/>
                <w:szCs w:val="16"/>
              </w:rPr>
              <w:t xml:space="preserve"> </w:t>
            </w:r>
          </w:p>
        </w:tc>
        <w:tc>
          <w:tcPr>
            <w:tcW w:w="312" w:type="pct"/>
            <w:vAlign w:val="bottom"/>
          </w:tcPr>
          <w:p w14:paraId="3871A7FE" w14:textId="2D6F2566" w:rsidR="00BD597C" w:rsidRPr="00D2525F" w:rsidRDefault="006B2771" w:rsidP="00BD597C">
            <w:pPr>
              <w:rPr>
                <w:rFonts w:cstheme="minorHAnsi"/>
                <w:i/>
                <w:iCs/>
              </w:rPr>
            </w:pPr>
            <w:r w:rsidRPr="00D2525F">
              <w:rPr>
                <w:rFonts w:cstheme="minorHAnsi"/>
                <w:sz w:val="16"/>
                <w:szCs w:val="16"/>
              </w:rPr>
              <w:t>YSR-I</w:t>
            </w:r>
          </w:p>
        </w:tc>
        <w:tc>
          <w:tcPr>
            <w:tcW w:w="422" w:type="pct"/>
            <w:vAlign w:val="bottom"/>
          </w:tcPr>
          <w:p w14:paraId="7B469808" w14:textId="4E91510B" w:rsidR="00BD597C" w:rsidRPr="00D2525F" w:rsidRDefault="004C3950" w:rsidP="00057409">
            <w:pPr>
              <w:jc w:val="right"/>
              <w:rPr>
                <w:rFonts w:cstheme="minorHAnsi"/>
                <w:i/>
                <w:iCs/>
              </w:rPr>
            </w:pPr>
            <w:r w:rsidRPr="00D2525F">
              <w:rPr>
                <w:rFonts w:cstheme="minorHAnsi"/>
                <w:sz w:val="16"/>
                <w:szCs w:val="16"/>
              </w:rPr>
              <w:t>-</w:t>
            </w:r>
            <w:r w:rsidR="00714A5D" w:rsidRPr="00D2525F">
              <w:rPr>
                <w:rFonts w:cstheme="minorHAnsi"/>
                <w:sz w:val="16"/>
                <w:szCs w:val="16"/>
              </w:rPr>
              <w:t xml:space="preserve">.70 </w:t>
            </w:r>
          </w:p>
        </w:tc>
        <w:tc>
          <w:tcPr>
            <w:tcW w:w="286" w:type="pct"/>
            <w:vAlign w:val="bottom"/>
          </w:tcPr>
          <w:p w14:paraId="5E436629" w14:textId="7DD791CE" w:rsidR="00BD597C" w:rsidRPr="00D2525F" w:rsidRDefault="004C3950" w:rsidP="00057409">
            <w:pPr>
              <w:jc w:val="right"/>
              <w:rPr>
                <w:rFonts w:cstheme="minorHAnsi"/>
                <w:i/>
                <w:iCs/>
              </w:rPr>
            </w:pPr>
            <w:r w:rsidRPr="00D2525F">
              <w:rPr>
                <w:rFonts w:cstheme="minorHAnsi"/>
                <w:sz w:val="16"/>
                <w:szCs w:val="16"/>
              </w:rPr>
              <w:t>-</w:t>
            </w:r>
            <w:r w:rsidR="00714A5D" w:rsidRPr="00D2525F">
              <w:rPr>
                <w:rFonts w:cstheme="minorHAnsi"/>
                <w:sz w:val="16"/>
                <w:szCs w:val="16"/>
              </w:rPr>
              <w:t xml:space="preserve">.05 </w:t>
            </w:r>
          </w:p>
        </w:tc>
        <w:tc>
          <w:tcPr>
            <w:tcW w:w="477" w:type="pct"/>
            <w:vAlign w:val="bottom"/>
          </w:tcPr>
          <w:p w14:paraId="5AB32B74" w14:textId="597114BD" w:rsidR="00BD597C" w:rsidRPr="00D2525F" w:rsidRDefault="00714A5D" w:rsidP="00057409">
            <w:pPr>
              <w:jc w:val="right"/>
              <w:rPr>
                <w:rFonts w:cstheme="minorHAnsi"/>
                <w:i/>
                <w:iCs/>
              </w:rPr>
            </w:pPr>
            <w:r w:rsidRPr="00D2525F">
              <w:rPr>
                <w:rFonts w:cstheme="minorHAnsi"/>
                <w:sz w:val="16"/>
                <w:szCs w:val="16"/>
              </w:rPr>
              <w:t xml:space="preserve">.88 </w:t>
            </w:r>
          </w:p>
        </w:tc>
        <w:tc>
          <w:tcPr>
            <w:tcW w:w="264" w:type="pct"/>
            <w:vAlign w:val="bottom"/>
          </w:tcPr>
          <w:p w14:paraId="2696E4F2" w14:textId="0A1AC447" w:rsidR="00BD597C" w:rsidRPr="00D2525F" w:rsidRDefault="00714A5D" w:rsidP="00057409">
            <w:pPr>
              <w:jc w:val="right"/>
              <w:rPr>
                <w:rFonts w:cstheme="minorHAnsi"/>
                <w:i/>
                <w:iCs/>
              </w:rPr>
            </w:pPr>
            <w:r w:rsidRPr="00D2525F">
              <w:rPr>
                <w:rFonts w:cstheme="minorHAnsi"/>
                <w:sz w:val="16"/>
                <w:szCs w:val="16"/>
              </w:rPr>
              <w:t xml:space="preserve">.10 </w:t>
            </w:r>
          </w:p>
        </w:tc>
        <w:tc>
          <w:tcPr>
            <w:tcW w:w="375" w:type="pct"/>
            <w:vAlign w:val="bottom"/>
          </w:tcPr>
          <w:p w14:paraId="0FAE33AF" w14:textId="2A811FED" w:rsidR="00BD597C" w:rsidRPr="00D2525F" w:rsidRDefault="00252CEA" w:rsidP="00057409">
            <w:pPr>
              <w:jc w:val="right"/>
              <w:rPr>
                <w:rFonts w:cstheme="minorHAnsi"/>
                <w:i/>
                <w:iCs/>
              </w:rPr>
            </w:pPr>
            <w:r w:rsidRPr="00D2525F">
              <w:rPr>
                <w:rFonts w:cstheme="minorHAnsi"/>
                <w:sz w:val="16"/>
                <w:szCs w:val="16"/>
              </w:rPr>
              <w:t>-</w:t>
            </w:r>
            <w:r w:rsidR="00714A5D" w:rsidRPr="00D2525F">
              <w:rPr>
                <w:rFonts w:cstheme="minorHAnsi"/>
                <w:sz w:val="16"/>
                <w:szCs w:val="16"/>
              </w:rPr>
              <w:t>.43</w:t>
            </w:r>
            <w:r w:rsidR="00714A5D" w:rsidRPr="00D2525F">
              <w:rPr>
                <w:rFonts w:cstheme="minorHAnsi"/>
                <w:sz w:val="10"/>
                <w:szCs w:val="10"/>
              </w:rPr>
              <w:t>_</w:t>
            </w:r>
            <w:r w:rsidRPr="00D2525F">
              <w:rPr>
                <w:rFonts w:cstheme="minorHAnsi"/>
                <w:sz w:val="10"/>
                <w:szCs w:val="10"/>
              </w:rPr>
              <w:t>*</w:t>
            </w:r>
          </w:p>
        </w:tc>
        <w:tc>
          <w:tcPr>
            <w:tcW w:w="264" w:type="pct"/>
            <w:vAlign w:val="bottom"/>
          </w:tcPr>
          <w:p w14:paraId="71F9E6F5" w14:textId="32F4E7E9" w:rsidR="00BD597C" w:rsidRPr="00D2525F" w:rsidRDefault="00B57161" w:rsidP="00057409">
            <w:pPr>
              <w:jc w:val="right"/>
              <w:rPr>
                <w:rFonts w:cstheme="minorHAnsi"/>
                <w:i/>
                <w:iCs/>
              </w:rPr>
            </w:pPr>
            <w:r w:rsidRPr="00D2525F">
              <w:rPr>
                <w:rFonts w:cstheme="minorHAnsi"/>
                <w:sz w:val="16"/>
                <w:szCs w:val="16"/>
              </w:rPr>
              <w:t>-</w:t>
            </w:r>
            <w:r w:rsidR="00714A5D" w:rsidRPr="00D2525F">
              <w:rPr>
                <w:rFonts w:cstheme="minorHAnsi"/>
                <w:sz w:val="16"/>
                <w:szCs w:val="16"/>
              </w:rPr>
              <w:t>.26</w:t>
            </w:r>
            <w:r w:rsidRPr="00D2525F">
              <w:rPr>
                <w:rFonts w:cstheme="minorHAnsi"/>
                <w:sz w:val="16"/>
                <w:szCs w:val="16"/>
              </w:rPr>
              <w:t>*</w:t>
            </w:r>
            <w:r w:rsidR="00714A5D" w:rsidRPr="00D2525F">
              <w:rPr>
                <w:rFonts w:cstheme="minorHAnsi"/>
                <w:sz w:val="10"/>
                <w:szCs w:val="10"/>
              </w:rPr>
              <w:t xml:space="preserve"> </w:t>
            </w:r>
          </w:p>
        </w:tc>
        <w:tc>
          <w:tcPr>
            <w:tcW w:w="427" w:type="pct"/>
            <w:vAlign w:val="bottom"/>
          </w:tcPr>
          <w:p w14:paraId="00EEAF5E" w14:textId="3988FAB3" w:rsidR="00BD597C" w:rsidRPr="00D2525F" w:rsidRDefault="00B57161" w:rsidP="00057409">
            <w:pPr>
              <w:jc w:val="right"/>
              <w:rPr>
                <w:rFonts w:cstheme="minorHAnsi"/>
                <w:i/>
                <w:iCs/>
              </w:rPr>
            </w:pPr>
            <w:r w:rsidRPr="00D2525F">
              <w:rPr>
                <w:rFonts w:cstheme="minorHAnsi"/>
                <w:sz w:val="16"/>
                <w:szCs w:val="16"/>
              </w:rPr>
              <w:t>-</w:t>
            </w:r>
            <w:r w:rsidR="00714A5D" w:rsidRPr="00D2525F">
              <w:rPr>
                <w:rFonts w:cstheme="minorHAnsi"/>
                <w:sz w:val="16"/>
                <w:szCs w:val="16"/>
              </w:rPr>
              <w:t xml:space="preserve">.33 </w:t>
            </w:r>
          </w:p>
        </w:tc>
        <w:tc>
          <w:tcPr>
            <w:tcW w:w="264" w:type="pct"/>
            <w:vAlign w:val="bottom"/>
          </w:tcPr>
          <w:p w14:paraId="4665570E" w14:textId="2BB18530" w:rsidR="00BD597C" w:rsidRPr="00D2525F" w:rsidRDefault="00B57161" w:rsidP="00057409">
            <w:pPr>
              <w:jc w:val="right"/>
              <w:rPr>
                <w:rFonts w:cstheme="minorHAnsi"/>
                <w:i/>
                <w:iCs/>
              </w:rPr>
            </w:pPr>
            <w:r w:rsidRPr="00D2525F">
              <w:rPr>
                <w:rFonts w:cstheme="minorHAnsi"/>
                <w:sz w:val="16"/>
                <w:szCs w:val="16"/>
              </w:rPr>
              <w:t>-</w:t>
            </w:r>
            <w:r w:rsidR="00714A5D" w:rsidRPr="00D2525F">
              <w:rPr>
                <w:rFonts w:cstheme="minorHAnsi"/>
                <w:sz w:val="16"/>
                <w:szCs w:val="16"/>
              </w:rPr>
              <w:t xml:space="preserve">.02 </w:t>
            </w:r>
          </w:p>
        </w:tc>
        <w:tc>
          <w:tcPr>
            <w:tcW w:w="357" w:type="pct"/>
            <w:vAlign w:val="bottom"/>
          </w:tcPr>
          <w:p w14:paraId="05D9EFA9" w14:textId="57B81C36" w:rsidR="00BD597C" w:rsidRPr="00D2525F" w:rsidRDefault="00E26E32" w:rsidP="00057409">
            <w:pPr>
              <w:jc w:val="right"/>
              <w:rPr>
                <w:rFonts w:cstheme="minorHAnsi"/>
                <w:i/>
                <w:iCs/>
              </w:rPr>
            </w:pPr>
            <w:r w:rsidRPr="00D2525F">
              <w:rPr>
                <w:rFonts w:cstheme="minorHAnsi"/>
                <w:sz w:val="16"/>
                <w:szCs w:val="16"/>
              </w:rPr>
              <w:t>-</w:t>
            </w:r>
            <w:r w:rsidR="00714A5D" w:rsidRPr="00D2525F">
              <w:rPr>
                <w:rFonts w:cstheme="minorHAnsi"/>
                <w:sz w:val="16"/>
                <w:szCs w:val="16"/>
              </w:rPr>
              <w:t xml:space="preserve">.41 </w:t>
            </w:r>
          </w:p>
        </w:tc>
        <w:tc>
          <w:tcPr>
            <w:tcW w:w="316" w:type="pct"/>
            <w:vAlign w:val="bottom"/>
          </w:tcPr>
          <w:p w14:paraId="14CBCE69" w14:textId="40DBDF18" w:rsidR="00BD597C" w:rsidRPr="00D2525F" w:rsidRDefault="00E26E32" w:rsidP="00057409">
            <w:pPr>
              <w:jc w:val="right"/>
              <w:rPr>
                <w:rFonts w:cstheme="minorHAnsi"/>
                <w:i/>
                <w:iCs/>
              </w:rPr>
            </w:pPr>
            <w:r w:rsidRPr="00D2525F">
              <w:rPr>
                <w:rFonts w:cstheme="minorHAnsi"/>
                <w:sz w:val="16"/>
                <w:szCs w:val="16"/>
              </w:rPr>
              <w:t>-</w:t>
            </w:r>
            <w:r w:rsidR="00714A5D" w:rsidRPr="00D2525F">
              <w:rPr>
                <w:rFonts w:cstheme="minorHAnsi"/>
                <w:sz w:val="16"/>
                <w:szCs w:val="16"/>
              </w:rPr>
              <w:t xml:space="preserve">1.58 </w:t>
            </w:r>
          </w:p>
        </w:tc>
        <w:tc>
          <w:tcPr>
            <w:tcW w:w="309" w:type="pct"/>
            <w:vAlign w:val="bottom"/>
          </w:tcPr>
          <w:p w14:paraId="69BA4578" w14:textId="3FA6E198" w:rsidR="00BD597C" w:rsidRPr="00D2525F" w:rsidRDefault="004C3950" w:rsidP="00057409">
            <w:pPr>
              <w:jc w:val="right"/>
              <w:rPr>
                <w:rFonts w:cstheme="minorHAnsi"/>
                <w:i/>
                <w:iCs/>
              </w:rPr>
            </w:pPr>
            <w:r w:rsidRPr="00D2525F">
              <w:rPr>
                <w:rFonts w:cstheme="minorHAnsi"/>
                <w:sz w:val="16"/>
                <w:szCs w:val="16"/>
              </w:rPr>
              <w:t>.34</w:t>
            </w:r>
          </w:p>
        </w:tc>
      </w:tr>
      <w:tr w:rsidR="002053A6" w:rsidRPr="00D2525F" w14:paraId="4C16A14D" w14:textId="77777777" w:rsidTr="00057409">
        <w:tc>
          <w:tcPr>
            <w:tcW w:w="519" w:type="pct"/>
            <w:vAlign w:val="bottom"/>
          </w:tcPr>
          <w:p w14:paraId="34AF2F64" w14:textId="7B71B106" w:rsidR="00E26E32" w:rsidRPr="00D2525F" w:rsidRDefault="000F1143" w:rsidP="00BD597C">
            <w:pPr>
              <w:rPr>
                <w:rFonts w:cstheme="minorHAnsi"/>
                <w:sz w:val="16"/>
                <w:szCs w:val="16"/>
              </w:rPr>
            </w:pPr>
            <w:r w:rsidRPr="00D2525F">
              <w:rPr>
                <w:rFonts w:cstheme="minorHAnsi"/>
                <w:sz w:val="16"/>
                <w:szCs w:val="16"/>
              </w:rPr>
              <w:t xml:space="preserve">AV </w:t>
            </w:r>
          </w:p>
        </w:tc>
        <w:tc>
          <w:tcPr>
            <w:tcW w:w="409" w:type="pct"/>
            <w:vAlign w:val="bottom"/>
          </w:tcPr>
          <w:p w14:paraId="3FB9F023" w14:textId="592CDCCD" w:rsidR="00E26E32" w:rsidRPr="00D2525F" w:rsidRDefault="000F1143" w:rsidP="00BD597C">
            <w:pPr>
              <w:rPr>
                <w:rFonts w:cstheme="minorHAnsi"/>
                <w:sz w:val="16"/>
                <w:szCs w:val="16"/>
              </w:rPr>
            </w:pPr>
            <w:r w:rsidRPr="00D2525F">
              <w:rPr>
                <w:rFonts w:cstheme="minorHAnsi"/>
                <w:sz w:val="16"/>
                <w:szCs w:val="16"/>
              </w:rPr>
              <w:t xml:space="preserve">Fam </w:t>
            </w:r>
            <w:proofErr w:type="spellStart"/>
            <w:r w:rsidRPr="00D2525F">
              <w:rPr>
                <w:rFonts w:cstheme="minorHAnsi"/>
                <w:sz w:val="16"/>
                <w:szCs w:val="16"/>
              </w:rPr>
              <w:t>Fx</w:t>
            </w:r>
            <w:proofErr w:type="spellEnd"/>
            <w:r w:rsidRPr="00D2525F">
              <w:rPr>
                <w:rFonts w:cstheme="minorHAnsi"/>
                <w:sz w:val="16"/>
                <w:szCs w:val="16"/>
              </w:rPr>
              <w:t xml:space="preserve"> </w:t>
            </w:r>
          </w:p>
        </w:tc>
        <w:tc>
          <w:tcPr>
            <w:tcW w:w="312" w:type="pct"/>
            <w:vAlign w:val="bottom"/>
          </w:tcPr>
          <w:p w14:paraId="5B3E3C44" w14:textId="291F93D1" w:rsidR="00E26E32" w:rsidRPr="00D2525F" w:rsidRDefault="000F1143" w:rsidP="00BD597C">
            <w:pPr>
              <w:rPr>
                <w:rFonts w:cstheme="minorHAnsi"/>
                <w:sz w:val="16"/>
                <w:szCs w:val="16"/>
              </w:rPr>
            </w:pPr>
            <w:r w:rsidRPr="00D2525F">
              <w:rPr>
                <w:rFonts w:cstheme="minorHAnsi"/>
                <w:sz w:val="16"/>
                <w:szCs w:val="16"/>
              </w:rPr>
              <w:t>YSR-I</w:t>
            </w:r>
          </w:p>
        </w:tc>
        <w:tc>
          <w:tcPr>
            <w:tcW w:w="422" w:type="pct"/>
            <w:vAlign w:val="bottom"/>
          </w:tcPr>
          <w:p w14:paraId="7D9AD677" w14:textId="3A8CE841" w:rsidR="00E26E32" w:rsidRPr="00D2525F" w:rsidRDefault="00595CBB" w:rsidP="00057409">
            <w:pPr>
              <w:jc w:val="right"/>
              <w:rPr>
                <w:rFonts w:cstheme="minorHAnsi"/>
                <w:sz w:val="16"/>
                <w:szCs w:val="16"/>
              </w:rPr>
            </w:pPr>
            <w:r w:rsidRPr="00D2525F">
              <w:rPr>
                <w:rFonts w:cstheme="minorHAnsi"/>
                <w:sz w:val="16"/>
                <w:szCs w:val="16"/>
              </w:rPr>
              <w:t>-</w:t>
            </w:r>
            <w:r w:rsidR="000F1143" w:rsidRPr="00D2525F">
              <w:rPr>
                <w:rFonts w:cstheme="minorHAnsi"/>
                <w:sz w:val="16"/>
                <w:szCs w:val="16"/>
              </w:rPr>
              <w:t xml:space="preserve">1.97 </w:t>
            </w:r>
          </w:p>
        </w:tc>
        <w:tc>
          <w:tcPr>
            <w:tcW w:w="286" w:type="pct"/>
            <w:vAlign w:val="bottom"/>
          </w:tcPr>
          <w:p w14:paraId="3822844C" w14:textId="64C5656A" w:rsidR="00E26E32" w:rsidRPr="00D2525F" w:rsidRDefault="00595CBB" w:rsidP="00057409">
            <w:pPr>
              <w:jc w:val="right"/>
              <w:rPr>
                <w:rFonts w:cstheme="minorHAnsi"/>
                <w:sz w:val="16"/>
                <w:szCs w:val="16"/>
              </w:rPr>
            </w:pPr>
            <w:r w:rsidRPr="00D2525F">
              <w:rPr>
                <w:rFonts w:cstheme="minorHAnsi"/>
                <w:sz w:val="16"/>
                <w:szCs w:val="16"/>
              </w:rPr>
              <w:t>-</w:t>
            </w:r>
            <w:r w:rsidR="000F1143" w:rsidRPr="00D2525F">
              <w:rPr>
                <w:rFonts w:cstheme="minorHAnsi"/>
                <w:sz w:val="16"/>
                <w:szCs w:val="16"/>
              </w:rPr>
              <w:t xml:space="preserve">.08 </w:t>
            </w:r>
          </w:p>
        </w:tc>
        <w:tc>
          <w:tcPr>
            <w:tcW w:w="477" w:type="pct"/>
            <w:vAlign w:val="bottom"/>
          </w:tcPr>
          <w:p w14:paraId="1F3A3532" w14:textId="7DC7078C" w:rsidR="00E26E32" w:rsidRPr="00D2525F" w:rsidRDefault="00595CBB" w:rsidP="00057409">
            <w:pPr>
              <w:jc w:val="right"/>
              <w:rPr>
                <w:rFonts w:cstheme="minorHAnsi"/>
                <w:sz w:val="16"/>
                <w:szCs w:val="16"/>
              </w:rPr>
            </w:pPr>
            <w:r w:rsidRPr="00D2525F">
              <w:rPr>
                <w:rFonts w:cstheme="minorHAnsi"/>
                <w:sz w:val="16"/>
                <w:szCs w:val="16"/>
              </w:rPr>
              <w:t xml:space="preserve">.09 </w:t>
            </w:r>
          </w:p>
        </w:tc>
        <w:tc>
          <w:tcPr>
            <w:tcW w:w="264" w:type="pct"/>
            <w:vAlign w:val="bottom"/>
          </w:tcPr>
          <w:p w14:paraId="171793FC" w14:textId="419E35AF" w:rsidR="00E26E32" w:rsidRPr="00D2525F" w:rsidRDefault="00595CBB" w:rsidP="00057409">
            <w:pPr>
              <w:jc w:val="right"/>
              <w:rPr>
                <w:rFonts w:cstheme="minorHAnsi"/>
                <w:sz w:val="16"/>
                <w:szCs w:val="16"/>
              </w:rPr>
            </w:pPr>
            <w:r w:rsidRPr="00D2525F">
              <w:rPr>
                <w:rFonts w:cstheme="minorHAnsi"/>
                <w:sz w:val="16"/>
                <w:szCs w:val="16"/>
              </w:rPr>
              <w:t xml:space="preserve">.01 </w:t>
            </w:r>
          </w:p>
        </w:tc>
        <w:tc>
          <w:tcPr>
            <w:tcW w:w="375" w:type="pct"/>
            <w:vAlign w:val="bottom"/>
          </w:tcPr>
          <w:p w14:paraId="7E94F5B2" w14:textId="760B77A5" w:rsidR="00E26E32" w:rsidRPr="00D2525F" w:rsidRDefault="00FA1E7B" w:rsidP="00057409">
            <w:pPr>
              <w:jc w:val="right"/>
              <w:rPr>
                <w:rFonts w:cstheme="minorHAnsi"/>
                <w:sz w:val="16"/>
                <w:szCs w:val="16"/>
              </w:rPr>
            </w:pPr>
            <w:r w:rsidRPr="00D2525F">
              <w:rPr>
                <w:rFonts w:cstheme="minorHAnsi"/>
                <w:sz w:val="16"/>
                <w:szCs w:val="16"/>
              </w:rPr>
              <w:t>-</w:t>
            </w:r>
            <w:r w:rsidR="00595CBB" w:rsidRPr="00D2525F">
              <w:rPr>
                <w:rFonts w:cstheme="minorHAnsi"/>
                <w:sz w:val="16"/>
                <w:szCs w:val="16"/>
              </w:rPr>
              <w:t>.43</w:t>
            </w:r>
            <w:r w:rsidRPr="00D2525F">
              <w:rPr>
                <w:rFonts w:cstheme="minorHAnsi"/>
                <w:sz w:val="16"/>
                <w:szCs w:val="16"/>
              </w:rPr>
              <w:t>*</w:t>
            </w:r>
            <w:r w:rsidR="00595CBB" w:rsidRPr="00D2525F">
              <w:rPr>
                <w:rFonts w:cstheme="minorHAnsi"/>
                <w:sz w:val="10"/>
                <w:szCs w:val="10"/>
              </w:rPr>
              <w:t xml:space="preserve"> </w:t>
            </w:r>
          </w:p>
        </w:tc>
        <w:tc>
          <w:tcPr>
            <w:tcW w:w="264" w:type="pct"/>
            <w:vAlign w:val="bottom"/>
          </w:tcPr>
          <w:p w14:paraId="33A2B4FC" w14:textId="37CFE5D1" w:rsidR="00E26E32" w:rsidRPr="00D2525F" w:rsidRDefault="00FA1E7B" w:rsidP="00057409">
            <w:pPr>
              <w:jc w:val="right"/>
              <w:rPr>
                <w:rFonts w:cstheme="minorHAnsi"/>
                <w:sz w:val="16"/>
                <w:szCs w:val="16"/>
              </w:rPr>
            </w:pPr>
            <w:r w:rsidRPr="00D2525F">
              <w:rPr>
                <w:rFonts w:cstheme="minorHAnsi"/>
                <w:sz w:val="16"/>
                <w:szCs w:val="16"/>
              </w:rPr>
              <w:t>-</w:t>
            </w:r>
            <w:r w:rsidR="00595CBB" w:rsidRPr="00D2525F">
              <w:rPr>
                <w:rFonts w:cstheme="minorHAnsi"/>
                <w:sz w:val="16"/>
                <w:szCs w:val="16"/>
              </w:rPr>
              <w:t>.26</w:t>
            </w:r>
            <w:r w:rsidRPr="00D2525F">
              <w:rPr>
                <w:rFonts w:cstheme="minorHAnsi"/>
                <w:sz w:val="16"/>
                <w:szCs w:val="16"/>
              </w:rPr>
              <w:t>*</w:t>
            </w:r>
            <w:r w:rsidR="00595CBB" w:rsidRPr="00D2525F">
              <w:rPr>
                <w:rFonts w:cstheme="minorHAnsi"/>
                <w:sz w:val="10"/>
                <w:szCs w:val="10"/>
              </w:rPr>
              <w:t xml:space="preserve"> </w:t>
            </w:r>
          </w:p>
        </w:tc>
        <w:tc>
          <w:tcPr>
            <w:tcW w:w="427" w:type="pct"/>
            <w:vAlign w:val="bottom"/>
          </w:tcPr>
          <w:p w14:paraId="04060330" w14:textId="2728EA45" w:rsidR="00E26E32" w:rsidRPr="00D2525F" w:rsidRDefault="00811749" w:rsidP="00057409">
            <w:pPr>
              <w:jc w:val="right"/>
              <w:rPr>
                <w:rFonts w:cstheme="minorHAnsi"/>
                <w:sz w:val="16"/>
                <w:szCs w:val="16"/>
              </w:rPr>
            </w:pPr>
            <w:r w:rsidRPr="00D2525F">
              <w:rPr>
                <w:rFonts w:cstheme="minorHAnsi"/>
                <w:sz w:val="16"/>
                <w:szCs w:val="16"/>
              </w:rPr>
              <w:t>-</w:t>
            </w:r>
            <w:r w:rsidR="00595CBB" w:rsidRPr="00D2525F">
              <w:rPr>
                <w:rFonts w:cstheme="minorHAnsi"/>
                <w:sz w:val="16"/>
                <w:szCs w:val="16"/>
              </w:rPr>
              <w:t xml:space="preserve">1.93 </w:t>
            </w:r>
          </w:p>
        </w:tc>
        <w:tc>
          <w:tcPr>
            <w:tcW w:w="264" w:type="pct"/>
            <w:vAlign w:val="bottom"/>
          </w:tcPr>
          <w:p w14:paraId="75B50188" w14:textId="6B3C5B5E" w:rsidR="00E26E32" w:rsidRPr="00D2525F" w:rsidRDefault="00811749" w:rsidP="00057409">
            <w:pPr>
              <w:jc w:val="right"/>
              <w:rPr>
                <w:rFonts w:cstheme="minorHAnsi"/>
                <w:sz w:val="16"/>
                <w:szCs w:val="16"/>
              </w:rPr>
            </w:pPr>
            <w:r w:rsidRPr="00D2525F">
              <w:rPr>
                <w:rFonts w:cstheme="minorHAnsi"/>
                <w:sz w:val="16"/>
                <w:szCs w:val="16"/>
              </w:rPr>
              <w:t>-</w:t>
            </w:r>
            <w:r w:rsidR="00595CBB" w:rsidRPr="00D2525F">
              <w:rPr>
                <w:rFonts w:cstheme="minorHAnsi"/>
                <w:sz w:val="16"/>
                <w:szCs w:val="16"/>
              </w:rPr>
              <w:t xml:space="preserve">.08 </w:t>
            </w:r>
          </w:p>
        </w:tc>
        <w:tc>
          <w:tcPr>
            <w:tcW w:w="357" w:type="pct"/>
            <w:vAlign w:val="bottom"/>
          </w:tcPr>
          <w:p w14:paraId="3C08A7FB" w14:textId="1E690F39" w:rsidR="00E26E32" w:rsidRPr="00D2525F" w:rsidRDefault="00811749" w:rsidP="00057409">
            <w:pPr>
              <w:jc w:val="right"/>
              <w:rPr>
                <w:rFonts w:cstheme="minorHAnsi"/>
                <w:sz w:val="16"/>
                <w:szCs w:val="16"/>
              </w:rPr>
            </w:pPr>
            <w:r w:rsidRPr="00D2525F">
              <w:rPr>
                <w:rFonts w:cstheme="minorHAnsi"/>
                <w:sz w:val="16"/>
                <w:szCs w:val="16"/>
              </w:rPr>
              <w:t>-</w:t>
            </w:r>
            <w:r w:rsidR="00595CBB" w:rsidRPr="00D2525F">
              <w:rPr>
                <w:rFonts w:cstheme="minorHAnsi"/>
                <w:sz w:val="16"/>
                <w:szCs w:val="16"/>
              </w:rPr>
              <w:t xml:space="preserve">.33 </w:t>
            </w:r>
          </w:p>
        </w:tc>
        <w:tc>
          <w:tcPr>
            <w:tcW w:w="316" w:type="pct"/>
            <w:vAlign w:val="bottom"/>
          </w:tcPr>
          <w:p w14:paraId="33211F7A" w14:textId="3C247783" w:rsidR="00E26E32" w:rsidRPr="00D2525F" w:rsidRDefault="00811749" w:rsidP="00057409">
            <w:pPr>
              <w:jc w:val="right"/>
              <w:rPr>
                <w:rFonts w:cstheme="minorHAnsi"/>
                <w:sz w:val="16"/>
                <w:szCs w:val="16"/>
              </w:rPr>
            </w:pPr>
            <w:r w:rsidRPr="00D2525F">
              <w:rPr>
                <w:rFonts w:cstheme="minorHAnsi"/>
                <w:sz w:val="16"/>
                <w:szCs w:val="16"/>
              </w:rPr>
              <w:t>-</w:t>
            </w:r>
            <w:r w:rsidR="00595CBB" w:rsidRPr="00D2525F">
              <w:rPr>
                <w:rFonts w:cstheme="minorHAnsi"/>
                <w:sz w:val="16"/>
                <w:szCs w:val="16"/>
              </w:rPr>
              <w:t xml:space="preserve">2.06 </w:t>
            </w:r>
          </w:p>
        </w:tc>
        <w:tc>
          <w:tcPr>
            <w:tcW w:w="309" w:type="pct"/>
            <w:vAlign w:val="bottom"/>
          </w:tcPr>
          <w:p w14:paraId="18C15640" w14:textId="19BD0FB6" w:rsidR="00E26E32" w:rsidRPr="00D2525F" w:rsidRDefault="00595CBB" w:rsidP="00057409">
            <w:pPr>
              <w:jc w:val="right"/>
              <w:rPr>
                <w:rFonts w:cstheme="minorHAnsi"/>
                <w:sz w:val="16"/>
                <w:szCs w:val="16"/>
              </w:rPr>
            </w:pPr>
            <w:r w:rsidRPr="00D2525F">
              <w:rPr>
                <w:rFonts w:cstheme="minorHAnsi"/>
                <w:sz w:val="16"/>
                <w:szCs w:val="16"/>
              </w:rPr>
              <w:t>1.47</w:t>
            </w:r>
          </w:p>
        </w:tc>
      </w:tr>
      <w:tr w:rsidR="002053A6" w:rsidRPr="00D2525F" w14:paraId="16318EF1" w14:textId="77777777" w:rsidTr="00057409">
        <w:tc>
          <w:tcPr>
            <w:tcW w:w="519" w:type="pct"/>
            <w:vAlign w:val="bottom"/>
          </w:tcPr>
          <w:p w14:paraId="729E37D1" w14:textId="4CEC99FB" w:rsidR="00595CBB" w:rsidRPr="00D2525F" w:rsidRDefault="00932512" w:rsidP="00BD597C">
            <w:pPr>
              <w:rPr>
                <w:rFonts w:cstheme="minorHAnsi"/>
                <w:sz w:val="16"/>
                <w:szCs w:val="16"/>
              </w:rPr>
            </w:pPr>
            <w:r w:rsidRPr="00D2525F">
              <w:rPr>
                <w:rFonts w:cstheme="minorHAnsi"/>
                <w:sz w:val="16"/>
                <w:szCs w:val="16"/>
              </w:rPr>
              <w:t>Externalizing</w:t>
            </w:r>
          </w:p>
        </w:tc>
        <w:tc>
          <w:tcPr>
            <w:tcW w:w="409" w:type="pct"/>
            <w:vAlign w:val="bottom"/>
          </w:tcPr>
          <w:p w14:paraId="3AD03FF1" w14:textId="77777777" w:rsidR="00595CBB" w:rsidRPr="00D2525F" w:rsidRDefault="00595CBB" w:rsidP="00BD597C">
            <w:pPr>
              <w:rPr>
                <w:rFonts w:cstheme="minorHAnsi"/>
                <w:sz w:val="16"/>
                <w:szCs w:val="16"/>
              </w:rPr>
            </w:pPr>
          </w:p>
        </w:tc>
        <w:tc>
          <w:tcPr>
            <w:tcW w:w="312" w:type="pct"/>
            <w:vAlign w:val="bottom"/>
          </w:tcPr>
          <w:p w14:paraId="6231D37F" w14:textId="77777777" w:rsidR="00595CBB" w:rsidRPr="00D2525F" w:rsidRDefault="00595CBB" w:rsidP="00BD597C">
            <w:pPr>
              <w:rPr>
                <w:rFonts w:cstheme="minorHAnsi"/>
                <w:sz w:val="16"/>
                <w:szCs w:val="16"/>
              </w:rPr>
            </w:pPr>
          </w:p>
        </w:tc>
        <w:tc>
          <w:tcPr>
            <w:tcW w:w="422" w:type="pct"/>
            <w:vAlign w:val="bottom"/>
          </w:tcPr>
          <w:p w14:paraId="2C8B8BE6" w14:textId="77777777" w:rsidR="00595CBB" w:rsidRPr="00D2525F" w:rsidRDefault="00595CBB" w:rsidP="00057409">
            <w:pPr>
              <w:jc w:val="right"/>
              <w:rPr>
                <w:rFonts w:cstheme="minorHAnsi"/>
                <w:sz w:val="16"/>
                <w:szCs w:val="16"/>
              </w:rPr>
            </w:pPr>
          </w:p>
        </w:tc>
        <w:tc>
          <w:tcPr>
            <w:tcW w:w="286" w:type="pct"/>
            <w:vAlign w:val="bottom"/>
          </w:tcPr>
          <w:p w14:paraId="0082CB74" w14:textId="77777777" w:rsidR="00595CBB" w:rsidRPr="00D2525F" w:rsidRDefault="00595CBB" w:rsidP="00057409">
            <w:pPr>
              <w:jc w:val="right"/>
              <w:rPr>
                <w:rFonts w:cstheme="minorHAnsi"/>
                <w:sz w:val="16"/>
                <w:szCs w:val="16"/>
              </w:rPr>
            </w:pPr>
          </w:p>
        </w:tc>
        <w:tc>
          <w:tcPr>
            <w:tcW w:w="477" w:type="pct"/>
            <w:vAlign w:val="bottom"/>
          </w:tcPr>
          <w:p w14:paraId="34C3CCE6" w14:textId="77777777" w:rsidR="00595CBB" w:rsidRPr="00D2525F" w:rsidRDefault="00595CBB" w:rsidP="00057409">
            <w:pPr>
              <w:jc w:val="right"/>
              <w:rPr>
                <w:rFonts w:cstheme="minorHAnsi"/>
                <w:sz w:val="16"/>
                <w:szCs w:val="16"/>
              </w:rPr>
            </w:pPr>
          </w:p>
        </w:tc>
        <w:tc>
          <w:tcPr>
            <w:tcW w:w="264" w:type="pct"/>
            <w:vAlign w:val="bottom"/>
          </w:tcPr>
          <w:p w14:paraId="56987064" w14:textId="77777777" w:rsidR="00595CBB" w:rsidRPr="00D2525F" w:rsidRDefault="00595CBB" w:rsidP="00057409">
            <w:pPr>
              <w:jc w:val="right"/>
              <w:rPr>
                <w:rFonts w:cstheme="minorHAnsi"/>
                <w:sz w:val="16"/>
                <w:szCs w:val="16"/>
              </w:rPr>
            </w:pPr>
          </w:p>
        </w:tc>
        <w:tc>
          <w:tcPr>
            <w:tcW w:w="375" w:type="pct"/>
            <w:vAlign w:val="bottom"/>
          </w:tcPr>
          <w:p w14:paraId="311C93B1" w14:textId="77777777" w:rsidR="00595CBB" w:rsidRPr="00D2525F" w:rsidRDefault="00595CBB" w:rsidP="00057409">
            <w:pPr>
              <w:jc w:val="right"/>
              <w:rPr>
                <w:rFonts w:cstheme="minorHAnsi"/>
                <w:sz w:val="16"/>
                <w:szCs w:val="16"/>
              </w:rPr>
            </w:pPr>
          </w:p>
        </w:tc>
        <w:tc>
          <w:tcPr>
            <w:tcW w:w="264" w:type="pct"/>
            <w:vAlign w:val="bottom"/>
          </w:tcPr>
          <w:p w14:paraId="305AC9EA" w14:textId="77777777" w:rsidR="00595CBB" w:rsidRPr="00D2525F" w:rsidRDefault="00595CBB" w:rsidP="00057409">
            <w:pPr>
              <w:jc w:val="right"/>
              <w:rPr>
                <w:rFonts w:cstheme="minorHAnsi"/>
                <w:sz w:val="16"/>
                <w:szCs w:val="16"/>
              </w:rPr>
            </w:pPr>
          </w:p>
        </w:tc>
        <w:tc>
          <w:tcPr>
            <w:tcW w:w="427" w:type="pct"/>
            <w:vAlign w:val="bottom"/>
          </w:tcPr>
          <w:p w14:paraId="2600DCF8" w14:textId="77777777" w:rsidR="00595CBB" w:rsidRPr="00D2525F" w:rsidRDefault="00595CBB" w:rsidP="00057409">
            <w:pPr>
              <w:jc w:val="right"/>
              <w:rPr>
                <w:rFonts w:cstheme="minorHAnsi"/>
                <w:sz w:val="16"/>
                <w:szCs w:val="16"/>
              </w:rPr>
            </w:pPr>
          </w:p>
        </w:tc>
        <w:tc>
          <w:tcPr>
            <w:tcW w:w="264" w:type="pct"/>
            <w:vAlign w:val="bottom"/>
          </w:tcPr>
          <w:p w14:paraId="0A29CA19" w14:textId="77777777" w:rsidR="00595CBB" w:rsidRPr="00D2525F" w:rsidRDefault="00595CBB" w:rsidP="00057409">
            <w:pPr>
              <w:jc w:val="right"/>
              <w:rPr>
                <w:rFonts w:cstheme="minorHAnsi"/>
                <w:sz w:val="16"/>
                <w:szCs w:val="16"/>
              </w:rPr>
            </w:pPr>
          </w:p>
        </w:tc>
        <w:tc>
          <w:tcPr>
            <w:tcW w:w="357" w:type="pct"/>
            <w:vAlign w:val="bottom"/>
          </w:tcPr>
          <w:p w14:paraId="003AD6CF" w14:textId="77777777" w:rsidR="00595CBB" w:rsidRPr="00D2525F" w:rsidRDefault="00595CBB" w:rsidP="00057409">
            <w:pPr>
              <w:jc w:val="right"/>
              <w:rPr>
                <w:rFonts w:cstheme="minorHAnsi"/>
                <w:sz w:val="16"/>
                <w:szCs w:val="16"/>
              </w:rPr>
            </w:pPr>
          </w:p>
        </w:tc>
        <w:tc>
          <w:tcPr>
            <w:tcW w:w="316" w:type="pct"/>
            <w:vAlign w:val="bottom"/>
          </w:tcPr>
          <w:p w14:paraId="6C4F7FBD" w14:textId="77777777" w:rsidR="00595CBB" w:rsidRPr="00D2525F" w:rsidRDefault="00595CBB" w:rsidP="00057409">
            <w:pPr>
              <w:jc w:val="right"/>
              <w:rPr>
                <w:rFonts w:cstheme="minorHAnsi"/>
                <w:sz w:val="16"/>
                <w:szCs w:val="16"/>
              </w:rPr>
            </w:pPr>
          </w:p>
        </w:tc>
        <w:tc>
          <w:tcPr>
            <w:tcW w:w="309" w:type="pct"/>
            <w:vAlign w:val="bottom"/>
          </w:tcPr>
          <w:p w14:paraId="40E46CDF" w14:textId="77777777" w:rsidR="00595CBB" w:rsidRPr="00D2525F" w:rsidRDefault="00595CBB" w:rsidP="00057409">
            <w:pPr>
              <w:jc w:val="right"/>
              <w:rPr>
                <w:rFonts w:cstheme="minorHAnsi"/>
                <w:sz w:val="16"/>
                <w:szCs w:val="16"/>
              </w:rPr>
            </w:pPr>
          </w:p>
        </w:tc>
      </w:tr>
      <w:tr w:rsidR="002053A6" w:rsidRPr="00D2525F" w14:paraId="2CF0997E" w14:textId="77777777" w:rsidTr="00057409">
        <w:tc>
          <w:tcPr>
            <w:tcW w:w="519" w:type="pct"/>
            <w:vAlign w:val="bottom"/>
          </w:tcPr>
          <w:p w14:paraId="6EEEF02E" w14:textId="6B5FFA0D" w:rsidR="00595CBB" w:rsidRPr="00D2525F" w:rsidRDefault="00932512" w:rsidP="00BD597C">
            <w:pPr>
              <w:rPr>
                <w:rFonts w:cstheme="minorHAnsi"/>
                <w:sz w:val="16"/>
                <w:szCs w:val="16"/>
              </w:rPr>
            </w:pPr>
            <w:r w:rsidRPr="00D2525F">
              <w:rPr>
                <w:rFonts w:cstheme="minorHAnsi"/>
                <w:sz w:val="16"/>
                <w:szCs w:val="16"/>
              </w:rPr>
              <w:t xml:space="preserve">LOS </w:t>
            </w:r>
          </w:p>
        </w:tc>
        <w:tc>
          <w:tcPr>
            <w:tcW w:w="409" w:type="pct"/>
            <w:vAlign w:val="bottom"/>
          </w:tcPr>
          <w:p w14:paraId="5F80FDC2" w14:textId="02C0CC10" w:rsidR="00595CBB" w:rsidRPr="00D2525F" w:rsidRDefault="00932512" w:rsidP="00BD597C">
            <w:pPr>
              <w:rPr>
                <w:rFonts w:cstheme="minorHAnsi"/>
                <w:sz w:val="16"/>
                <w:szCs w:val="16"/>
              </w:rPr>
            </w:pPr>
            <w:r w:rsidRPr="00D2525F">
              <w:rPr>
                <w:rFonts w:cstheme="minorHAnsi"/>
                <w:sz w:val="16"/>
                <w:szCs w:val="16"/>
              </w:rPr>
              <w:t xml:space="preserve">Fam </w:t>
            </w:r>
            <w:proofErr w:type="spellStart"/>
            <w:r w:rsidRPr="00D2525F">
              <w:rPr>
                <w:rFonts w:cstheme="minorHAnsi"/>
                <w:sz w:val="16"/>
                <w:szCs w:val="16"/>
              </w:rPr>
              <w:t>Fx</w:t>
            </w:r>
            <w:proofErr w:type="spellEnd"/>
            <w:r w:rsidRPr="00D2525F">
              <w:rPr>
                <w:rFonts w:cstheme="minorHAnsi"/>
                <w:sz w:val="16"/>
                <w:szCs w:val="16"/>
              </w:rPr>
              <w:t xml:space="preserve"> </w:t>
            </w:r>
          </w:p>
        </w:tc>
        <w:tc>
          <w:tcPr>
            <w:tcW w:w="312" w:type="pct"/>
            <w:vAlign w:val="bottom"/>
          </w:tcPr>
          <w:p w14:paraId="7293EECA" w14:textId="39612DF2" w:rsidR="00595CBB" w:rsidRPr="00D2525F" w:rsidRDefault="00932512" w:rsidP="00BD597C">
            <w:pPr>
              <w:rPr>
                <w:rFonts w:cstheme="minorHAnsi"/>
                <w:sz w:val="16"/>
                <w:szCs w:val="16"/>
              </w:rPr>
            </w:pPr>
            <w:r w:rsidRPr="00D2525F">
              <w:rPr>
                <w:rFonts w:cstheme="minorHAnsi"/>
                <w:sz w:val="16"/>
                <w:szCs w:val="16"/>
              </w:rPr>
              <w:t>CBCL-E</w:t>
            </w:r>
          </w:p>
        </w:tc>
        <w:tc>
          <w:tcPr>
            <w:tcW w:w="422" w:type="pct"/>
            <w:vAlign w:val="bottom"/>
          </w:tcPr>
          <w:p w14:paraId="303CAA21" w14:textId="4258B21F" w:rsidR="00595CBB" w:rsidRPr="00D2525F" w:rsidRDefault="005B7CF7" w:rsidP="00057409">
            <w:pPr>
              <w:jc w:val="right"/>
              <w:rPr>
                <w:rFonts w:cstheme="minorHAnsi"/>
                <w:sz w:val="16"/>
                <w:szCs w:val="16"/>
              </w:rPr>
            </w:pPr>
            <w:r w:rsidRPr="00D2525F">
              <w:rPr>
                <w:rFonts w:cstheme="minorHAnsi"/>
                <w:sz w:val="16"/>
                <w:szCs w:val="16"/>
              </w:rPr>
              <w:t>-</w:t>
            </w:r>
            <w:r w:rsidR="00932512" w:rsidRPr="00D2525F">
              <w:rPr>
                <w:rFonts w:cstheme="minorHAnsi"/>
                <w:sz w:val="16"/>
                <w:szCs w:val="16"/>
              </w:rPr>
              <w:t xml:space="preserve">1.55 </w:t>
            </w:r>
          </w:p>
        </w:tc>
        <w:tc>
          <w:tcPr>
            <w:tcW w:w="286" w:type="pct"/>
            <w:vAlign w:val="bottom"/>
          </w:tcPr>
          <w:p w14:paraId="22577973" w14:textId="69062B1E" w:rsidR="00595CBB" w:rsidRPr="00D2525F" w:rsidRDefault="005B7CF7" w:rsidP="00057409">
            <w:pPr>
              <w:jc w:val="right"/>
              <w:rPr>
                <w:rFonts w:cstheme="minorHAnsi"/>
                <w:sz w:val="16"/>
                <w:szCs w:val="16"/>
              </w:rPr>
            </w:pPr>
            <w:r w:rsidRPr="00D2525F">
              <w:rPr>
                <w:rFonts w:cstheme="minorHAnsi"/>
                <w:sz w:val="16"/>
                <w:szCs w:val="16"/>
              </w:rPr>
              <w:t>-</w:t>
            </w:r>
            <w:r w:rsidR="00932512" w:rsidRPr="00D2525F">
              <w:rPr>
                <w:rFonts w:cstheme="minorHAnsi"/>
                <w:sz w:val="16"/>
                <w:szCs w:val="16"/>
              </w:rPr>
              <w:t xml:space="preserve">.10 </w:t>
            </w:r>
          </w:p>
        </w:tc>
        <w:tc>
          <w:tcPr>
            <w:tcW w:w="477" w:type="pct"/>
            <w:vAlign w:val="bottom"/>
          </w:tcPr>
          <w:p w14:paraId="10DAF2DE" w14:textId="7A84C8ED" w:rsidR="00595CBB" w:rsidRPr="00D2525F" w:rsidRDefault="005B7CF7" w:rsidP="00057409">
            <w:pPr>
              <w:jc w:val="right"/>
              <w:rPr>
                <w:rFonts w:cstheme="minorHAnsi"/>
                <w:sz w:val="16"/>
                <w:szCs w:val="16"/>
              </w:rPr>
            </w:pPr>
            <w:r w:rsidRPr="00D2525F">
              <w:rPr>
                <w:rFonts w:cstheme="minorHAnsi"/>
                <w:sz w:val="16"/>
                <w:szCs w:val="16"/>
              </w:rPr>
              <w:t>-</w:t>
            </w:r>
            <w:r w:rsidR="00932512" w:rsidRPr="00D2525F">
              <w:rPr>
                <w:rFonts w:cstheme="minorHAnsi"/>
                <w:sz w:val="16"/>
                <w:szCs w:val="16"/>
              </w:rPr>
              <w:t>2.31</w:t>
            </w:r>
            <w:r w:rsidRPr="00D2525F">
              <w:rPr>
                <w:rFonts w:cstheme="minorHAnsi"/>
                <w:sz w:val="16"/>
                <w:szCs w:val="16"/>
              </w:rPr>
              <w:t>*</w:t>
            </w:r>
            <w:r w:rsidR="00932512" w:rsidRPr="00D2525F">
              <w:rPr>
                <w:rFonts w:cstheme="minorHAnsi"/>
                <w:sz w:val="10"/>
                <w:szCs w:val="10"/>
              </w:rPr>
              <w:t xml:space="preserve"> </w:t>
            </w:r>
          </w:p>
        </w:tc>
        <w:tc>
          <w:tcPr>
            <w:tcW w:w="264" w:type="pct"/>
            <w:vAlign w:val="bottom"/>
          </w:tcPr>
          <w:p w14:paraId="3AA3EA11" w14:textId="018527CC" w:rsidR="00595CBB" w:rsidRPr="00D2525F" w:rsidRDefault="003C22C3" w:rsidP="00057409">
            <w:pPr>
              <w:jc w:val="right"/>
              <w:rPr>
                <w:rFonts w:cstheme="minorHAnsi"/>
                <w:sz w:val="16"/>
                <w:szCs w:val="16"/>
              </w:rPr>
            </w:pPr>
            <w:r w:rsidRPr="00D2525F">
              <w:rPr>
                <w:rFonts w:cstheme="minorHAnsi"/>
                <w:sz w:val="16"/>
                <w:szCs w:val="16"/>
              </w:rPr>
              <w:t>-</w:t>
            </w:r>
            <w:r w:rsidR="00932512" w:rsidRPr="00D2525F">
              <w:rPr>
                <w:rFonts w:cstheme="minorHAnsi"/>
                <w:sz w:val="16"/>
                <w:szCs w:val="16"/>
              </w:rPr>
              <w:t>.19</w:t>
            </w:r>
            <w:r w:rsidRPr="00D2525F">
              <w:rPr>
                <w:rFonts w:cstheme="minorHAnsi"/>
                <w:sz w:val="16"/>
                <w:szCs w:val="16"/>
              </w:rPr>
              <w:t>*</w:t>
            </w:r>
            <w:r w:rsidR="00932512" w:rsidRPr="00D2525F">
              <w:rPr>
                <w:rFonts w:cstheme="minorHAnsi"/>
                <w:sz w:val="10"/>
                <w:szCs w:val="10"/>
              </w:rPr>
              <w:t xml:space="preserve"> </w:t>
            </w:r>
          </w:p>
        </w:tc>
        <w:tc>
          <w:tcPr>
            <w:tcW w:w="375" w:type="pct"/>
            <w:vAlign w:val="bottom"/>
          </w:tcPr>
          <w:p w14:paraId="3D576997" w14:textId="6BD6B5C7" w:rsidR="00595CBB" w:rsidRPr="00D2525F" w:rsidRDefault="003C22C3" w:rsidP="00057409">
            <w:pPr>
              <w:jc w:val="right"/>
              <w:rPr>
                <w:rFonts w:cstheme="minorHAnsi"/>
                <w:sz w:val="16"/>
                <w:szCs w:val="16"/>
              </w:rPr>
            </w:pPr>
            <w:r w:rsidRPr="00D2525F">
              <w:rPr>
                <w:rFonts w:cstheme="minorHAnsi"/>
                <w:sz w:val="16"/>
                <w:szCs w:val="16"/>
              </w:rPr>
              <w:t>-</w:t>
            </w:r>
            <w:r w:rsidR="00932512" w:rsidRPr="00D2525F">
              <w:rPr>
                <w:rFonts w:cstheme="minorHAnsi"/>
                <w:sz w:val="16"/>
                <w:szCs w:val="16"/>
              </w:rPr>
              <w:t>.27</w:t>
            </w:r>
            <w:r w:rsidR="003B1698" w:rsidRPr="00D2525F">
              <w:rPr>
                <w:rFonts w:cstheme="minorHAnsi"/>
                <w:sz w:val="16"/>
                <w:szCs w:val="16"/>
              </w:rPr>
              <w:t>-</w:t>
            </w:r>
            <w:r w:rsidR="00932512" w:rsidRPr="00D2525F">
              <w:rPr>
                <w:rFonts w:cstheme="minorHAnsi"/>
                <w:sz w:val="10"/>
                <w:szCs w:val="10"/>
              </w:rPr>
              <w:t xml:space="preserve"> </w:t>
            </w:r>
          </w:p>
        </w:tc>
        <w:tc>
          <w:tcPr>
            <w:tcW w:w="264" w:type="pct"/>
            <w:vAlign w:val="bottom"/>
          </w:tcPr>
          <w:p w14:paraId="5D7A9068" w14:textId="5ED5C8B4" w:rsidR="00595CBB" w:rsidRPr="00D2525F" w:rsidRDefault="003B1698" w:rsidP="00057409">
            <w:pPr>
              <w:jc w:val="right"/>
              <w:rPr>
                <w:rFonts w:cstheme="minorHAnsi"/>
                <w:sz w:val="16"/>
                <w:szCs w:val="16"/>
              </w:rPr>
            </w:pPr>
            <w:r w:rsidRPr="00D2525F">
              <w:rPr>
                <w:rFonts w:cstheme="minorHAnsi"/>
                <w:sz w:val="16"/>
                <w:szCs w:val="16"/>
              </w:rPr>
              <w:t>-</w:t>
            </w:r>
            <w:r w:rsidR="00932512" w:rsidRPr="00D2525F">
              <w:rPr>
                <w:rFonts w:cstheme="minorHAnsi"/>
                <w:sz w:val="16"/>
                <w:szCs w:val="16"/>
              </w:rPr>
              <w:t>.21</w:t>
            </w:r>
            <w:r w:rsidRPr="00D2525F">
              <w:rPr>
                <w:rFonts w:cstheme="minorHAnsi"/>
                <w:sz w:val="16"/>
                <w:szCs w:val="16"/>
              </w:rPr>
              <w:t>+</w:t>
            </w:r>
            <w:r w:rsidR="00932512" w:rsidRPr="00D2525F">
              <w:rPr>
                <w:rFonts w:cstheme="minorHAnsi"/>
                <w:sz w:val="10"/>
                <w:szCs w:val="10"/>
              </w:rPr>
              <w:t xml:space="preserve"> </w:t>
            </w:r>
          </w:p>
        </w:tc>
        <w:tc>
          <w:tcPr>
            <w:tcW w:w="427" w:type="pct"/>
            <w:vAlign w:val="bottom"/>
          </w:tcPr>
          <w:p w14:paraId="4202DBB8" w14:textId="3E2F2E02" w:rsidR="00595CBB" w:rsidRPr="00D2525F" w:rsidRDefault="007E09DE" w:rsidP="00057409">
            <w:pPr>
              <w:jc w:val="right"/>
              <w:rPr>
                <w:rFonts w:cstheme="minorHAnsi"/>
                <w:sz w:val="16"/>
                <w:szCs w:val="16"/>
              </w:rPr>
            </w:pPr>
            <w:r w:rsidRPr="00D2525F">
              <w:rPr>
                <w:rFonts w:cstheme="minorHAnsi"/>
                <w:sz w:val="16"/>
                <w:szCs w:val="16"/>
              </w:rPr>
              <w:t>-</w:t>
            </w:r>
            <w:r w:rsidR="00932512" w:rsidRPr="00D2525F">
              <w:rPr>
                <w:rFonts w:cstheme="minorHAnsi"/>
                <w:sz w:val="16"/>
                <w:szCs w:val="16"/>
              </w:rPr>
              <w:t xml:space="preserve">2.25 </w:t>
            </w:r>
          </w:p>
        </w:tc>
        <w:tc>
          <w:tcPr>
            <w:tcW w:w="264" w:type="pct"/>
            <w:vAlign w:val="bottom"/>
          </w:tcPr>
          <w:p w14:paraId="02B3F7F1" w14:textId="5E630344" w:rsidR="00595CBB" w:rsidRPr="00D2525F" w:rsidRDefault="007E09DE" w:rsidP="00057409">
            <w:pPr>
              <w:jc w:val="right"/>
              <w:rPr>
                <w:rFonts w:cstheme="minorHAnsi"/>
                <w:sz w:val="16"/>
                <w:szCs w:val="16"/>
              </w:rPr>
            </w:pPr>
            <w:r w:rsidRPr="00D2525F">
              <w:rPr>
                <w:rFonts w:cstheme="minorHAnsi"/>
                <w:sz w:val="16"/>
                <w:szCs w:val="16"/>
              </w:rPr>
              <w:t>-</w:t>
            </w:r>
            <w:r w:rsidR="00932512" w:rsidRPr="00D2525F">
              <w:rPr>
                <w:rFonts w:cstheme="minorHAnsi"/>
                <w:sz w:val="16"/>
                <w:szCs w:val="16"/>
              </w:rPr>
              <w:t xml:space="preserve">.14 </w:t>
            </w:r>
          </w:p>
        </w:tc>
        <w:tc>
          <w:tcPr>
            <w:tcW w:w="357" w:type="pct"/>
            <w:vAlign w:val="bottom"/>
          </w:tcPr>
          <w:p w14:paraId="4D3B80B6" w14:textId="29EE046A" w:rsidR="00595CBB" w:rsidRPr="00D2525F" w:rsidRDefault="00932512" w:rsidP="00057409">
            <w:pPr>
              <w:jc w:val="right"/>
              <w:rPr>
                <w:rFonts w:cstheme="minorHAnsi"/>
                <w:sz w:val="16"/>
                <w:szCs w:val="16"/>
              </w:rPr>
            </w:pPr>
            <w:r w:rsidRPr="00D2525F">
              <w:rPr>
                <w:rFonts w:cstheme="minorHAnsi"/>
                <w:sz w:val="16"/>
                <w:szCs w:val="16"/>
              </w:rPr>
              <w:t xml:space="preserve">.70 </w:t>
            </w:r>
          </w:p>
        </w:tc>
        <w:tc>
          <w:tcPr>
            <w:tcW w:w="316" w:type="pct"/>
            <w:vAlign w:val="bottom"/>
          </w:tcPr>
          <w:p w14:paraId="7EC5ADBE" w14:textId="52B0E37B" w:rsidR="00595CBB" w:rsidRPr="00D2525F" w:rsidRDefault="007E09DE" w:rsidP="00057409">
            <w:pPr>
              <w:jc w:val="right"/>
              <w:rPr>
                <w:rFonts w:cstheme="minorHAnsi"/>
                <w:sz w:val="16"/>
                <w:szCs w:val="16"/>
              </w:rPr>
            </w:pPr>
            <w:r w:rsidRPr="00D2525F">
              <w:rPr>
                <w:rFonts w:cstheme="minorHAnsi"/>
                <w:sz w:val="16"/>
                <w:szCs w:val="16"/>
              </w:rPr>
              <w:t>-</w:t>
            </w:r>
            <w:r w:rsidR="00932512" w:rsidRPr="00D2525F">
              <w:rPr>
                <w:rFonts w:cstheme="minorHAnsi"/>
                <w:sz w:val="16"/>
                <w:szCs w:val="16"/>
              </w:rPr>
              <w:t xml:space="preserve">.04 </w:t>
            </w:r>
          </w:p>
        </w:tc>
        <w:tc>
          <w:tcPr>
            <w:tcW w:w="309" w:type="pct"/>
            <w:vAlign w:val="bottom"/>
          </w:tcPr>
          <w:p w14:paraId="00A74AE3" w14:textId="76BCAC47" w:rsidR="00595CBB" w:rsidRPr="00D2525F" w:rsidRDefault="00932512" w:rsidP="00057409">
            <w:pPr>
              <w:jc w:val="right"/>
              <w:rPr>
                <w:rFonts w:cstheme="minorHAnsi"/>
                <w:sz w:val="16"/>
                <w:szCs w:val="16"/>
              </w:rPr>
            </w:pPr>
            <w:r w:rsidRPr="00D2525F">
              <w:rPr>
                <w:rFonts w:cstheme="minorHAnsi"/>
                <w:sz w:val="16"/>
                <w:szCs w:val="16"/>
              </w:rPr>
              <w:t>2.48</w:t>
            </w:r>
          </w:p>
        </w:tc>
      </w:tr>
      <w:tr w:rsidR="000D15C2" w:rsidRPr="00D2525F" w14:paraId="51CEE3C2" w14:textId="77777777" w:rsidTr="00057409">
        <w:tc>
          <w:tcPr>
            <w:tcW w:w="519" w:type="pct"/>
            <w:vAlign w:val="bottom"/>
          </w:tcPr>
          <w:p w14:paraId="37169B3E" w14:textId="77777777" w:rsidR="007E09DE" w:rsidRPr="00D2525F" w:rsidRDefault="007E09DE" w:rsidP="00BD597C">
            <w:pPr>
              <w:rPr>
                <w:rFonts w:cstheme="minorHAnsi"/>
                <w:sz w:val="16"/>
                <w:szCs w:val="16"/>
              </w:rPr>
            </w:pPr>
          </w:p>
        </w:tc>
        <w:tc>
          <w:tcPr>
            <w:tcW w:w="409" w:type="pct"/>
            <w:vAlign w:val="bottom"/>
          </w:tcPr>
          <w:p w14:paraId="794E67E5" w14:textId="0EB0C1EF" w:rsidR="007E09DE" w:rsidRPr="00D2525F" w:rsidRDefault="00A63E23" w:rsidP="00BD597C">
            <w:pPr>
              <w:rPr>
                <w:rFonts w:cstheme="minorHAnsi"/>
                <w:sz w:val="16"/>
                <w:szCs w:val="16"/>
              </w:rPr>
            </w:pPr>
            <w:r w:rsidRPr="00D2525F">
              <w:rPr>
                <w:rFonts w:cstheme="minorHAnsi"/>
                <w:sz w:val="16"/>
                <w:szCs w:val="16"/>
              </w:rPr>
              <w:t xml:space="preserve">Fam </w:t>
            </w:r>
            <w:proofErr w:type="spellStart"/>
            <w:r w:rsidRPr="00D2525F">
              <w:rPr>
                <w:rFonts w:cstheme="minorHAnsi"/>
                <w:sz w:val="16"/>
                <w:szCs w:val="16"/>
              </w:rPr>
              <w:t>Fx</w:t>
            </w:r>
            <w:proofErr w:type="spellEnd"/>
            <w:r w:rsidRPr="00D2525F">
              <w:rPr>
                <w:rFonts w:cstheme="minorHAnsi"/>
                <w:sz w:val="16"/>
                <w:szCs w:val="16"/>
              </w:rPr>
              <w:t xml:space="preserve"> </w:t>
            </w:r>
          </w:p>
        </w:tc>
        <w:tc>
          <w:tcPr>
            <w:tcW w:w="312" w:type="pct"/>
            <w:vAlign w:val="bottom"/>
          </w:tcPr>
          <w:p w14:paraId="4FF4BC3E" w14:textId="47C2ADAB" w:rsidR="007E09DE" w:rsidRPr="00D2525F" w:rsidRDefault="00A63E23" w:rsidP="00BD597C">
            <w:pPr>
              <w:rPr>
                <w:rFonts w:cstheme="minorHAnsi"/>
                <w:sz w:val="16"/>
                <w:szCs w:val="16"/>
              </w:rPr>
            </w:pPr>
            <w:r w:rsidRPr="00D2525F">
              <w:rPr>
                <w:rFonts w:cstheme="minorHAnsi"/>
                <w:sz w:val="16"/>
                <w:szCs w:val="16"/>
              </w:rPr>
              <w:t xml:space="preserve">TRF-E </w:t>
            </w:r>
          </w:p>
        </w:tc>
        <w:tc>
          <w:tcPr>
            <w:tcW w:w="422" w:type="pct"/>
            <w:vAlign w:val="bottom"/>
          </w:tcPr>
          <w:p w14:paraId="7AE680B2" w14:textId="3B195DA5" w:rsidR="007E09DE" w:rsidRPr="00D2525F" w:rsidRDefault="00A63E23" w:rsidP="00057409">
            <w:pPr>
              <w:jc w:val="right"/>
              <w:rPr>
                <w:rFonts w:cstheme="minorHAnsi"/>
                <w:sz w:val="16"/>
                <w:szCs w:val="16"/>
              </w:rPr>
            </w:pPr>
            <w:r w:rsidRPr="00D2525F">
              <w:rPr>
                <w:rFonts w:cstheme="minorHAnsi"/>
                <w:sz w:val="16"/>
                <w:szCs w:val="16"/>
              </w:rPr>
              <w:t xml:space="preserve">1.56 </w:t>
            </w:r>
          </w:p>
        </w:tc>
        <w:tc>
          <w:tcPr>
            <w:tcW w:w="286" w:type="pct"/>
            <w:vAlign w:val="bottom"/>
          </w:tcPr>
          <w:p w14:paraId="77E41543" w14:textId="1B5C5135" w:rsidR="007E09DE" w:rsidRPr="00D2525F" w:rsidRDefault="00A63E23" w:rsidP="00057409">
            <w:pPr>
              <w:jc w:val="right"/>
              <w:rPr>
                <w:rFonts w:cstheme="minorHAnsi"/>
                <w:sz w:val="16"/>
                <w:szCs w:val="16"/>
              </w:rPr>
            </w:pPr>
            <w:r w:rsidRPr="00D2525F">
              <w:rPr>
                <w:rFonts w:cstheme="minorHAnsi"/>
                <w:sz w:val="16"/>
                <w:szCs w:val="16"/>
              </w:rPr>
              <w:t xml:space="preserve">.14 </w:t>
            </w:r>
          </w:p>
        </w:tc>
        <w:tc>
          <w:tcPr>
            <w:tcW w:w="477" w:type="pct"/>
            <w:vAlign w:val="bottom"/>
          </w:tcPr>
          <w:p w14:paraId="04109B10" w14:textId="416451D9" w:rsidR="007E09DE" w:rsidRPr="00D2525F" w:rsidRDefault="00F87DBF" w:rsidP="00057409">
            <w:pPr>
              <w:jc w:val="right"/>
              <w:rPr>
                <w:rFonts w:cstheme="minorHAnsi"/>
                <w:sz w:val="16"/>
                <w:szCs w:val="16"/>
              </w:rPr>
            </w:pPr>
            <w:r w:rsidRPr="00D2525F">
              <w:rPr>
                <w:rFonts w:cstheme="minorHAnsi"/>
                <w:sz w:val="16"/>
                <w:szCs w:val="16"/>
              </w:rPr>
              <w:t>-</w:t>
            </w:r>
            <w:r w:rsidR="00A63E23" w:rsidRPr="00D2525F">
              <w:rPr>
                <w:rFonts w:cstheme="minorHAnsi"/>
                <w:sz w:val="16"/>
                <w:szCs w:val="16"/>
              </w:rPr>
              <w:t>2.31</w:t>
            </w:r>
            <w:r w:rsidRPr="00D2525F">
              <w:rPr>
                <w:rFonts w:cstheme="minorHAnsi"/>
                <w:sz w:val="16"/>
                <w:szCs w:val="16"/>
              </w:rPr>
              <w:t>+</w:t>
            </w:r>
          </w:p>
        </w:tc>
        <w:tc>
          <w:tcPr>
            <w:tcW w:w="264" w:type="pct"/>
            <w:vAlign w:val="bottom"/>
          </w:tcPr>
          <w:p w14:paraId="0C1961B3" w14:textId="1B08172A" w:rsidR="007E09DE" w:rsidRPr="00D2525F" w:rsidRDefault="00F87DBF" w:rsidP="00057409">
            <w:pPr>
              <w:jc w:val="right"/>
              <w:rPr>
                <w:rFonts w:cstheme="minorHAnsi"/>
                <w:sz w:val="16"/>
                <w:szCs w:val="16"/>
              </w:rPr>
            </w:pPr>
            <w:r w:rsidRPr="00D2525F">
              <w:rPr>
                <w:rFonts w:cstheme="minorHAnsi"/>
                <w:sz w:val="16"/>
                <w:szCs w:val="16"/>
              </w:rPr>
              <w:t>-</w:t>
            </w:r>
            <w:r w:rsidR="00A63E23" w:rsidRPr="00D2525F">
              <w:rPr>
                <w:rFonts w:cstheme="minorHAnsi"/>
                <w:sz w:val="16"/>
                <w:szCs w:val="16"/>
              </w:rPr>
              <w:t>.19</w:t>
            </w:r>
            <w:r w:rsidRPr="00D2525F">
              <w:rPr>
                <w:rFonts w:cstheme="minorHAnsi"/>
                <w:sz w:val="16"/>
                <w:szCs w:val="16"/>
              </w:rPr>
              <w:t>+</w:t>
            </w:r>
          </w:p>
        </w:tc>
        <w:tc>
          <w:tcPr>
            <w:tcW w:w="375" w:type="pct"/>
            <w:vAlign w:val="bottom"/>
          </w:tcPr>
          <w:p w14:paraId="44C5BBEF" w14:textId="6BCDB622" w:rsidR="007E09DE" w:rsidRPr="00D2525F" w:rsidRDefault="00F3314C" w:rsidP="00057409">
            <w:pPr>
              <w:jc w:val="right"/>
              <w:rPr>
                <w:rFonts w:cstheme="minorHAnsi"/>
                <w:sz w:val="16"/>
                <w:szCs w:val="16"/>
              </w:rPr>
            </w:pPr>
            <w:r w:rsidRPr="00D2525F">
              <w:rPr>
                <w:rFonts w:cstheme="minorHAnsi"/>
                <w:sz w:val="16"/>
                <w:szCs w:val="16"/>
              </w:rPr>
              <w:t>-</w:t>
            </w:r>
            <w:r w:rsidR="00A63E23" w:rsidRPr="00D2525F">
              <w:rPr>
                <w:rFonts w:cstheme="minorHAnsi"/>
                <w:sz w:val="16"/>
                <w:szCs w:val="16"/>
              </w:rPr>
              <w:t>.24</w:t>
            </w:r>
            <w:r w:rsidRPr="00D2525F">
              <w:rPr>
                <w:rFonts w:cstheme="minorHAnsi"/>
                <w:sz w:val="16"/>
                <w:szCs w:val="16"/>
              </w:rPr>
              <w:t>*</w:t>
            </w:r>
          </w:p>
        </w:tc>
        <w:tc>
          <w:tcPr>
            <w:tcW w:w="264" w:type="pct"/>
            <w:vAlign w:val="bottom"/>
          </w:tcPr>
          <w:p w14:paraId="70C7AA98" w14:textId="6237049E" w:rsidR="007E09DE" w:rsidRPr="00D2525F" w:rsidRDefault="00A63E23" w:rsidP="00057409">
            <w:pPr>
              <w:jc w:val="right"/>
              <w:rPr>
                <w:rFonts w:cstheme="minorHAnsi"/>
                <w:sz w:val="16"/>
                <w:szCs w:val="16"/>
              </w:rPr>
            </w:pPr>
            <w:r w:rsidRPr="00D2525F">
              <w:rPr>
                <w:rFonts w:cstheme="minorHAnsi"/>
                <w:sz w:val="16"/>
                <w:szCs w:val="16"/>
              </w:rPr>
              <w:t>-.25</w:t>
            </w:r>
            <w:r w:rsidR="00F3314C" w:rsidRPr="00D2525F">
              <w:rPr>
                <w:rFonts w:cstheme="minorHAnsi"/>
                <w:sz w:val="16"/>
                <w:szCs w:val="16"/>
              </w:rPr>
              <w:t>*</w:t>
            </w:r>
          </w:p>
        </w:tc>
        <w:tc>
          <w:tcPr>
            <w:tcW w:w="427" w:type="pct"/>
            <w:vAlign w:val="bottom"/>
          </w:tcPr>
          <w:p w14:paraId="36E88334" w14:textId="347E3B85" w:rsidR="007E09DE" w:rsidRPr="00D2525F" w:rsidRDefault="00A63E23" w:rsidP="00057409">
            <w:pPr>
              <w:jc w:val="right"/>
              <w:rPr>
                <w:rFonts w:cstheme="minorHAnsi"/>
                <w:sz w:val="16"/>
                <w:szCs w:val="16"/>
              </w:rPr>
            </w:pPr>
            <w:r w:rsidRPr="00D2525F">
              <w:rPr>
                <w:rFonts w:cstheme="minorHAnsi"/>
                <w:sz w:val="16"/>
                <w:szCs w:val="16"/>
              </w:rPr>
              <w:t xml:space="preserve">1.12 </w:t>
            </w:r>
          </w:p>
        </w:tc>
        <w:tc>
          <w:tcPr>
            <w:tcW w:w="264" w:type="pct"/>
            <w:vAlign w:val="bottom"/>
          </w:tcPr>
          <w:p w14:paraId="10FE30A5" w14:textId="76B250B3" w:rsidR="007E09DE" w:rsidRPr="00D2525F" w:rsidRDefault="00A63E23" w:rsidP="00057409">
            <w:pPr>
              <w:jc w:val="right"/>
              <w:rPr>
                <w:rFonts w:cstheme="minorHAnsi"/>
                <w:sz w:val="16"/>
                <w:szCs w:val="16"/>
              </w:rPr>
            </w:pPr>
            <w:r w:rsidRPr="00D2525F">
              <w:rPr>
                <w:rFonts w:cstheme="minorHAnsi"/>
                <w:sz w:val="16"/>
                <w:szCs w:val="16"/>
              </w:rPr>
              <w:t xml:space="preserve">.10 </w:t>
            </w:r>
          </w:p>
        </w:tc>
        <w:tc>
          <w:tcPr>
            <w:tcW w:w="357" w:type="pct"/>
            <w:vAlign w:val="bottom"/>
          </w:tcPr>
          <w:p w14:paraId="029CD9C0" w14:textId="211A97D7" w:rsidR="007E09DE" w:rsidRPr="00D2525F" w:rsidRDefault="00A63E23" w:rsidP="00057409">
            <w:pPr>
              <w:jc w:val="right"/>
              <w:rPr>
                <w:rFonts w:cstheme="minorHAnsi"/>
                <w:sz w:val="16"/>
                <w:szCs w:val="16"/>
              </w:rPr>
            </w:pPr>
            <w:r w:rsidRPr="00D2525F">
              <w:rPr>
                <w:rFonts w:cstheme="minorHAnsi"/>
                <w:sz w:val="16"/>
                <w:szCs w:val="16"/>
              </w:rPr>
              <w:t xml:space="preserve">.44 </w:t>
            </w:r>
          </w:p>
        </w:tc>
        <w:tc>
          <w:tcPr>
            <w:tcW w:w="316" w:type="pct"/>
            <w:vAlign w:val="bottom"/>
          </w:tcPr>
          <w:p w14:paraId="565A49E1" w14:textId="63D2DA1C" w:rsidR="007E09DE" w:rsidRPr="00D2525F" w:rsidRDefault="00A63E23" w:rsidP="00057409">
            <w:pPr>
              <w:jc w:val="right"/>
              <w:rPr>
                <w:rFonts w:cstheme="minorHAnsi"/>
                <w:sz w:val="16"/>
                <w:szCs w:val="16"/>
              </w:rPr>
            </w:pPr>
            <w:r w:rsidRPr="00D2525F">
              <w:rPr>
                <w:rFonts w:cstheme="minorHAnsi"/>
                <w:sz w:val="16"/>
                <w:szCs w:val="16"/>
              </w:rPr>
              <w:t xml:space="preserve">-.04 </w:t>
            </w:r>
          </w:p>
        </w:tc>
        <w:tc>
          <w:tcPr>
            <w:tcW w:w="309" w:type="pct"/>
            <w:vAlign w:val="bottom"/>
          </w:tcPr>
          <w:p w14:paraId="60D1203E" w14:textId="68A6B616" w:rsidR="007E09DE" w:rsidRPr="00D2525F" w:rsidRDefault="00A63E23" w:rsidP="00057409">
            <w:pPr>
              <w:jc w:val="right"/>
              <w:rPr>
                <w:rFonts w:cstheme="minorHAnsi"/>
                <w:sz w:val="16"/>
                <w:szCs w:val="16"/>
              </w:rPr>
            </w:pPr>
            <w:r w:rsidRPr="00D2525F">
              <w:rPr>
                <w:rFonts w:cstheme="minorHAnsi"/>
                <w:sz w:val="16"/>
                <w:szCs w:val="16"/>
              </w:rPr>
              <w:t>1.71</w:t>
            </w:r>
          </w:p>
        </w:tc>
      </w:tr>
      <w:tr w:rsidR="002053A6" w:rsidRPr="00D2525F" w14:paraId="03B3A786" w14:textId="77777777" w:rsidTr="00057409">
        <w:tc>
          <w:tcPr>
            <w:tcW w:w="519" w:type="pct"/>
            <w:vAlign w:val="bottom"/>
          </w:tcPr>
          <w:p w14:paraId="1F61E12B" w14:textId="3B6BE797" w:rsidR="00F87DBF" w:rsidRPr="00D2525F" w:rsidRDefault="00707BB2" w:rsidP="00BD597C">
            <w:pPr>
              <w:rPr>
                <w:rFonts w:cstheme="minorHAnsi"/>
                <w:sz w:val="16"/>
                <w:szCs w:val="16"/>
              </w:rPr>
            </w:pPr>
            <w:r w:rsidRPr="00D2525F">
              <w:rPr>
                <w:rFonts w:cstheme="minorHAnsi"/>
                <w:sz w:val="16"/>
                <w:szCs w:val="16"/>
              </w:rPr>
              <w:lastRenderedPageBreak/>
              <w:t xml:space="preserve">LV </w:t>
            </w:r>
          </w:p>
        </w:tc>
        <w:tc>
          <w:tcPr>
            <w:tcW w:w="409" w:type="pct"/>
            <w:vAlign w:val="bottom"/>
          </w:tcPr>
          <w:p w14:paraId="0907FBE0" w14:textId="07186605" w:rsidR="00F87DBF" w:rsidRPr="00D2525F" w:rsidRDefault="00707BB2" w:rsidP="00BD597C">
            <w:pPr>
              <w:rPr>
                <w:rFonts w:cstheme="minorHAnsi"/>
                <w:sz w:val="16"/>
                <w:szCs w:val="16"/>
              </w:rPr>
            </w:pPr>
            <w:r w:rsidRPr="00D2525F">
              <w:rPr>
                <w:rFonts w:cstheme="minorHAnsi"/>
                <w:sz w:val="16"/>
                <w:szCs w:val="16"/>
              </w:rPr>
              <w:t xml:space="preserve">Fam </w:t>
            </w:r>
            <w:proofErr w:type="spellStart"/>
            <w:r w:rsidRPr="00D2525F">
              <w:rPr>
                <w:rFonts w:cstheme="minorHAnsi"/>
                <w:sz w:val="16"/>
                <w:szCs w:val="16"/>
              </w:rPr>
              <w:t>Fx</w:t>
            </w:r>
            <w:proofErr w:type="spellEnd"/>
            <w:r w:rsidRPr="00D2525F">
              <w:rPr>
                <w:rFonts w:cstheme="minorHAnsi"/>
                <w:sz w:val="16"/>
                <w:szCs w:val="16"/>
              </w:rPr>
              <w:t xml:space="preserve"> </w:t>
            </w:r>
          </w:p>
        </w:tc>
        <w:tc>
          <w:tcPr>
            <w:tcW w:w="312" w:type="pct"/>
            <w:vAlign w:val="bottom"/>
          </w:tcPr>
          <w:p w14:paraId="12567E45" w14:textId="6B04A99C" w:rsidR="00F87DBF" w:rsidRPr="00D2525F" w:rsidRDefault="00707BB2" w:rsidP="00BD597C">
            <w:pPr>
              <w:rPr>
                <w:rFonts w:cstheme="minorHAnsi"/>
                <w:sz w:val="16"/>
                <w:szCs w:val="16"/>
              </w:rPr>
            </w:pPr>
            <w:r w:rsidRPr="00D2525F">
              <w:rPr>
                <w:rFonts w:cstheme="minorHAnsi"/>
                <w:sz w:val="16"/>
                <w:szCs w:val="16"/>
              </w:rPr>
              <w:t xml:space="preserve">CBCL-E </w:t>
            </w:r>
          </w:p>
        </w:tc>
        <w:tc>
          <w:tcPr>
            <w:tcW w:w="422" w:type="pct"/>
            <w:vAlign w:val="bottom"/>
          </w:tcPr>
          <w:p w14:paraId="1B36D1E5" w14:textId="31C9D3C5" w:rsidR="00F87DBF" w:rsidRPr="00D2525F" w:rsidRDefault="00707BB2" w:rsidP="00057409">
            <w:pPr>
              <w:jc w:val="right"/>
              <w:rPr>
                <w:rFonts w:cstheme="minorHAnsi"/>
                <w:sz w:val="16"/>
                <w:szCs w:val="16"/>
              </w:rPr>
            </w:pPr>
            <w:r w:rsidRPr="00D2525F">
              <w:rPr>
                <w:rFonts w:cstheme="minorHAnsi"/>
                <w:sz w:val="16"/>
                <w:szCs w:val="16"/>
              </w:rPr>
              <w:t xml:space="preserve">.08 </w:t>
            </w:r>
          </w:p>
        </w:tc>
        <w:tc>
          <w:tcPr>
            <w:tcW w:w="286" w:type="pct"/>
            <w:vAlign w:val="bottom"/>
          </w:tcPr>
          <w:p w14:paraId="211EF3D8" w14:textId="248812D4" w:rsidR="00F87DBF" w:rsidRPr="00D2525F" w:rsidRDefault="00707BB2" w:rsidP="00057409">
            <w:pPr>
              <w:jc w:val="right"/>
              <w:rPr>
                <w:rFonts w:cstheme="minorHAnsi"/>
                <w:sz w:val="16"/>
                <w:szCs w:val="16"/>
              </w:rPr>
            </w:pPr>
            <w:r w:rsidRPr="00D2525F">
              <w:rPr>
                <w:rFonts w:cstheme="minorHAnsi"/>
                <w:sz w:val="16"/>
                <w:szCs w:val="16"/>
              </w:rPr>
              <w:t xml:space="preserve">.00 </w:t>
            </w:r>
          </w:p>
        </w:tc>
        <w:tc>
          <w:tcPr>
            <w:tcW w:w="477" w:type="pct"/>
            <w:vAlign w:val="bottom"/>
          </w:tcPr>
          <w:p w14:paraId="3B7D5B0B" w14:textId="24F8E4C2" w:rsidR="00F87DBF" w:rsidRPr="00D2525F" w:rsidRDefault="00296334" w:rsidP="00057409">
            <w:pPr>
              <w:jc w:val="right"/>
              <w:rPr>
                <w:rFonts w:cstheme="minorHAnsi"/>
                <w:sz w:val="16"/>
                <w:szCs w:val="16"/>
              </w:rPr>
            </w:pPr>
            <w:r w:rsidRPr="00D2525F">
              <w:rPr>
                <w:rFonts w:cstheme="minorHAnsi"/>
                <w:sz w:val="16"/>
                <w:szCs w:val="16"/>
              </w:rPr>
              <w:t>-</w:t>
            </w:r>
            <w:r w:rsidR="00707BB2" w:rsidRPr="00D2525F">
              <w:rPr>
                <w:rFonts w:cstheme="minorHAnsi"/>
                <w:sz w:val="16"/>
                <w:szCs w:val="16"/>
              </w:rPr>
              <w:t xml:space="preserve">1.75 </w:t>
            </w:r>
          </w:p>
        </w:tc>
        <w:tc>
          <w:tcPr>
            <w:tcW w:w="264" w:type="pct"/>
            <w:vAlign w:val="bottom"/>
          </w:tcPr>
          <w:p w14:paraId="531A89F7" w14:textId="77CA0E83" w:rsidR="00F87DBF" w:rsidRPr="00D2525F" w:rsidRDefault="00296334" w:rsidP="00057409">
            <w:pPr>
              <w:jc w:val="right"/>
              <w:rPr>
                <w:rFonts w:cstheme="minorHAnsi"/>
                <w:sz w:val="16"/>
                <w:szCs w:val="16"/>
              </w:rPr>
            </w:pPr>
            <w:r w:rsidRPr="00D2525F">
              <w:rPr>
                <w:rFonts w:cstheme="minorHAnsi"/>
                <w:sz w:val="16"/>
                <w:szCs w:val="16"/>
              </w:rPr>
              <w:t>-</w:t>
            </w:r>
            <w:r w:rsidR="00707BB2" w:rsidRPr="00D2525F">
              <w:rPr>
                <w:rFonts w:cstheme="minorHAnsi"/>
                <w:sz w:val="16"/>
                <w:szCs w:val="16"/>
              </w:rPr>
              <w:t xml:space="preserve">.09 </w:t>
            </w:r>
          </w:p>
        </w:tc>
        <w:tc>
          <w:tcPr>
            <w:tcW w:w="375" w:type="pct"/>
            <w:vAlign w:val="bottom"/>
          </w:tcPr>
          <w:p w14:paraId="3C2BA1D2" w14:textId="23D10717" w:rsidR="00F87DBF" w:rsidRPr="00D2525F" w:rsidRDefault="00AF6241" w:rsidP="00057409">
            <w:pPr>
              <w:jc w:val="right"/>
              <w:rPr>
                <w:rFonts w:cstheme="minorHAnsi"/>
                <w:sz w:val="16"/>
                <w:szCs w:val="16"/>
              </w:rPr>
            </w:pPr>
            <w:r w:rsidRPr="00D2525F">
              <w:rPr>
                <w:rFonts w:cstheme="minorHAnsi"/>
                <w:sz w:val="16"/>
                <w:szCs w:val="16"/>
              </w:rPr>
              <w:t>-</w:t>
            </w:r>
            <w:r w:rsidR="00707BB2" w:rsidRPr="00D2525F">
              <w:rPr>
                <w:rFonts w:cstheme="minorHAnsi"/>
                <w:sz w:val="16"/>
                <w:szCs w:val="16"/>
              </w:rPr>
              <w:t>.27</w:t>
            </w:r>
            <w:r w:rsidRPr="00D2525F">
              <w:rPr>
                <w:rFonts w:cstheme="minorHAnsi"/>
                <w:sz w:val="16"/>
                <w:szCs w:val="16"/>
              </w:rPr>
              <w:t>+</w:t>
            </w:r>
          </w:p>
        </w:tc>
        <w:tc>
          <w:tcPr>
            <w:tcW w:w="264" w:type="pct"/>
            <w:vAlign w:val="bottom"/>
          </w:tcPr>
          <w:p w14:paraId="70EBCE00" w14:textId="027EBAA9" w:rsidR="00F87DBF" w:rsidRPr="00D2525F" w:rsidRDefault="00AF6241" w:rsidP="00057409">
            <w:pPr>
              <w:jc w:val="right"/>
              <w:rPr>
                <w:rFonts w:cstheme="minorHAnsi"/>
                <w:sz w:val="16"/>
                <w:szCs w:val="16"/>
              </w:rPr>
            </w:pPr>
            <w:r w:rsidRPr="00D2525F">
              <w:rPr>
                <w:rFonts w:cstheme="minorHAnsi"/>
                <w:sz w:val="16"/>
                <w:szCs w:val="16"/>
              </w:rPr>
              <w:t>-</w:t>
            </w:r>
            <w:r w:rsidR="00707BB2" w:rsidRPr="00D2525F">
              <w:rPr>
                <w:rFonts w:cstheme="minorHAnsi"/>
                <w:sz w:val="16"/>
                <w:szCs w:val="16"/>
              </w:rPr>
              <w:t>.21</w:t>
            </w:r>
            <w:r w:rsidR="00A13982" w:rsidRPr="00D2525F">
              <w:rPr>
                <w:rFonts w:cstheme="minorHAnsi"/>
                <w:sz w:val="16"/>
                <w:szCs w:val="16"/>
              </w:rPr>
              <w:t>+</w:t>
            </w:r>
          </w:p>
        </w:tc>
        <w:tc>
          <w:tcPr>
            <w:tcW w:w="427" w:type="pct"/>
            <w:vAlign w:val="bottom"/>
          </w:tcPr>
          <w:p w14:paraId="214AD89A" w14:textId="658C8D84" w:rsidR="00F87DBF" w:rsidRPr="00D2525F" w:rsidRDefault="00A13982" w:rsidP="00057409">
            <w:pPr>
              <w:jc w:val="right"/>
              <w:rPr>
                <w:rFonts w:cstheme="minorHAnsi"/>
                <w:sz w:val="16"/>
                <w:szCs w:val="16"/>
              </w:rPr>
            </w:pPr>
            <w:r w:rsidRPr="00D2525F">
              <w:rPr>
                <w:rFonts w:cstheme="minorHAnsi"/>
                <w:sz w:val="16"/>
                <w:szCs w:val="16"/>
              </w:rPr>
              <w:t>-</w:t>
            </w:r>
            <w:r w:rsidR="00707BB2" w:rsidRPr="00D2525F">
              <w:rPr>
                <w:rFonts w:cstheme="minorHAnsi"/>
                <w:sz w:val="16"/>
                <w:szCs w:val="16"/>
              </w:rPr>
              <w:t xml:space="preserve">.42 </w:t>
            </w:r>
          </w:p>
        </w:tc>
        <w:tc>
          <w:tcPr>
            <w:tcW w:w="264" w:type="pct"/>
            <w:vAlign w:val="bottom"/>
          </w:tcPr>
          <w:p w14:paraId="4F645680" w14:textId="27E8DFF5" w:rsidR="00F87DBF" w:rsidRPr="00D2525F" w:rsidRDefault="00A13982" w:rsidP="00057409">
            <w:pPr>
              <w:jc w:val="right"/>
              <w:rPr>
                <w:rFonts w:cstheme="minorHAnsi"/>
                <w:sz w:val="16"/>
                <w:szCs w:val="16"/>
              </w:rPr>
            </w:pPr>
            <w:r w:rsidRPr="00D2525F">
              <w:rPr>
                <w:rFonts w:cstheme="minorHAnsi"/>
                <w:sz w:val="16"/>
                <w:szCs w:val="16"/>
              </w:rPr>
              <w:t>-</w:t>
            </w:r>
            <w:r w:rsidR="00707BB2" w:rsidRPr="00D2525F">
              <w:rPr>
                <w:rFonts w:cstheme="minorHAnsi"/>
                <w:sz w:val="16"/>
                <w:szCs w:val="16"/>
              </w:rPr>
              <w:t>.02</w:t>
            </w:r>
          </w:p>
        </w:tc>
        <w:tc>
          <w:tcPr>
            <w:tcW w:w="357" w:type="pct"/>
            <w:vAlign w:val="bottom"/>
          </w:tcPr>
          <w:p w14:paraId="57573C13" w14:textId="2BE4702E" w:rsidR="00F87DBF" w:rsidRPr="00D2525F" w:rsidRDefault="00707BB2" w:rsidP="00057409">
            <w:pPr>
              <w:jc w:val="right"/>
              <w:rPr>
                <w:rFonts w:cstheme="minorHAnsi"/>
                <w:sz w:val="16"/>
                <w:szCs w:val="16"/>
              </w:rPr>
            </w:pPr>
            <w:r w:rsidRPr="00D2525F">
              <w:rPr>
                <w:rFonts w:cstheme="minorHAnsi"/>
                <w:sz w:val="16"/>
                <w:szCs w:val="16"/>
              </w:rPr>
              <w:t>9</w:t>
            </w:r>
          </w:p>
        </w:tc>
        <w:tc>
          <w:tcPr>
            <w:tcW w:w="316" w:type="pct"/>
            <w:vAlign w:val="bottom"/>
          </w:tcPr>
          <w:p w14:paraId="48A87AFF" w14:textId="75B054B2" w:rsidR="00F87DBF" w:rsidRPr="00D2525F" w:rsidRDefault="00A13982" w:rsidP="00057409">
            <w:pPr>
              <w:jc w:val="right"/>
              <w:rPr>
                <w:rFonts w:cstheme="minorHAnsi"/>
                <w:sz w:val="16"/>
                <w:szCs w:val="16"/>
              </w:rPr>
            </w:pPr>
            <w:r w:rsidRPr="00D2525F">
              <w:rPr>
                <w:rFonts w:cstheme="minorHAnsi"/>
                <w:sz w:val="16"/>
                <w:szCs w:val="16"/>
              </w:rPr>
              <w:t>-</w:t>
            </w:r>
            <w:r w:rsidR="00707BB2" w:rsidRPr="00D2525F">
              <w:rPr>
                <w:rFonts w:cstheme="minorHAnsi"/>
                <w:sz w:val="16"/>
                <w:szCs w:val="16"/>
              </w:rPr>
              <w:t xml:space="preserve">.57 </w:t>
            </w:r>
          </w:p>
        </w:tc>
        <w:tc>
          <w:tcPr>
            <w:tcW w:w="309" w:type="pct"/>
            <w:vAlign w:val="bottom"/>
          </w:tcPr>
          <w:p w14:paraId="0283572A" w14:textId="736E6473" w:rsidR="00F87DBF" w:rsidRPr="00D2525F" w:rsidRDefault="00707BB2" w:rsidP="00057409">
            <w:pPr>
              <w:jc w:val="right"/>
              <w:rPr>
                <w:rFonts w:cstheme="minorHAnsi"/>
                <w:sz w:val="16"/>
                <w:szCs w:val="16"/>
              </w:rPr>
            </w:pPr>
            <w:r w:rsidRPr="00D2525F">
              <w:rPr>
                <w:rFonts w:cstheme="minorHAnsi"/>
                <w:sz w:val="16"/>
                <w:szCs w:val="16"/>
              </w:rPr>
              <w:t>3.43</w:t>
            </w:r>
          </w:p>
        </w:tc>
      </w:tr>
      <w:tr w:rsidR="000D15C2" w:rsidRPr="00D2525F" w14:paraId="1FBC99BA" w14:textId="77777777" w:rsidTr="00057409">
        <w:tc>
          <w:tcPr>
            <w:tcW w:w="519" w:type="pct"/>
            <w:vAlign w:val="bottom"/>
          </w:tcPr>
          <w:p w14:paraId="20D55DAA" w14:textId="77777777" w:rsidR="00A13982" w:rsidRPr="00D2525F" w:rsidRDefault="00A13982" w:rsidP="00BD597C">
            <w:pPr>
              <w:rPr>
                <w:rFonts w:cstheme="minorHAnsi"/>
                <w:sz w:val="16"/>
                <w:szCs w:val="16"/>
              </w:rPr>
            </w:pPr>
          </w:p>
        </w:tc>
        <w:tc>
          <w:tcPr>
            <w:tcW w:w="409" w:type="pct"/>
            <w:vAlign w:val="bottom"/>
          </w:tcPr>
          <w:p w14:paraId="3476FA21" w14:textId="58DB4063" w:rsidR="00A13982" w:rsidRPr="00D2525F" w:rsidRDefault="009B5D82" w:rsidP="00BD597C">
            <w:pPr>
              <w:rPr>
                <w:rFonts w:cstheme="minorHAnsi"/>
                <w:sz w:val="16"/>
                <w:szCs w:val="16"/>
              </w:rPr>
            </w:pPr>
            <w:r w:rsidRPr="00D2525F">
              <w:rPr>
                <w:rFonts w:cstheme="minorHAnsi"/>
                <w:sz w:val="16"/>
                <w:szCs w:val="16"/>
              </w:rPr>
              <w:t xml:space="preserve">Fam </w:t>
            </w:r>
            <w:proofErr w:type="spellStart"/>
            <w:r w:rsidRPr="00D2525F">
              <w:rPr>
                <w:rFonts w:cstheme="minorHAnsi"/>
                <w:sz w:val="16"/>
                <w:szCs w:val="16"/>
              </w:rPr>
              <w:t>Fx</w:t>
            </w:r>
            <w:proofErr w:type="spellEnd"/>
            <w:r w:rsidRPr="00D2525F">
              <w:rPr>
                <w:rFonts w:cstheme="minorHAnsi"/>
                <w:sz w:val="16"/>
                <w:szCs w:val="16"/>
              </w:rPr>
              <w:t xml:space="preserve"> </w:t>
            </w:r>
          </w:p>
        </w:tc>
        <w:tc>
          <w:tcPr>
            <w:tcW w:w="312" w:type="pct"/>
            <w:vAlign w:val="bottom"/>
          </w:tcPr>
          <w:p w14:paraId="5366A6BE" w14:textId="47EFDB52" w:rsidR="00A13982" w:rsidRPr="00D2525F" w:rsidRDefault="009B5D82" w:rsidP="00BD597C">
            <w:pPr>
              <w:rPr>
                <w:rFonts w:cstheme="minorHAnsi"/>
                <w:sz w:val="16"/>
                <w:szCs w:val="16"/>
              </w:rPr>
            </w:pPr>
            <w:r w:rsidRPr="00D2525F">
              <w:rPr>
                <w:rFonts w:cstheme="minorHAnsi"/>
                <w:sz w:val="16"/>
                <w:szCs w:val="16"/>
              </w:rPr>
              <w:t xml:space="preserve">TRF-E </w:t>
            </w:r>
          </w:p>
        </w:tc>
        <w:tc>
          <w:tcPr>
            <w:tcW w:w="422" w:type="pct"/>
            <w:vAlign w:val="bottom"/>
          </w:tcPr>
          <w:p w14:paraId="2417B04D" w14:textId="3F298A50" w:rsidR="00A13982" w:rsidRPr="00D2525F" w:rsidRDefault="00C445CA" w:rsidP="00057409">
            <w:pPr>
              <w:jc w:val="right"/>
              <w:rPr>
                <w:rFonts w:cstheme="minorHAnsi"/>
                <w:sz w:val="16"/>
                <w:szCs w:val="16"/>
              </w:rPr>
            </w:pPr>
            <w:r w:rsidRPr="00D2525F">
              <w:rPr>
                <w:rFonts w:cstheme="minorHAnsi"/>
                <w:sz w:val="16"/>
                <w:szCs w:val="16"/>
              </w:rPr>
              <w:t>-</w:t>
            </w:r>
            <w:r w:rsidR="009B5D82" w:rsidRPr="00D2525F">
              <w:rPr>
                <w:rFonts w:cstheme="minorHAnsi"/>
                <w:sz w:val="16"/>
                <w:szCs w:val="16"/>
              </w:rPr>
              <w:t xml:space="preserve">.54 </w:t>
            </w:r>
          </w:p>
        </w:tc>
        <w:tc>
          <w:tcPr>
            <w:tcW w:w="286" w:type="pct"/>
            <w:vAlign w:val="bottom"/>
          </w:tcPr>
          <w:p w14:paraId="3BD33551" w14:textId="5A1F971C" w:rsidR="00A13982" w:rsidRPr="00D2525F" w:rsidRDefault="00C445CA" w:rsidP="00057409">
            <w:pPr>
              <w:jc w:val="right"/>
              <w:rPr>
                <w:rFonts w:cstheme="minorHAnsi"/>
                <w:sz w:val="16"/>
                <w:szCs w:val="16"/>
              </w:rPr>
            </w:pPr>
            <w:r w:rsidRPr="00D2525F">
              <w:rPr>
                <w:rFonts w:cstheme="minorHAnsi"/>
                <w:sz w:val="16"/>
                <w:szCs w:val="16"/>
              </w:rPr>
              <w:t>-</w:t>
            </w:r>
            <w:r w:rsidR="009B5D82" w:rsidRPr="00D2525F">
              <w:rPr>
                <w:rFonts w:cstheme="minorHAnsi"/>
                <w:sz w:val="16"/>
                <w:szCs w:val="16"/>
              </w:rPr>
              <w:t xml:space="preserve">.03 </w:t>
            </w:r>
          </w:p>
        </w:tc>
        <w:tc>
          <w:tcPr>
            <w:tcW w:w="477" w:type="pct"/>
            <w:vAlign w:val="bottom"/>
          </w:tcPr>
          <w:p w14:paraId="30B138DF" w14:textId="359CF7C8" w:rsidR="00A13982" w:rsidRPr="00D2525F" w:rsidRDefault="00C445CA" w:rsidP="00057409">
            <w:pPr>
              <w:jc w:val="right"/>
              <w:rPr>
                <w:rFonts w:cstheme="minorHAnsi"/>
                <w:sz w:val="16"/>
                <w:szCs w:val="16"/>
              </w:rPr>
            </w:pPr>
            <w:r w:rsidRPr="00D2525F">
              <w:rPr>
                <w:rFonts w:cstheme="minorHAnsi"/>
                <w:sz w:val="16"/>
                <w:szCs w:val="16"/>
              </w:rPr>
              <w:t>-</w:t>
            </w:r>
            <w:r w:rsidR="009B5D82" w:rsidRPr="00D2525F">
              <w:rPr>
                <w:rFonts w:cstheme="minorHAnsi"/>
                <w:sz w:val="16"/>
                <w:szCs w:val="16"/>
              </w:rPr>
              <w:t xml:space="preserve">1.75 </w:t>
            </w:r>
          </w:p>
        </w:tc>
        <w:tc>
          <w:tcPr>
            <w:tcW w:w="264" w:type="pct"/>
            <w:vAlign w:val="bottom"/>
          </w:tcPr>
          <w:p w14:paraId="19DF91B0" w14:textId="166DAA17" w:rsidR="00A13982" w:rsidRPr="00D2525F" w:rsidRDefault="00C445CA" w:rsidP="00057409">
            <w:pPr>
              <w:jc w:val="right"/>
              <w:rPr>
                <w:rFonts w:cstheme="minorHAnsi"/>
                <w:sz w:val="16"/>
                <w:szCs w:val="16"/>
              </w:rPr>
            </w:pPr>
            <w:r w:rsidRPr="00D2525F">
              <w:rPr>
                <w:rFonts w:cstheme="minorHAnsi"/>
                <w:sz w:val="16"/>
                <w:szCs w:val="16"/>
              </w:rPr>
              <w:t>-</w:t>
            </w:r>
            <w:r w:rsidR="009B5D82" w:rsidRPr="00D2525F">
              <w:rPr>
                <w:rFonts w:cstheme="minorHAnsi"/>
                <w:sz w:val="16"/>
                <w:szCs w:val="16"/>
              </w:rPr>
              <w:t xml:space="preserve">.09 </w:t>
            </w:r>
          </w:p>
        </w:tc>
        <w:tc>
          <w:tcPr>
            <w:tcW w:w="375" w:type="pct"/>
            <w:vAlign w:val="bottom"/>
          </w:tcPr>
          <w:p w14:paraId="30E4DC23" w14:textId="50B935A2" w:rsidR="00A13982" w:rsidRPr="00D2525F" w:rsidRDefault="00C445CA" w:rsidP="00057409">
            <w:pPr>
              <w:jc w:val="right"/>
              <w:rPr>
                <w:rFonts w:cstheme="minorHAnsi"/>
                <w:sz w:val="16"/>
                <w:szCs w:val="16"/>
              </w:rPr>
            </w:pPr>
            <w:r w:rsidRPr="00D2525F">
              <w:rPr>
                <w:rFonts w:cstheme="minorHAnsi"/>
                <w:sz w:val="16"/>
                <w:szCs w:val="16"/>
              </w:rPr>
              <w:t>-</w:t>
            </w:r>
            <w:r w:rsidR="009B5D82" w:rsidRPr="00D2525F">
              <w:rPr>
                <w:rFonts w:cstheme="minorHAnsi"/>
                <w:sz w:val="16"/>
                <w:szCs w:val="16"/>
              </w:rPr>
              <w:t>.24</w:t>
            </w:r>
            <w:r w:rsidRPr="00D2525F">
              <w:rPr>
                <w:rFonts w:cstheme="minorHAnsi"/>
                <w:sz w:val="16"/>
                <w:szCs w:val="16"/>
              </w:rPr>
              <w:t>*</w:t>
            </w:r>
          </w:p>
        </w:tc>
        <w:tc>
          <w:tcPr>
            <w:tcW w:w="264" w:type="pct"/>
            <w:vAlign w:val="bottom"/>
          </w:tcPr>
          <w:p w14:paraId="56DE0454" w14:textId="33169952" w:rsidR="00A13982" w:rsidRPr="00D2525F" w:rsidRDefault="00C445CA" w:rsidP="00057409">
            <w:pPr>
              <w:jc w:val="right"/>
              <w:rPr>
                <w:rFonts w:cstheme="minorHAnsi"/>
                <w:sz w:val="16"/>
                <w:szCs w:val="16"/>
              </w:rPr>
            </w:pPr>
            <w:r w:rsidRPr="00D2525F">
              <w:rPr>
                <w:rFonts w:cstheme="minorHAnsi"/>
                <w:sz w:val="16"/>
                <w:szCs w:val="16"/>
              </w:rPr>
              <w:t>-</w:t>
            </w:r>
            <w:r w:rsidR="009B5D82" w:rsidRPr="00D2525F">
              <w:rPr>
                <w:rFonts w:cstheme="minorHAnsi"/>
                <w:sz w:val="16"/>
                <w:szCs w:val="16"/>
              </w:rPr>
              <w:t>.25</w:t>
            </w:r>
            <w:r w:rsidR="002978D0" w:rsidRPr="00D2525F">
              <w:rPr>
                <w:rFonts w:cstheme="minorHAnsi"/>
                <w:sz w:val="16"/>
                <w:szCs w:val="16"/>
              </w:rPr>
              <w:t>*</w:t>
            </w:r>
          </w:p>
        </w:tc>
        <w:tc>
          <w:tcPr>
            <w:tcW w:w="427" w:type="pct"/>
            <w:vAlign w:val="bottom"/>
          </w:tcPr>
          <w:p w14:paraId="1E58EDA6" w14:textId="1D82B453" w:rsidR="00A13982" w:rsidRPr="00D2525F" w:rsidRDefault="002978D0" w:rsidP="00057409">
            <w:pPr>
              <w:jc w:val="right"/>
              <w:rPr>
                <w:rFonts w:cstheme="minorHAnsi"/>
                <w:sz w:val="16"/>
                <w:szCs w:val="16"/>
              </w:rPr>
            </w:pPr>
            <w:r w:rsidRPr="00D2525F">
              <w:rPr>
                <w:rFonts w:cstheme="minorHAnsi"/>
                <w:sz w:val="16"/>
                <w:szCs w:val="16"/>
              </w:rPr>
              <w:t>-</w:t>
            </w:r>
            <w:r w:rsidR="009B5D82" w:rsidRPr="00D2525F">
              <w:rPr>
                <w:rFonts w:cstheme="minorHAnsi"/>
                <w:sz w:val="16"/>
                <w:szCs w:val="16"/>
              </w:rPr>
              <w:t xml:space="preserve">1.08 </w:t>
            </w:r>
          </w:p>
        </w:tc>
        <w:tc>
          <w:tcPr>
            <w:tcW w:w="264" w:type="pct"/>
            <w:vAlign w:val="bottom"/>
          </w:tcPr>
          <w:p w14:paraId="54A1B8B1" w14:textId="25077CA5" w:rsidR="00A13982" w:rsidRPr="00D2525F" w:rsidRDefault="002978D0" w:rsidP="00057409">
            <w:pPr>
              <w:jc w:val="right"/>
              <w:rPr>
                <w:rFonts w:cstheme="minorHAnsi"/>
                <w:sz w:val="16"/>
                <w:szCs w:val="16"/>
              </w:rPr>
            </w:pPr>
            <w:r w:rsidRPr="00D2525F">
              <w:rPr>
                <w:rFonts w:cstheme="minorHAnsi"/>
                <w:sz w:val="16"/>
                <w:szCs w:val="16"/>
              </w:rPr>
              <w:t>-</w:t>
            </w:r>
            <w:r w:rsidR="009B5D82" w:rsidRPr="00D2525F">
              <w:rPr>
                <w:rFonts w:cstheme="minorHAnsi"/>
                <w:sz w:val="16"/>
                <w:szCs w:val="16"/>
              </w:rPr>
              <w:t xml:space="preserve">.06 </w:t>
            </w:r>
          </w:p>
        </w:tc>
        <w:tc>
          <w:tcPr>
            <w:tcW w:w="357" w:type="pct"/>
            <w:vAlign w:val="bottom"/>
          </w:tcPr>
          <w:p w14:paraId="5B3751C4" w14:textId="28CA7900" w:rsidR="00A13982" w:rsidRPr="00D2525F" w:rsidRDefault="009B5D82" w:rsidP="00057409">
            <w:pPr>
              <w:jc w:val="right"/>
              <w:rPr>
                <w:rFonts w:cstheme="minorHAnsi"/>
                <w:sz w:val="16"/>
                <w:szCs w:val="16"/>
              </w:rPr>
            </w:pPr>
            <w:r w:rsidRPr="00D2525F">
              <w:rPr>
                <w:rFonts w:cstheme="minorHAnsi"/>
                <w:sz w:val="16"/>
                <w:szCs w:val="16"/>
              </w:rPr>
              <w:t xml:space="preserve">.54 </w:t>
            </w:r>
          </w:p>
        </w:tc>
        <w:tc>
          <w:tcPr>
            <w:tcW w:w="316" w:type="pct"/>
            <w:vAlign w:val="bottom"/>
          </w:tcPr>
          <w:p w14:paraId="7448A285" w14:textId="2685EA8F" w:rsidR="00A13982" w:rsidRPr="00D2525F" w:rsidRDefault="002978D0" w:rsidP="00057409">
            <w:pPr>
              <w:jc w:val="right"/>
              <w:rPr>
                <w:rFonts w:cstheme="minorHAnsi"/>
                <w:sz w:val="16"/>
                <w:szCs w:val="16"/>
              </w:rPr>
            </w:pPr>
            <w:r w:rsidRPr="00D2525F">
              <w:rPr>
                <w:rFonts w:cstheme="minorHAnsi"/>
                <w:sz w:val="16"/>
                <w:szCs w:val="16"/>
              </w:rPr>
              <w:t>-</w:t>
            </w:r>
            <w:r w:rsidR="009B5D82" w:rsidRPr="00D2525F">
              <w:rPr>
                <w:rFonts w:cstheme="minorHAnsi"/>
                <w:sz w:val="16"/>
                <w:szCs w:val="16"/>
              </w:rPr>
              <w:t xml:space="preserve">.60 </w:t>
            </w:r>
          </w:p>
        </w:tc>
        <w:tc>
          <w:tcPr>
            <w:tcW w:w="309" w:type="pct"/>
            <w:vAlign w:val="bottom"/>
          </w:tcPr>
          <w:p w14:paraId="218FABC0" w14:textId="65F7E662" w:rsidR="00A13982" w:rsidRPr="00D2525F" w:rsidRDefault="009B5D82" w:rsidP="00057409">
            <w:pPr>
              <w:jc w:val="right"/>
              <w:rPr>
                <w:rFonts w:cstheme="minorHAnsi"/>
                <w:sz w:val="16"/>
                <w:szCs w:val="16"/>
              </w:rPr>
            </w:pPr>
            <w:r w:rsidRPr="00D2525F">
              <w:rPr>
                <w:rFonts w:cstheme="minorHAnsi"/>
                <w:sz w:val="16"/>
                <w:szCs w:val="16"/>
              </w:rPr>
              <w:t>3.04</w:t>
            </w:r>
          </w:p>
        </w:tc>
      </w:tr>
      <w:tr w:rsidR="002053A6" w:rsidRPr="00D2525F" w14:paraId="2C19D783" w14:textId="77777777" w:rsidTr="00057409">
        <w:tc>
          <w:tcPr>
            <w:tcW w:w="519" w:type="pct"/>
            <w:vAlign w:val="bottom"/>
          </w:tcPr>
          <w:p w14:paraId="0DEDE4EC" w14:textId="34E15D29" w:rsidR="002978D0" w:rsidRPr="00D2525F" w:rsidRDefault="009652E8" w:rsidP="00BD597C">
            <w:pPr>
              <w:rPr>
                <w:rFonts w:cstheme="minorHAnsi"/>
                <w:sz w:val="16"/>
                <w:szCs w:val="16"/>
              </w:rPr>
            </w:pPr>
            <w:r w:rsidRPr="00D2525F">
              <w:rPr>
                <w:rFonts w:cstheme="minorHAnsi"/>
                <w:sz w:val="16"/>
                <w:szCs w:val="16"/>
              </w:rPr>
              <w:t xml:space="preserve">AOS </w:t>
            </w:r>
          </w:p>
        </w:tc>
        <w:tc>
          <w:tcPr>
            <w:tcW w:w="409" w:type="pct"/>
            <w:vAlign w:val="bottom"/>
          </w:tcPr>
          <w:p w14:paraId="7A73E9A1" w14:textId="1A568B94" w:rsidR="002978D0" w:rsidRPr="00D2525F" w:rsidRDefault="009652E8" w:rsidP="00BD597C">
            <w:pPr>
              <w:rPr>
                <w:rFonts w:cstheme="minorHAnsi"/>
                <w:sz w:val="16"/>
                <w:szCs w:val="16"/>
              </w:rPr>
            </w:pPr>
            <w:r w:rsidRPr="00D2525F">
              <w:rPr>
                <w:rFonts w:cstheme="minorHAnsi"/>
                <w:sz w:val="16"/>
                <w:szCs w:val="16"/>
              </w:rPr>
              <w:t xml:space="preserve">Fam </w:t>
            </w:r>
            <w:proofErr w:type="spellStart"/>
            <w:r w:rsidRPr="00D2525F">
              <w:rPr>
                <w:rFonts w:cstheme="minorHAnsi"/>
                <w:sz w:val="16"/>
                <w:szCs w:val="16"/>
              </w:rPr>
              <w:t>Fx</w:t>
            </w:r>
            <w:proofErr w:type="spellEnd"/>
            <w:r w:rsidRPr="00D2525F">
              <w:rPr>
                <w:rFonts w:cstheme="minorHAnsi"/>
                <w:sz w:val="16"/>
                <w:szCs w:val="16"/>
              </w:rPr>
              <w:t xml:space="preserve"> </w:t>
            </w:r>
          </w:p>
        </w:tc>
        <w:tc>
          <w:tcPr>
            <w:tcW w:w="312" w:type="pct"/>
            <w:vAlign w:val="bottom"/>
          </w:tcPr>
          <w:p w14:paraId="4BD6B2A9" w14:textId="51EB9801" w:rsidR="002978D0" w:rsidRPr="00D2525F" w:rsidRDefault="009652E8" w:rsidP="00BD597C">
            <w:pPr>
              <w:rPr>
                <w:rFonts w:cstheme="minorHAnsi"/>
                <w:sz w:val="16"/>
                <w:szCs w:val="16"/>
              </w:rPr>
            </w:pPr>
            <w:r w:rsidRPr="00D2525F">
              <w:rPr>
                <w:rFonts w:cstheme="minorHAnsi"/>
                <w:sz w:val="16"/>
                <w:szCs w:val="16"/>
              </w:rPr>
              <w:t xml:space="preserve">CBCL-E </w:t>
            </w:r>
          </w:p>
        </w:tc>
        <w:tc>
          <w:tcPr>
            <w:tcW w:w="422" w:type="pct"/>
            <w:vAlign w:val="bottom"/>
          </w:tcPr>
          <w:p w14:paraId="0690C9E6" w14:textId="2D0D2B80" w:rsidR="002978D0" w:rsidRPr="00D2525F" w:rsidRDefault="009652E8" w:rsidP="00057409">
            <w:pPr>
              <w:jc w:val="right"/>
              <w:rPr>
                <w:rFonts w:cstheme="minorHAnsi"/>
                <w:sz w:val="16"/>
                <w:szCs w:val="16"/>
              </w:rPr>
            </w:pPr>
            <w:r w:rsidRPr="00D2525F">
              <w:rPr>
                <w:rFonts w:cstheme="minorHAnsi"/>
                <w:sz w:val="16"/>
                <w:szCs w:val="16"/>
              </w:rPr>
              <w:t xml:space="preserve">-1.19 </w:t>
            </w:r>
          </w:p>
        </w:tc>
        <w:tc>
          <w:tcPr>
            <w:tcW w:w="286" w:type="pct"/>
            <w:vAlign w:val="bottom"/>
          </w:tcPr>
          <w:p w14:paraId="7B9E417C" w14:textId="6B48847D" w:rsidR="002978D0" w:rsidRPr="00D2525F" w:rsidRDefault="00F214A2" w:rsidP="00057409">
            <w:pPr>
              <w:jc w:val="right"/>
              <w:rPr>
                <w:rFonts w:cstheme="minorHAnsi"/>
                <w:sz w:val="16"/>
                <w:szCs w:val="16"/>
              </w:rPr>
            </w:pPr>
            <w:r w:rsidRPr="00D2525F">
              <w:rPr>
                <w:rFonts w:cstheme="minorHAnsi"/>
                <w:sz w:val="16"/>
                <w:szCs w:val="16"/>
              </w:rPr>
              <w:t>-</w:t>
            </w:r>
            <w:r w:rsidR="009652E8" w:rsidRPr="00D2525F">
              <w:rPr>
                <w:rFonts w:cstheme="minorHAnsi"/>
                <w:sz w:val="16"/>
                <w:szCs w:val="16"/>
              </w:rPr>
              <w:t xml:space="preserve">.10 </w:t>
            </w:r>
          </w:p>
        </w:tc>
        <w:tc>
          <w:tcPr>
            <w:tcW w:w="477" w:type="pct"/>
            <w:vAlign w:val="bottom"/>
          </w:tcPr>
          <w:p w14:paraId="01433673" w14:textId="5158AFD4" w:rsidR="002978D0" w:rsidRPr="00D2525F" w:rsidRDefault="009652E8" w:rsidP="00057409">
            <w:pPr>
              <w:jc w:val="right"/>
              <w:rPr>
                <w:rFonts w:cstheme="minorHAnsi"/>
                <w:sz w:val="16"/>
                <w:szCs w:val="16"/>
              </w:rPr>
            </w:pPr>
            <w:r w:rsidRPr="00D2525F">
              <w:rPr>
                <w:rFonts w:cstheme="minorHAnsi"/>
                <w:sz w:val="16"/>
                <w:szCs w:val="16"/>
              </w:rPr>
              <w:t xml:space="preserve">.88 </w:t>
            </w:r>
          </w:p>
        </w:tc>
        <w:tc>
          <w:tcPr>
            <w:tcW w:w="264" w:type="pct"/>
            <w:vAlign w:val="bottom"/>
          </w:tcPr>
          <w:p w14:paraId="0A8C8BC2" w14:textId="139E5734" w:rsidR="002978D0" w:rsidRPr="00D2525F" w:rsidRDefault="009652E8" w:rsidP="00057409">
            <w:pPr>
              <w:jc w:val="right"/>
              <w:rPr>
                <w:rFonts w:cstheme="minorHAnsi"/>
                <w:sz w:val="16"/>
                <w:szCs w:val="16"/>
              </w:rPr>
            </w:pPr>
            <w:r w:rsidRPr="00D2525F">
              <w:rPr>
                <w:rFonts w:cstheme="minorHAnsi"/>
                <w:sz w:val="16"/>
                <w:szCs w:val="16"/>
              </w:rPr>
              <w:t xml:space="preserve">.10 </w:t>
            </w:r>
          </w:p>
        </w:tc>
        <w:tc>
          <w:tcPr>
            <w:tcW w:w="375" w:type="pct"/>
            <w:vAlign w:val="bottom"/>
          </w:tcPr>
          <w:p w14:paraId="4CDA4ADF" w14:textId="7B7778EE" w:rsidR="002978D0" w:rsidRPr="00D2525F" w:rsidRDefault="00F214A2" w:rsidP="00057409">
            <w:pPr>
              <w:jc w:val="right"/>
              <w:rPr>
                <w:rFonts w:cstheme="minorHAnsi"/>
                <w:sz w:val="16"/>
                <w:szCs w:val="16"/>
              </w:rPr>
            </w:pPr>
            <w:r w:rsidRPr="00D2525F">
              <w:rPr>
                <w:rFonts w:cstheme="minorHAnsi"/>
                <w:sz w:val="16"/>
                <w:szCs w:val="16"/>
              </w:rPr>
              <w:t>-</w:t>
            </w:r>
            <w:r w:rsidR="009652E8" w:rsidRPr="00D2525F">
              <w:rPr>
                <w:rFonts w:cstheme="minorHAnsi"/>
                <w:sz w:val="16"/>
                <w:szCs w:val="16"/>
              </w:rPr>
              <w:t>.27</w:t>
            </w:r>
            <w:r w:rsidRPr="00D2525F">
              <w:rPr>
                <w:rFonts w:cstheme="minorHAnsi"/>
                <w:sz w:val="16"/>
                <w:szCs w:val="16"/>
              </w:rPr>
              <w:t>+</w:t>
            </w:r>
          </w:p>
        </w:tc>
        <w:tc>
          <w:tcPr>
            <w:tcW w:w="264" w:type="pct"/>
            <w:vAlign w:val="bottom"/>
          </w:tcPr>
          <w:p w14:paraId="6D773798" w14:textId="64F817F4" w:rsidR="002978D0" w:rsidRPr="00D2525F" w:rsidRDefault="00F214A2" w:rsidP="00057409">
            <w:pPr>
              <w:jc w:val="right"/>
              <w:rPr>
                <w:rFonts w:cstheme="minorHAnsi"/>
                <w:sz w:val="16"/>
                <w:szCs w:val="16"/>
              </w:rPr>
            </w:pPr>
            <w:r w:rsidRPr="00D2525F">
              <w:rPr>
                <w:rFonts w:cstheme="minorHAnsi"/>
                <w:sz w:val="16"/>
                <w:szCs w:val="16"/>
              </w:rPr>
              <w:t>-</w:t>
            </w:r>
            <w:r w:rsidR="009652E8" w:rsidRPr="00D2525F">
              <w:rPr>
                <w:rFonts w:cstheme="minorHAnsi"/>
                <w:sz w:val="16"/>
                <w:szCs w:val="16"/>
              </w:rPr>
              <w:t>.21</w:t>
            </w:r>
            <w:r w:rsidRPr="00D2525F">
              <w:rPr>
                <w:rFonts w:cstheme="minorHAnsi"/>
                <w:sz w:val="16"/>
                <w:szCs w:val="16"/>
              </w:rPr>
              <w:t>+</w:t>
            </w:r>
          </w:p>
        </w:tc>
        <w:tc>
          <w:tcPr>
            <w:tcW w:w="427" w:type="pct"/>
            <w:vAlign w:val="bottom"/>
          </w:tcPr>
          <w:p w14:paraId="119CBE01" w14:textId="2617508E" w:rsidR="002978D0" w:rsidRPr="00D2525F" w:rsidRDefault="00CB7F2E" w:rsidP="00057409">
            <w:pPr>
              <w:jc w:val="right"/>
              <w:rPr>
                <w:rFonts w:cstheme="minorHAnsi"/>
                <w:sz w:val="16"/>
                <w:szCs w:val="16"/>
              </w:rPr>
            </w:pPr>
            <w:r w:rsidRPr="00D2525F">
              <w:rPr>
                <w:rFonts w:cstheme="minorHAnsi"/>
                <w:sz w:val="16"/>
                <w:szCs w:val="16"/>
              </w:rPr>
              <w:t>-</w:t>
            </w:r>
            <w:r w:rsidR="009652E8" w:rsidRPr="00D2525F">
              <w:rPr>
                <w:rFonts w:cstheme="minorHAnsi"/>
                <w:sz w:val="16"/>
                <w:szCs w:val="16"/>
              </w:rPr>
              <w:t xml:space="preserve">.96 </w:t>
            </w:r>
          </w:p>
        </w:tc>
        <w:tc>
          <w:tcPr>
            <w:tcW w:w="264" w:type="pct"/>
            <w:vAlign w:val="bottom"/>
          </w:tcPr>
          <w:p w14:paraId="4531E289" w14:textId="501B5594" w:rsidR="002978D0" w:rsidRPr="00D2525F" w:rsidRDefault="00CB7F2E" w:rsidP="00057409">
            <w:pPr>
              <w:jc w:val="right"/>
              <w:rPr>
                <w:rFonts w:cstheme="minorHAnsi"/>
                <w:sz w:val="16"/>
                <w:szCs w:val="16"/>
              </w:rPr>
            </w:pPr>
            <w:r w:rsidRPr="00D2525F">
              <w:rPr>
                <w:rFonts w:cstheme="minorHAnsi"/>
                <w:sz w:val="16"/>
                <w:szCs w:val="16"/>
              </w:rPr>
              <w:t>-</w:t>
            </w:r>
            <w:r w:rsidR="009652E8" w:rsidRPr="00D2525F">
              <w:rPr>
                <w:rFonts w:cstheme="minorHAnsi"/>
                <w:sz w:val="16"/>
                <w:szCs w:val="16"/>
              </w:rPr>
              <w:t xml:space="preserve">.08 </w:t>
            </w:r>
          </w:p>
        </w:tc>
        <w:tc>
          <w:tcPr>
            <w:tcW w:w="357" w:type="pct"/>
            <w:vAlign w:val="bottom"/>
          </w:tcPr>
          <w:p w14:paraId="25CC8820" w14:textId="297A2455" w:rsidR="002978D0" w:rsidRPr="00D2525F" w:rsidRDefault="00CB7F2E" w:rsidP="00057409">
            <w:pPr>
              <w:jc w:val="right"/>
              <w:rPr>
                <w:rFonts w:cstheme="minorHAnsi"/>
                <w:sz w:val="16"/>
                <w:szCs w:val="16"/>
              </w:rPr>
            </w:pPr>
            <w:r w:rsidRPr="00D2525F">
              <w:rPr>
                <w:rFonts w:cstheme="minorHAnsi"/>
                <w:sz w:val="16"/>
                <w:szCs w:val="16"/>
              </w:rPr>
              <w:t>-</w:t>
            </w:r>
            <w:r w:rsidR="009652E8" w:rsidRPr="00D2525F">
              <w:rPr>
                <w:rFonts w:cstheme="minorHAnsi"/>
                <w:sz w:val="16"/>
                <w:szCs w:val="16"/>
              </w:rPr>
              <w:t xml:space="preserve">.23 </w:t>
            </w:r>
          </w:p>
        </w:tc>
        <w:tc>
          <w:tcPr>
            <w:tcW w:w="316" w:type="pct"/>
            <w:vAlign w:val="bottom"/>
          </w:tcPr>
          <w:p w14:paraId="328EEBBF" w14:textId="5923C729" w:rsidR="002978D0" w:rsidRPr="00D2525F" w:rsidRDefault="00CB7F2E" w:rsidP="00057409">
            <w:pPr>
              <w:jc w:val="right"/>
              <w:rPr>
                <w:rFonts w:cstheme="minorHAnsi"/>
                <w:sz w:val="16"/>
                <w:szCs w:val="16"/>
              </w:rPr>
            </w:pPr>
            <w:r w:rsidRPr="00D2525F">
              <w:rPr>
                <w:rFonts w:cstheme="minorHAnsi"/>
                <w:sz w:val="16"/>
                <w:szCs w:val="16"/>
              </w:rPr>
              <w:t>-</w:t>
            </w:r>
            <w:r w:rsidR="009652E8" w:rsidRPr="00D2525F">
              <w:rPr>
                <w:rFonts w:cstheme="minorHAnsi"/>
                <w:sz w:val="16"/>
                <w:szCs w:val="16"/>
              </w:rPr>
              <w:t xml:space="preserve">1.36 </w:t>
            </w:r>
          </w:p>
        </w:tc>
        <w:tc>
          <w:tcPr>
            <w:tcW w:w="309" w:type="pct"/>
            <w:vAlign w:val="bottom"/>
          </w:tcPr>
          <w:p w14:paraId="2FF6DA1A" w14:textId="2CAFBAEA" w:rsidR="002978D0" w:rsidRPr="00D2525F" w:rsidRDefault="009652E8" w:rsidP="00057409">
            <w:pPr>
              <w:jc w:val="right"/>
              <w:rPr>
                <w:rFonts w:cstheme="minorHAnsi"/>
                <w:sz w:val="16"/>
                <w:szCs w:val="16"/>
              </w:rPr>
            </w:pPr>
            <w:r w:rsidRPr="00D2525F">
              <w:rPr>
                <w:rFonts w:cstheme="minorHAnsi"/>
                <w:sz w:val="16"/>
                <w:szCs w:val="16"/>
              </w:rPr>
              <w:t>.18</w:t>
            </w:r>
          </w:p>
        </w:tc>
      </w:tr>
      <w:tr w:rsidR="002A71B7" w:rsidRPr="00D2525F" w14:paraId="08C25EA3" w14:textId="77777777" w:rsidTr="00057409">
        <w:tc>
          <w:tcPr>
            <w:tcW w:w="519" w:type="pct"/>
            <w:vAlign w:val="bottom"/>
          </w:tcPr>
          <w:p w14:paraId="701AC242" w14:textId="77777777" w:rsidR="00CB7F2E" w:rsidRPr="00D2525F" w:rsidRDefault="00CB7F2E" w:rsidP="00BD597C">
            <w:pPr>
              <w:rPr>
                <w:rFonts w:cstheme="minorHAnsi"/>
                <w:sz w:val="16"/>
                <w:szCs w:val="16"/>
              </w:rPr>
            </w:pPr>
          </w:p>
        </w:tc>
        <w:tc>
          <w:tcPr>
            <w:tcW w:w="409" w:type="pct"/>
            <w:vAlign w:val="bottom"/>
          </w:tcPr>
          <w:p w14:paraId="4D9B49F3" w14:textId="0F6D9C5D" w:rsidR="00CB7F2E" w:rsidRPr="00D2525F" w:rsidRDefault="00535DCF" w:rsidP="00BD597C">
            <w:pPr>
              <w:rPr>
                <w:rFonts w:cstheme="minorHAnsi"/>
                <w:sz w:val="16"/>
                <w:szCs w:val="16"/>
              </w:rPr>
            </w:pPr>
            <w:r w:rsidRPr="00D2525F">
              <w:rPr>
                <w:rFonts w:cstheme="minorHAnsi"/>
                <w:sz w:val="16"/>
                <w:szCs w:val="16"/>
              </w:rPr>
              <w:t xml:space="preserve">Fam </w:t>
            </w:r>
            <w:proofErr w:type="spellStart"/>
            <w:r w:rsidRPr="00D2525F">
              <w:rPr>
                <w:rFonts w:cstheme="minorHAnsi"/>
                <w:sz w:val="16"/>
                <w:szCs w:val="16"/>
              </w:rPr>
              <w:t>Fx</w:t>
            </w:r>
            <w:proofErr w:type="spellEnd"/>
            <w:r w:rsidRPr="00D2525F">
              <w:rPr>
                <w:rFonts w:cstheme="minorHAnsi"/>
                <w:sz w:val="16"/>
                <w:szCs w:val="16"/>
              </w:rPr>
              <w:t xml:space="preserve"> </w:t>
            </w:r>
          </w:p>
        </w:tc>
        <w:tc>
          <w:tcPr>
            <w:tcW w:w="312" w:type="pct"/>
            <w:vAlign w:val="bottom"/>
          </w:tcPr>
          <w:p w14:paraId="5970BF60" w14:textId="21BA7B60" w:rsidR="00CB7F2E" w:rsidRPr="00D2525F" w:rsidRDefault="00535DCF" w:rsidP="00BD597C">
            <w:pPr>
              <w:rPr>
                <w:rFonts w:cstheme="minorHAnsi"/>
                <w:sz w:val="16"/>
                <w:szCs w:val="16"/>
              </w:rPr>
            </w:pPr>
            <w:r w:rsidRPr="00D2525F">
              <w:rPr>
                <w:rFonts w:cstheme="minorHAnsi"/>
                <w:sz w:val="16"/>
                <w:szCs w:val="16"/>
              </w:rPr>
              <w:t xml:space="preserve">TRF-E </w:t>
            </w:r>
          </w:p>
        </w:tc>
        <w:tc>
          <w:tcPr>
            <w:tcW w:w="422" w:type="pct"/>
            <w:vAlign w:val="bottom"/>
          </w:tcPr>
          <w:p w14:paraId="556AA662" w14:textId="2DA7DEC3" w:rsidR="00CB7F2E" w:rsidRPr="00D2525F" w:rsidRDefault="00535DCF" w:rsidP="00057409">
            <w:pPr>
              <w:jc w:val="right"/>
              <w:rPr>
                <w:rFonts w:cstheme="minorHAnsi"/>
                <w:sz w:val="16"/>
                <w:szCs w:val="16"/>
              </w:rPr>
            </w:pPr>
            <w:r w:rsidRPr="00D2525F">
              <w:rPr>
                <w:rFonts w:cstheme="minorHAnsi"/>
                <w:sz w:val="16"/>
                <w:szCs w:val="16"/>
              </w:rPr>
              <w:t xml:space="preserve">-1.03 </w:t>
            </w:r>
          </w:p>
        </w:tc>
        <w:tc>
          <w:tcPr>
            <w:tcW w:w="286" w:type="pct"/>
            <w:vAlign w:val="bottom"/>
          </w:tcPr>
          <w:p w14:paraId="777DD5A4" w14:textId="1DD52AAB" w:rsidR="00CB7F2E" w:rsidRPr="00D2525F" w:rsidRDefault="00535DCF" w:rsidP="00057409">
            <w:pPr>
              <w:jc w:val="right"/>
              <w:rPr>
                <w:rFonts w:cstheme="minorHAnsi"/>
                <w:sz w:val="16"/>
                <w:szCs w:val="16"/>
              </w:rPr>
            </w:pPr>
            <w:r w:rsidRPr="00D2525F">
              <w:rPr>
                <w:rFonts w:cstheme="minorHAnsi"/>
                <w:sz w:val="16"/>
                <w:szCs w:val="16"/>
              </w:rPr>
              <w:t xml:space="preserve">-.12 </w:t>
            </w:r>
          </w:p>
        </w:tc>
        <w:tc>
          <w:tcPr>
            <w:tcW w:w="477" w:type="pct"/>
            <w:vAlign w:val="bottom"/>
          </w:tcPr>
          <w:p w14:paraId="3179DED4" w14:textId="6EE80DDE" w:rsidR="00CB7F2E" w:rsidRPr="00D2525F" w:rsidRDefault="00535DCF" w:rsidP="00057409">
            <w:pPr>
              <w:jc w:val="right"/>
              <w:rPr>
                <w:rFonts w:cstheme="minorHAnsi"/>
                <w:sz w:val="16"/>
                <w:szCs w:val="16"/>
              </w:rPr>
            </w:pPr>
            <w:r w:rsidRPr="00D2525F">
              <w:rPr>
                <w:rFonts w:cstheme="minorHAnsi"/>
                <w:sz w:val="16"/>
                <w:szCs w:val="16"/>
              </w:rPr>
              <w:t xml:space="preserve">.88 </w:t>
            </w:r>
          </w:p>
        </w:tc>
        <w:tc>
          <w:tcPr>
            <w:tcW w:w="264" w:type="pct"/>
            <w:vAlign w:val="bottom"/>
          </w:tcPr>
          <w:p w14:paraId="2B66345F" w14:textId="51928117" w:rsidR="00CB7F2E" w:rsidRPr="00D2525F" w:rsidRDefault="00535DCF" w:rsidP="00057409">
            <w:pPr>
              <w:jc w:val="right"/>
              <w:rPr>
                <w:rFonts w:cstheme="minorHAnsi"/>
                <w:sz w:val="16"/>
                <w:szCs w:val="16"/>
              </w:rPr>
            </w:pPr>
            <w:r w:rsidRPr="00D2525F">
              <w:rPr>
                <w:rFonts w:cstheme="minorHAnsi"/>
                <w:sz w:val="16"/>
                <w:szCs w:val="16"/>
              </w:rPr>
              <w:t xml:space="preserve">.10 </w:t>
            </w:r>
          </w:p>
        </w:tc>
        <w:tc>
          <w:tcPr>
            <w:tcW w:w="375" w:type="pct"/>
            <w:vAlign w:val="bottom"/>
          </w:tcPr>
          <w:p w14:paraId="0AF3F3B0" w14:textId="21CC2B7F" w:rsidR="00CB7F2E" w:rsidRPr="00D2525F" w:rsidRDefault="00F75BA6" w:rsidP="00057409">
            <w:pPr>
              <w:jc w:val="right"/>
              <w:rPr>
                <w:rFonts w:cstheme="minorHAnsi"/>
                <w:sz w:val="16"/>
                <w:szCs w:val="16"/>
              </w:rPr>
            </w:pPr>
            <w:r w:rsidRPr="00D2525F">
              <w:rPr>
                <w:rFonts w:cstheme="minorHAnsi"/>
                <w:sz w:val="16"/>
                <w:szCs w:val="16"/>
              </w:rPr>
              <w:t>-</w:t>
            </w:r>
            <w:r w:rsidR="00535DCF" w:rsidRPr="00D2525F">
              <w:rPr>
                <w:rFonts w:cstheme="minorHAnsi"/>
                <w:sz w:val="16"/>
                <w:szCs w:val="16"/>
              </w:rPr>
              <w:t>.24</w:t>
            </w:r>
            <w:r w:rsidRPr="00D2525F">
              <w:rPr>
                <w:rFonts w:cstheme="minorHAnsi"/>
                <w:sz w:val="16"/>
                <w:szCs w:val="16"/>
              </w:rPr>
              <w:t>*</w:t>
            </w:r>
          </w:p>
        </w:tc>
        <w:tc>
          <w:tcPr>
            <w:tcW w:w="264" w:type="pct"/>
            <w:vAlign w:val="bottom"/>
          </w:tcPr>
          <w:p w14:paraId="4BD84BE0" w14:textId="3DE35923" w:rsidR="00CB7F2E" w:rsidRPr="00D2525F" w:rsidRDefault="00F75BA6" w:rsidP="00057409">
            <w:pPr>
              <w:jc w:val="right"/>
              <w:rPr>
                <w:rFonts w:cstheme="minorHAnsi"/>
                <w:sz w:val="16"/>
                <w:szCs w:val="16"/>
              </w:rPr>
            </w:pPr>
            <w:r w:rsidRPr="00D2525F">
              <w:rPr>
                <w:rFonts w:cstheme="minorHAnsi"/>
                <w:sz w:val="16"/>
                <w:szCs w:val="16"/>
              </w:rPr>
              <w:t>-</w:t>
            </w:r>
            <w:r w:rsidR="00535DCF" w:rsidRPr="00D2525F">
              <w:rPr>
                <w:rFonts w:cstheme="minorHAnsi"/>
                <w:sz w:val="16"/>
                <w:szCs w:val="16"/>
              </w:rPr>
              <w:t>.25</w:t>
            </w:r>
            <w:r w:rsidR="00996CDA" w:rsidRPr="00D2525F">
              <w:rPr>
                <w:rFonts w:cstheme="minorHAnsi"/>
                <w:sz w:val="16"/>
                <w:szCs w:val="16"/>
              </w:rPr>
              <w:t>*</w:t>
            </w:r>
            <w:r w:rsidR="00535DCF" w:rsidRPr="00D2525F">
              <w:rPr>
                <w:rFonts w:cstheme="minorHAnsi"/>
                <w:sz w:val="10"/>
                <w:szCs w:val="10"/>
              </w:rPr>
              <w:t xml:space="preserve"> </w:t>
            </w:r>
          </w:p>
        </w:tc>
        <w:tc>
          <w:tcPr>
            <w:tcW w:w="427" w:type="pct"/>
            <w:vAlign w:val="bottom"/>
          </w:tcPr>
          <w:p w14:paraId="43E3BF45" w14:textId="760AC2CF" w:rsidR="00CB7F2E" w:rsidRPr="00D2525F" w:rsidRDefault="00996CDA" w:rsidP="00057409">
            <w:pPr>
              <w:jc w:val="right"/>
              <w:rPr>
                <w:rFonts w:cstheme="minorHAnsi"/>
                <w:sz w:val="16"/>
                <w:szCs w:val="16"/>
              </w:rPr>
            </w:pPr>
            <w:r w:rsidRPr="00D2525F">
              <w:rPr>
                <w:rFonts w:cstheme="minorHAnsi"/>
                <w:sz w:val="16"/>
                <w:szCs w:val="16"/>
              </w:rPr>
              <w:t>-</w:t>
            </w:r>
            <w:r w:rsidR="00535DCF" w:rsidRPr="00D2525F">
              <w:rPr>
                <w:rFonts w:cstheme="minorHAnsi"/>
                <w:sz w:val="16"/>
                <w:szCs w:val="16"/>
              </w:rPr>
              <w:t xml:space="preserve">.83 </w:t>
            </w:r>
          </w:p>
        </w:tc>
        <w:tc>
          <w:tcPr>
            <w:tcW w:w="264" w:type="pct"/>
            <w:vAlign w:val="bottom"/>
          </w:tcPr>
          <w:p w14:paraId="132D8D51" w14:textId="5F03357E" w:rsidR="00CB7F2E" w:rsidRPr="00D2525F" w:rsidRDefault="00996CDA" w:rsidP="00057409">
            <w:pPr>
              <w:jc w:val="right"/>
              <w:rPr>
                <w:rFonts w:cstheme="minorHAnsi"/>
                <w:sz w:val="16"/>
                <w:szCs w:val="16"/>
              </w:rPr>
            </w:pPr>
            <w:r w:rsidRPr="00D2525F">
              <w:rPr>
                <w:rFonts w:cstheme="minorHAnsi"/>
                <w:sz w:val="16"/>
                <w:szCs w:val="16"/>
              </w:rPr>
              <w:t>-</w:t>
            </w:r>
            <w:r w:rsidR="00535DCF" w:rsidRPr="00D2525F">
              <w:rPr>
                <w:rFonts w:cstheme="minorHAnsi"/>
                <w:sz w:val="16"/>
                <w:szCs w:val="16"/>
              </w:rPr>
              <w:t xml:space="preserve">.10 </w:t>
            </w:r>
          </w:p>
        </w:tc>
        <w:tc>
          <w:tcPr>
            <w:tcW w:w="357" w:type="pct"/>
            <w:vAlign w:val="bottom"/>
          </w:tcPr>
          <w:p w14:paraId="55930855" w14:textId="31519F55" w:rsidR="00CB7F2E" w:rsidRPr="00D2525F" w:rsidRDefault="00996CDA" w:rsidP="00057409">
            <w:pPr>
              <w:jc w:val="right"/>
              <w:rPr>
                <w:rFonts w:cstheme="minorHAnsi"/>
                <w:sz w:val="16"/>
                <w:szCs w:val="16"/>
              </w:rPr>
            </w:pPr>
            <w:r w:rsidRPr="00D2525F">
              <w:rPr>
                <w:rFonts w:cstheme="minorHAnsi"/>
                <w:sz w:val="16"/>
                <w:szCs w:val="16"/>
              </w:rPr>
              <w:t>-</w:t>
            </w:r>
            <w:r w:rsidR="00535DCF" w:rsidRPr="00D2525F">
              <w:rPr>
                <w:rFonts w:cstheme="minorHAnsi"/>
                <w:sz w:val="16"/>
                <w:szCs w:val="16"/>
              </w:rPr>
              <w:t xml:space="preserve">.21 </w:t>
            </w:r>
          </w:p>
        </w:tc>
        <w:tc>
          <w:tcPr>
            <w:tcW w:w="316" w:type="pct"/>
            <w:vAlign w:val="bottom"/>
          </w:tcPr>
          <w:p w14:paraId="04B38FA8" w14:textId="5BDD5D44" w:rsidR="00CB7F2E" w:rsidRPr="00D2525F" w:rsidRDefault="00996CDA" w:rsidP="00057409">
            <w:pPr>
              <w:jc w:val="right"/>
              <w:rPr>
                <w:rFonts w:cstheme="minorHAnsi"/>
                <w:sz w:val="16"/>
                <w:szCs w:val="16"/>
              </w:rPr>
            </w:pPr>
            <w:r w:rsidRPr="00D2525F">
              <w:rPr>
                <w:rFonts w:cstheme="minorHAnsi"/>
                <w:sz w:val="16"/>
                <w:szCs w:val="16"/>
              </w:rPr>
              <w:t>-</w:t>
            </w:r>
            <w:r w:rsidR="00535DCF" w:rsidRPr="00D2525F">
              <w:rPr>
                <w:rFonts w:cstheme="minorHAnsi"/>
                <w:sz w:val="16"/>
                <w:szCs w:val="16"/>
              </w:rPr>
              <w:t xml:space="preserve">1.10 </w:t>
            </w:r>
          </w:p>
        </w:tc>
        <w:tc>
          <w:tcPr>
            <w:tcW w:w="309" w:type="pct"/>
            <w:vAlign w:val="bottom"/>
          </w:tcPr>
          <w:p w14:paraId="779ACD49" w14:textId="230A0162" w:rsidR="00CB7F2E" w:rsidRPr="00D2525F" w:rsidRDefault="00535DCF" w:rsidP="00057409">
            <w:pPr>
              <w:jc w:val="right"/>
              <w:rPr>
                <w:rFonts w:cstheme="minorHAnsi"/>
                <w:sz w:val="16"/>
                <w:szCs w:val="16"/>
              </w:rPr>
            </w:pPr>
            <w:r w:rsidRPr="00D2525F">
              <w:rPr>
                <w:rFonts w:cstheme="minorHAnsi"/>
                <w:sz w:val="16"/>
                <w:szCs w:val="16"/>
              </w:rPr>
              <w:t>.17</w:t>
            </w:r>
          </w:p>
        </w:tc>
      </w:tr>
      <w:tr w:rsidR="000D15C2" w:rsidRPr="00D2525F" w14:paraId="24B2952B" w14:textId="77777777" w:rsidTr="00057409">
        <w:tc>
          <w:tcPr>
            <w:tcW w:w="519" w:type="pct"/>
            <w:vAlign w:val="bottom"/>
          </w:tcPr>
          <w:p w14:paraId="1DB48CD2" w14:textId="511687E0" w:rsidR="00996CDA" w:rsidRPr="00D2525F" w:rsidRDefault="003F7F35" w:rsidP="00BD597C">
            <w:pPr>
              <w:rPr>
                <w:rFonts w:cstheme="minorHAnsi"/>
                <w:sz w:val="16"/>
                <w:szCs w:val="16"/>
              </w:rPr>
            </w:pPr>
            <w:r w:rsidRPr="00D2525F">
              <w:rPr>
                <w:rFonts w:cstheme="minorHAnsi"/>
                <w:sz w:val="16"/>
                <w:szCs w:val="16"/>
              </w:rPr>
              <w:t xml:space="preserve">AV </w:t>
            </w:r>
          </w:p>
        </w:tc>
        <w:tc>
          <w:tcPr>
            <w:tcW w:w="409" w:type="pct"/>
            <w:vAlign w:val="bottom"/>
          </w:tcPr>
          <w:p w14:paraId="328B0D3C" w14:textId="7FAB2232" w:rsidR="00996CDA" w:rsidRPr="00D2525F" w:rsidRDefault="003F7F35" w:rsidP="00BD597C">
            <w:pPr>
              <w:rPr>
                <w:rFonts w:cstheme="minorHAnsi"/>
                <w:sz w:val="16"/>
                <w:szCs w:val="16"/>
              </w:rPr>
            </w:pPr>
            <w:r w:rsidRPr="00D2525F">
              <w:rPr>
                <w:rFonts w:cstheme="minorHAnsi"/>
                <w:sz w:val="16"/>
                <w:szCs w:val="16"/>
              </w:rPr>
              <w:t xml:space="preserve">Fam </w:t>
            </w:r>
            <w:proofErr w:type="spellStart"/>
            <w:r w:rsidRPr="00D2525F">
              <w:rPr>
                <w:rFonts w:cstheme="minorHAnsi"/>
                <w:sz w:val="16"/>
                <w:szCs w:val="16"/>
              </w:rPr>
              <w:t>Fx</w:t>
            </w:r>
            <w:proofErr w:type="spellEnd"/>
            <w:r w:rsidRPr="00D2525F">
              <w:rPr>
                <w:rFonts w:cstheme="minorHAnsi"/>
                <w:sz w:val="16"/>
                <w:szCs w:val="16"/>
              </w:rPr>
              <w:t xml:space="preserve"> </w:t>
            </w:r>
          </w:p>
        </w:tc>
        <w:tc>
          <w:tcPr>
            <w:tcW w:w="312" w:type="pct"/>
            <w:vAlign w:val="bottom"/>
          </w:tcPr>
          <w:p w14:paraId="1B879270" w14:textId="10E230D3" w:rsidR="00996CDA" w:rsidRPr="00D2525F" w:rsidRDefault="003F7F35" w:rsidP="00BD597C">
            <w:pPr>
              <w:rPr>
                <w:rFonts w:cstheme="minorHAnsi"/>
                <w:sz w:val="16"/>
                <w:szCs w:val="16"/>
              </w:rPr>
            </w:pPr>
            <w:r w:rsidRPr="00D2525F">
              <w:rPr>
                <w:rFonts w:cstheme="minorHAnsi"/>
                <w:sz w:val="16"/>
                <w:szCs w:val="16"/>
              </w:rPr>
              <w:t xml:space="preserve">CBCL-E </w:t>
            </w:r>
          </w:p>
        </w:tc>
        <w:tc>
          <w:tcPr>
            <w:tcW w:w="422" w:type="pct"/>
            <w:vAlign w:val="bottom"/>
          </w:tcPr>
          <w:p w14:paraId="3B098BC9" w14:textId="211CFCCF" w:rsidR="00996CDA" w:rsidRPr="00D2525F" w:rsidRDefault="003F7F35" w:rsidP="00057409">
            <w:pPr>
              <w:jc w:val="right"/>
              <w:rPr>
                <w:rFonts w:cstheme="minorHAnsi"/>
                <w:sz w:val="16"/>
                <w:szCs w:val="16"/>
              </w:rPr>
            </w:pPr>
            <w:r w:rsidRPr="00D2525F">
              <w:rPr>
                <w:rFonts w:cstheme="minorHAnsi"/>
                <w:sz w:val="16"/>
                <w:szCs w:val="16"/>
              </w:rPr>
              <w:t xml:space="preserve">-2.12 </w:t>
            </w:r>
          </w:p>
        </w:tc>
        <w:tc>
          <w:tcPr>
            <w:tcW w:w="286" w:type="pct"/>
            <w:vAlign w:val="bottom"/>
          </w:tcPr>
          <w:p w14:paraId="7844613A" w14:textId="04C3DDC3" w:rsidR="00996CDA" w:rsidRPr="00D2525F" w:rsidRDefault="003F7F35" w:rsidP="00057409">
            <w:pPr>
              <w:jc w:val="right"/>
              <w:rPr>
                <w:rFonts w:cstheme="minorHAnsi"/>
                <w:sz w:val="16"/>
                <w:szCs w:val="16"/>
              </w:rPr>
            </w:pPr>
            <w:r w:rsidRPr="00D2525F">
              <w:rPr>
                <w:rFonts w:cstheme="minorHAnsi"/>
                <w:sz w:val="16"/>
                <w:szCs w:val="16"/>
              </w:rPr>
              <w:t>-</w:t>
            </w:r>
            <w:r w:rsidR="00531395" w:rsidRPr="00D2525F">
              <w:rPr>
                <w:rFonts w:cstheme="minorHAnsi"/>
                <w:sz w:val="16"/>
                <w:szCs w:val="16"/>
              </w:rPr>
              <w:t>.10</w:t>
            </w:r>
            <w:r w:rsidRPr="00D2525F">
              <w:rPr>
                <w:rFonts w:cstheme="minorHAnsi"/>
                <w:sz w:val="16"/>
                <w:szCs w:val="16"/>
              </w:rPr>
              <w:t xml:space="preserve"> </w:t>
            </w:r>
          </w:p>
        </w:tc>
        <w:tc>
          <w:tcPr>
            <w:tcW w:w="477" w:type="pct"/>
            <w:vAlign w:val="bottom"/>
          </w:tcPr>
          <w:p w14:paraId="7252EBA6" w14:textId="677759BB" w:rsidR="00996CDA" w:rsidRPr="00D2525F" w:rsidRDefault="003F7F35" w:rsidP="00057409">
            <w:pPr>
              <w:jc w:val="right"/>
              <w:rPr>
                <w:rFonts w:cstheme="minorHAnsi"/>
                <w:sz w:val="16"/>
                <w:szCs w:val="16"/>
              </w:rPr>
            </w:pPr>
            <w:r w:rsidRPr="00D2525F">
              <w:rPr>
                <w:rFonts w:cstheme="minorHAnsi"/>
                <w:sz w:val="16"/>
                <w:szCs w:val="16"/>
              </w:rPr>
              <w:t xml:space="preserve">.09 </w:t>
            </w:r>
          </w:p>
        </w:tc>
        <w:tc>
          <w:tcPr>
            <w:tcW w:w="264" w:type="pct"/>
            <w:vAlign w:val="bottom"/>
          </w:tcPr>
          <w:p w14:paraId="722729A0" w14:textId="283699D8" w:rsidR="00996CDA" w:rsidRPr="00D2525F" w:rsidRDefault="003F7F35" w:rsidP="00057409">
            <w:pPr>
              <w:jc w:val="right"/>
              <w:rPr>
                <w:rFonts w:cstheme="minorHAnsi"/>
                <w:sz w:val="16"/>
                <w:szCs w:val="16"/>
              </w:rPr>
            </w:pPr>
            <w:r w:rsidRPr="00D2525F">
              <w:rPr>
                <w:rFonts w:cstheme="minorHAnsi"/>
                <w:sz w:val="16"/>
                <w:szCs w:val="16"/>
              </w:rPr>
              <w:t xml:space="preserve">.01 </w:t>
            </w:r>
          </w:p>
        </w:tc>
        <w:tc>
          <w:tcPr>
            <w:tcW w:w="375" w:type="pct"/>
            <w:vAlign w:val="bottom"/>
          </w:tcPr>
          <w:p w14:paraId="6374D5BC" w14:textId="19186CDE" w:rsidR="00996CDA" w:rsidRPr="00D2525F" w:rsidRDefault="00531395" w:rsidP="00057409">
            <w:pPr>
              <w:jc w:val="right"/>
              <w:rPr>
                <w:rFonts w:cstheme="minorHAnsi"/>
                <w:sz w:val="16"/>
                <w:szCs w:val="16"/>
              </w:rPr>
            </w:pPr>
            <w:r w:rsidRPr="00D2525F">
              <w:rPr>
                <w:rFonts w:cstheme="minorHAnsi"/>
                <w:sz w:val="16"/>
                <w:szCs w:val="16"/>
              </w:rPr>
              <w:t>-</w:t>
            </w:r>
            <w:r w:rsidR="003F7F35" w:rsidRPr="00D2525F">
              <w:rPr>
                <w:rFonts w:cstheme="minorHAnsi"/>
                <w:sz w:val="16"/>
                <w:szCs w:val="16"/>
              </w:rPr>
              <w:t>.27</w:t>
            </w:r>
            <w:r w:rsidR="00895F69" w:rsidRPr="00D2525F">
              <w:rPr>
                <w:rFonts w:cstheme="minorHAnsi"/>
                <w:sz w:val="16"/>
                <w:szCs w:val="16"/>
              </w:rPr>
              <w:t>+</w:t>
            </w:r>
            <w:r w:rsidR="003F7F35" w:rsidRPr="00D2525F">
              <w:rPr>
                <w:rFonts w:cstheme="minorHAnsi"/>
                <w:sz w:val="10"/>
                <w:szCs w:val="10"/>
              </w:rPr>
              <w:t xml:space="preserve"> </w:t>
            </w:r>
          </w:p>
        </w:tc>
        <w:tc>
          <w:tcPr>
            <w:tcW w:w="264" w:type="pct"/>
            <w:vAlign w:val="bottom"/>
          </w:tcPr>
          <w:p w14:paraId="14387BD2" w14:textId="59CF3352" w:rsidR="00996CDA" w:rsidRPr="00D2525F" w:rsidRDefault="00895F69" w:rsidP="00057409">
            <w:pPr>
              <w:jc w:val="right"/>
              <w:rPr>
                <w:rFonts w:cstheme="minorHAnsi"/>
                <w:sz w:val="16"/>
                <w:szCs w:val="16"/>
              </w:rPr>
            </w:pPr>
            <w:r w:rsidRPr="00D2525F">
              <w:rPr>
                <w:rFonts w:cstheme="minorHAnsi"/>
                <w:sz w:val="16"/>
                <w:szCs w:val="16"/>
              </w:rPr>
              <w:t>-</w:t>
            </w:r>
            <w:r w:rsidR="003F7F35" w:rsidRPr="00D2525F">
              <w:rPr>
                <w:rFonts w:cstheme="minorHAnsi"/>
                <w:sz w:val="16"/>
                <w:szCs w:val="16"/>
              </w:rPr>
              <w:t>.21</w:t>
            </w:r>
            <w:r w:rsidRPr="00D2525F">
              <w:rPr>
                <w:rFonts w:cstheme="minorHAnsi"/>
                <w:sz w:val="16"/>
                <w:szCs w:val="16"/>
              </w:rPr>
              <w:t>+</w:t>
            </w:r>
            <w:r w:rsidR="003F7F35" w:rsidRPr="00D2525F">
              <w:rPr>
                <w:rFonts w:cstheme="minorHAnsi"/>
                <w:sz w:val="10"/>
                <w:szCs w:val="10"/>
              </w:rPr>
              <w:t xml:space="preserve"> </w:t>
            </w:r>
          </w:p>
        </w:tc>
        <w:tc>
          <w:tcPr>
            <w:tcW w:w="427" w:type="pct"/>
            <w:vAlign w:val="bottom"/>
          </w:tcPr>
          <w:p w14:paraId="55F2D7B1" w14:textId="3AAEA171" w:rsidR="00996CDA" w:rsidRPr="00D2525F" w:rsidRDefault="00895F69" w:rsidP="00057409">
            <w:pPr>
              <w:jc w:val="right"/>
              <w:rPr>
                <w:rFonts w:cstheme="minorHAnsi"/>
                <w:sz w:val="16"/>
                <w:szCs w:val="16"/>
              </w:rPr>
            </w:pPr>
            <w:r w:rsidRPr="00D2525F">
              <w:rPr>
                <w:rFonts w:cstheme="minorHAnsi"/>
                <w:sz w:val="16"/>
                <w:szCs w:val="16"/>
              </w:rPr>
              <w:t>-</w:t>
            </w:r>
            <w:r w:rsidR="003F7F35" w:rsidRPr="00D2525F">
              <w:rPr>
                <w:rFonts w:cstheme="minorHAnsi"/>
                <w:sz w:val="16"/>
                <w:szCs w:val="16"/>
              </w:rPr>
              <w:t xml:space="preserve">2.10 </w:t>
            </w:r>
          </w:p>
        </w:tc>
        <w:tc>
          <w:tcPr>
            <w:tcW w:w="264" w:type="pct"/>
            <w:vAlign w:val="bottom"/>
          </w:tcPr>
          <w:p w14:paraId="6049882D" w14:textId="7C06B766" w:rsidR="00996CDA" w:rsidRPr="00D2525F" w:rsidRDefault="00895F69" w:rsidP="00057409">
            <w:pPr>
              <w:jc w:val="right"/>
              <w:rPr>
                <w:rFonts w:cstheme="minorHAnsi"/>
                <w:sz w:val="16"/>
                <w:szCs w:val="16"/>
              </w:rPr>
            </w:pPr>
            <w:r w:rsidRPr="00D2525F">
              <w:rPr>
                <w:rFonts w:cstheme="minorHAnsi"/>
                <w:sz w:val="16"/>
                <w:szCs w:val="16"/>
              </w:rPr>
              <w:t>-</w:t>
            </w:r>
            <w:r w:rsidR="003F7F35" w:rsidRPr="00D2525F">
              <w:rPr>
                <w:rFonts w:cstheme="minorHAnsi"/>
                <w:sz w:val="16"/>
                <w:szCs w:val="16"/>
              </w:rPr>
              <w:t xml:space="preserve">.10 </w:t>
            </w:r>
          </w:p>
        </w:tc>
        <w:tc>
          <w:tcPr>
            <w:tcW w:w="357" w:type="pct"/>
            <w:vAlign w:val="bottom"/>
          </w:tcPr>
          <w:p w14:paraId="7FFA0F3E" w14:textId="05633770" w:rsidR="00996CDA" w:rsidRPr="00D2525F" w:rsidRDefault="00895F69" w:rsidP="00057409">
            <w:pPr>
              <w:jc w:val="right"/>
              <w:rPr>
                <w:rFonts w:cstheme="minorHAnsi"/>
                <w:sz w:val="16"/>
                <w:szCs w:val="16"/>
              </w:rPr>
            </w:pPr>
            <w:r w:rsidRPr="00D2525F">
              <w:rPr>
                <w:rFonts w:cstheme="minorHAnsi"/>
                <w:sz w:val="16"/>
                <w:szCs w:val="16"/>
              </w:rPr>
              <w:t>-</w:t>
            </w:r>
            <w:r w:rsidR="003F7F35" w:rsidRPr="00D2525F">
              <w:rPr>
                <w:rFonts w:cstheme="minorHAnsi"/>
                <w:sz w:val="16"/>
                <w:szCs w:val="16"/>
              </w:rPr>
              <w:t xml:space="preserve">.02 </w:t>
            </w:r>
          </w:p>
        </w:tc>
        <w:tc>
          <w:tcPr>
            <w:tcW w:w="316" w:type="pct"/>
            <w:vAlign w:val="bottom"/>
          </w:tcPr>
          <w:p w14:paraId="3727C91E" w14:textId="5625D549" w:rsidR="00996CDA" w:rsidRPr="00D2525F" w:rsidRDefault="00895F69" w:rsidP="00057409">
            <w:pPr>
              <w:jc w:val="right"/>
              <w:rPr>
                <w:rFonts w:cstheme="minorHAnsi"/>
                <w:sz w:val="16"/>
                <w:szCs w:val="16"/>
              </w:rPr>
            </w:pPr>
            <w:r w:rsidRPr="00D2525F">
              <w:rPr>
                <w:rFonts w:cstheme="minorHAnsi"/>
                <w:sz w:val="16"/>
                <w:szCs w:val="16"/>
              </w:rPr>
              <w:t>-</w:t>
            </w:r>
            <w:r w:rsidR="003F7F35" w:rsidRPr="00D2525F">
              <w:rPr>
                <w:rFonts w:cstheme="minorHAnsi"/>
                <w:sz w:val="16"/>
                <w:szCs w:val="16"/>
              </w:rPr>
              <w:t xml:space="preserve">1.24 </w:t>
            </w:r>
          </w:p>
        </w:tc>
        <w:tc>
          <w:tcPr>
            <w:tcW w:w="309" w:type="pct"/>
            <w:vAlign w:val="bottom"/>
          </w:tcPr>
          <w:p w14:paraId="0C5B46AA" w14:textId="13B416F4" w:rsidR="00996CDA" w:rsidRPr="00D2525F" w:rsidRDefault="003F7F35" w:rsidP="00057409">
            <w:pPr>
              <w:jc w:val="right"/>
              <w:rPr>
                <w:rFonts w:cstheme="minorHAnsi"/>
                <w:sz w:val="16"/>
                <w:szCs w:val="16"/>
              </w:rPr>
            </w:pPr>
            <w:r w:rsidRPr="00D2525F">
              <w:rPr>
                <w:rFonts w:cstheme="minorHAnsi"/>
                <w:sz w:val="16"/>
                <w:szCs w:val="16"/>
              </w:rPr>
              <w:t>1.35</w:t>
            </w:r>
          </w:p>
        </w:tc>
      </w:tr>
      <w:tr w:rsidR="002053A6" w:rsidRPr="00D2525F" w14:paraId="2B5DD9E9" w14:textId="77777777" w:rsidTr="00057409">
        <w:tc>
          <w:tcPr>
            <w:tcW w:w="519" w:type="pct"/>
            <w:vAlign w:val="bottom"/>
          </w:tcPr>
          <w:p w14:paraId="6CC515EA" w14:textId="77777777" w:rsidR="00895F69" w:rsidRPr="00D2525F" w:rsidRDefault="00895F69" w:rsidP="00BD597C">
            <w:pPr>
              <w:rPr>
                <w:rFonts w:cstheme="minorHAnsi"/>
                <w:sz w:val="16"/>
                <w:szCs w:val="16"/>
              </w:rPr>
            </w:pPr>
          </w:p>
        </w:tc>
        <w:tc>
          <w:tcPr>
            <w:tcW w:w="409" w:type="pct"/>
            <w:vAlign w:val="bottom"/>
          </w:tcPr>
          <w:p w14:paraId="5FE6B3B5" w14:textId="10E5D5B0" w:rsidR="00895F69" w:rsidRPr="00D2525F" w:rsidRDefault="000D15C2" w:rsidP="00BD597C">
            <w:pPr>
              <w:rPr>
                <w:rFonts w:cstheme="minorHAnsi"/>
                <w:sz w:val="16"/>
                <w:szCs w:val="16"/>
              </w:rPr>
            </w:pPr>
            <w:r w:rsidRPr="00D2525F">
              <w:rPr>
                <w:rFonts w:cstheme="minorHAnsi"/>
                <w:sz w:val="16"/>
                <w:szCs w:val="16"/>
              </w:rPr>
              <w:t xml:space="preserve">Fam </w:t>
            </w:r>
            <w:proofErr w:type="spellStart"/>
            <w:r w:rsidRPr="00D2525F">
              <w:rPr>
                <w:rFonts w:cstheme="minorHAnsi"/>
                <w:sz w:val="16"/>
                <w:szCs w:val="16"/>
              </w:rPr>
              <w:t>Fx</w:t>
            </w:r>
            <w:proofErr w:type="spellEnd"/>
            <w:r w:rsidRPr="00D2525F">
              <w:rPr>
                <w:rFonts w:cstheme="minorHAnsi"/>
                <w:sz w:val="16"/>
                <w:szCs w:val="16"/>
              </w:rPr>
              <w:t xml:space="preserve"> </w:t>
            </w:r>
          </w:p>
        </w:tc>
        <w:tc>
          <w:tcPr>
            <w:tcW w:w="312" w:type="pct"/>
            <w:vAlign w:val="bottom"/>
          </w:tcPr>
          <w:p w14:paraId="308910C7" w14:textId="06F31D7F" w:rsidR="00895F69" w:rsidRPr="00D2525F" w:rsidRDefault="000D15C2" w:rsidP="00BD597C">
            <w:pPr>
              <w:rPr>
                <w:rFonts w:cstheme="minorHAnsi"/>
                <w:sz w:val="16"/>
                <w:szCs w:val="16"/>
              </w:rPr>
            </w:pPr>
            <w:r w:rsidRPr="00D2525F">
              <w:rPr>
                <w:rFonts w:cstheme="minorHAnsi"/>
                <w:sz w:val="16"/>
                <w:szCs w:val="16"/>
              </w:rPr>
              <w:t xml:space="preserve">TRF-E </w:t>
            </w:r>
          </w:p>
        </w:tc>
        <w:tc>
          <w:tcPr>
            <w:tcW w:w="422" w:type="pct"/>
            <w:vAlign w:val="bottom"/>
          </w:tcPr>
          <w:p w14:paraId="15557CF6" w14:textId="26A7860E" w:rsidR="00895F69" w:rsidRPr="00D2525F" w:rsidRDefault="002A71B7" w:rsidP="00057409">
            <w:pPr>
              <w:jc w:val="right"/>
              <w:rPr>
                <w:rFonts w:cstheme="minorHAnsi"/>
                <w:sz w:val="16"/>
                <w:szCs w:val="16"/>
              </w:rPr>
            </w:pPr>
            <w:r w:rsidRPr="00D2525F">
              <w:rPr>
                <w:rFonts w:cstheme="minorHAnsi"/>
                <w:sz w:val="16"/>
                <w:szCs w:val="16"/>
              </w:rPr>
              <w:t>-</w:t>
            </w:r>
            <w:r w:rsidR="000D15C2" w:rsidRPr="00D2525F">
              <w:rPr>
                <w:rFonts w:cstheme="minorHAnsi"/>
                <w:sz w:val="16"/>
                <w:szCs w:val="16"/>
              </w:rPr>
              <w:t xml:space="preserve">1.82 </w:t>
            </w:r>
          </w:p>
        </w:tc>
        <w:tc>
          <w:tcPr>
            <w:tcW w:w="286" w:type="pct"/>
            <w:vAlign w:val="bottom"/>
          </w:tcPr>
          <w:p w14:paraId="0BA7949B" w14:textId="23A55376" w:rsidR="00895F69" w:rsidRPr="00D2525F" w:rsidRDefault="002A71B7" w:rsidP="00057409">
            <w:pPr>
              <w:jc w:val="right"/>
              <w:rPr>
                <w:rFonts w:cstheme="minorHAnsi"/>
                <w:sz w:val="16"/>
                <w:szCs w:val="16"/>
              </w:rPr>
            </w:pPr>
            <w:r w:rsidRPr="00D2525F">
              <w:rPr>
                <w:rFonts w:cstheme="minorHAnsi"/>
                <w:sz w:val="16"/>
                <w:szCs w:val="16"/>
              </w:rPr>
              <w:t>-</w:t>
            </w:r>
            <w:r w:rsidR="000D15C2" w:rsidRPr="00D2525F">
              <w:rPr>
                <w:rFonts w:cstheme="minorHAnsi"/>
                <w:sz w:val="16"/>
                <w:szCs w:val="16"/>
              </w:rPr>
              <w:t xml:space="preserve">.13 </w:t>
            </w:r>
          </w:p>
        </w:tc>
        <w:tc>
          <w:tcPr>
            <w:tcW w:w="477" w:type="pct"/>
            <w:vAlign w:val="bottom"/>
          </w:tcPr>
          <w:p w14:paraId="36FCAA5E" w14:textId="78B95452" w:rsidR="00895F69" w:rsidRPr="00D2525F" w:rsidRDefault="000D15C2" w:rsidP="00057409">
            <w:pPr>
              <w:jc w:val="right"/>
              <w:rPr>
                <w:rFonts w:cstheme="minorHAnsi"/>
                <w:sz w:val="16"/>
                <w:szCs w:val="16"/>
              </w:rPr>
            </w:pPr>
            <w:r w:rsidRPr="00D2525F">
              <w:rPr>
                <w:rFonts w:cstheme="minorHAnsi"/>
                <w:sz w:val="16"/>
                <w:szCs w:val="16"/>
              </w:rPr>
              <w:t xml:space="preserve">.09 </w:t>
            </w:r>
          </w:p>
        </w:tc>
        <w:tc>
          <w:tcPr>
            <w:tcW w:w="264" w:type="pct"/>
            <w:vAlign w:val="bottom"/>
          </w:tcPr>
          <w:p w14:paraId="1620AA7F" w14:textId="424FE8BE" w:rsidR="00895F69" w:rsidRPr="00D2525F" w:rsidRDefault="000D15C2" w:rsidP="00057409">
            <w:pPr>
              <w:jc w:val="right"/>
              <w:rPr>
                <w:rFonts w:cstheme="minorHAnsi"/>
                <w:sz w:val="16"/>
                <w:szCs w:val="16"/>
              </w:rPr>
            </w:pPr>
            <w:r w:rsidRPr="00D2525F">
              <w:rPr>
                <w:rFonts w:cstheme="minorHAnsi"/>
                <w:sz w:val="16"/>
                <w:szCs w:val="16"/>
              </w:rPr>
              <w:t xml:space="preserve">.01 </w:t>
            </w:r>
          </w:p>
        </w:tc>
        <w:tc>
          <w:tcPr>
            <w:tcW w:w="375" w:type="pct"/>
            <w:vAlign w:val="bottom"/>
          </w:tcPr>
          <w:p w14:paraId="7E399583" w14:textId="0F3E0575" w:rsidR="00895F69" w:rsidRPr="00D2525F" w:rsidRDefault="002A71B7" w:rsidP="00057409">
            <w:pPr>
              <w:jc w:val="right"/>
              <w:rPr>
                <w:rFonts w:cstheme="minorHAnsi"/>
                <w:sz w:val="16"/>
                <w:szCs w:val="16"/>
              </w:rPr>
            </w:pPr>
            <w:r w:rsidRPr="00D2525F">
              <w:rPr>
                <w:rFonts w:cstheme="minorHAnsi"/>
                <w:sz w:val="16"/>
                <w:szCs w:val="16"/>
              </w:rPr>
              <w:t>-</w:t>
            </w:r>
            <w:r w:rsidR="000D15C2" w:rsidRPr="00D2525F">
              <w:rPr>
                <w:rFonts w:cstheme="minorHAnsi"/>
                <w:sz w:val="16"/>
                <w:szCs w:val="16"/>
              </w:rPr>
              <w:t>.24</w:t>
            </w:r>
            <w:r w:rsidRPr="00D2525F">
              <w:rPr>
                <w:rFonts w:cstheme="minorHAnsi"/>
                <w:sz w:val="16"/>
                <w:szCs w:val="16"/>
              </w:rPr>
              <w:t>*</w:t>
            </w:r>
          </w:p>
        </w:tc>
        <w:tc>
          <w:tcPr>
            <w:tcW w:w="264" w:type="pct"/>
            <w:vAlign w:val="bottom"/>
          </w:tcPr>
          <w:p w14:paraId="0229B875" w14:textId="38597873" w:rsidR="00895F69" w:rsidRPr="00D2525F" w:rsidRDefault="002A71B7" w:rsidP="00057409">
            <w:pPr>
              <w:jc w:val="right"/>
              <w:rPr>
                <w:rFonts w:cstheme="minorHAnsi"/>
                <w:sz w:val="16"/>
                <w:szCs w:val="16"/>
              </w:rPr>
            </w:pPr>
            <w:r w:rsidRPr="00D2525F">
              <w:rPr>
                <w:rFonts w:cstheme="minorHAnsi"/>
                <w:sz w:val="16"/>
                <w:szCs w:val="16"/>
              </w:rPr>
              <w:t>-</w:t>
            </w:r>
            <w:r w:rsidR="000D15C2" w:rsidRPr="00D2525F">
              <w:rPr>
                <w:rFonts w:cstheme="minorHAnsi"/>
                <w:sz w:val="16"/>
                <w:szCs w:val="16"/>
              </w:rPr>
              <w:t>.25</w:t>
            </w:r>
            <w:r w:rsidRPr="00D2525F">
              <w:rPr>
                <w:rFonts w:cstheme="minorHAnsi"/>
                <w:sz w:val="16"/>
                <w:szCs w:val="16"/>
              </w:rPr>
              <w:t>*</w:t>
            </w:r>
          </w:p>
        </w:tc>
        <w:tc>
          <w:tcPr>
            <w:tcW w:w="427" w:type="pct"/>
            <w:vAlign w:val="bottom"/>
          </w:tcPr>
          <w:p w14:paraId="15960958" w14:textId="3CFF3AFD" w:rsidR="00895F69" w:rsidRPr="00D2525F" w:rsidRDefault="002A71B7" w:rsidP="00057409">
            <w:pPr>
              <w:jc w:val="right"/>
              <w:rPr>
                <w:rFonts w:cstheme="minorHAnsi"/>
                <w:sz w:val="16"/>
                <w:szCs w:val="16"/>
              </w:rPr>
            </w:pPr>
            <w:r w:rsidRPr="00D2525F">
              <w:rPr>
                <w:rFonts w:cstheme="minorHAnsi"/>
                <w:sz w:val="16"/>
                <w:szCs w:val="16"/>
              </w:rPr>
              <w:t>-</w:t>
            </w:r>
            <w:r w:rsidR="000D15C2" w:rsidRPr="00D2525F">
              <w:rPr>
                <w:rFonts w:cstheme="minorHAnsi"/>
                <w:sz w:val="16"/>
                <w:szCs w:val="16"/>
              </w:rPr>
              <w:t xml:space="preserve">1.84 </w:t>
            </w:r>
          </w:p>
        </w:tc>
        <w:tc>
          <w:tcPr>
            <w:tcW w:w="264" w:type="pct"/>
            <w:vAlign w:val="bottom"/>
          </w:tcPr>
          <w:p w14:paraId="37F12839" w14:textId="1DB778F1" w:rsidR="00895F69" w:rsidRPr="00D2525F" w:rsidRDefault="002A71B7" w:rsidP="00057409">
            <w:pPr>
              <w:jc w:val="right"/>
              <w:rPr>
                <w:rFonts w:cstheme="minorHAnsi"/>
                <w:sz w:val="16"/>
                <w:szCs w:val="16"/>
              </w:rPr>
            </w:pPr>
            <w:r w:rsidRPr="00D2525F">
              <w:rPr>
                <w:rFonts w:cstheme="minorHAnsi"/>
                <w:sz w:val="16"/>
                <w:szCs w:val="16"/>
              </w:rPr>
              <w:t>-</w:t>
            </w:r>
            <w:r w:rsidR="000D15C2" w:rsidRPr="00D2525F">
              <w:rPr>
                <w:rFonts w:cstheme="minorHAnsi"/>
                <w:sz w:val="16"/>
                <w:szCs w:val="16"/>
              </w:rPr>
              <w:t xml:space="preserve">.13 </w:t>
            </w:r>
          </w:p>
        </w:tc>
        <w:tc>
          <w:tcPr>
            <w:tcW w:w="357" w:type="pct"/>
            <w:vAlign w:val="bottom"/>
          </w:tcPr>
          <w:p w14:paraId="39A0E67A" w14:textId="33418B4F" w:rsidR="00895F69" w:rsidRPr="00D2525F" w:rsidRDefault="000D15C2" w:rsidP="00057409">
            <w:pPr>
              <w:jc w:val="right"/>
              <w:rPr>
                <w:rFonts w:cstheme="minorHAnsi"/>
                <w:sz w:val="16"/>
                <w:szCs w:val="16"/>
              </w:rPr>
            </w:pPr>
            <w:r w:rsidRPr="00D2525F">
              <w:rPr>
                <w:rFonts w:cstheme="minorHAnsi"/>
                <w:sz w:val="16"/>
                <w:szCs w:val="16"/>
              </w:rPr>
              <w:t xml:space="preserve">.02 </w:t>
            </w:r>
          </w:p>
        </w:tc>
        <w:tc>
          <w:tcPr>
            <w:tcW w:w="316" w:type="pct"/>
            <w:vAlign w:val="bottom"/>
          </w:tcPr>
          <w:p w14:paraId="6CB6B301" w14:textId="12B7428B" w:rsidR="00895F69" w:rsidRPr="00D2525F" w:rsidRDefault="00E5740E" w:rsidP="00057409">
            <w:pPr>
              <w:jc w:val="right"/>
              <w:rPr>
                <w:rFonts w:cstheme="minorHAnsi"/>
                <w:sz w:val="16"/>
                <w:szCs w:val="16"/>
              </w:rPr>
            </w:pPr>
            <w:r w:rsidRPr="00D2525F">
              <w:rPr>
                <w:rFonts w:cstheme="minorHAnsi"/>
                <w:sz w:val="16"/>
                <w:szCs w:val="16"/>
              </w:rPr>
              <w:t>-</w:t>
            </w:r>
            <w:r w:rsidR="000D15C2" w:rsidRPr="00D2525F">
              <w:rPr>
                <w:rFonts w:cstheme="minorHAnsi"/>
                <w:sz w:val="16"/>
                <w:szCs w:val="16"/>
              </w:rPr>
              <w:t xml:space="preserve">1.16 </w:t>
            </w:r>
          </w:p>
        </w:tc>
        <w:tc>
          <w:tcPr>
            <w:tcW w:w="309" w:type="pct"/>
            <w:vAlign w:val="bottom"/>
          </w:tcPr>
          <w:p w14:paraId="37FE21A7" w14:textId="4C027482" w:rsidR="00895F69" w:rsidRPr="00D2525F" w:rsidRDefault="000D15C2" w:rsidP="00057409">
            <w:pPr>
              <w:jc w:val="right"/>
              <w:rPr>
                <w:rFonts w:cstheme="minorHAnsi"/>
                <w:sz w:val="16"/>
                <w:szCs w:val="16"/>
              </w:rPr>
            </w:pPr>
            <w:r w:rsidRPr="00D2525F">
              <w:rPr>
                <w:rFonts w:cstheme="minorHAnsi"/>
                <w:sz w:val="16"/>
                <w:szCs w:val="16"/>
              </w:rPr>
              <w:t>1.31</w:t>
            </w:r>
          </w:p>
        </w:tc>
      </w:tr>
    </w:tbl>
    <w:p w14:paraId="02C1B6F7" w14:textId="44D18EFB" w:rsidR="00945CF2" w:rsidRPr="00D2525F" w:rsidRDefault="00945CF2" w:rsidP="00945CF2">
      <w:pPr>
        <w:kinsoku w:val="0"/>
        <w:overflowPunct w:val="0"/>
        <w:autoSpaceDE w:val="0"/>
        <w:autoSpaceDN w:val="0"/>
        <w:adjustRightInd w:val="0"/>
        <w:spacing w:before="46" w:after="0" w:line="235" w:lineRule="auto"/>
        <w:ind w:left="120" w:right="116"/>
        <w:jc w:val="both"/>
        <w:rPr>
          <w:rFonts w:cstheme="minorHAnsi"/>
          <w:color w:val="231F20"/>
          <w:sz w:val="20"/>
          <w:szCs w:val="20"/>
        </w:rPr>
      </w:pPr>
      <w:bookmarkStart w:id="7" w:name="Sobel’s_test"/>
      <w:bookmarkStart w:id="8" w:name="Bootstrapping_procedures"/>
      <w:bookmarkStart w:id="9" w:name="Moderated_Mediation_Analyses"/>
      <w:bookmarkStart w:id="10" w:name="_bookmark1"/>
      <w:bookmarkEnd w:id="7"/>
      <w:bookmarkEnd w:id="8"/>
      <w:bookmarkEnd w:id="9"/>
      <w:bookmarkEnd w:id="10"/>
      <w:r w:rsidRPr="00D2525F">
        <w:rPr>
          <w:rFonts w:cstheme="minorHAnsi"/>
          <w:i/>
          <w:iCs/>
          <w:color w:val="231F20"/>
          <w:sz w:val="20"/>
          <w:szCs w:val="20"/>
        </w:rPr>
        <w:t xml:space="preserve">Note. N </w:t>
      </w:r>
      <w:r w:rsidR="007D2259" w:rsidRPr="00D2525F">
        <w:rPr>
          <w:rFonts w:cstheme="minorHAnsi"/>
          <w:i/>
          <w:iCs/>
          <w:color w:val="231F20"/>
          <w:sz w:val="20"/>
          <w:szCs w:val="20"/>
        </w:rPr>
        <w:t xml:space="preserve">= </w:t>
      </w:r>
      <w:r w:rsidRPr="00D2525F">
        <w:rPr>
          <w:rFonts w:cstheme="minorHAnsi"/>
          <w:color w:val="231F20"/>
          <w:sz w:val="20"/>
          <w:szCs w:val="20"/>
        </w:rPr>
        <w:t xml:space="preserve">83. LOS </w:t>
      </w:r>
      <w:r w:rsidR="007D2259" w:rsidRPr="00D2525F">
        <w:rPr>
          <w:rFonts w:cstheme="minorHAnsi"/>
          <w:color w:val="231F20"/>
          <w:sz w:val="20"/>
          <w:szCs w:val="20"/>
        </w:rPr>
        <w:t xml:space="preserve">= </w:t>
      </w:r>
      <w:r w:rsidRPr="00D2525F">
        <w:rPr>
          <w:rFonts w:cstheme="minorHAnsi"/>
          <w:color w:val="231F20"/>
          <w:sz w:val="20"/>
          <w:szCs w:val="20"/>
        </w:rPr>
        <w:t>Latino behavioral acculturation differences; LV</w:t>
      </w:r>
      <w:r w:rsidR="007D2259" w:rsidRPr="00D2525F">
        <w:rPr>
          <w:rFonts w:cstheme="minorHAnsi"/>
          <w:color w:val="231F20"/>
          <w:sz w:val="20"/>
          <w:szCs w:val="20"/>
        </w:rPr>
        <w:t xml:space="preserve"> =</w:t>
      </w:r>
      <w:r w:rsidRPr="00D2525F">
        <w:rPr>
          <w:rFonts w:cstheme="minorHAnsi"/>
          <w:color w:val="231F20"/>
          <w:sz w:val="20"/>
          <w:szCs w:val="20"/>
        </w:rPr>
        <w:t xml:space="preserve"> Latino cognitive acculturation differences; AOS</w:t>
      </w:r>
      <w:r w:rsidR="00D0277D" w:rsidRPr="00D2525F">
        <w:rPr>
          <w:rFonts w:cstheme="minorHAnsi"/>
          <w:color w:val="231F20"/>
          <w:sz w:val="20"/>
          <w:szCs w:val="20"/>
        </w:rPr>
        <w:t xml:space="preserve"> =</w:t>
      </w:r>
      <w:r w:rsidRPr="00D2525F">
        <w:rPr>
          <w:rFonts w:cstheme="minorHAnsi"/>
          <w:color w:val="231F20"/>
          <w:sz w:val="20"/>
          <w:szCs w:val="20"/>
        </w:rPr>
        <w:t xml:space="preserve"> U.S. mainstream behavioral acculturation differences; AV</w:t>
      </w:r>
      <w:r w:rsidR="00D0277D" w:rsidRPr="00D2525F">
        <w:rPr>
          <w:rFonts w:cstheme="minorHAnsi"/>
          <w:color w:val="231F20"/>
          <w:sz w:val="20"/>
          <w:szCs w:val="20"/>
        </w:rPr>
        <w:t xml:space="preserve"> =</w:t>
      </w:r>
      <w:r w:rsidRPr="00D2525F">
        <w:rPr>
          <w:rFonts w:cstheme="minorHAnsi"/>
          <w:color w:val="231F20"/>
          <w:sz w:val="20"/>
          <w:szCs w:val="20"/>
        </w:rPr>
        <w:t xml:space="preserve"> U.S. mainstream cognitive acculturation differences; Fam </w:t>
      </w:r>
      <w:proofErr w:type="spellStart"/>
      <w:r w:rsidRPr="00D2525F">
        <w:rPr>
          <w:rFonts w:cstheme="minorHAnsi"/>
          <w:color w:val="231F20"/>
          <w:sz w:val="20"/>
          <w:szCs w:val="20"/>
        </w:rPr>
        <w:t>Fx</w:t>
      </w:r>
      <w:proofErr w:type="spellEnd"/>
      <w:r w:rsidR="00D0277D" w:rsidRPr="00D2525F">
        <w:rPr>
          <w:rFonts w:cstheme="minorHAnsi"/>
          <w:color w:val="231F20"/>
          <w:sz w:val="20"/>
          <w:szCs w:val="20"/>
        </w:rPr>
        <w:t xml:space="preserve"> =</w:t>
      </w:r>
      <w:r w:rsidRPr="00D2525F">
        <w:rPr>
          <w:rFonts w:cstheme="minorHAnsi"/>
          <w:color w:val="231F20"/>
          <w:sz w:val="20"/>
          <w:szCs w:val="20"/>
        </w:rPr>
        <w:t xml:space="preserve"> adolescent-reported family functioning; YSR-I</w:t>
      </w:r>
      <w:r w:rsidR="00D0277D" w:rsidRPr="00D2525F">
        <w:rPr>
          <w:rFonts w:cstheme="minorHAnsi"/>
          <w:color w:val="231F20"/>
          <w:sz w:val="20"/>
          <w:szCs w:val="20"/>
        </w:rPr>
        <w:t xml:space="preserve"> =</w:t>
      </w:r>
      <w:r w:rsidRPr="00D2525F">
        <w:rPr>
          <w:rFonts w:cstheme="minorHAnsi"/>
          <w:color w:val="231F20"/>
          <w:sz w:val="20"/>
          <w:szCs w:val="20"/>
        </w:rPr>
        <w:t xml:space="preserve"> adolescent-reported internalizing symptoms; CBCL-E </w:t>
      </w:r>
      <w:r w:rsidR="00D0277D" w:rsidRPr="00D2525F">
        <w:rPr>
          <w:rFonts w:cstheme="minorHAnsi"/>
          <w:color w:val="231F20"/>
          <w:sz w:val="20"/>
          <w:szCs w:val="20"/>
        </w:rPr>
        <w:t xml:space="preserve">= </w:t>
      </w:r>
      <w:r w:rsidRPr="00D2525F">
        <w:rPr>
          <w:rFonts w:cstheme="minorHAnsi"/>
          <w:color w:val="231F20"/>
          <w:sz w:val="20"/>
          <w:szCs w:val="20"/>
        </w:rPr>
        <w:t xml:space="preserve">parent-reported adolescent externalizing symptoms; TRF-E </w:t>
      </w:r>
      <w:r w:rsidR="00D0277D" w:rsidRPr="00D2525F">
        <w:rPr>
          <w:rFonts w:cstheme="minorHAnsi"/>
          <w:color w:val="231F20"/>
          <w:sz w:val="20"/>
          <w:szCs w:val="20"/>
        </w:rPr>
        <w:t xml:space="preserve">= </w:t>
      </w:r>
      <w:r w:rsidRPr="00D2525F">
        <w:rPr>
          <w:rFonts w:cstheme="minorHAnsi"/>
          <w:color w:val="231F20"/>
          <w:sz w:val="20"/>
          <w:szCs w:val="20"/>
        </w:rPr>
        <w:t>teacher-reported adolescent externalizing symptoms.</w:t>
      </w:r>
    </w:p>
    <w:p w14:paraId="5C94DF9F" w14:textId="65667BA3" w:rsidR="00945CF2" w:rsidRPr="00D2525F" w:rsidRDefault="00945CF2" w:rsidP="00945CF2">
      <w:pPr>
        <w:kinsoku w:val="0"/>
        <w:overflowPunct w:val="0"/>
        <w:autoSpaceDE w:val="0"/>
        <w:autoSpaceDN w:val="0"/>
        <w:adjustRightInd w:val="0"/>
        <w:spacing w:after="0" w:line="183" w:lineRule="exact"/>
        <w:ind w:left="120"/>
        <w:jc w:val="both"/>
        <w:rPr>
          <w:rFonts w:cstheme="minorHAnsi"/>
          <w:color w:val="231F20"/>
          <w:w w:val="110"/>
          <w:sz w:val="20"/>
          <w:szCs w:val="20"/>
        </w:rPr>
      </w:pPr>
      <w:r w:rsidRPr="00D2525F">
        <w:rPr>
          <w:rFonts w:cstheme="minorHAnsi"/>
          <w:color w:val="231F20"/>
          <w:w w:val="145"/>
          <w:position w:val="7"/>
          <w:sz w:val="20"/>
          <w:szCs w:val="20"/>
        </w:rPr>
        <w:t xml:space="preserve">+ </w:t>
      </w:r>
      <w:r w:rsidRPr="00D2525F">
        <w:rPr>
          <w:rFonts w:cstheme="minorHAnsi"/>
          <w:i/>
          <w:iCs/>
          <w:color w:val="231F20"/>
          <w:w w:val="110"/>
          <w:sz w:val="20"/>
          <w:szCs w:val="20"/>
        </w:rPr>
        <w:t xml:space="preserve">p </w:t>
      </w:r>
      <w:r w:rsidRPr="00D2525F">
        <w:rPr>
          <w:rFonts w:cstheme="minorHAnsi"/>
          <w:color w:val="231F20"/>
          <w:w w:val="145"/>
          <w:sz w:val="20"/>
          <w:szCs w:val="20"/>
        </w:rPr>
        <w:t xml:space="preserve">&lt; </w:t>
      </w:r>
      <w:r w:rsidRPr="00D2525F">
        <w:rPr>
          <w:rFonts w:cstheme="minorHAnsi"/>
          <w:color w:val="231F20"/>
          <w:w w:val="110"/>
          <w:sz w:val="20"/>
          <w:szCs w:val="20"/>
        </w:rPr>
        <w:t xml:space="preserve">.10. </w:t>
      </w:r>
      <w:r w:rsidRPr="00D2525F">
        <w:rPr>
          <w:rFonts w:cstheme="minorHAnsi"/>
          <w:color w:val="231F20"/>
          <w:w w:val="110"/>
          <w:sz w:val="20"/>
          <w:szCs w:val="20"/>
          <w:vertAlign w:val="superscript"/>
        </w:rPr>
        <w:t>*</w:t>
      </w:r>
      <w:r w:rsidRPr="00D2525F">
        <w:rPr>
          <w:rFonts w:cstheme="minorHAnsi"/>
          <w:color w:val="231F20"/>
          <w:w w:val="110"/>
          <w:sz w:val="20"/>
          <w:szCs w:val="20"/>
        </w:rPr>
        <w:t xml:space="preserve"> </w:t>
      </w:r>
      <w:r w:rsidRPr="00D2525F">
        <w:rPr>
          <w:rFonts w:cstheme="minorHAnsi"/>
          <w:i/>
          <w:iCs/>
          <w:color w:val="231F20"/>
          <w:w w:val="110"/>
          <w:sz w:val="20"/>
          <w:szCs w:val="20"/>
        </w:rPr>
        <w:t xml:space="preserve">p </w:t>
      </w:r>
      <w:r w:rsidRPr="00D2525F">
        <w:rPr>
          <w:rFonts w:cstheme="minorHAnsi"/>
          <w:color w:val="231F20"/>
          <w:w w:val="110"/>
          <w:sz w:val="20"/>
          <w:szCs w:val="20"/>
        </w:rPr>
        <w:t>&lt; .01.</w:t>
      </w:r>
    </w:p>
    <w:p w14:paraId="27A20A36" w14:textId="77777777" w:rsidR="00C54CAE" w:rsidRPr="00D2525F" w:rsidRDefault="00C54CAE" w:rsidP="00945CF2">
      <w:pPr>
        <w:kinsoku w:val="0"/>
        <w:overflowPunct w:val="0"/>
        <w:autoSpaceDE w:val="0"/>
        <w:autoSpaceDN w:val="0"/>
        <w:adjustRightInd w:val="0"/>
        <w:spacing w:after="0" w:line="183" w:lineRule="exact"/>
        <w:ind w:left="120"/>
        <w:jc w:val="both"/>
        <w:rPr>
          <w:rFonts w:cstheme="minorHAnsi"/>
          <w:color w:val="231F20"/>
          <w:w w:val="110"/>
          <w:sz w:val="20"/>
          <w:szCs w:val="20"/>
        </w:rPr>
      </w:pPr>
    </w:p>
    <w:p w14:paraId="761729CB" w14:textId="77777777" w:rsidR="00781132" w:rsidRPr="00D2525F" w:rsidRDefault="00781132" w:rsidP="001C4926">
      <w:pPr>
        <w:pStyle w:val="Heading3"/>
        <w:rPr>
          <w:rFonts w:asciiTheme="minorHAnsi" w:hAnsiTheme="minorHAnsi" w:cstheme="minorHAnsi"/>
        </w:rPr>
      </w:pPr>
      <w:r w:rsidRPr="00D2525F">
        <w:rPr>
          <w:rFonts w:asciiTheme="minorHAnsi" w:hAnsiTheme="minorHAnsi" w:cstheme="minorHAnsi"/>
        </w:rPr>
        <w:t>Sobel’s test</w:t>
      </w:r>
    </w:p>
    <w:p w14:paraId="71AB4EEC" w14:textId="77777777" w:rsidR="00781132" w:rsidRPr="00D2525F" w:rsidRDefault="00781132" w:rsidP="00781132">
      <w:pPr>
        <w:rPr>
          <w:rFonts w:cstheme="minorHAnsi"/>
        </w:rPr>
      </w:pPr>
      <w:r w:rsidRPr="00D2525F">
        <w:rPr>
          <w:rFonts w:cstheme="minorHAnsi"/>
        </w:rPr>
        <w:t>Mediation also was examined through significance testing of the indirect effect, using Sobel’s test (</w:t>
      </w:r>
      <w:hyperlink r:id="rId113" w:anchor="c75" w:history="1">
        <w:r w:rsidRPr="00D2525F">
          <w:rPr>
            <w:rStyle w:val="Hyperlink"/>
            <w:rFonts w:cstheme="minorHAnsi"/>
          </w:rPr>
          <w:t>Sobel, 1982</w:t>
        </w:r>
      </w:hyperlink>
      <w:r w:rsidRPr="00D2525F">
        <w:rPr>
          <w:rFonts w:cstheme="minorHAnsi"/>
        </w:rPr>
        <w:t>). There were no significant indirect effects of acculturation differences on adolescent internalizing problems via family functioning.</w:t>
      </w:r>
    </w:p>
    <w:p w14:paraId="53FFBAFB" w14:textId="77777777" w:rsidR="00781132" w:rsidRPr="00D2525F" w:rsidRDefault="00781132" w:rsidP="001C4926">
      <w:pPr>
        <w:pStyle w:val="Heading3"/>
        <w:rPr>
          <w:rFonts w:asciiTheme="minorHAnsi" w:hAnsiTheme="minorHAnsi" w:cstheme="minorHAnsi"/>
        </w:rPr>
      </w:pPr>
      <w:r w:rsidRPr="00D2525F">
        <w:rPr>
          <w:rFonts w:asciiTheme="minorHAnsi" w:hAnsiTheme="minorHAnsi" w:cstheme="minorHAnsi"/>
        </w:rPr>
        <w:t>Bootstrapping procedures</w:t>
      </w:r>
    </w:p>
    <w:p w14:paraId="14B503C8" w14:textId="77777777" w:rsidR="00781132" w:rsidRPr="00D2525F" w:rsidRDefault="00781132" w:rsidP="00781132">
      <w:pPr>
        <w:rPr>
          <w:rFonts w:cstheme="minorHAnsi"/>
        </w:rPr>
      </w:pPr>
      <w:r w:rsidRPr="00D2525F">
        <w:rPr>
          <w:rFonts w:cstheme="minorHAnsi"/>
        </w:rPr>
        <w:t>Bias-corrected bootstrapping procedures indicated no significant indirect effects of acculturation differences on adolescent internalizing problems via family functioning.</w:t>
      </w:r>
    </w:p>
    <w:p w14:paraId="75311EC9" w14:textId="77777777" w:rsidR="00600B6C" w:rsidRPr="00D2525F" w:rsidRDefault="00781132" w:rsidP="00600B6C">
      <w:pPr>
        <w:pStyle w:val="Heading2"/>
        <w:rPr>
          <w:rFonts w:asciiTheme="minorHAnsi" w:hAnsiTheme="minorHAnsi" w:cstheme="minorHAnsi"/>
        </w:rPr>
      </w:pPr>
      <w:r w:rsidRPr="00D2525F">
        <w:rPr>
          <w:rFonts w:asciiTheme="minorHAnsi" w:hAnsiTheme="minorHAnsi" w:cstheme="minorHAnsi"/>
        </w:rPr>
        <w:t>Adolescent Externalizing Outcomes</w:t>
      </w:r>
      <w:r w:rsidR="00D71555" w:rsidRPr="00D2525F">
        <w:rPr>
          <w:rFonts w:asciiTheme="minorHAnsi" w:hAnsiTheme="minorHAnsi" w:cstheme="minorHAnsi"/>
        </w:rPr>
        <w:t xml:space="preserve"> </w:t>
      </w:r>
    </w:p>
    <w:p w14:paraId="71DB1C3C" w14:textId="568987F1" w:rsidR="00781132" w:rsidRPr="00D2525F" w:rsidRDefault="00781132" w:rsidP="00600B6C">
      <w:pPr>
        <w:pStyle w:val="Heading3"/>
        <w:rPr>
          <w:rFonts w:asciiTheme="minorHAnsi" w:hAnsiTheme="minorHAnsi" w:cstheme="minorHAnsi"/>
        </w:rPr>
      </w:pPr>
      <w:r w:rsidRPr="00D2525F">
        <w:rPr>
          <w:rFonts w:asciiTheme="minorHAnsi" w:hAnsiTheme="minorHAnsi" w:cstheme="minorHAnsi"/>
        </w:rPr>
        <w:t>Causal steps method</w:t>
      </w:r>
    </w:p>
    <w:p w14:paraId="7DD72A98" w14:textId="77777777" w:rsidR="00781132" w:rsidRPr="00D2525F" w:rsidRDefault="00781132" w:rsidP="00781132">
      <w:pPr>
        <w:rPr>
          <w:rFonts w:cstheme="minorHAnsi"/>
        </w:rPr>
      </w:pPr>
      <w:r w:rsidRPr="00D2525F">
        <w:rPr>
          <w:rFonts w:cstheme="minorHAnsi"/>
        </w:rPr>
        <w:t>No pathways for adolescent externalizing problems met the criteria for mediation. No acculturation differences had significant direct effects on parent- or teacher-reported adolescent externalizing problems. Of note, family functioning predicted significant variance in teacher-reported adolescent externalizing problems in the expected direction (</w:t>
      </w:r>
      <w:r w:rsidRPr="00D2525F">
        <w:rPr>
          <w:rFonts w:cstheme="minorHAnsi"/>
          <w:i/>
          <w:iCs/>
        </w:rPr>
        <w:t>β = −</w:t>
      </w:r>
      <w:r w:rsidRPr="00D2525F">
        <w:rPr>
          <w:rFonts w:cstheme="minorHAnsi"/>
        </w:rPr>
        <w:t>.24, </w:t>
      </w:r>
      <w:r w:rsidRPr="00D2525F">
        <w:rPr>
          <w:rFonts w:cstheme="minorHAnsi"/>
          <w:i/>
          <w:iCs/>
        </w:rPr>
        <w:t>p</w:t>
      </w:r>
      <w:r w:rsidRPr="00D2525F">
        <w:rPr>
          <w:rFonts w:cstheme="minorHAnsi"/>
        </w:rPr>
        <w:t> ≤ .05). See </w:t>
      </w:r>
      <w:hyperlink r:id="rId114" w:anchor="tbl3" w:history="1">
        <w:r w:rsidRPr="00D2525F">
          <w:rPr>
            <w:rStyle w:val="Hyperlink"/>
            <w:rFonts w:cstheme="minorHAnsi"/>
          </w:rPr>
          <w:t>Table 3</w:t>
        </w:r>
      </w:hyperlink>
      <w:r w:rsidRPr="00D2525F">
        <w:rPr>
          <w:rFonts w:cstheme="minorHAnsi"/>
        </w:rPr>
        <w:t> for more details.</w:t>
      </w:r>
    </w:p>
    <w:p w14:paraId="428A12B6" w14:textId="77777777" w:rsidR="00781132" w:rsidRPr="00D2525F" w:rsidRDefault="00781132" w:rsidP="00600B6C">
      <w:pPr>
        <w:pStyle w:val="Heading3"/>
        <w:rPr>
          <w:rFonts w:asciiTheme="minorHAnsi" w:hAnsiTheme="minorHAnsi" w:cstheme="minorHAnsi"/>
        </w:rPr>
      </w:pPr>
      <w:r w:rsidRPr="00D2525F">
        <w:rPr>
          <w:rFonts w:asciiTheme="minorHAnsi" w:hAnsiTheme="minorHAnsi" w:cstheme="minorHAnsi"/>
        </w:rPr>
        <w:t>Sobel’s test</w:t>
      </w:r>
    </w:p>
    <w:p w14:paraId="45FCB5F2" w14:textId="77777777" w:rsidR="00781132" w:rsidRPr="00D2525F" w:rsidRDefault="00781132" w:rsidP="00781132">
      <w:pPr>
        <w:rPr>
          <w:rFonts w:cstheme="minorHAnsi"/>
        </w:rPr>
      </w:pPr>
      <w:r w:rsidRPr="00D2525F">
        <w:rPr>
          <w:rFonts w:cstheme="minorHAnsi"/>
        </w:rPr>
        <w:t>Significance testing of the indirect effect using Sobel’s test indicated no significant indirect effects for acculturation differences on adolescent externalizing problems via family functioning.</w:t>
      </w:r>
    </w:p>
    <w:p w14:paraId="0ADCD8FD" w14:textId="77777777" w:rsidR="00781132" w:rsidRPr="00D2525F" w:rsidRDefault="00781132" w:rsidP="00600B6C">
      <w:pPr>
        <w:pStyle w:val="Heading3"/>
        <w:rPr>
          <w:rFonts w:asciiTheme="minorHAnsi" w:hAnsiTheme="minorHAnsi" w:cstheme="minorHAnsi"/>
        </w:rPr>
      </w:pPr>
      <w:r w:rsidRPr="00D2525F">
        <w:rPr>
          <w:rFonts w:asciiTheme="minorHAnsi" w:hAnsiTheme="minorHAnsi" w:cstheme="minorHAnsi"/>
        </w:rPr>
        <w:t>Bootstrapping procedures</w:t>
      </w:r>
    </w:p>
    <w:p w14:paraId="557D0DBE" w14:textId="77777777" w:rsidR="00781132" w:rsidRPr="00D2525F" w:rsidRDefault="00781132" w:rsidP="00781132">
      <w:pPr>
        <w:rPr>
          <w:rFonts w:cstheme="minorHAnsi"/>
        </w:rPr>
      </w:pPr>
      <w:r w:rsidRPr="00D2525F">
        <w:rPr>
          <w:rFonts w:cstheme="minorHAnsi"/>
        </w:rPr>
        <w:t>Bias-corrected bootstrapping procedures indicated no significant indirect effects for acculturation differences on adolescent internalizing problems via family functioning.</w:t>
      </w:r>
    </w:p>
    <w:p w14:paraId="4D6C2A4E" w14:textId="77777777" w:rsidR="00600B6C" w:rsidRPr="00D2525F" w:rsidRDefault="00781132" w:rsidP="00F674A2">
      <w:pPr>
        <w:pStyle w:val="Heading2"/>
        <w:rPr>
          <w:rFonts w:asciiTheme="minorHAnsi" w:hAnsiTheme="minorHAnsi" w:cstheme="minorHAnsi"/>
        </w:rPr>
      </w:pPr>
      <w:r w:rsidRPr="00D2525F">
        <w:rPr>
          <w:rFonts w:asciiTheme="minorHAnsi" w:hAnsiTheme="minorHAnsi" w:cstheme="minorHAnsi"/>
        </w:rPr>
        <w:t>Parental Outcomes</w:t>
      </w:r>
      <w:r w:rsidR="00F674A2" w:rsidRPr="00D2525F">
        <w:rPr>
          <w:rFonts w:asciiTheme="minorHAnsi" w:hAnsiTheme="minorHAnsi" w:cstheme="minorHAnsi"/>
        </w:rPr>
        <w:t xml:space="preserve"> </w:t>
      </w:r>
    </w:p>
    <w:p w14:paraId="41A33DC2" w14:textId="62DCD88B" w:rsidR="00781132" w:rsidRPr="00D2525F" w:rsidRDefault="00781132" w:rsidP="00600B6C">
      <w:pPr>
        <w:pStyle w:val="Heading3"/>
        <w:rPr>
          <w:rFonts w:asciiTheme="minorHAnsi" w:hAnsiTheme="minorHAnsi" w:cstheme="minorHAnsi"/>
        </w:rPr>
      </w:pPr>
      <w:r w:rsidRPr="00D2525F">
        <w:rPr>
          <w:rFonts w:asciiTheme="minorHAnsi" w:hAnsiTheme="minorHAnsi" w:cstheme="minorHAnsi"/>
        </w:rPr>
        <w:t>Causal steps method</w:t>
      </w:r>
    </w:p>
    <w:p w14:paraId="41612C86" w14:textId="77777777" w:rsidR="00F674A2" w:rsidRPr="00D2525F" w:rsidRDefault="00781132" w:rsidP="00781132">
      <w:pPr>
        <w:rPr>
          <w:rFonts w:cstheme="minorHAnsi"/>
        </w:rPr>
      </w:pPr>
      <w:r w:rsidRPr="00D2525F">
        <w:rPr>
          <w:rFonts w:cstheme="minorHAnsi"/>
        </w:rPr>
        <w:t>Results for mediation analyses for parental outcomes are presented in </w:t>
      </w:r>
      <w:hyperlink r:id="rId115" w:anchor="tbl4" w:history="1">
        <w:r w:rsidRPr="00D2525F">
          <w:rPr>
            <w:rStyle w:val="Hyperlink"/>
            <w:rFonts w:cstheme="minorHAnsi"/>
          </w:rPr>
          <w:t>Table 4</w:t>
        </w:r>
      </w:hyperlink>
      <w:r w:rsidRPr="00D2525F">
        <w:rPr>
          <w:rFonts w:cstheme="minorHAnsi"/>
        </w:rPr>
        <w:t>. Parent–adolescent differences in LV had a significant, positive total effect on parental mental health outcomes (</w:t>
      </w:r>
      <w:r w:rsidRPr="00D2525F">
        <w:rPr>
          <w:rFonts w:cstheme="minorHAnsi"/>
          <w:i/>
          <w:iCs/>
        </w:rPr>
        <w:t>β = .23, p</w:t>
      </w:r>
      <w:r w:rsidRPr="00D2525F">
        <w:rPr>
          <w:rFonts w:cstheme="minorHAnsi"/>
        </w:rPr>
        <w:t> ≤ .05). Thus, differences in LV satisfied the first condition. LV did not have a significant total effect on family functioning (although it approached significance, β = −.20, </w:t>
      </w:r>
      <w:r w:rsidRPr="00D2525F">
        <w:rPr>
          <w:rFonts w:cstheme="minorHAnsi"/>
          <w:i/>
          <w:iCs/>
        </w:rPr>
        <w:t>p</w:t>
      </w:r>
      <w:r w:rsidRPr="00D2525F">
        <w:rPr>
          <w:rFonts w:cstheme="minorHAnsi"/>
        </w:rPr>
        <w:t> ≤ .10) and therefore did not satisfy the second condition. Family functioning predicted significant variance in parental mental health (β = −.28, </w:t>
      </w:r>
      <w:r w:rsidRPr="00D2525F">
        <w:rPr>
          <w:rFonts w:cstheme="minorHAnsi"/>
          <w:i/>
          <w:iCs/>
        </w:rPr>
        <w:t>p</w:t>
      </w:r>
      <w:r w:rsidRPr="00D2525F">
        <w:rPr>
          <w:rFonts w:cstheme="minorHAnsi"/>
        </w:rPr>
        <w:t> ≤ .05), satisfying the third condition. However, because not all conditions were met, results failed to support mediation based on this method.</w:t>
      </w:r>
      <w:r w:rsidRPr="00D2525F">
        <w:rPr>
          <w:rFonts w:cstheme="minorHAnsi"/>
        </w:rPr>
        <w:br/>
      </w:r>
      <w:r w:rsidRPr="00D2525F">
        <w:rPr>
          <w:rFonts w:cstheme="minorHAnsi"/>
        </w:rPr>
        <w:lastRenderedPageBreak/>
        <w:br/>
      </w:r>
      <w:r w:rsidRPr="00D2525F">
        <w:rPr>
          <w:rFonts w:cstheme="minorHAnsi"/>
          <w:noProof/>
        </w:rPr>
        <w:drawing>
          <wp:inline distT="0" distB="0" distL="0" distR="0" wp14:anchorId="29160CF3" wp14:editId="16B8D68D">
            <wp:extent cx="5660390" cy="2322195"/>
            <wp:effectExtent l="0" t="0" r="0" b="1905"/>
            <wp:docPr id="2" name="Picture 2" descr="Tabl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at-6-2-94-tbl4a.gif"/>
                    <pic:cNvPicPr>
                      <a:picLocks noChangeAspect="1" noChangeArrowheads="1"/>
                    </pic:cNvPicPr>
                  </pic:nvPicPr>
                  <pic:blipFill>
                    <a:blip r:embed="rId116">
                      <a:extLst>
                        <a:ext uri="{28A0092B-C50C-407E-A947-70E740481C1C}">
                          <a14:useLocalDpi xmlns:a14="http://schemas.microsoft.com/office/drawing/2010/main" val="0"/>
                        </a:ext>
                      </a:extLst>
                    </a:blip>
                    <a:srcRect/>
                    <a:stretch>
                      <a:fillRect/>
                    </a:stretch>
                  </pic:blipFill>
                  <pic:spPr bwMode="auto">
                    <a:xfrm>
                      <a:off x="0" y="0"/>
                      <a:ext cx="5660390" cy="2322195"/>
                    </a:xfrm>
                    <a:prstGeom prst="rect">
                      <a:avLst/>
                    </a:prstGeom>
                    <a:noFill/>
                    <a:ln>
                      <a:noFill/>
                    </a:ln>
                  </pic:spPr>
                </pic:pic>
              </a:graphicData>
            </a:graphic>
          </wp:inline>
        </w:drawing>
      </w:r>
    </w:p>
    <w:p w14:paraId="2E8509DA" w14:textId="4066544A" w:rsidR="00781132" w:rsidRPr="00D2525F" w:rsidRDefault="00F674A2" w:rsidP="00781132">
      <w:pPr>
        <w:rPr>
          <w:rFonts w:cstheme="minorHAnsi"/>
          <w:i/>
          <w:iCs/>
        </w:rPr>
      </w:pPr>
      <w:r w:rsidRPr="00D2525F">
        <w:rPr>
          <w:rFonts w:cstheme="minorHAnsi"/>
        </w:rPr>
        <w:t xml:space="preserve">Table 4: </w:t>
      </w:r>
      <w:r w:rsidR="00781132" w:rsidRPr="00D2525F">
        <w:rPr>
          <w:rFonts w:cstheme="minorHAnsi"/>
          <w:i/>
          <w:iCs/>
        </w:rPr>
        <w:t>Results of Mediation Analyses for Parental Outcomes: Causal Steps, Indirect Effects, and 95% Confidence Interval for Bootstrapping Estimates</w:t>
      </w:r>
    </w:p>
    <w:tbl>
      <w:tblPr>
        <w:tblStyle w:val="TableGrid"/>
        <w:tblW w:w="5000" w:type="pct"/>
        <w:tblLook w:val="04A0" w:firstRow="1" w:lastRow="0" w:firstColumn="1" w:lastColumn="0" w:noHBand="0" w:noVBand="1"/>
      </w:tblPr>
      <w:tblGrid>
        <w:gridCol w:w="489"/>
        <w:gridCol w:w="824"/>
        <w:gridCol w:w="611"/>
        <w:gridCol w:w="940"/>
        <w:gridCol w:w="537"/>
        <w:gridCol w:w="1081"/>
        <w:gridCol w:w="538"/>
        <w:gridCol w:w="814"/>
        <w:gridCol w:w="538"/>
        <w:gridCol w:w="932"/>
        <w:gridCol w:w="516"/>
        <w:gridCol w:w="985"/>
        <w:gridCol w:w="642"/>
        <w:gridCol w:w="623"/>
      </w:tblGrid>
      <w:tr w:rsidR="00C162F9" w:rsidRPr="00D2525F" w14:paraId="5D5CD712" w14:textId="77777777" w:rsidTr="00057409">
        <w:tc>
          <w:tcPr>
            <w:tcW w:w="243" w:type="pct"/>
            <w:vAlign w:val="bottom"/>
          </w:tcPr>
          <w:p w14:paraId="25F8A0E9" w14:textId="77777777" w:rsidR="004645C7" w:rsidRPr="00D2525F" w:rsidRDefault="004645C7" w:rsidP="004B72D2">
            <w:pPr>
              <w:kinsoku w:val="0"/>
              <w:overflowPunct w:val="0"/>
              <w:autoSpaceDE w:val="0"/>
              <w:autoSpaceDN w:val="0"/>
              <w:adjustRightInd w:val="0"/>
              <w:rPr>
                <w:rFonts w:cstheme="minorHAnsi"/>
                <w:sz w:val="20"/>
                <w:szCs w:val="20"/>
              </w:rPr>
            </w:pPr>
          </w:p>
        </w:tc>
        <w:tc>
          <w:tcPr>
            <w:tcW w:w="409" w:type="pct"/>
            <w:vAlign w:val="bottom"/>
          </w:tcPr>
          <w:p w14:paraId="3DA5A97D" w14:textId="77777777" w:rsidR="004645C7" w:rsidRPr="00D2525F" w:rsidRDefault="004645C7" w:rsidP="004B72D2">
            <w:pPr>
              <w:kinsoku w:val="0"/>
              <w:overflowPunct w:val="0"/>
              <w:autoSpaceDE w:val="0"/>
              <w:autoSpaceDN w:val="0"/>
              <w:adjustRightInd w:val="0"/>
              <w:rPr>
                <w:rFonts w:cstheme="minorHAnsi"/>
                <w:sz w:val="20"/>
                <w:szCs w:val="20"/>
              </w:rPr>
            </w:pPr>
          </w:p>
        </w:tc>
        <w:tc>
          <w:tcPr>
            <w:tcW w:w="304" w:type="pct"/>
            <w:vAlign w:val="bottom"/>
          </w:tcPr>
          <w:p w14:paraId="500D2E84" w14:textId="77777777" w:rsidR="004645C7" w:rsidRPr="00D2525F" w:rsidRDefault="004645C7" w:rsidP="004B72D2">
            <w:pPr>
              <w:kinsoku w:val="0"/>
              <w:overflowPunct w:val="0"/>
              <w:autoSpaceDE w:val="0"/>
              <w:autoSpaceDN w:val="0"/>
              <w:adjustRightInd w:val="0"/>
              <w:rPr>
                <w:rFonts w:cstheme="minorHAnsi"/>
                <w:sz w:val="20"/>
                <w:szCs w:val="20"/>
              </w:rPr>
            </w:pPr>
          </w:p>
        </w:tc>
        <w:tc>
          <w:tcPr>
            <w:tcW w:w="467" w:type="pct"/>
            <w:vAlign w:val="bottom"/>
          </w:tcPr>
          <w:p w14:paraId="5F70C94A" w14:textId="77777777" w:rsidR="00CD28F4" w:rsidRPr="00D2525F" w:rsidRDefault="00CD28F4" w:rsidP="00CD28F4">
            <w:pPr>
              <w:autoSpaceDE w:val="0"/>
              <w:autoSpaceDN w:val="0"/>
              <w:adjustRightInd w:val="0"/>
              <w:rPr>
                <w:rFonts w:cstheme="minorHAnsi"/>
                <w:sz w:val="16"/>
                <w:szCs w:val="16"/>
              </w:rPr>
            </w:pPr>
            <w:r w:rsidRPr="00D2525F">
              <w:rPr>
                <w:rFonts w:cstheme="minorHAnsi"/>
                <w:sz w:val="16"/>
                <w:szCs w:val="16"/>
              </w:rPr>
              <w:t>Total effect of</w:t>
            </w:r>
          </w:p>
          <w:p w14:paraId="32A28B8E" w14:textId="04E6F593" w:rsidR="004645C7" w:rsidRPr="00D2525F" w:rsidRDefault="00CD28F4" w:rsidP="00CD28F4">
            <w:pPr>
              <w:kinsoku w:val="0"/>
              <w:overflowPunct w:val="0"/>
              <w:autoSpaceDE w:val="0"/>
              <w:autoSpaceDN w:val="0"/>
              <w:adjustRightInd w:val="0"/>
              <w:rPr>
                <w:rFonts w:cstheme="minorHAnsi"/>
                <w:sz w:val="20"/>
                <w:szCs w:val="20"/>
              </w:rPr>
            </w:pPr>
            <w:r w:rsidRPr="00D2525F">
              <w:rPr>
                <w:rFonts w:cstheme="minorHAnsi"/>
                <w:sz w:val="16"/>
                <w:szCs w:val="16"/>
              </w:rPr>
              <w:t>IV on DV (c)</w:t>
            </w:r>
          </w:p>
        </w:tc>
        <w:tc>
          <w:tcPr>
            <w:tcW w:w="267" w:type="pct"/>
            <w:vAlign w:val="bottom"/>
          </w:tcPr>
          <w:p w14:paraId="71DE93F4" w14:textId="31CD78DD" w:rsidR="004645C7" w:rsidRPr="00D2525F" w:rsidRDefault="004645C7" w:rsidP="004B72D2">
            <w:pPr>
              <w:kinsoku w:val="0"/>
              <w:overflowPunct w:val="0"/>
              <w:autoSpaceDE w:val="0"/>
              <w:autoSpaceDN w:val="0"/>
              <w:adjustRightInd w:val="0"/>
              <w:rPr>
                <w:rFonts w:cstheme="minorHAnsi"/>
                <w:sz w:val="20"/>
                <w:szCs w:val="20"/>
              </w:rPr>
            </w:pPr>
          </w:p>
        </w:tc>
        <w:tc>
          <w:tcPr>
            <w:tcW w:w="537" w:type="pct"/>
            <w:vAlign w:val="bottom"/>
          </w:tcPr>
          <w:p w14:paraId="6CFAD700" w14:textId="77777777" w:rsidR="00CD28F4" w:rsidRPr="00D2525F" w:rsidRDefault="00CD28F4" w:rsidP="00CD28F4">
            <w:pPr>
              <w:autoSpaceDE w:val="0"/>
              <w:autoSpaceDN w:val="0"/>
              <w:adjustRightInd w:val="0"/>
              <w:rPr>
                <w:rFonts w:cstheme="minorHAnsi"/>
                <w:sz w:val="16"/>
                <w:szCs w:val="16"/>
              </w:rPr>
            </w:pPr>
            <w:r w:rsidRPr="00D2525F">
              <w:rPr>
                <w:rFonts w:cstheme="minorHAnsi"/>
                <w:sz w:val="16"/>
                <w:szCs w:val="16"/>
              </w:rPr>
              <w:t>Effects of IV</w:t>
            </w:r>
          </w:p>
          <w:p w14:paraId="02DEEBA2" w14:textId="6E1712CF" w:rsidR="004645C7" w:rsidRPr="00D2525F" w:rsidRDefault="00CD28F4" w:rsidP="00CD28F4">
            <w:pPr>
              <w:kinsoku w:val="0"/>
              <w:overflowPunct w:val="0"/>
              <w:autoSpaceDE w:val="0"/>
              <w:autoSpaceDN w:val="0"/>
              <w:adjustRightInd w:val="0"/>
              <w:rPr>
                <w:rFonts w:cstheme="minorHAnsi"/>
                <w:sz w:val="20"/>
                <w:szCs w:val="20"/>
              </w:rPr>
            </w:pPr>
            <w:r w:rsidRPr="00D2525F">
              <w:rPr>
                <w:rFonts w:cstheme="minorHAnsi"/>
                <w:sz w:val="16"/>
                <w:szCs w:val="16"/>
              </w:rPr>
              <w:t>on mediator (a)</w:t>
            </w:r>
          </w:p>
        </w:tc>
        <w:tc>
          <w:tcPr>
            <w:tcW w:w="267" w:type="pct"/>
            <w:vAlign w:val="bottom"/>
          </w:tcPr>
          <w:p w14:paraId="3D026039" w14:textId="77777777" w:rsidR="004645C7" w:rsidRPr="00D2525F" w:rsidRDefault="004645C7" w:rsidP="004B72D2">
            <w:pPr>
              <w:kinsoku w:val="0"/>
              <w:overflowPunct w:val="0"/>
              <w:autoSpaceDE w:val="0"/>
              <w:autoSpaceDN w:val="0"/>
              <w:adjustRightInd w:val="0"/>
              <w:rPr>
                <w:rFonts w:cstheme="minorHAnsi"/>
                <w:sz w:val="20"/>
                <w:szCs w:val="20"/>
              </w:rPr>
            </w:pPr>
          </w:p>
        </w:tc>
        <w:tc>
          <w:tcPr>
            <w:tcW w:w="404" w:type="pct"/>
            <w:vAlign w:val="bottom"/>
          </w:tcPr>
          <w:p w14:paraId="3A25F94D" w14:textId="77777777" w:rsidR="00CD28F4" w:rsidRPr="00D2525F" w:rsidRDefault="00CD28F4" w:rsidP="00CD28F4">
            <w:pPr>
              <w:autoSpaceDE w:val="0"/>
              <w:autoSpaceDN w:val="0"/>
              <w:adjustRightInd w:val="0"/>
              <w:rPr>
                <w:rFonts w:cstheme="minorHAnsi"/>
                <w:sz w:val="16"/>
                <w:szCs w:val="16"/>
              </w:rPr>
            </w:pPr>
            <w:r w:rsidRPr="00D2525F">
              <w:rPr>
                <w:rFonts w:cstheme="minorHAnsi"/>
                <w:sz w:val="16"/>
                <w:szCs w:val="16"/>
              </w:rPr>
              <w:t>Effect of M</w:t>
            </w:r>
          </w:p>
          <w:p w14:paraId="1F32314B" w14:textId="5DD9D058" w:rsidR="004645C7" w:rsidRPr="00D2525F" w:rsidRDefault="00CD28F4" w:rsidP="00CD28F4">
            <w:pPr>
              <w:kinsoku w:val="0"/>
              <w:overflowPunct w:val="0"/>
              <w:autoSpaceDE w:val="0"/>
              <w:autoSpaceDN w:val="0"/>
              <w:adjustRightInd w:val="0"/>
              <w:rPr>
                <w:rFonts w:cstheme="minorHAnsi"/>
                <w:sz w:val="20"/>
                <w:szCs w:val="20"/>
              </w:rPr>
            </w:pPr>
            <w:r w:rsidRPr="00D2525F">
              <w:rPr>
                <w:rFonts w:cstheme="minorHAnsi"/>
                <w:sz w:val="16"/>
                <w:szCs w:val="16"/>
              </w:rPr>
              <w:t>on DV (b)</w:t>
            </w:r>
          </w:p>
        </w:tc>
        <w:tc>
          <w:tcPr>
            <w:tcW w:w="267" w:type="pct"/>
            <w:vAlign w:val="bottom"/>
          </w:tcPr>
          <w:p w14:paraId="6399D8C5" w14:textId="77777777" w:rsidR="004645C7" w:rsidRPr="00D2525F" w:rsidRDefault="004645C7" w:rsidP="004B72D2">
            <w:pPr>
              <w:kinsoku w:val="0"/>
              <w:overflowPunct w:val="0"/>
              <w:autoSpaceDE w:val="0"/>
              <w:autoSpaceDN w:val="0"/>
              <w:adjustRightInd w:val="0"/>
              <w:rPr>
                <w:rFonts w:cstheme="minorHAnsi"/>
                <w:sz w:val="20"/>
                <w:szCs w:val="20"/>
              </w:rPr>
            </w:pPr>
          </w:p>
        </w:tc>
        <w:tc>
          <w:tcPr>
            <w:tcW w:w="463" w:type="pct"/>
            <w:vAlign w:val="bottom"/>
          </w:tcPr>
          <w:p w14:paraId="67E12F77" w14:textId="77777777" w:rsidR="00CD28F4" w:rsidRPr="00D2525F" w:rsidRDefault="00CD28F4" w:rsidP="00CD28F4">
            <w:pPr>
              <w:autoSpaceDE w:val="0"/>
              <w:autoSpaceDN w:val="0"/>
              <w:adjustRightInd w:val="0"/>
              <w:rPr>
                <w:rFonts w:cstheme="minorHAnsi"/>
                <w:sz w:val="16"/>
                <w:szCs w:val="16"/>
              </w:rPr>
            </w:pPr>
            <w:r w:rsidRPr="00D2525F">
              <w:rPr>
                <w:rFonts w:cstheme="minorHAnsi"/>
                <w:sz w:val="16"/>
                <w:szCs w:val="16"/>
              </w:rPr>
              <w:t>Direct effects</w:t>
            </w:r>
          </w:p>
          <w:p w14:paraId="201DE532" w14:textId="44E6DB3F" w:rsidR="004645C7" w:rsidRPr="00D2525F" w:rsidRDefault="00CD28F4" w:rsidP="00CD28F4">
            <w:pPr>
              <w:kinsoku w:val="0"/>
              <w:overflowPunct w:val="0"/>
              <w:autoSpaceDE w:val="0"/>
              <w:autoSpaceDN w:val="0"/>
              <w:adjustRightInd w:val="0"/>
              <w:rPr>
                <w:rFonts w:cstheme="minorHAnsi"/>
                <w:sz w:val="20"/>
                <w:szCs w:val="20"/>
              </w:rPr>
            </w:pPr>
            <w:r w:rsidRPr="00D2525F">
              <w:rPr>
                <w:rFonts w:cstheme="minorHAnsi"/>
                <w:sz w:val="16"/>
                <w:szCs w:val="16"/>
              </w:rPr>
              <w:t>(c1)</w:t>
            </w:r>
          </w:p>
        </w:tc>
        <w:tc>
          <w:tcPr>
            <w:tcW w:w="256" w:type="pct"/>
            <w:vAlign w:val="bottom"/>
          </w:tcPr>
          <w:p w14:paraId="35EE6AA8" w14:textId="77777777" w:rsidR="004645C7" w:rsidRPr="00D2525F" w:rsidRDefault="004645C7" w:rsidP="004B72D2">
            <w:pPr>
              <w:kinsoku w:val="0"/>
              <w:overflowPunct w:val="0"/>
              <w:autoSpaceDE w:val="0"/>
              <w:autoSpaceDN w:val="0"/>
              <w:adjustRightInd w:val="0"/>
              <w:rPr>
                <w:rFonts w:cstheme="minorHAnsi"/>
                <w:sz w:val="20"/>
                <w:szCs w:val="20"/>
              </w:rPr>
            </w:pPr>
          </w:p>
        </w:tc>
        <w:tc>
          <w:tcPr>
            <w:tcW w:w="489" w:type="pct"/>
            <w:vAlign w:val="bottom"/>
          </w:tcPr>
          <w:p w14:paraId="167E916A" w14:textId="77777777" w:rsidR="004645C7" w:rsidRPr="00D2525F" w:rsidRDefault="004645C7" w:rsidP="004B72D2">
            <w:pPr>
              <w:kinsoku w:val="0"/>
              <w:overflowPunct w:val="0"/>
              <w:autoSpaceDE w:val="0"/>
              <w:autoSpaceDN w:val="0"/>
              <w:adjustRightInd w:val="0"/>
              <w:rPr>
                <w:rFonts w:cstheme="minorHAnsi"/>
                <w:sz w:val="20"/>
                <w:szCs w:val="20"/>
              </w:rPr>
            </w:pPr>
          </w:p>
        </w:tc>
        <w:tc>
          <w:tcPr>
            <w:tcW w:w="319" w:type="pct"/>
            <w:vAlign w:val="bottom"/>
          </w:tcPr>
          <w:p w14:paraId="109D55F2" w14:textId="1DF6A83C" w:rsidR="004645C7" w:rsidRPr="00D2525F" w:rsidRDefault="00CD28F4" w:rsidP="004B72D2">
            <w:pPr>
              <w:kinsoku w:val="0"/>
              <w:overflowPunct w:val="0"/>
              <w:autoSpaceDE w:val="0"/>
              <w:autoSpaceDN w:val="0"/>
              <w:adjustRightInd w:val="0"/>
              <w:rPr>
                <w:rFonts w:cstheme="minorHAnsi"/>
                <w:sz w:val="20"/>
                <w:szCs w:val="20"/>
              </w:rPr>
            </w:pPr>
            <w:r w:rsidRPr="00D2525F">
              <w:rPr>
                <w:rFonts w:cstheme="minorHAnsi"/>
                <w:sz w:val="16"/>
                <w:szCs w:val="16"/>
              </w:rPr>
              <w:t>95% CI</w:t>
            </w:r>
          </w:p>
        </w:tc>
        <w:tc>
          <w:tcPr>
            <w:tcW w:w="309" w:type="pct"/>
            <w:vAlign w:val="bottom"/>
          </w:tcPr>
          <w:p w14:paraId="7EF6CE7F" w14:textId="77777777" w:rsidR="004645C7" w:rsidRPr="00D2525F" w:rsidRDefault="004645C7" w:rsidP="004B72D2">
            <w:pPr>
              <w:kinsoku w:val="0"/>
              <w:overflowPunct w:val="0"/>
              <w:autoSpaceDE w:val="0"/>
              <w:autoSpaceDN w:val="0"/>
              <w:adjustRightInd w:val="0"/>
              <w:rPr>
                <w:rFonts w:cstheme="minorHAnsi"/>
                <w:sz w:val="20"/>
                <w:szCs w:val="20"/>
              </w:rPr>
            </w:pPr>
          </w:p>
        </w:tc>
      </w:tr>
      <w:tr w:rsidR="00C162F9" w:rsidRPr="00D2525F" w14:paraId="6696F679" w14:textId="77777777" w:rsidTr="00057409">
        <w:tc>
          <w:tcPr>
            <w:tcW w:w="243" w:type="pct"/>
            <w:vAlign w:val="bottom"/>
          </w:tcPr>
          <w:p w14:paraId="1CBD9532" w14:textId="644CB973" w:rsidR="004645C7" w:rsidRPr="00D2525F" w:rsidRDefault="00C162F9" w:rsidP="004B72D2">
            <w:pPr>
              <w:kinsoku w:val="0"/>
              <w:overflowPunct w:val="0"/>
              <w:autoSpaceDE w:val="0"/>
              <w:autoSpaceDN w:val="0"/>
              <w:adjustRightInd w:val="0"/>
              <w:rPr>
                <w:rFonts w:cstheme="minorHAnsi"/>
                <w:sz w:val="20"/>
                <w:szCs w:val="20"/>
              </w:rPr>
            </w:pPr>
            <w:r w:rsidRPr="00D2525F">
              <w:rPr>
                <w:rFonts w:cstheme="minorHAnsi"/>
                <w:sz w:val="16"/>
                <w:szCs w:val="16"/>
              </w:rPr>
              <w:t xml:space="preserve">IV </w:t>
            </w:r>
          </w:p>
        </w:tc>
        <w:tc>
          <w:tcPr>
            <w:tcW w:w="409" w:type="pct"/>
            <w:vAlign w:val="bottom"/>
          </w:tcPr>
          <w:p w14:paraId="1AC635A3" w14:textId="5742A159" w:rsidR="004645C7" w:rsidRPr="00D2525F" w:rsidRDefault="00C162F9" w:rsidP="004B72D2">
            <w:pPr>
              <w:kinsoku w:val="0"/>
              <w:overflowPunct w:val="0"/>
              <w:autoSpaceDE w:val="0"/>
              <w:autoSpaceDN w:val="0"/>
              <w:adjustRightInd w:val="0"/>
              <w:rPr>
                <w:rFonts w:cstheme="minorHAnsi"/>
                <w:sz w:val="20"/>
                <w:szCs w:val="20"/>
              </w:rPr>
            </w:pPr>
            <w:r w:rsidRPr="00D2525F">
              <w:rPr>
                <w:rFonts w:cstheme="minorHAnsi"/>
                <w:sz w:val="16"/>
                <w:szCs w:val="16"/>
              </w:rPr>
              <w:t xml:space="preserve">Mediator </w:t>
            </w:r>
          </w:p>
        </w:tc>
        <w:tc>
          <w:tcPr>
            <w:tcW w:w="304" w:type="pct"/>
            <w:vAlign w:val="bottom"/>
          </w:tcPr>
          <w:p w14:paraId="39B78352" w14:textId="60433C1E" w:rsidR="004645C7" w:rsidRPr="00D2525F" w:rsidRDefault="00C162F9" w:rsidP="004B72D2">
            <w:pPr>
              <w:kinsoku w:val="0"/>
              <w:overflowPunct w:val="0"/>
              <w:autoSpaceDE w:val="0"/>
              <w:autoSpaceDN w:val="0"/>
              <w:adjustRightInd w:val="0"/>
              <w:rPr>
                <w:rFonts w:cstheme="minorHAnsi"/>
                <w:sz w:val="20"/>
                <w:szCs w:val="20"/>
              </w:rPr>
            </w:pPr>
            <w:r w:rsidRPr="00D2525F">
              <w:rPr>
                <w:rFonts w:cstheme="minorHAnsi"/>
                <w:sz w:val="16"/>
                <w:szCs w:val="16"/>
              </w:rPr>
              <w:t xml:space="preserve">DV </w:t>
            </w:r>
          </w:p>
        </w:tc>
        <w:tc>
          <w:tcPr>
            <w:tcW w:w="467" w:type="pct"/>
            <w:vAlign w:val="bottom"/>
          </w:tcPr>
          <w:p w14:paraId="5EB58763" w14:textId="119413A3" w:rsidR="004645C7" w:rsidRPr="00D2525F" w:rsidRDefault="00C162F9" w:rsidP="004B72D2">
            <w:pPr>
              <w:kinsoku w:val="0"/>
              <w:overflowPunct w:val="0"/>
              <w:autoSpaceDE w:val="0"/>
              <w:autoSpaceDN w:val="0"/>
              <w:adjustRightInd w:val="0"/>
              <w:rPr>
                <w:rFonts w:cstheme="minorHAnsi"/>
                <w:sz w:val="20"/>
                <w:szCs w:val="20"/>
              </w:rPr>
            </w:pPr>
            <w:r w:rsidRPr="00D2525F">
              <w:rPr>
                <w:rFonts w:cstheme="minorHAnsi"/>
                <w:sz w:val="16"/>
                <w:szCs w:val="16"/>
              </w:rPr>
              <w:t xml:space="preserve">B </w:t>
            </w:r>
          </w:p>
        </w:tc>
        <w:tc>
          <w:tcPr>
            <w:tcW w:w="267" w:type="pct"/>
            <w:vAlign w:val="bottom"/>
          </w:tcPr>
          <w:p w14:paraId="4DB3ADF9" w14:textId="4A38A092" w:rsidR="004645C7" w:rsidRPr="00D2525F" w:rsidRDefault="00C162F9" w:rsidP="004B72D2">
            <w:pPr>
              <w:kinsoku w:val="0"/>
              <w:overflowPunct w:val="0"/>
              <w:autoSpaceDE w:val="0"/>
              <w:autoSpaceDN w:val="0"/>
              <w:adjustRightInd w:val="0"/>
              <w:rPr>
                <w:rFonts w:cstheme="minorHAnsi"/>
                <w:sz w:val="20"/>
                <w:szCs w:val="20"/>
              </w:rPr>
            </w:pPr>
            <w:r w:rsidRPr="00D2525F">
              <w:rPr>
                <w:rFonts w:cstheme="minorHAnsi"/>
                <w:i/>
                <w:iCs/>
                <w:sz w:val="16"/>
                <w:szCs w:val="16"/>
              </w:rPr>
              <w:t xml:space="preserve">Beta </w:t>
            </w:r>
          </w:p>
        </w:tc>
        <w:tc>
          <w:tcPr>
            <w:tcW w:w="537" w:type="pct"/>
            <w:vAlign w:val="bottom"/>
          </w:tcPr>
          <w:p w14:paraId="0125FA89" w14:textId="0A227D38" w:rsidR="004645C7" w:rsidRPr="00D2525F" w:rsidRDefault="00C162F9" w:rsidP="004B72D2">
            <w:pPr>
              <w:kinsoku w:val="0"/>
              <w:overflowPunct w:val="0"/>
              <w:autoSpaceDE w:val="0"/>
              <w:autoSpaceDN w:val="0"/>
              <w:adjustRightInd w:val="0"/>
              <w:rPr>
                <w:rFonts w:cstheme="minorHAnsi"/>
                <w:sz w:val="20"/>
                <w:szCs w:val="20"/>
              </w:rPr>
            </w:pPr>
            <w:r w:rsidRPr="00D2525F">
              <w:rPr>
                <w:rFonts w:cstheme="minorHAnsi"/>
                <w:sz w:val="16"/>
                <w:szCs w:val="16"/>
              </w:rPr>
              <w:t xml:space="preserve">B </w:t>
            </w:r>
          </w:p>
        </w:tc>
        <w:tc>
          <w:tcPr>
            <w:tcW w:w="267" w:type="pct"/>
            <w:vAlign w:val="bottom"/>
          </w:tcPr>
          <w:p w14:paraId="2908FB6A" w14:textId="4D36F134" w:rsidR="004645C7" w:rsidRPr="00D2525F" w:rsidRDefault="00C162F9" w:rsidP="004B72D2">
            <w:pPr>
              <w:kinsoku w:val="0"/>
              <w:overflowPunct w:val="0"/>
              <w:autoSpaceDE w:val="0"/>
              <w:autoSpaceDN w:val="0"/>
              <w:adjustRightInd w:val="0"/>
              <w:rPr>
                <w:rFonts w:cstheme="minorHAnsi"/>
                <w:sz w:val="20"/>
                <w:szCs w:val="20"/>
              </w:rPr>
            </w:pPr>
            <w:r w:rsidRPr="00D2525F">
              <w:rPr>
                <w:rFonts w:cstheme="minorHAnsi"/>
                <w:i/>
                <w:iCs/>
                <w:sz w:val="16"/>
                <w:szCs w:val="16"/>
              </w:rPr>
              <w:t xml:space="preserve">Beta </w:t>
            </w:r>
          </w:p>
        </w:tc>
        <w:tc>
          <w:tcPr>
            <w:tcW w:w="404" w:type="pct"/>
            <w:vAlign w:val="bottom"/>
          </w:tcPr>
          <w:p w14:paraId="58A1DA57" w14:textId="22D3C464" w:rsidR="004645C7" w:rsidRPr="00D2525F" w:rsidRDefault="00C162F9" w:rsidP="004B72D2">
            <w:pPr>
              <w:kinsoku w:val="0"/>
              <w:overflowPunct w:val="0"/>
              <w:autoSpaceDE w:val="0"/>
              <w:autoSpaceDN w:val="0"/>
              <w:adjustRightInd w:val="0"/>
              <w:rPr>
                <w:rFonts w:cstheme="minorHAnsi"/>
                <w:sz w:val="20"/>
                <w:szCs w:val="20"/>
              </w:rPr>
            </w:pPr>
            <w:r w:rsidRPr="00D2525F">
              <w:rPr>
                <w:rFonts w:cstheme="minorHAnsi"/>
                <w:sz w:val="16"/>
                <w:szCs w:val="16"/>
              </w:rPr>
              <w:t xml:space="preserve">B </w:t>
            </w:r>
          </w:p>
        </w:tc>
        <w:tc>
          <w:tcPr>
            <w:tcW w:w="267" w:type="pct"/>
            <w:vAlign w:val="bottom"/>
          </w:tcPr>
          <w:p w14:paraId="54420FDD" w14:textId="15595837" w:rsidR="004645C7" w:rsidRPr="00D2525F" w:rsidRDefault="00C162F9" w:rsidP="004B72D2">
            <w:pPr>
              <w:kinsoku w:val="0"/>
              <w:overflowPunct w:val="0"/>
              <w:autoSpaceDE w:val="0"/>
              <w:autoSpaceDN w:val="0"/>
              <w:adjustRightInd w:val="0"/>
              <w:rPr>
                <w:rFonts w:cstheme="minorHAnsi"/>
                <w:sz w:val="20"/>
                <w:szCs w:val="20"/>
              </w:rPr>
            </w:pPr>
            <w:r w:rsidRPr="00D2525F">
              <w:rPr>
                <w:rFonts w:cstheme="minorHAnsi"/>
                <w:i/>
                <w:iCs/>
                <w:sz w:val="16"/>
                <w:szCs w:val="16"/>
              </w:rPr>
              <w:t xml:space="preserve">Beta </w:t>
            </w:r>
          </w:p>
        </w:tc>
        <w:tc>
          <w:tcPr>
            <w:tcW w:w="463" w:type="pct"/>
            <w:vAlign w:val="bottom"/>
          </w:tcPr>
          <w:p w14:paraId="056761C3" w14:textId="1CF275AD" w:rsidR="004645C7" w:rsidRPr="00D2525F" w:rsidRDefault="00C162F9" w:rsidP="004B72D2">
            <w:pPr>
              <w:kinsoku w:val="0"/>
              <w:overflowPunct w:val="0"/>
              <w:autoSpaceDE w:val="0"/>
              <w:autoSpaceDN w:val="0"/>
              <w:adjustRightInd w:val="0"/>
              <w:rPr>
                <w:rFonts w:cstheme="minorHAnsi"/>
                <w:sz w:val="20"/>
                <w:szCs w:val="20"/>
              </w:rPr>
            </w:pPr>
            <w:r w:rsidRPr="00D2525F">
              <w:rPr>
                <w:rFonts w:cstheme="minorHAnsi"/>
                <w:sz w:val="16"/>
                <w:szCs w:val="16"/>
              </w:rPr>
              <w:t xml:space="preserve">B </w:t>
            </w:r>
          </w:p>
        </w:tc>
        <w:tc>
          <w:tcPr>
            <w:tcW w:w="256" w:type="pct"/>
            <w:vAlign w:val="bottom"/>
          </w:tcPr>
          <w:p w14:paraId="6A1E2C76" w14:textId="120F016E" w:rsidR="004645C7" w:rsidRPr="00D2525F" w:rsidRDefault="00C162F9" w:rsidP="004B72D2">
            <w:pPr>
              <w:kinsoku w:val="0"/>
              <w:overflowPunct w:val="0"/>
              <w:autoSpaceDE w:val="0"/>
              <w:autoSpaceDN w:val="0"/>
              <w:adjustRightInd w:val="0"/>
              <w:rPr>
                <w:rFonts w:cstheme="minorHAnsi"/>
                <w:sz w:val="20"/>
                <w:szCs w:val="20"/>
              </w:rPr>
            </w:pPr>
            <w:r w:rsidRPr="00D2525F">
              <w:rPr>
                <w:rFonts w:cstheme="minorHAnsi"/>
                <w:i/>
                <w:iCs/>
                <w:sz w:val="16"/>
                <w:szCs w:val="16"/>
              </w:rPr>
              <w:t xml:space="preserve">Beta </w:t>
            </w:r>
          </w:p>
        </w:tc>
        <w:tc>
          <w:tcPr>
            <w:tcW w:w="489" w:type="pct"/>
            <w:vAlign w:val="bottom"/>
          </w:tcPr>
          <w:p w14:paraId="633333D7" w14:textId="77777777" w:rsidR="003C1943" w:rsidRPr="00D2525F" w:rsidRDefault="003C1943" w:rsidP="003C1943">
            <w:pPr>
              <w:autoSpaceDE w:val="0"/>
              <w:autoSpaceDN w:val="0"/>
              <w:adjustRightInd w:val="0"/>
              <w:rPr>
                <w:rFonts w:cstheme="minorHAnsi"/>
                <w:sz w:val="16"/>
                <w:szCs w:val="16"/>
              </w:rPr>
            </w:pPr>
            <w:r w:rsidRPr="00D2525F">
              <w:rPr>
                <w:rFonts w:cstheme="minorHAnsi"/>
                <w:sz w:val="16"/>
                <w:szCs w:val="16"/>
              </w:rPr>
              <w:t>Indirect effect</w:t>
            </w:r>
          </w:p>
          <w:p w14:paraId="229C94AB" w14:textId="49662C42" w:rsidR="004645C7" w:rsidRPr="00D2525F" w:rsidRDefault="003C1943" w:rsidP="003C1943">
            <w:pPr>
              <w:kinsoku w:val="0"/>
              <w:overflowPunct w:val="0"/>
              <w:autoSpaceDE w:val="0"/>
              <w:autoSpaceDN w:val="0"/>
              <w:adjustRightInd w:val="0"/>
              <w:rPr>
                <w:rFonts w:cstheme="minorHAnsi"/>
                <w:sz w:val="20"/>
                <w:szCs w:val="20"/>
              </w:rPr>
            </w:pPr>
            <w:r w:rsidRPr="00D2525F">
              <w:rPr>
                <w:rFonts w:cstheme="minorHAnsi"/>
                <w:sz w:val="16"/>
                <w:szCs w:val="16"/>
              </w:rPr>
              <w:t>(</w:t>
            </w:r>
            <w:r w:rsidR="00A14FAD" w:rsidRPr="00D2525F">
              <w:rPr>
                <w:rFonts w:cstheme="minorHAnsi"/>
                <w:sz w:val="16"/>
                <w:szCs w:val="16"/>
              </w:rPr>
              <w:t>a</w:t>
            </w:r>
            <w:r w:rsidRPr="00D2525F">
              <w:rPr>
                <w:rFonts w:cstheme="minorHAnsi"/>
                <w:sz w:val="16"/>
                <w:szCs w:val="16"/>
              </w:rPr>
              <w:t xml:space="preserve"> x </w:t>
            </w:r>
            <w:r w:rsidR="00A14FAD" w:rsidRPr="00D2525F">
              <w:rPr>
                <w:rFonts w:cstheme="minorHAnsi"/>
                <w:sz w:val="16"/>
                <w:szCs w:val="16"/>
              </w:rPr>
              <w:t>b</w:t>
            </w:r>
            <w:r w:rsidRPr="00D2525F">
              <w:rPr>
                <w:rFonts w:cstheme="minorHAnsi"/>
                <w:sz w:val="16"/>
                <w:szCs w:val="16"/>
              </w:rPr>
              <w:t>)</w:t>
            </w:r>
          </w:p>
        </w:tc>
        <w:tc>
          <w:tcPr>
            <w:tcW w:w="319" w:type="pct"/>
            <w:vAlign w:val="bottom"/>
          </w:tcPr>
          <w:p w14:paraId="6C0029E1" w14:textId="78863D16" w:rsidR="004645C7" w:rsidRPr="00D2525F" w:rsidRDefault="00C162F9" w:rsidP="004B72D2">
            <w:pPr>
              <w:kinsoku w:val="0"/>
              <w:overflowPunct w:val="0"/>
              <w:autoSpaceDE w:val="0"/>
              <w:autoSpaceDN w:val="0"/>
              <w:adjustRightInd w:val="0"/>
              <w:rPr>
                <w:rFonts w:cstheme="minorHAnsi"/>
                <w:sz w:val="20"/>
                <w:szCs w:val="20"/>
              </w:rPr>
            </w:pPr>
            <w:r w:rsidRPr="00D2525F">
              <w:rPr>
                <w:rFonts w:cstheme="minorHAnsi"/>
                <w:sz w:val="16"/>
                <w:szCs w:val="16"/>
              </w:rPr>
              <w:t xml:space="preserve">Lower </w:t>
            </w:r>
          </w:p>
        </w:tc>
        <w:tc>
          <w:tcPr>
            <w:tcW w:w="309" w:type="pct"/>
            <w:vAlign w:val="bottom"/>
          </w:tcPr>
          <w:p w14:paraId="5D537AB2" w14:textId="50E25C51" w:rsidR="004645C7" w:rsidRPr="00D2525F" w:rsidRDefault="00C162F9" w:rsidP="004B72D2">
            <w:pPr>
              <w:kinsoku w:val="0"/>
              <w:overflowPunct w:val="0"/>
              <w:autoSpaceDE w:val="0"/>
              <w:autoSpaceDN w:val="0"/>
              <w:adjustRightInd w:val="0"/>
              <w:rPr>
                <w:rFonts w:cstheme="minorHAnsi"/>
                <w:sz w:val="20"/>
                <w:szCs w:val="20"/>
              </w:rPr>
            </w:pPr>
            <w:r w:rsidRPr="00D2525F">
              <w:rPr>
                <w:rFonts w:cstheme="minorHAnsi"/>
                <w:sz w:val="16"/>
                <w:szCs w:val="16"/>
              </w:rPr>
              <w:t>Upper</w:t>
            </w:r>
          </w:p>
        </w:tc>
      </w:tr>
      <w:tr w:rsidR="00A14ED8" w:rsidRPr="00D2525F" w14:paraId="25292834" w14:textId="77777777" w:rsidTr="00057409">
        <w:tc>
          <w:tcPr>
            <w:tcW w:w="243" w:type="pct"/>
            <w:vAlign w:val="bottom"/>
          </w:tcPr>
          <w:p w14:paraId="3E7B8AA6" w14:textId="626302DE" w:rsidR="00A14ED8" w:rsidRPr="00D2525F" w:rsidRDefault="00A14ED8" w:rsidP="00A14ED8">
            <w:pPr>
              <w:kinsoku w:val="0"/>
              <w:overflowPunct w:val="0"/>
              <w:autoSpaceDE w:val="0"/>
              <w:autoSpaceDN w:val="0"/>
              <w:adjustRightInd w:val="0"/>
              <w:rPr>
                <w:rFonts w:cstheme="minorHAnsi"/>
                <w:sz w:val="20"/>
                <w:szCs w:val="20"/>
              </w:rPr>
            </w:pPr>
            <w:r w:rsidRPr="00D2525F">
              <w:rPr>
                <w:rFonts w:cstheme="minorHAnsi"/>
                <w:sz w:val="16"/>
                <w:szCs w:val="16"/>
              </w:rPr>
              <w:t>LOS</w:t>
            </w:r>
          </w:p>
        </w:tc>
        <w:tc>
          <w:tcPr>
            <w:tcW w:w="409" w:type="pct"/>
            <w:vAlign w:val="bottom"/>
          </w:tcPr>
          <w:p w14:paraId="5CD9F369" w14:textId="5F072337" w:rsidR="00A14ED8" w:rsidRPr="00D2525F" w:rsidRDefault="00A14ED8" w:rsidP="00A14ED8">
            <w:pPr>
              <w:kinsoku w:val="0"/>
              <w:overflowPunct w:val="0"/>
              <w:autoSpaceDE w:val="0"/>
              <w:autoSpaceDN w:val="0"/>
              <w:adjustRightInd w:val="0"/>
              <w:rPr>
                <w:rFonts w:cstheme="minorHAnsi"/>
                <w:sz w:val="20"/>
                <w:szCs w:val="20"/>
              </w:rPr>
            </w:pPr>
            <w:r w:rsidRPr="00D2525F">
              <w:rPr>
                <w:rFonts w:cstheme="minorHAnsi"/>
                <w:sz w:val="16"/>
                <w:szCs w:val="16"/>
              </w:rPr>
              <w:t xml:space="preserve">Fam </w:t>
            </w:r>
            <w:proofErr w:type="spellStart"/>
            <w:r w:rsidRPr="00D2525F">
              <w:rPr>
                <w:rFonts w:cstheme="minorHAnsi"/>
                <w:sz w:val="16"/>
                <w:szCs w:val="16"/>
              </w:rPr>
              <w:t>Fx</w:t>
            </w:r>
            <w:proofErr w:type="spellEnd"/>
            <w:r w:rsidRPr="00D2525F">
              <w:rPr>
                <w:rFonts w:cstheme="minorHAnsi"/>
                <w:sz w:val="16"/>
                <w:szCs w:val="16"/>
              </w:rPr>
              <w:t xml:space="preserve"> </w:t>
            </w:r>
          </w:p>
        </w:tc>
        <w:tc>
          <w:tcPr>
            <w:tcW w:w="304" w:type="pct"/>
            <w:vAlign w:val="bottom"/>
          </w:tcPr>
          <w:p w14:paraId="7273CB99" w14:textId="2A09AC7C" w:rsidR="00A14ED8" w:rsidRPr="00D2525F" w:rsidRDefault="00A14ED8" w:rsidP="00A14ED8">
            <w:pPr>
              <w:kinsoku w:val="0"/>
              <w:overflowPunct w:val="0"/>
              <w:autoSpaceDE w:val="0"/>
              <w:autoSpaceDN w:val="0"/>
              <w:adjustRightInd w:val="0"/>
              <w:rPr>
                <w:rFonts w:cstheme="minorHAnsi"/>
                <w:sz w:val="20"/>
                <w:szCs w:val="20"/>
              </w:rPr>
            </w:pPr>
            <w:r w:rsidRPr="00D2525F">
              <w:rPr>
                <w:rFonts w:cstheme="minorHAnsi"/>
                <w:sz w:val="16"/>
                <w:szCs w:val="16"/>
              </w:rPr>
              <w:t xml:space="preserve">Par MH </w:t>
            </w:r>
          </w:p>
        </w:tc>
        <w:tc>
          <w:tcPr>
            <w:tcW w:w="467" w:type="pct"/>
            <w:vAlign w:val="bottom"/>
          </w:tcPr>
          <w:p w14:paraId="23835E20" w14:textId="607FB511" w:rsidR="00A14ED8" w:rsidRPr="00D2525F" w:rsidRDefault="00A14ED8" w:rsidP="005A346A">
            <w:pPr>
              <w:kinsoku w:val="0"/>
              <w:overflowPunct w:val="0"/>
              <w:autoSpaceDE w:val="0"/>
              <w:autoSpaceDN w:val="0"/>
              <w:adjustRightInd w:val="0"/>
              <w:jc w:val="right"/>
              <w:rPr>
                <w:rFonts w:cstheme="minorHAnsi"/>
                <w:sz w:val="20"/>
                <w:szCs w:val="20"/>
              </w:rPr>
            </w:pPr>
            <w:r w:rsidRPr="00D2525F">
              <w:rPr>
                <w:rFonts w:cstheme="minorHAnsi"/>
                <w:sz w:val="16"/>
                <w:szCs w:val="16"/>
              </w:rPr>
              <w:t xml:space="preserve">1.61 </w:t>
            </w:r>
          </w:p>
        </w:tc>
        <w:tc>
          <w:tcPr>
            <w:tcW w:w="267" w:type="pct"/>
            <w:vAlign w:val="bottom"/>
          </w:tcPr>
          <w:p w14:paraId="487A6ACE" w14:textId="1F9EDF1E" w:rsidR="00A14ED8" w:rsidRPr="00D2525F" w:rsidRDefault="00A14ED8" w:rsidP="005A346A">
            <w:pPr>
              <w:kinsoku w:val="0"/>
              <w:overflowPunct w:val="0"/>
              <w:autoSpaceDE w:val="0"/>
              <w:autoSpaceDN w:val="0"/>
              <w:adjustRightInd w:val="0"/>
              <w:jc w:val="right"/>
              <w:rPr>
                <w:rFonts w:cstheme="minorHAnsi"/>
                <w:sz w:val="20"/>
                <w:szCs w:val="20"/>
              </w:rPr>
            </w:pPr>
            <w:r w:rsidRPr="00D2525F">
              <w:rPr>
                <w:rFonts w:cstheme="minorHAnsi"/>
                <w:sz w:val="16"/>
                <w:szCs w:val="16"/>
              </w:rPr>
              <w:t xml:space="preserve">.16 </w:t>
            </w:r>
          </w:p>
        </w:tc>
        <w:tc>
          <w:tcPr>
            <w:tcW w:w="537" w:type="pct"/>
            <w:vAlign w:val="bottom"/>
          </w:tcPr>
          <w:p w14:paraId="1B603B6D" w14:textId="011CEA72" w:rsidR="00A14ED8" w:rsidRPr="00D2525F" w:rsidRDefault="00B702D1" w:rsidP="005A346A">
            <w:pPr>
              <w:kinsoku w:val="0"/>
              <w:overflowPunct w:val="0"/>
              <w:autoSpaceDE w:val="0"/>
              <w:autoSpaceDN w:val="0"/>
              <w:adjustRightInd w:val="0"/>
              <w:jc w:val="right"/>
              <w:rPr>
                <w:rFonts w:cstheme="minorHAnsi"/>
                <w:sz w:val="20"/>
                <w:szCs w:val="20"/>
              </w:rPr>
            </w:pPr>
            <w:r w:rsidRPr="00D2525F">
              <w:rPr>
                <w:rFonts w:cstheme="minorHAnsi"/>
                <w:sz w:val="16"/>
                <w:szCs w:val="16"/>
              </w:rPr>
              <w:t>-</w:t>
            </w:r>
            <w:r w:rsidR="00A14ED8" w:rsidRPr="00D2525F">
              <w:rPr>
                <w:rFonts w:cstheme="minorHAnsi"/>
                <w:sz w:val="16"/>
                <w:szCs w:val="16"/>
              </w:rPr>
              <w:t>2.71</w:t>
            </w:r>
          </w:p>
        </w:tc>
        <w:tc>
          <w:tcPr>
            <w:tcW w:w="267" w:type="pct"/>
            <w:vAlign w:val="bottom"/>
          </w:tcPr>
          <w:p w14:paraId="55D48F3A" w14:textId="38BD4A8C" w:rsidR="00A14ED8" w:rsidRPr="00D2525F" w:rsidRDefault="00032397" w:rsidP="005A346A">
            <w:pPr>
              <w:kinsoku w:val="0"/>
              <w:overflowPunct w:val="0"/>
              <w:autoSpaceDE w:val="0"/>
              <w:autoSpaceDN w:val="0"/>
              <w:adjustRightInd w:val="0"/>
              <w:jc w:val="right"/>
              <w:rPr>
                <w:rFonts w:cstheme="minorHAnsi"/>
                <w:sz w:val="20"/>
                <w:szCs w:val="20"/>
              </w:rPr>
            </w:pPr>
            <w:r w:rsidRPr="00D2525F">
              <w:rPr>
                <w:rFonts w:cstheme="minorHAnsi"/>
                <w:sz w:val="16"/>
                <w:szCs w:val="16"/>
              </w:rPr>
              <w:t>-</w:t>
            </w:r>
            <w:r w:rsidR="00A14ED8" w:rsidRPr="00D2525F">
              <w:rPr>
                <w:rFonts w:cstheme="minorHAnsi"/>
                <w:sz w:val="16"/>
                <w:szCs w:val="16"/>
              </w:rPr>
              <w:t>.25</w:t>
            </w:r>
            <w:r w:rsidR="00395962" w:rsidRPr="00D2525F">
              <w:rPr>
                <w:rFonts w:cstheme="minorHAnsi"/>
                <w:sz w:val="16"/>
                <w:szCs w:val="16"/>
              </w:rPr>
              <w:t>*</w:t>
            </w:r>
          </w:p>
        </w:tc>
        <w:tc>
          <w:tcPr>
            <w:tcW w:w="404" w:type="pct"/>
            <w:vAlign w:val="bottom"/>
          </w:tcPr>
          <w:p w14:paraId="56877A9D" w14:textId="77F67F29" w:rsidR="00A14ED8" w:rsidRPr="00D2525F" w:rsidRDefault="003875A4" w:rsidP="005A346A">
            <w:pPr>
              <w:kinsoku w:val="0"/>
              <w:overflowPunct w:val="0"/>
              <w:autoSpaceDE w:val="0"/>
              <w:autoSpaceDN w:val="0"/>
              <w:adjustRightInd w:val="0"/>
              <w:jc w:val="right"/>
              <w:rPr>
                <w:rFonts w:cstheme="minorHAnsi"/>
                <w:sz w:val="20"/>
                <w:szCs w:val="20"/>
              </w:rPr>
            </w:pPr>
            <w:r w:rsidRPr="00D2525F">
              <w:rPr>
                <w:rFonts w:cstheme="minorHAnsi"/>
                <w:sz w:val="16"/>
                <w:szCs w:val="16"/>
              </w:rPr>
              <w:t>-</w:t>
            </w:r>
            <w:r w:rsidR="00A14ED8" w:rsidRPr="00D2525F">
              <w:rPr>
                <w:rFonts w:cstheme="minorHAnsi"/>
                <w:sz w:val="16"/>
                <w:szCs w:val="16"/>
              </w:rPr>
              <w:t>.28</w:t>
            </w:r>
            <w:r w:rsidRPr="00D2525F">
              <w:rPr>
                <w:rFonts w:cstheme="minorHAnsi"/>
                <w:sz w:val="16"/>
                <w:szCs w:val="16"/>
              </w:rPr>
              <w:t>*</w:t>
            </w:r>
          </w:p>
        </w:tc>
        <w:tc>
          <w:tcPr>
            <w:tcW w:w="267" w:type="pct"/>
            <w:vAlign w:val="bottom"/>
          </w:tcPr>
          <w:p w14:paraId="2677AB02" w14:textId="3B2DB66F" w:rsidR="00A14ED8" w:rsidRPr="00D2525F" w:rsidRDefault="003875A4" w:rsidP="005A346A">
            <w:pPr>
              <w:kinsoku w:val="0"/>
              <w:overflowPunct w:val="0"/>
              <w:autoSpaceDE w:val="0"/>
              <w:autoSpaceDN w:val="0"/>
              <w:adjustRightInd w:val="0"/>
              <w:jc w:val="right"/>
              <w:rPr>
                <w:rFonts w:cstheme="minorHAnsi"/>
                <w:sz w:val="20"/>
                <w:szCs w:val="20"/>
              </w:rPr>
            </w:pPr>
            <w:r w:rsidRPr="00D2525F">
              <w:rPr>
                <w:rFonts w:cstheme="minorHAnsi"/>
                <w:sz w:val="16"/>
                <w:szCs w:val="16"/>
              </w:rPr>
              <w:t>-</w:t>
            </w:r>
            <w:r w:rsidR="00A14ED8" w:rsidRPr="00D2525F">
              <w:rPr>
                <w:rFonts w:cstheme="minorHAnsi"/>
                <w:sz w:val="16"/>
                <w:szCs w:val="16"/>
              </w:rPr>
              <w:t>.30</w:t>
            </w:r>
            <w:r w:rsidR="004F316C" w:rsidRPr="00D2525F">
              <w:rPr>
                <w:rFonts w:cstheme="minorHAnsi"/>
                <w:sz w:val="16"/>
                <w:szCs w:val="16"/>
              </w:rPr>
              <w:t>*</w:t>
            </w:r>
          </w:p>
        </w:tc>
        <w:tc>
          <w:tcPr>
            <w:tcW w:w="463" w:type="pct"/>
            <w:vAlign w:val="bottom"/>
          </w:tcPr>
          <w:p w14:paraId="57E83AA0" w14:textId="7DB59E64" w:rsidR="00A14ED8" w:rsidRPr="00D2525F" w:rsidRDefault="00A14ED8" w:rsidP="005A346A">
            <w:pPr>
              <w:kinsoku w:val="0"/>
              <w:overflowPunct w:val="0"/>
              <w:autoSpaceDE w:val="0"/>
              <w:autoSpaceDN w:val="0"/>
              <w:adjustRightInd w:val="0"/>
              <w:jc w:val="right"/>
              <w:rPr>
                <w:rFonts w:cstheme="minorHAnsi"/>
                <w:sz w:val="20"/>
                <w:szCs w:val="20"/>
              </w:rPr>
            </w:pPr>
            <w:r w:rsidRPr="00D2525F">
              <w:rPr>
                <w:rFonts w:cstheme="minorHAnsi"/>
                <w:sz w:val="16"/>
                <w:szCs w:val="16"/>
              </w:rPr>
              <w:t>.94</w:t>
            </w:r>
          </w:p>
        </w:tc>
        <w:tc>
          <w:tcPr>
            <w:tcW w:w="256" w:type="pct"/>
            <w:vAlign w:val="bottom"/>
          </w:tcPr>
          <w:p w14:paraId="031DF03C" w14:textId="2508CE4C" w:rsidR="00A14ED8" w:rsidRPr="00D2525F" w:rsidRDefault="00A14ED8" w:rsidP="005A346A">
            <w:pPr>
              <w:kinsoku w:val="0"/>
              <w:overflowPunct w:val="0"/>
              <w:autoSpaceDE w:val="0"/>
              <w:autoSpaceDN w:val="0"/>
              <w:adjustRightInd w:val="0"/>
              <w:jc w:val="right"/>
              <w:rPr>
                <w:rFonts w:cstheme="minorHAnsi"/>
                <w:sz w:val="20"/>
                <w:szCs w:val="20"/>
              </w:rPr>
            </w:pPr>
            <w:r w:rsidRPr="00D2525F">
              <w:rPr>
                <w:rFonts w:cstheme="minorHAnsi"/>
                <w:sz w:val="16"/>
                <w:szCs w:val="16"/>
              </w:rPr>
              <w:t xml:space="preserve">.09 </w:t>
            </w:r>
          </w:p>
        </w:tc>
        <w:tc>
          <w:tcPr>
            <w:tcW w:w="489" w:type="pct"/>
            <w:vAlign w:val="bottom"/>
          </w:tcPr>
          <w:p w14:paraId="2E95D4B0" w14:textId="78FDEF39" w:rsidR="00A14ED8" w:rsidRPr="00D2525F" w:rsidRDefault="00A14ED8" w:rsidP="005A346A">
            <w:pPr>
              <w:kinsoku w:val="0"/>
              <w:overflowPunct w:val="0"/>
              <w:autoSpaceDE w:val="0"/>
              <w:autoSpaceDN w:val="0"/>
              <w:adjustRightInd w:val="0"/>
              <w:jc w:val="right"/>
              <w:rPr>
                <w:rFonts w:cstheme="minorHAnsi"/>
                <w:sz w:val="20"/>
                <w:szCs w:val="20"/>
              </w:rPr>
            </w:pPr>
            <w:r w:rsidRPr="00D2525F">
              <w:rPr>
                <w:rFonts w:cstheme="minorHAnsi"/>
                <w:sz w:val="16"/>
                <w:szCs w:val="16"/>
              </w:rPr>
              <w:t>.67</w:t>
            </w:r>
            <w:r w:rsidR="000B3BFC" w:rsidRPr="00D2525F">
              <w:rPr>
                <w:rFonts w:cstheme="minorHAnsi"/>
                <w:sz w:val="16"/>
                <w:szCs w:val="16"/>
              </w:rPr>
              <w:t>+</w:t>
            </w:r>
          </w:p>
        </w:tc>
        <w:tc>
          <w:tcPr>
            <w:tcW w:w="319" w:type="pct"/>
            <w:vAlign w:val="bottom"/>
          </w:tcPr>
          <w:p w14:paraId="450D21D5" w14:textId="7971097B" w:rsidR="00A14ED8" w:rsidRPr="00D2525F" w:rsidRDefault="00A14ED8" w:rsidP="005A346A">
            <w:pPr>
              <w:kinsoku w:val="0"/>
              <w:overflowPunct w:val="0"/>
              <w:autoSpaceDE w:val="0"/>
              <w:autoSpaceDN w:val="0"/>
              <w:adjustRightInd w:val="0"/>
              <w:jc w:val="right"/>
              <w:rPr>
                <w:rFonts w:cstheme="minorHAnsi"/>
                <w:sz w:val="20"/>
                <w:szCs w:val="20"/>
              </w:rPr>
            </w:pPr>
            <w:r w:rsidRPr="00D2525F">
              <w:rPr>
                <w:rFonts w:cstheme="minorHAnsi"/>
                <w:b/>
                <w:bCs/>
                <w:sz w:val="16"/>
                <w:szCs w:val="16"/>
              </w:rPr>
              <w:t xml:space="preserve">.10 </w:t>
            </w:r>
          </w:p>
        </w:tc>
        <w:tc>
          <w:tcPr>
            <w:tcW w:w="309" w:type="pct"/>
            <w:vAlign w:val="bottom"/>
          </w:tcPr>
          <w:p w14:paraId="23D7B435" w14:textId="0085BAEF" w:rsidR="00A14ED8" w:rsidRPr="00D2525F" w:rsidRDefault="00A14ED8" w:rsidP="005A346A">
            <w:pPr>
              <w:kinsoku w:val="0"/>
              <w:overflowPunct w:val="0"/>
              <w:autoSpaceDE w:val="0"/>
              <w:autoSpaceDN w:val="0"/>
              <w:adjustRightInd w:val="0"/>
              <w:jc w:val="right"/>
              <w:rPr>
                <w:rFonts w:cstheme="minorHAnsi"/>
                <w:sz w:val="20"/>
                <w:szCs w:val="20"/>
              </w:rPr>
            </w:pPr>
            <w:r w:rsidRPr="00D2525F">
              <w:rPr>
                <w:rFonts w:cstheme="minorHAnsi"/>
                <w:b/>
                <w:bCs/>
                <w:sz w:val="16"/>
                <w:szCs w:val="16"/>
              </w:rPr>
              <w:t>1.82</w:t>
            </w:r>
          </w:p>
        </w:tc>
      </w:tr>
      <w:tr w:rsidR="003875A4" w:rsidRPr="00D2525F" w14:paraId="442070C9" w14:textId="77777777" w:rsidTr="00057409">
        <w:tc>
          <w:tcPr>
            <w:tcW w:w="243" w:type="pct"/>
            <w:vAlign w:val="bottom"/>
          </w:tcPr>
          <w:p w14:paraId="07400219" w14:textId="17238DD1" w:rsidR="003875A4" w:rsidRPr="00D2525F" w:rsidRDefault="003875A4" w:rsidP="003875A4">
            <w:pPr>
              <w:kinsoku w:val="0"/>
              <w:overflowPunct w:val="0"/>
              <w:autoSpaceDE w:val="0"/>
              <w:autoSpaceDN w:val="0"/>
              <w:adjustRightInd w:val="0"/>
              <w:rPr>
                <w:rFonts w:cstheme="minorHAnsi"/>
                <w:sz w:val="20"/>
                <w:szCs w:val="20"/>
              </w:rPr>
            </w:pPr>
            <w:r w:rsidRPr="00D2525F">
              <w:rPr>
                <w:rFonts w:cstheme="minorHAnsi"/>
                <w:sz w:val="16"/>
                <w:szCs w:val="16"/>
              </w:rPr>
              <w:t>LV</w:t>
            </w:r>
          </w:p>
        </w:tc>
        <w:tc>
          <w:tcPr>
            <w:tcW w:w="409" w:type="pct"/>
            <w:vAlign w:val="bottom"/>
          </w:tcPr>
          <w:p w14:paraId="46A937EF" w14:textId="1D906A2E" w:rsidR="003875A4" w:rsidRPr="00D2525F" w:rsidRDefault="003875A4" w:rsidP="003875A4">
            <w:pPr>
              <w:kinsoku w:val="0"/>
              <w:overflowPunct w:val="0"/>
              <w:autoSpaceDE w:val="0"/>
              <w:autoSpaceDN w:val="0"/>
              <w:adjustRightInd w:val="0"/>
              <w:rPr>
                <w:rFonts w:cstheme="minorHAnsi"/>
                <w:sz w:val="20"/>
                <w:szCs w:val="20"/>
              </w:rPr>
            </w:pPr>
            <w:r w:rsidRPr="00D2525F">
              <w:rPr>
                <w:rFonts w:cstheme="minorHAnsi"/>
                <w:sz w:val="16"/>
                <w:szCs w:val="16"/>
              </w:rPr>
              <w:t xml:space="preserve">Fam </w:t>
            </w:r>
            <w:proofErr w:type="spellStart"/>
            <w:r w:rsidRPr="00D2525F">
              <w:rPr>
                <w:rFonts w:cstheme="minorHAnsi"/>
                <w:sz w:val="16"/>
                <w:szCs w:val="16"/>
              </w:rPr>
              <w:t>Fx</w:t>
            </w:r>
            <w:proofErr w:type="spellEnd"/>
            <w:r w:rsidRPr="00D2525F">
              <w:rPr>
                <w:rFonts w:cstheme="minorHAnsi"/>
                <w:sz w:val="16"/>
                <w:szCs w:val="16"/>
              </w:rPr>
              <w:t xml:space="preserve"> </w:t>
            </w:r>
          </w:p>
        </w:tc>
        <w:tc>
          <w:tcPr>
            <w:tcW w:w="304" w:type="pct"/>
            <w:vAlign w:val="bottom"/>
          </w:tcPr>
          <w:p w14:paraId="52B4B78E" w14:textId="0F86F94D" w:rsidR="003875A4" w:rsidRPr="00D2525F" w:rsidRDefault="003875A4" w:rsidP="003875A4">
            <w:pPr>
              <w:kinsoku w:val="0"/>
              <w:overflowPunct w:val="0"/>
              <w:autoSpaceDE w:val="0"/>
              <w:autoSpaceDN w:val="0"/>
              <w:adjustRightInd w:val="0"/>
              <w:rPr>
                <w:rFonts w:cstheme="minorHAnsi"/>
                <w:sz w:val="20"/>
                <w:szCs w:val="20"/>
              </w:rPr>
            </w:pPr>
            <w:r w:rsidRPr="00D2525F">
              <w:rPr>
                <w:rFonts w:cstheme="minorHAnsi"/>
                <w:sz w:val="16"/>
                <w:szCs w:val="16"/>
              </w:rPr>
              <w:t xml:space="preserve">Par MH </w:t>
            </w:r>
          </w:p>
        </w:tc>
        <w:tc>
          <w:tcPr>
            <w:tcW w:w="467" w:type="pct"/>
            <w:vAlign w:val="bottom"/>
          </w:tcPr>
          <w:p w14:paraId="203D6437" w14:textId="6ED419E9" w:rsidR="003875A4" w:rsidRPr="00D2525F" w:rsidRDefault="003875A4" w:rsidP="005A346A">
            <w:pPr>
              <w:kinsoku w:val="0"/>
              <w:overflowPunct w:val="0"/>
              <w:autoSpaceDE w:val="0"/>
              <w:autoSpaceDN w:val="0"/>
              <w:adjustRightInd w:val="0"/>
              <w:jc w:val="right"/>
              <w:rPr>
                <w:rFonts w:cstheme="minorHAnsi"/>
                <w:sz w:val="20"/>
                <w:szCs w:val="20"/>
              </w:rPr>
            </w:pPr>
            <w:r w:rsidRPr="00D2525F">
              <w:rPr>
                <w:rFonts w:cstheme="minorHAnsi"/>
                <w:sz w:val="16"/>
                <w:szCs w:val="16"/>
              </w:rPr>
              <w:t>3.74</w:t>
            </w:r>
            <w:r w:rsidRPr="00D2525F">
              <w:rPr>
                <w:rFonts w:cstheme="minorHAnsi"/>
                <w:sz w:val="10"/>
                <w:szCs w:val="10"/>
              </w:rPr>
              <w:t>_*</w:t>
            </w:r>
          </w:p>
        </w:tc>
        <w:tc>
          <w:tcPr>
            <w:tcW w:w="267" w:type="pct"/>
            <w:vAlign w:val="bottom"/>
          </w:tcPr>
          <w:p w14:paraId="36F8094A" w14:textId="0F948CBB" w:rsidR="003875A4" w:rsidRPr="00D2525F" w:rsidRDefault="003875A4" w:rsidP="005A346A">
            <w:pPr>
              <w:kinsoku w:val="0"/>
              <w:overflowPunct w:val="0"/>
              <w:autoSpaceDE w:val="0"/>
              <w:autoSpaceDN w:val="0"/>
              <w:adjustRightInd w:val="0"/>
              <w:jc w:val="right"/>
              <w:rPr>
                <w:rFonts w:cstheme="minorHAnsi"/>
                <w:sz w:val="20"/>
                <w:szCs w:val="20"/>
              </w:rPr>
            </w:pPr>
            <w:r w:rsidRPr="00D2525F">
              <w:rPr>
                <w:rFonts w:cstheme="minorHAnsi"/>
                <w:sz w:val="16"/>
                <w:szCs w:val="16"/>
              </w:rPr>
              <w:t>.23*</w:t>
            </w:r>
          </w:p>
        </w:tc>
        <w:tc>
          <w:tcPr>
            <w:tcW w:w="537" w:type="pct"/>
            <w:vAlign w:val="bottom"/>
          </w:tcPr>
          <w:p w14:paraId="648930C6" w14:textId="05ADAD2A" w:rsidR="003875A4" w:rsidRPr="00D2525F" w:rsidRDefault="00BD7959" w:rsidP="005A346A">
            <w:pPr>
              <w:kinsoku w:val="0"/>
              <w:overflowPunct w:val="0"/>
              <w:autoSpaceDE w:val="0"/>
              <w:autoSpaceDN w:val="0"/>
              <w:adjustRightInd w:val="0"/>
              <w:jc w:val="right"/>
              <w:rPr>
                <w:rFonts w:cstheme="minorHAnsi"/>
                <w:sz w:val="20"/>
                <w:szCs w:val="20"/>
              </w:rPr>
            </w:pPr>
            <w:r w:rsidRPr="00D2525F">
              <w:rPr>
                <w:rFonts w:cstheme="minorHAnsi"/>
                <w:sz w:val="16"/>
                <w:szCs w:val="16"/>
              </w:rPr>
              <w:t>-</w:t>
            </w:r>
            <w:r w:rsidR="003875A4" w:rsidRPr="00D2525F">
              <w:rPr>
                <w:rFonts w:cstheme="minorHAnsi"/>
                <w:sz w:val="16"/>
                <w:szCs w:val="16"/>
              </w:rPr>
              <w:t>3.46</w:t>
            </w:r>
            <w:r w:rsidR="003875A4" w:rsidRPr="00D2525F">
              <w:rPr>
                <w:rFonts w:cstheme="minorHAnsi"/>
                <w:sz w:val="10"/>
                <w:szCs w:val="10"/>
              </w:rPr>
              <w:t xml:space="preserve">_ </w:t>
            </w:r>
          </w:p>
        </w:tc>
        <w:tc>
          <w:tcPr>
            <w:tcW w:w="267" w:type="pct"/>
            <w:vAlign w:val="bottom"/>
          </w:tcPr>
          <w:p w14:paraId="7E211469" w14:textId="3DB1F621" w:rsidR="003875A4" w:rsidRPr="00D2525F" w:rsidRDefault="003875A4" w:rsidP="005A346A">
            <w:pPr>
              <w:kinsoku w:val="0"/>
              <w:overflowPunct w:val="0"/>
              <w:autoSpaceDE w:val="0"/>
              <w:autoSpaceDN w:val="0"/>
              <w:adjustRightInd w:val="0"/>
              <w:jc w:val="right"/>
              <w:rPr>
                <w:rFonts w:cstheme="minorHAnsi"/>
                <w:sz w:val="20"/>
                <w:szCs w:val="20"/>
              </w:rPr>
            </w:pPr>
            <w:r w:rsidRPr="00D2525F">
              <w:rPr>
                <w:rFonts w:cstheme="minorHAnsi"/>
                <w:sz w:val="16"/>
                <w:szCs w:val="16"/>
              </w:rPr>
              <w:t>-.20+</w:t>
            </w:r>
            <w:r w:rsidRPr="00D2525F">
              <w:rPr>
                <w:rFonts w:cstheme="minorHAnsi"/>
                <w:sz w:val="10"/>
                <w:szCs w:val="10"/>
              </w:rPr>
              <w:t xml:space="preserve"> </w:t>
            </w:r>
          </w:p>
        </w:tc>
        <w:tc>
          <w:tcPr>
            <w:tcW w:w="404" w:type="pct"/>
            <w:vAlign w:val="bottom"/>
          </w:tcPr>
          <w:p w14:paraId="56190358" w14:textId="6DCE41A7" w:rsidR="003875A4" w:rsidRPr="00D2525F" w:rsidRDefault="003875A4" w:rsidP="005A346A">
            <w:pPr>
              <w:kinsoku w:val="0"/>
              <w:overflowPunct w:val="0"/>
              <w:autoSpaceDE w:val="0"/>
              <w:autoSpaceDN w:val="0"/>
              <w:adjustRightInd w:val="0"/>
              <w:jc w:val="right"/>
              <w:rPr>
                <w:rFonts w:cstheme="minorHAnsi"/>
                <w:sz w:val="20"/>
                <w:szCs w:val="20"/>
              </w:rPr>
            </w:pPr>
            <w:r w:rsidRPr="00D2525F">
              <w:rPr>
                <w:rFonts w:cstheme="minorHAnsi"/>
                <w:sz w:val="16"/>
                <w:szCs w:val="16"/>
              </w:rPr>
              <w:t>-.28*</w:t>
            </w:r>
          </w:p>
        </w:tc>
        <w:tc>
          <w:tcPr>
            <w:tcW w:w="267" w:type="pct"/>
            <w:vAlign w:val="bottom"/>
          </w:tcPr>
          <w:p w14:paraId="18A222E9" w14:textId="5B3F8AAF" w:rsidR="003875A4" w:rsidRPr="00D2525F" w:rsidRDefault="004F316C" w:rsidP="005A346A">
            <w:pPr>
              <w:kinsoku w:val="0"/>
              <w:overflowPunct w:val="0"/>
              <w:autoSpaceDE w:val="0"/>
              <w:autoSpaceDN w:val="0"/>
              <w:adjustRightInd w:val="0"/>
              <w:jc w:val="right"/>
              <w:rPr>
                <w:rFonts w:cstheme="minorHAnsi"/>
                <w:sz w:val="20"/>
                <w:szCs w:val="20"/>
              </w:rPr>
            </w:pPr>
            <w:r w:rsidRPr="00D2525F">
              <w:rPr>
                <w:rFonts w:cstheme="minorHAnsi"/>
                <w:sz w:val="16"/>
                <w:szCs w:val="16"/>
              </w:rPr>
              <w:t>-.30*</w:t>
            </w:r>
          </w:p>
        </w:tc>
        <w:tc>
          <w:tcPr>
            <w:tcW w:w="463" w:type="pct"/>
            <w:vAlign w:val="bottom"/>
          </w:tcPr>
          <w:p w14:paraId="1F21F341" w14:textId="16145432" w:rsidR="003875A4" w:rsidRPr="00D2525F" w:rsidRDefault="003875A4" w:rsidP="005A346A">
            <w:pPr>
              <w:kinsoku w:val="0"/>
              <w:overflowPunct w:val="0"/>
              <w:autoSpaceDE w:val="0"/>
              <w:autoSpaceDN w:val="0"/>
              <w:adjustRightInd w:val="0"/>
              <w:jc w:val="right"/>
              <w:rPr>
                <w:rFonts w:cstheme="minorHAnsi"/>
                <w:sz w:val="20"/>
                <w:szCs w:val="20"/>
              </w:rPr>
            </w:pPr>
            <w:r w:rsidRPr="00D2525F">
              <w:rPr>
                <w:rFonts w:cstheme="minorHAnsi"/>
                <w:sz w:val="16"/>
                <w:szCs w:val="16"/>
              </w:rPr>
              <w:t xml:space="preserve">2.93 </w:t>
            </w:r>
          </w:p>
        </w:tc>
        <w:tc>
          <w:tcPr>
            <w:tcW w:w="256" w:type="pct"/>
            <w:vAlign w:val="bottom"/>
          </w:tcPr>
          <w:p w14:paraId="747DB756" w14:textId="29D5CA3A" w:rsidR="003875A4" w:rsidRPr="00D2525F" w:rsidRDefault="003875A4" w:rsidP="005A346A">
            <w:pPr>
              <w:kinsoku w:val="0"/>
              <w:overflowPunct w:val="0"/>
              <w:autoSpaceDE w:val="0"/>
              <w:autoSpaceDN w:val="0"/>
              <w:adjustRightInd w:val="0"/>
              <w:jc w:val="right"/>
              <w:rPr>
                <w:rFonts w:cstheme="minorHAnsi"/>
                <w:sz w:val="20"/>
                <w:szCs w:val="20"/>
              </w:rPr>
            </w:pPr>
            <w:r w:rsidRPr="00D2525F">
              <w:rPr>
                <w:rFonts w:cstheme="minorHAnsi"/>
                <w:sz w:val="16"/>
                <w:szCs w:val="16"/>
              </w:rPr>
              <w:t xml:space="preserve">.18 </w:t>
            </w:r>
          </w:p>
        </w:tc>
        <w:tc>
          <w:tcPr>
            <w:tcW w:w="489" w:type="pct"/>
            <w:vAlign w:val="bottom"/>
          </w:tcPr>
          <w:p w14:paraId="15EF5D53" w14:textId="1C445C9B" w:rsidR="003875A4" w:rsidRPr="00D2525F" w:rsidRDefault="003875A4" w:rsidP="005A346A">
            <w:pPr>
              <w:kinsoku w:val="0"/>
              <w:overflowPunct w:val="0"/>
              <w:autoSpaceDE w:val="0"/>
              <w:autoSpaceDN w:val="0"/>
              <w:adjustRightInd w:val="0"/>
              <w:jc w:val="right"/>
              <w:rPr>
                <w:rFonts w:cstheme="minorHAnsi"/>
                <w:sz w:val="20"/>
                <w:szCs w:val="20"/>
              </w:rPr>
            </w:pPr>
            <w:r w:rsidRPr="00D2525F">
              <w:rPr>
                <w:rFonts w:cstheme="minorHAnsi"/>
                <w:sz w:val="16"/>
                <w:szCs w:val="16"/>
              </w:rPr>
              <w:t xml:space="preserve">.81 </w:t>
            </w:r>
          </w:p>
        </w:tc>
        <w:tc>
          <w:tcPr>
            <w:tcW w:w="319" w:type="pct"/>
            <w:vAlign w:val="bottom"/>
          </w:tcPr>
          <w:p w14:paraId="1ADBEF07" w14:textId="6BC322E0" w:rsidR="003875A4" w:rsidRPr="00D2525F" w:rsidRDefault="000B3BFC" w:rsidP="005A346A">
            <w:pPr>
              <w:kinsoku w:val="0"/>
              <w:overflowPunct w:val="0"/>
              <w:autoSpaceDE w:val="0"/>
              <w:autoSpaceDN w:val="0"/>
              <w:adjustRightInd w:val="0"/>
              <w:jc w:val="right"/>
              <w:rPr>
                <w:rFonts w:cstheme="minorHAnsi"/>
                <w:sz w:val="20"/>
                <w:szCs w:val="20"/>
              </w:rPr>
            </w:pPr>
            <w:r w:rsidRPr="00D2525F">
              <w:rPr>
                <w:rFonts w:cstheme="minorHAnsi"/>
                <w:sz w:val="16"/>
                <w:szCs w:val="16"/>
              </w:rPr>
              <w:t>-</w:t>
            </w:r>
            <w:r w:rsidR="003875A4" w:rsidRPr="00D2525F">
              <w:rPr>
                <w:rFonts w:cstheme="minorHAnsi"/>
                <w:sz w:val="16"/>
                <w:szCs w:val="16"/>
              </w:rPr>
              <w:t xml:space="preserve">.03 </w:t>
            </w:r>
          </w:p>
        </w:tc>
        <w:tc>
          <w:tcPr>
            <w:tcW w:w="309" w:type="pct"/>
            <w:vAlign w:val="bottom"/>
          </w:tcPr>
          <w:p w14:paraId="026DAA07" w14:textId="47AE8E34" w:rsidR="003875A4" w:rsidRPr="00D2525F" w:rsidRDefault="003875A4" w:rsidP="005A346A">
            <w:pPr>
              <w:kinsoku w:val="0"/>
              <w:overflowPunct w:val="0"/>
              <w:autoSpaceDE w:val="0"/>
              <w:autoSpaceDN w:val="0"/>
              <w:adjustRightInd w:val="0"/>
              <w:jc w:val="right"/>
              <w:rPr>
                <w:rFonts w:cstheme="minorHAnsi"/>
                <w:sz w:val="20"/>
                <w:szCs w:val="20"/>
              </w:rPr>
            </w:pPr>
            <w:r w:rsidRPr="00D2525F">
              <w:rPr>
                <w:rFonts w:cstheme="minorHAnsi"/>
                <w:sz w:val="16"/>
                <w:szCs w:val="16"/>
              </w:rPr>
              <w:t>2.59</w:t>
            </w:r>
          </w:p>
        </w:tc>
      </w:tr>
      <w:tr w:rsidR="003875A4" w:rsidRPr="00D2525F" w14:paraId="30B3540E" w14:textId="77777777" w:rsidTr="00057409">
        <w:tc>
          <w:tcPr>
            <w:tcW w:w="243" w:type="pct"/>
            <w:vAlign w:val="bottom"/>
          </w:tcPr>
          <w:p w14:paraId="6025A4F9" w14:textId="4A116352" w:rsidR="003875A4" w:rsidRPr="00D2525F" w:rsidRDefault="003875A4" w:rsidP="003875A4">
            <w:pPr>
              <w:kinsoku w:val="0"/>
              <w:overflowPunct w:val="0"/>
              <w:autoSpaceDE w:val="0"/>
              <w:autoSpaceDN w:val="0"/>
              <w:adjustRightInd w:val="0"/>
              <w:rPr>
                <w:rFonts w:cstheme="minorHAnsi"/>
                <w:sz w:val="20"/>
                <w:szCs w:val="20"/>
              </w:rPr>
            </w:pPr>
            <w:r w:rsidRPr="00D2525F">
              <w:rPr>
                <w:rFonts w:cstheme="minorHAnsi"/>
                <w:sz w:val="16"/>
                <w:szCs w:val="16"/>
              </w:rPr>
              <w:t xml:space="preserve">AOS </w:t>
            </w:r>
          </w:p>
        </w:tc>
        <w:tc>
          <w:tcPr>
            <w:tcW w:w="409" w:type="pct"/>
            <w:vAlign w:val="bottom"/>
          </w:tcPr>
          <w:p w14:paraId="6D9BFC8B" w14:textId="5739EDA9" w:rsidR="003875A4" w:rsidRPr="00D2525F" w:rsidRDefault="003875A4" w:rsidP="003875A4">
            <w:pPr>
              <w:kinsoku w:val="0"/>
              <w:overflowPunct w:val="0"/>
              <w:autoSpaceDE w:val="0"/>
              <w:autoSpaceDN w:val="0"/>
              <w:adjustRightInd w:val="0"/>
              <w:rPr>
                <w:rFonts w:cstheme="minorHAnsi"/>
                <w:sz w:val="20"/>
                <w:szCs w:val="20"/>
              </w:rPr>
            </w:pPr>
            <w:r w:rsidRPr="00D2525F">
              <w:rPr>
                <w:rFonts w:cstheme="minorHAnsi"/>
                <w:sz w:val="16"/>
                <w:szCs w:val="16"/>
              </w:rPr>
              <w:t xml:space="preserve">Fam </w:t>
            </w:r>
            <w:proofErr w:type="spellStart"/>
            <w:r w:rsidRPr="00D2525F">
              <w:rPr>
                <w:rFonts w:cstheme="minorHAnsi"/>
                <w:sz w:val="16"/>
                <w:szCs w:val="16"/>
              </w:rPr>
              <w:t>Fx</w:t>
            </w:r>
            <w:proofErr w:type="spellEnd"/>
            <w:r w:rsidRPr="00D2525F">
              <w:rPr>
                <w:rFonts w:cstheme="minorHAnsi"/>
                <w:sz w:val="16"/>
                <w:szCs w:val="16"/>
              </w:rPr>
              <w:t xml:space="preserve"> </w:t>
            </w:r>
          </w:p>
        </w:tc>
        <w:tc>
          <w:tcPr>
            <w:tcW w:w="304" w:type="pct"/>
            <w:vAlign w:val="bottom"/>
          </w:tcPr>
          <w:p w14:paraId="2505C727" w14:textId="723D2E35" w:rsidR="003875A4" w:rsidRPr="00D2525F" w:rsidRDefault="003875A4" w:rsidP="003875A4">
            <w:pPr>
              <w:kinsoku w:val="0"/>
              <w:overflowPunct w:val="0"/>
              <w:autoSpaceDE w:val="0"/>
              <w:autoSpaceDN w:val="0"/>
              <w:adjustRightInd w:val="0"/>
              <w:rPr>
                <w:rFonts w:cstheme="minorHAnsi"/>
                <w:sz w:val="20"/>
                <w:szCs w:val="20"/>
              </w:rPr>
            </w:pPr>
            <w:r w:rsidRPr="00D2525F">
              <w:rPr>
                <w:rFonts w:cstheme="minorHAnsi"/>
                <w:sz w:val="16"/>
                <w:szCs w:val="16"/>
              </w:rPr>
              <w:t xml:space="preserve">Par MH </w:t>
            </w:r>
          </w:p>
        </w:tc>
        <w:tc>
          <w:tcPr>
            <w:tcW w:w="467" w:type="pct"/>
            <w:vAlign w:val="bottom"/>
          </w:tcPr>
          <w:p w14:paraId="65CE309E" w14:textId="3BE997D5" w:rsidR="003875A4" w:rsidRPr="00D2525F" w:rsidRDefault="003875A4" w:rsidP="005A346A">
            <w:pPr>
              <w:kinsoku w:val="0"/>
              <w:overflowPunct w:val="0"/>
              <w:autoSpaceDE w:val="0"/>
              <w:autoSpaceDN w:val="0"/>
              <w:adjustRightInd w:val="0"/>
              <w:jc w:val="right"/>
              <w:rPr>
                <w:rFonts w:cstheme="minorHAnsi"/>
                <w:sz w:val="20"/>
                <w:szCs w:val="20"/>
              </w:rPr>
            </w:pPr>
            <w:r w:rsidRPr="00D2525F">
              <w:rPr>
                <w:rFonts w:cstheme="minorHAnsi"/>
                <w:sz w:val="16"/>
                <w:szCs w:val="16"/>
              </w:rPr>
              <w:t>-1.38</w:t>
            </w:r>
            <w:r w:rsidRPr="00D2525F">
              <w:rPr>
                <w:rFonts w:cstheme="minorHAnsi"/>
                <w:sz w:val="10"/>
                <w:szCs w:val="10"/>
              </w:rPr>
              <w:t>_+</w:t>
            </w:r>
          </w:p>
        </w:tc>
        <w:tc>
          <w:tcPr>
            <w:tcW w:w="267" w:type="pct"/>
            <w:vAlign w:val="bottom"/>
          </w:tcPr>
          <w:p w14:paraId="2B93A93D" w14:textId="2837706D" w:rsidR="003875A4" w:rsidRPr="00D2525F" w:rsidRDefault="003875A4" w:rsidP="005A346A">
            <w:pPr>
              <w:kinsoku w:val="0"/>
              <w:overflowPunct w:val="0"/>
              <w:autoSpaceDE w:val="0"/>
              <w:autoSpaceDN w:val="0"/>
              <w:adjustRightInd w:val="0"/>
              <w:jc w:val="right"/>
              <w:rPr>
                <w:rFonts w:cstheme="minorHAnsi"/>
                <w:sz w:val="20"/>
                <w:szCs w:val="20"/>
              </w:rPr>
            </w:pPr>
            <w:r w:rsidRPr="00D2525F">
              <w:rPr>
                <w:rFonts w:cstheme="minorHAnsi"/>
                <w:sz w:val="16"/>
                <w:szCs w:val="16"/>
              </w:rPr>
              <w:t>-.18+</w:t>
            </w:r>
          </w:p>
        </w:tc>
        <w:tc>
          <w:tcPr>
            <w:tcW w:w="537" w:type="pct"/>
            <w:vAlign w:val="bottom"/>
          </w:tcPr>
          <w:p w14:paraId="5AD047F3" w14:textId="6E5BC6D4" w:rsidR="003875A4" w:rsidRPr="00D2525F" w:rsidRDefault="003875A4" w:rsidP="005A346A">
            <w:pPr>
              <w:kinsoku w:val="0"/>
              <w:overflowPunct w:val="0"/>
              <w:autoSpaceDE w:val="0"/>
              <w:autoSpaceDN w:val="0"/>
              <w:adjustRightInd w:val="0"/>
              <w:jc w:val="right"/>
              <w:rPr>
                <w:rFonts w:cstheme="minorHAnsi"/>
                <w:sz w:val="20"/>
                <w:szCs w:val="20"/>
              </w:rPr>
            </w:pPr>
            <w:r w:rsidRPr="00D2525F">
              <w:rPr>
                <w:rFonts w:cstheme="minorHAnsi"/>
                <w:sz w:val="16"/>
                <w:szCs w:val="16"/>
              </w:rPr>
              <w:t>1.67</w:t>
            </w:r>
            <w:r w:rsidR="00226459" w:rsidRPr="00D2525F">
              <w:rPr>
                <w:rFonts w:cstheme="minorHAnsi"/>
                <w:sz w:val="16"/>
                <w:szCs w:val="16"/>
              </w:rPr>
              <w:t>+</w:t>
            </w:r>
          </w:p>
        </w:tc>
        <w:tc>
          <w:tcPr>
            <w:tcW w:w="267" w:type="pct"/>
            <w:vAlign w:val="bottom"/>
          </w:tcPr>
          <w:p w14:paraId="0365175D" w14:textId="7DCC7C2B" w:rsidR="003875A4" w:rsidRPr="00D2525F" w:rsidRDefault="003875A4" w:rsidP="005A346A">
            <w:pPr>
              <w:kinsoku w:val="0"/>
              <w:overflowPunct w:val="0"/>
              <w:autoSpaceDE w:val="0"/>
              <w:autoSpaceDN w:val="0"/>
              <w:adjustRightInd w:val="0"/>
              <w:jc w:val="right"/>
              <w:rPr>
                <w:rFonts w:cstheme="minorHAnsi"/>
                <w:sz w:val="20"/>
                <w:szCs w:val="20"/>
              </w:rPr>
            </w:pPr>
            <w:r w:rsidRPr="00D2525F">
              <w:rPr>
                <w:rFonts w:cstheme="minorHAnsi"/>
                <w:sz w:val="16"/>
                <w:szCs w:val="16"/>
              </w:rPr>
              <w:t>.21+</w:t>
            </w:r>
          </w:p>
        </w:tc>
        <w:tc>
          <w:tcPr>
            <w:tcW w:w="404" w:type="pct"/>
            <w:vAlign w:val="bottom"/>
          </w:tcPr>
          <w:p w14:paraId="583DF558" w14:textId="170F9D9C" w:rsidR="003875A4" w:rsidRPr="00D2525F" w:rsidRDefault="003875A4" w:rsidP="005A346A">
            <w:pPr>
              <w:kinsoku w:val="0"/>
              <w:overflowPunct w:val="0"/>
              <w:autoSpaceDE w:val="0"/>
              <w:autoSpaceDN w:val="0"/>
              <w:adjustRightInd w:val="0"/>
              <w:jc w:val="right"/>
              <w:rPr>
                <w:rFonts w:cstheme="minorHAnsi"/>
                <w:sz w:val="20"/>
                <w:szCs w:val="20"/>
              </w:rPr>
            </w:pPr>
            <w:r w:rsidRPr="00D2525F">
              <w:rPr>
                <w:rFonts w:cstheme="minorHAnsi"/>
                <w:sz w:val="16"/>
                <w:szCs w:val="16"/>
              </w:rPr>
              <w:t>-.28*</w:t>
            </w:r>
          </w:p>
        </w:tc>
        <w:tc>
          <w:tcPr>
            <w:tcW w:w="267" w:type="pct"/>
            <w:vAlign w:val="bottom"/>
          </w:tcPr>
          <w:p w14:paraId="5BFA1166" w14:textId="4A3925EB" w:rsidR="003875A4" w:rsidRPr="00D2525F" w:rsidRDefault="004F316C" w:rsidP="005A346A">
            <w:pPr>
              <w:kinsoku w:val="0"/>
              <w:overflowPunct w:val="0"/>
              <w:autoSpaceDE w:val="0"/>
              <w:autoSpaceDN w:val="0"/>
              <w:adjustRightInd w:val="0"/>
              <w:jc w:val="right"/>
              <w:rPr>
                <w:rFonts w:cstheme="minorHAnsi"/>
                <w:sz w:val="20"/>
                <w:szCs w:val="20"/>
              </w:rPr>
            </w:pPr>
            <w:r w:rsidRPr="00D2525F">
              <w:rPr>
                <w:rFonts w:cstheme="minorHAnsi"/>
                <w:sz w:val="16"/>
                <w:szCs w:val="16"/>
              </w:rPr>
              <w:t>-.30*</w:t>
            </w:r>
          </w:p>
        </w:tc>
        <w:tc>
          <w:tcPr>
            <w:tcW w:w="463" w:type="pct"/>
            <w:vAlign w:val="bottom"/>
          </w:tcPr>
          <w:p w14:paraId="237A6D7E" w14:textId="694E1718" w:rsidR="003875A4" w:rsidRPr="00D2525F" w:rsidRDefault="004F316C" w:rsidP="005A346A">
            <w:pPr>
              <w:kinsoku w:val="0"/>
              <w:overflowPunct w:val="0"/>
              <w:autoSpaceDE w:val="0"/>
              <w:autoSpaceDN w:val="0"/>
              <w:adjustRightInd w:val="0"/>
              <w:jc w:val="right"/>
              <w:rPr>
                <w:rFonts w:cstheme="minorHAnsi"/>
                <w:sz w:val="20"/>
                <w:szCs w:val="20"/>
              </w:rPr>
            </w:pPr>
            <w:r w:rsidRPr="00D2525F">
              <w:rPr>
                <w:rFonts w:cstheme="minorHAnsi"/>
                <w:sz w:val="16"/>
                <w:szCs w:val="16"/>
              </w:rPr>
              <w:t>-</w:t>
            </w:r>
            <w:r w:rsidR="003875A4" w:rsidRPr="00D2525F">
              <w:rPr>
                <w:rFonts w:cstheme="minorHAnsi"/>
                <w:sz w:val="16"/>
                <w:szCs w:val="16"/>
              </w:rPr>
              <w:t xml:space="preserve">.98 </w:t>
            </w:r>
          </w:p>
        </w:tc>
        <w:tc>
          <w:tcPr>
            <w:tcW w:w="256" w:type="pct"/>
            <w:vAlign w:val="bottom"/>
          </w:tcPr>
          <w:p w14:paraId="2AC742C8" w14:textId="350CABD2" w:rsidR="003875A4" w:rsidRPr="00D2525F" w:rsidRDefault="004F316C" w:rsidP="005A346A">
            <w:pPr>
              <w:kinsoku w:val="0"/>
              <w:overflowPunct w:val="0"/>
              <w:autoSpaceDE w:val="0"/>
              <w:autoSpaceDN w:val="0"/>
              <w:adjustRightInd w:val="0"/>
              <w:jc w:val="right"/>
              <w:rPr>
                <w:rFonts w:cstheme="minorHAnsi"/>
                <w:sz w:val="20"/>
                <w:szCs w:val="20"/>
              </w:rPr>
            </w:pPr>
            <w:r w:rsidRPr="00D2525F">
              <w:rPr>
                <w:rFonts w:cstheme="minorHAnsi"/>
                <w:sz w:val="16"/>
                <w:szCs w:val="16"/>
              </w:rPr>
              <w:t>-</w:t>
            </w:r>
            <w:r w:rsidR="003875A4" w:rsidRPr="00D2525F">
              <w:rPr>
                <w:rFonts w:cstheme="minorHAnsi"/>
                <w:sz w:val="16"/>
                <w:szCs w:val="16"/>
              </w:rPr>
              <w:t xml:space="preserve">.13 </w:t>
            </w:r>
          </w:p>
        </w:tc>
        <w:tc>
          <w:tcPr>
            <w:tcW w:w="489" w:type="pct"/>
            <w:vAlign w:val="bottom"/>
          </w:tcPr>
          <w:p w14:paraId="3959BB7D" w14:textId="4A7E34EC" w:rsidR="003875A4" w:rsidRPr="00D2525F" w:rsidRDefault="000B3BFC" w:rsidP="005A346A">
            <w:pPr>
              <w:kinsoku w:val="0"/>
              <w:overflowPunct w:val="0"/>
              <w:autoSpaceDE w:val="0"/>
              <w:autoSpaceDN w:val="0"/>
              <w:adjustRightInd w:val="0"/>
              <w:jc w:val="right"/>
              <w:rPr>
                <w:rFonts w:cstheme="minorHAnsi"/>
                <w:sz w:val="20"/>
                <w:szCs w:val="20"/>
              </w:rPr>
            </w:pPr>
            <w:r w:rsidRPr="00D2525F">
              <w:rPr>
                <w:rFonts w:cstheme="minorHAnsi"/>
                <w:sz w:val="16"/>
                <w:szCs w:val="16"/>
              </w:rPr>
              <w:t>-</w:t>
            </w:r>
            <w:r w:rsidR="003875A4" w:rsidRPr="00D2525F">
              <w:rPr>
                <w:rFonts w:cstheme="minorHAnsi"/>
                <w:sz w:val="16"/>
                <w:szCs w:val="16"/>
              </w:rPr>
              <w:t xml:space="preserve">.41 </w:t>
            </w:r>
          </w:p>
        </w:tc>
        <w:tc>
          <w:tcPr>
            <w:tcW w:w="319" w:type="pct"/>
            <w:vAlign w:val="bottom"/>
          </w:tcPr>
          <w:p w14:paraId="427A732A" w14:textId="6CF214F5" w:rsidR="003875A4" w:rsidRPr="00D2525F" w:rsidRDefault="000B3BFC" w:rsidP="005A346A">
            <w:pPr>
              <w:kinsoku w:val="0"/>
              <w:overflowPunct w:val="0"/>
              <w:autoSpaceDE w:val="0"/>
              <w:autoSpaceDN w:val="0"/>
              <w:adjustRightInd w:val="0"/>
              <w:jc w:val="right"/>
              <w:rPr>
                <w:rFonts w:cstheme="minorHAnsi"/>
                <w:sz w:val="20"/>
                <w:szCs w:val="20"/>
              </w:rPr>
            </w:pPr>
            <w:r w:rsidRPr="00D2525F">
              <w:rPr>
                <w:rFonts w:cstheme="minorHAnsi"/>
                <w:b/>
                <w:bCs/>
                <w:sz w:val="16"/>
                <w:szCs w:val="16"/>
              </w:rPr>
              <w:t>-</w:t>
            </w:r>
            <w:r w:rsidR="003875A4" w:rsidRPr="00D2525F">
              <w:rPr>
                <w:rFonts w:cstheme="minorHAnsi"/>
                <w:b/>
                <w:bCs/>
                <w:sz w:val="16"/>
                <w:szCs w:val="16"/>
              </w:rPr>
              <w:t xml:space="preserve">1.22 </w:t>
            </w:r>
          </w:p>
        </w:tc>
        <w:tc>
          <w:tcPr>
            <w:tcW w:w="309" w:type="pct"/>
            <w:vAlign w:val="bottom"/>
          </w:tcPr>
          <w:p w14:paraId="6EA0FA68" w14:textId="065059C1" w:rsidR="003875A4" w:rsidRPr="00D2525F" w:rsidRDefault="005A346A" w:rsidP="005A346A">
            <w:pPr>
              <w:kinsoku w:val="0"/>
              <w:overflowPunct w:val="0"/>
              <w:autoSpaceDE w:val="0"/>
              <w:autoSpaceDN w:val="0"/>
              <w:adjustRightInd w:val="0"/>
              <w:jc w:val="right"/>
              <w:rPr>
                <w:rFonts w:cstheme="minorHAnsi"/>
                <w:sz w:val="20"/>
                <w:szCs w:val="20"/>
              </w:rPr>
            </w:pPr>
            <w:r w:rsidRPr="00D2525F">
              <w:rPr>
                <w:rFonts w:cstheme="minorHAnsi"/>
                <w:b/>
                <w:bCs/>
                <w:sz w:val="16"/>
                <w:szCs w:val="16"/>
              </w:rPr>
              <w:t>-</w:t>
            </w:r>
            <w:r w:rsidR="003875A4" w:rsidRPr="00D2525F">
              <w:rPr>
                <w:rFonts w:cstheme="minorHAnsi"/>
                <w:b/>
                <w:bCs/>
                <w:sz w:val="16"/>
                <w:szCs w:val="16"/>
              </w:rPr>
              <w:t>.02</w:t>
            </w:r>
          </w:p>
        </w:tc>
      </w:tr>
      <w:tr w:rsidR="003875A4" w:rsidRPr="00D2525F" w14:paraId="47F79676" w14:textId="77777777" w:rsidTr="00057409">
        <w:tc>
          <w:tcPr>
            <w:tcW w:w="243" w:type="pct"/>
            <w:vAlign w:val="bottom"/>
          </w:tcPr>
          <w:p w14:paraId="695DA75C" w14:textId="518F4832" w:rsidR="003875A4" w:rsidRPr="00D2525F" w:rsidRDefault="003875A4" w:rsidP="003875A4">
            <w:pPr>
              <w:kinsoku w:val="0"/>
              <w:overflowPunct w:val="0"/>
              <w:autoSpaceDE w:val="0"/>
              <w:autoSpaceDN w:val="0"/>
              <w:adjustRightInd w:val="0"/>
              <w:rPr>
                <w:rFonts w:cstheme="minorHAnsi"/>
                <w:sz w:val="20"/>
                <w:szCs w:val="20"/>
              </w:rPr>
            </w:pPr>
            <w:r w:rsidRPr="00D2525F">
              <w:rPr>
                <w:rFonts w:cstheme="minorHAnsi"/>
                <w:sz w:val="16"/>
                <w:szCs w:val="16"/>
              </w:rPr>
              <w:t xml:space="preserve">AV </w:t>
            </w:r>
          </w:p>
        </w:tc>
        <w:tc>
          <w:tcPr>
            <w:tcW w:w="409" w:type="pct"/>
            <w:vAlign w:val="bottom"/>
          </w:tcPr>
          <w:p w14:paraId="692809BB" w14:textId="2A59C9FC" w:rsidR="003875A4" w:rsidRPr="00D2525F" w:rsidRDefault="003875A4" w:rsidP="003875A4">
            <w:pPr>
              <w:kinsoku w:val="0"/>
              <w:overflowPunct w:val="0"/>
              <w:autoSpaceDE w:val="0"/>
              <w:autoSpaceDN w:val="0"/>
              <w:adjustRightInd w:val="0"/>
              <w:rPr>
                <w:rFonts w:cstheme="minorHAnsi"/>
                <w:sz w:val="20"/>
                <w:szCs w:val="20"/>
              </w:rPr>
            </w:pPr>
            <w:r w:rsidRPr="00D2525F">
              <w:rPr>
                <w:rFonts w:cstheme="minorHAnsi"/>
                <w:sz w:val="16"/>
                <w:szCs w:val="16"/>
              </w:rPr>
              <w:t xml:space="preserve">Fam </w:t>
            </w:r>
            <w:proofErr w:type="spellStart"/>
            <w:r w:rsidRPr="00D2525F">
              <w:rPr>
                <w:rFonts w:cstheme="minorHAnsi"/>
                <w:sz w:val="16"/>
                <w:szCs w:val="16"/>
              </w:rPr>
              <w:t>Fx</w:t>
            </w:r>
            <w:proofErr w:type="spellEnd"/>
            <w:r w:rsidRPr="00D2525F">
              <w:rPr>
                <w:rFonts w:cstheme="minorHAnsi"/>
                <w:sz w:val="16"/>
                <w:szCs w:val="16"/>
              </w:rPr>
              <w:t xml:space="preserve"> </w:t>
            </w:r>
          </w:p>
        </w:tc>
        <w:tc>
          <w:tcPr>
            <w:tcW w:w="304" w:type="pct"/>
            <w:vAlign w:val="bottom"/>
          </w:tcPr>
          <w:p w14:paraId="1E4AFC8D" w14:textId="5C889D44" w:rsidR="003875A4" w:rsidRPr="00D2525F" w:rsidRDefault="003875A4" w:rsidP="003875A4">
            <w:pPr>
              <w:kinsoku w:val="0"/>
              <w:overflowPunct w:val="0"/>
              <w:autoSpaceDE w:val="0"/>
              <w:autoSpaceDN w:val="0"/>
              <w:adjustRightInd w:val="0"/>
              <w:rPr>
                <w:rFonts w:cstheme="minorHAnsi"/>
                <w:sz w:val="20"/>
                <w:szCs w:val="20"/>
              </w:rPr>
            </w:pPr>
            <w:r w:rsidRPr="00D2525F">
              <w:rPr>
                <w:rFonts w:cstheme="minorHAnsi"/>
                <w:sz w:val="16"/>
                <w:szCs w:val="16"/>
              </w:rPr>
              <w:t xml:space="preserve">Par MH </w:t>
            </w:r>
          </w:p>
        </w:tc>
        <w:tc>
          <w:tcPr>
            <w:tcW w:w="467" w:type="pct"/>
            <w:vAlign w:val="bottom"/>
          </w:tcPr>
          <w:p w14:paraId="17470C12" w14:textId="49761F20" w:rsidR="003875A4" w:rsidRPr="00D2525F" w:rsidRDefault="003875A4" w:rsidP="005A346A">
            <w:pPr>
              <w:kinsoku w:val="0"/>
              <w:overflowPunct w:val="0"/>
              <w:autoSpaceDE w:val="0"/>
              <w:autoSpaceDN w:val="0"/>
              <w:adjustRightInd w:val="0"/>
              <w:jc w:val="right"/>
              <w:rPr>
                <w:rFonts w:cstheme="minorHAnsi"/>
                <w:sz w:val="20"/>
                <w:szCs w:val="20"/>
              </w:rPr>
            </w:pPr>
            <w:r w:rsidRPr="00D2525F">
              <w:rPr>
                <w:rFonts w:cstheme="minorHAnsi"/>
                <w:sz w:val="16"/>
                <w:szCs w:val="16"/>
              </w:rPr>
              <w:t>2.72</w:t>
            </w:r>
            <w:r w:rsidRPr="00D2525F">
              <w:rPr>
                <w:rFonts w:cstheme="minorHAnsi"/>
                <w:sz w:val="10"/>
                <w:szCs w:val="10"/>
              </w:rPr>
              <w:t>_+</w:t>
            </w:r>
          </w:p>
        </w:tc>
        <w:tc>
          <w:tcPr>
            <w:tcW w:w="267" w:type="pct"/>
            <w:vAlign w:val="bottom"/>
          </w:tcPr>
          <w:p w14:paraId="6AAC62B1" w14:textId="05D89EBA" w:rsidR="003875A4" w:rsidRPr="00D2525F" w:rsidRDefault="003875A4" w:rsidP="005A346A">
            <w:pPr>
              <w:kinsoku w:val="0"/>
              <w:overflowPunct w:val="0"/>
              <w:autoSpaceDE w:val="0"/>
              <w:autoSpaceDN w:val="0"/>
              <w:adjustRightInd w:val="0"/>
              <w:jc w:val="right"/>
              <w:rPr>
                <w:rFonts w:cstheme="minorHAnsi"/>
                <w:sz w:val="20"/>
                <w:szCs w:val="20"/>
              </w:rPr>
            </w:pPr>
            <w:r w:rsidRPr="00D2525F">
              <w:rPr>
                <w:rFonts w:cstheme="minorHAnsi"/>
                <w:sz w:val="16"/>
                <w:szCs w:val="16"/>
              </w:rPr>
              <w:t>.21+</w:t>
            </w:r>
          </w:p>
        </w:tc>
        <w:tc>
          <w:tcPr>
            <w:tcW w:w="537" w:type="pct"/>
            <w:vAlign w:val="bottom"/>
          </w:tcPr>
          <w:p w14:paraId="725316AF" w14:textId="28062D8C" w:rsidR="003875A4" w:rsidRPr="00D2525F" w:rsidRDefault="003875A4" w:rsidP="005A346A">
            <w:pPr>
              <w:kinsoku w:val="0"/>
              <w:overflowPunct w:val="0"/>
              <w:autoSpaceDE w:val="0"/>
              <w:autoSpaceDN w:val="0"/>
              <w:adjustRightInd w:val="0"/>
              <w:jc w:val="right"/>
              <w:rPr>
                <w:rFonts w:cstheme="minorHAnsi"/>
                <w:sz w:val="20"/>
                <w:szCs w:val="20"/>
              </w:rPr>
            </w:pPr>
            <w:r w:rsidRPr="00D2525F">
              <w:rPr>
                <w:rFonts w:cstheme="minorHAnsi"/>
                <w:sz w:val="16"/>
                <w:szCs w:val="16"/>
              </w:rPr>
              <w:t xml:space="preserve">1.16 </w:t>
            </w:r>
          </w:p>
        </w:tc>
        <w:tc>
          <w:tcPr>
            <w:tcW w:w="267" w:type="pct"/>
            <w:vAlign w:val="bottom"/>
          </w:tcPr>
          <w:p w14:paraId="789A3779" w14:textId="772B45EE" w:rsidR="003875A4" w:rsidRPr="00D2525F" w:rsidRDefault="003875A4" w:rsidP="005A346A">
            <w:pPr>
              <w:kinsoku w:val="0"/>
              <w:overflowPunct w:val="0"/>
              <w:autoSpaceDE w:val="0"/>
              <w:autoSpaceDN w:val="0"/>
              <w:adjustRightInd w:val="0"/>
              <w:jc w:val="right"/>
              <w:rPr>
                <w:rFonts w:cstheme="minorHAnsi"/>
                <w:sz w:val="20"/>
                <w:szCs w:val="20"/>
              </w:rPr>
            </w:pPr>
            <w:r w:rsidRPr="00D2525F">
              <w:rPr>
                <w:rFonts w:cstheme="minorHAnsi"/>
                <w:sz w:val="16"/>
                <w:szCs w:val="16"/>
              </w:rPr>
              <w:t xml:space="preserve">.09 </w:t>
            </w:r>
          </w:p>
        </w:tc>
        <w:tc>
          <w:tcPr>
            <w:tcW w:w="404" w:type="pct"/>
            <w:vAlign w:val="bottom"/>
          </w:tcPr>
          <w:p w14:paraId="4F4F1F8E" w14:textId="2B12DAB6" w:rsidR="003875A4" w:rsidRPr="00D2525F" w:rsidRDefault="003875A4" w:rsidP="005A346A">
            <w:pPr>
              <w:kinsoku w:val="0"/>
              <w:overflowPunct w:val="0"/>
              <w:autoSpaceDE w:val="0"/>
              <w:autoSpaceDN w:val="0"/>
              <w:adjustRightInd w:val="0"/>
              <w:jc w:val="right"/>
              <w:rPr>
                <w:rFonts w:cstheme="minorHAnsi"/>
                <w:sz w:val="20"/>
                <w:szCs w:val="20"/>
              </w:rPr>
            </w:pPr>
            <w:r w:rsidRPr="00D2525F">
              <w:rPr>
                <w:rFonts w:cstheme="minorHAnsi"/>
                <w:sz w:val="16"/>
                <w:szCs w:val="16"/>
              </w:rPr>
              <w:t>-.28*</w:t>
            </w:r>
          </w:p>
        </w:tc>
        <w:tc>
          <w:tcPr>
            <w:tcW w:w="267" w:type="pct"/>
            <w:vAlign w:val="bottom"/>
          </w:tcPr>
          <w:p w14:paraId="297A7B81" w14:textId="320C0E99" w:rsidR="003875A4" w:rsidRPr="00D2525F" w:rsidRDefault="004F316C" w:rsidP="005A346A">
            <w:pPr>
              <w:kinsoku w:val="0"/>
              <w:overflowPunct w:val="0"/>
              <w:autoSpaceDE w:val="0"/>
              <w:autoSpaceDN w:val="0"/>
              <w:adjustRightInd w:val="0"/>
              <w:jc w:val="right"/>
              <w:rPr>
                <w:rFonts w:cstheme="minorHAnsi"/>
                <w:sz w:val="20"/>
                <w:szCs w:val="20"/>
              </w:rPr>
            </w:pPr>
            <w:r w:rsidRPr="00D2525F">
              <w:rPr>
                <w:rFonts w:cstheme="minorHAnsi"/>
                <w:sz w:val="16"/>
                <w:szCs w:val="16"/>
              </w:rPr>
              <w:t>-.30*</w:t>
            </w:r>
          </w:p>
        </w:tc>
        <w:tc>
          <w:tcPr>
            <w:tcW w:w="463" w:type="pct"/>
            <w:vAlign w:val="bottom"/>
          </w:tcPr>
          <w:p w14:paraId="5AE0D370" w14:textId="00A1B863" w:rsidR="003875A4" w:rsidRPr="00D2525F" w:rsidRDefault="003875A4" w:rsidP="005A346A">
            <w:pPr>
              <w:kinsoku w:val="0"/>
              <w:overflowPunct w:val="0"/>
              <w:autoSpaceDE w:val="0"/>
              <w:autoSpaceDN w:val="0"/>
              <w:adjustRightInd w:val="0"/>
              <w:jc w:val="right"/>
              <w:rPr>
                <w:rFonts w:cstheme="minorHAnsi"/>
                <w:sz w:val="20"/>
                <w:szCs w:val="20"/>
              </w:rPr>
            </w:pPr>
            <w:r w:rsidRPr="00D2525F">
              <w:rPr>
                <w:rFonts w:cstheme="minorHAnsi"/>
                <w:sz w:val="16"/>
                <w:szCs w:val="16"/>
              </w:rPr>
              <w:t>3.05</w:t>
            </w:r>
            <w:r w:rsidR="004F316C" w:rsidRPr="00D2525F">
              <w:rPr>
                <w:rFonts w:cstheme="minorHAnsi"/>
                <w:sz w:val="16"/>
                <w:szCs w:val="16"/>
              </w:rPr>
              <w:t>*</w:t>
            </w:r>
          </w:p>
        </w:tc>
        <w:tc>
          <w:tcPr>
            <w:tcW w:w="256" w:type="pct"/>
            <w:vAlign w:val="bottom"/>
          </w:tcPr>
          <w:p w14:paraId="7E1C45C7" w14:textId="532CE900" w:rsidR="003875A4" w:rsidRPr="00D2525F" w:rsidRDefault="003875A4" w:rsidP="005A346A">
            <w:pPr>
              <w:kinsoku w:val="0"/>
              <w:overflowPunct w:val="0"/>
              <w:autoSpaceDE w:val="0"/>
              <w:autoSpaceDN w:val="0"/>
              <w:adjustRightInd w:val="0"/>
              <w:jc w:val="right"/>
              <w:rPr>
                <w:rFonts w:cstheme="minorHAnsi"/>
                <w:sz w:val="20"/>
                <w:szCs w:val="20"/>
              </w:rPr>
            </w:pPr>
            <w:r w:rsidRPr="00D2525F">
              <w:rPr>
                <w:rFonts w:cstheme="minorHAnsi"/>
                <w:sz w:val="16"/>
                <w:szCs w:val="16"/>
              </w:rPr>
              <w:t>.24</w:t>
            </w:r>
            <w:r w:rsidR="004F316C" w:rsidRPr="00D2525F">
              <w:rPr>
                <w:rFonts w:cstheme="minorHAnsi"/>
                <w:sz w:val="16"/>
                <w:szCs w:val="16"/>
              </w:rPr>
              <w:t>*</w:t>
            </w:r>
          </w:p>
        </w:tc>
        <w:tc>
          <w:tcPr>
            <w:tcW w:w="489" w:type="pct"/>
            <w:vAlign w:val="bottom"/>
          </w:tcPr>
          <w:p w14:paraId="1DADD82F" w14:textId="1B2312DE" w:rsidR="003875A4" w:rsidRPr="00D2525F" w:rsidRDefault="000B3BFC" w:rsidP="005A346A">
            <w:pPr>
              <w:kinsoku w:val="0"/>
              <w:overflowPunct w:val="0"/>
              <w:autoSpaceDE w:val="0"/>
              <w:autoSpaceDN w:val="0"/>
              <w:adjustRightInd w:val="0"/>
              <w:jc w:val="right"/>
              <w:rPr>
                <w:rFonts w:cstheme="minorHAnsi"/>
                <w:sz w:val="20"/>
                <w:szCs w:val="20"/>
              </w:rPr>
            </w:pPr>
            <w:r w:rsidRPr="00D2525F">
              <w:rPr>
                <w:rFonts w:cstheme="minorHAnsi"/>
                <w:sz w:val="16"/>
                <w:szCs w:val="16"/>
              </w:rPr>
              <w:t>-</w:t>
            </w:r>
            <w:r w:rsidR="003875A4" w:rsidRPr="00D2525F">
              <w:rPr>
                <w:rFonts w:cstheme="minorHAnsi"/>
                <w:sz w:val="16"/>
                <w:szCs w:val="16"/>
              </w:rPr>
              <w:t xml:space="preserve">.33 </w:t>
            </w:r>
          </w:p>
        </w:tc>
        <w:tc>
          <w:tcPr>
            <w:tcW w:w="319" w:type="pct"/>
            <w:vAlign w:val="bottom"/>
          </w:tcPr>
          <w:p w14:paraId="314B4457" w14:textId="77EA7FE5" w:rsidR="003875A4" w:rsidRPr="00D2525F" w:rsidRDefault="005A346A" w:rsidP="005A346A">
            <w:pPr>
              <w:kinsoku w:val="0"/>
              <w:overflowPunct w:val="0"/>
              <w:autoSpaceDE w:val="0"/>
              <w:autoSpaceDN w:val="0"/>
              <w:adjustRightInd w:val="0"/>
              <w:jc w:val="right"/>
              <w:rPr>
                <w:rFonts w:cstheme="minorHAnsi"/>
                <w:sz w:val="20"/>
                <w:szCs w:val="20"/>
              </w:rPr>
            </w:pPr>
            <w:r w:rsidRPr="00D2525F">
              <w:rPr>
                <w:rFonts w:cstheme="minorHAnsi"/>
                <w:sz w:val="16"/>
                <w:szCs w:val="16"/>
              </w:rPr>
              <w:t>-</w:t>
            </w:r>
            <w:r w:rsidR="003875A4" w:rsidRPr="00D2525F">
              <w:rPr>
                <w:rFonts w:cstheme="minorHAnsi"/>
                <w:sz w:val="16"/>
                <w:szCs w:val="16"/>
              </w:rPr>
              <w:t xml:space="preserve">1.46 </w:t>
            </w:r>
          </w:p>
        </w:tc>
        <w:tc>
          <w:tcPr>
            <w:tcW w:w="309" w:type="pct"/>
            <w:vAlign w:val="bottom"/>
          </w:tcPr>
          <w:p w14:paraId="2F89791A" w14:textId="42A42429" w:rsidR="003875A4" w:rsidRPr="00D2525F" w:rsidRDefault="003875A4" w:rsidP="005A346A">
            <w:pPr>
              <w:kinsoku w:val="0"/>
              <w:overflowPunct w:val="0"/>
              <w:autoSpaceDE w:val="0"/>
              <w:autoSpaceDN w:val="0"/>
              <w:adjustRightInd w:val="0"/>
              <w:jc w:val="right"/>
              <w:rPr>
                <w:rFonts w:cstheme="minorHAnsi"/>
                <w:sz w:val="20"/>
                <w:szCs w:val="20"/>
              </w:rPr>
            </w:pPr>
            <w:r w:rsidRPr="00D2525F">
              <w:rPr>
                <w:rFonts w:cstheme="minorHAnsi"/>
                <w:sz w:val="16"/>
                <w:szCs w:val="16"/>
              </w:rPr>
              <w:t>.44</w:t>
            </w:r>
          </w:p>
        </w:tc>
      </w:tr>
    </w:tbl>
    <w:p w14:paraId="36E668DC" w14:textId="40CB043B" w:rsidR="004B72D2" w:rsidRPr="00D2525F" w:rsidRDefault="004B72D2" w:rsidP="00975991">
      <w:pPr>
        <w:pStyle w:val="NoSpacing"/>
        <w:rPr>
          <w:rFonts w:cstheme="minorHAnsi"/>
          <w:sz w:val="20"/>
          <w:szCs w:val="20"/>
        </w:rPr>
      </w:pPr>
      <w:r w:rsidRPr="00D2525F">
        <w:rPr>
          <w:rFonts w:cstheme="minorHAnsi"/>
          <w:i/>
          <w:iCs/>
          <w:sz w:val="20"/>
          <w:szCs w:val="20"/>
        </w:rPr>
        <w:t xml:space="preserve">Note. N </w:t>
      </w:r>
      <w:r w:rsidR="00874257" w:rsidRPr="00D2525F">
        <w:rPr>
          <w:rFonts w:cstheme="minorHAnsi"/>
          <w:i/>
          <w:iCs/>
          <w:sz w:val="20"/>
          <w:szCs w:val="20"/>
        </w:rPr>
        <w:t xml:space="preserve">= </w:t>
      </w:r>
      <w:r w:rsidRPr="00D2525F">
        <w:rPr>
          <w:rFonts w:cstheme="minorHAnsi"/>
          <w:sz w:val="20"/>
          <w:szCs w:val="20"/>
        </w:rPr>
        <w:t xml:space="preserve">84. LOS Latino behavioral acculturation differences; LV </w:t>
      </w:r>
      <w:r w:rsidR="00874257" w:rsidRPr="00D2525F">
        <w:rPr>
          <w:rFonts w:cstheme="minorHAnsi"/>
          <w:sz w:val="20"/>
          <w:szCs w:val="20"/>
        </w:rPr>
        <w:t xml:space="preserve">= </w:t>
      </w:r>
      <w:r w:rsidRPr="00D2525F">
        <w:rPr>
          <w:rFonts w:cstheme="minorHAnsi"/>
          <w:sz w:val="20"/>
          <w:szCs w:val="20"/>
        </w:rPr>
        <w:t>Latino cognitive acculturation differences; AOS</w:t>
      </w:r>
      <w:r w:rsidR="007848C0" w:rsidRPr="00D2525F">
        <w:rPr>
          <w:rFonts w:cstheme="minorHAnsi"/>
          <w:sz w:val="20"/>
          <w:szCs w:val="20"/>
        </w:rPr>
        <w:t xml:space="preserve"> =</w:t>
      </w:r>
      <w:r w:rsidRPr="00D2525F">
        <w:rPr>
          <w:rFonts w:cstheme="minorHAnsi"/>
          <w:sz w:val="20"/>
          <w:szCs w:val="20"/>
        </w:rPr>
        <w:t xml:space="preserve"> U.S. mainstream behavioral acculturation differences; AV</w:t>
      </w:r>
      <w:r w:rsidR="007848C0" w:rsidRPr="00D2525F">
        <w:rPr>
          <w:rFonts w:cstheme="minorHAnsi"/>
          <w:sz w:val="20"/>
          <w:szCs w:val="20"/>
        </w:rPr>
        <w:t xml:space="preserve"> =</w:t>
      </w:r>
      <w:r w:rsidRPr="00D2525F">
        <w:rPr>
          <w:rFonts w:cstheme="minorHAnsi"/>
          <w:sz w:val="20"/>
          <w:szCs w:val="20"/>
        </w:rPr>
        <w:t xml:space="preserve"> U.S. mainstream cognitive acculturation differences; Fam </w:t>
      </w:r>
      <w:proofErr w:type="spellStart"/>
      <w:proofErr w:type="gramStart"/>
      <w:r w:rsidRPr="00D2525F">
        <w:rPr>
          <w:rFonts w:cstheme="minorHAnsi"/>
          <w:sz w:val="20"/>
          <w:szCs w:val="20"/>
        </w:rPr>
        <w:t>Fx</w:t>
      </w:r>
      <w:proofErr w:type="spellEnd"/>
      <w:r w:rsidRPr="00D2525F">
        <w:rPr>
          <w:rFonts w:cstheme="minorHAnsi"/>
          <w:sz w:val="20"/>
          <w:szCs w:val="20"/>
        </w:rPr>
        <w:t xml:space="preserve"> </w:t>
      </w:r>
      <w:r w:rsidR="00CE57EE" w:rsidRPr="00D2525F">
        <w:rPr>
          <w:rFonts w:cstheme="minorHAnsi"/>
          <w:sz w:val="20"/>
          <w:szCs w:val="20"/>
        </w:rPr>
        <w:t xml:space="preserve"> =</w:t>
      </w:r>
      <w:proofErr w:type="gramEnd"/>
      <w:r w:rsidRPr="00D2525F">
        <w:rPr>
          <w:rFonts w:cstheme="minorHAnsi"/>
          <w:sz w:val="20"/>
          <w:szCs w:val="20"/>
        </w:rPr>
        <w:t xml:space="preserve">parent-reported family functioning; Par MH </w:t>
      </w:r>
      <w:r w:rsidR="007848C0" w:rsidRPr="00D2525F">
        <w:rPr>
          <w:rFonts w:cstheme="minorHAnsi"/>
          <w:sz w:val="20"/>
          <w:szCs w:val="20"/>
        </w:rPr>
        <w:t xml:space="preserve">= </w:t>
      </w:r>
      <w:r w:rsidRPr="00D2525F">
        <w:rPr>
          <w:rFonts w:cstheme="minorHAnsi"/>
          <w:sz w:val="20"/>
          <w:szCs w:val="20"/>
        </w:rPr>
        <w:t>parent self-reported mental health symptoms. Bold values indicated significant confidence interval.</w:t>
      </w:r>
    </w:p>
    <w:p w14:paraId="4051812F" w14:textId="26EBC607" w:rsidR="004B72D2" w:rsidRPr="00D2525F" w:rsidRDefault="004B72D2" w:rsidP="00975991">
      <w:pPr>
        <w:pStyle w:val="NoSpacing"/>
        <w:rPr>
          <w:rFonts w:cstheme="minorHAnsi"/>
          <w:w w:val="110"/>
          <w:sz w:val="20"/>
          <w:szCs w:val="20"/>
        </w:rPr>
      </w:pPr>
      <w:r w:rsidRPr="00D2525F">
        <w:rPr>
          <w:rFonts w:cstheme="minorHAnsi"/>
          <w:w w:val="145"/>
          <w:position w:val="7"/>
          <w:sz w:val="8"/>
          <w:szCs w:val="8"/>
        </w:rPr>
        <w:t xml:space="preserve">+ </w:t>
      </w:r>
      <w:r w:rsidRPr="00D2525F">
        <w:rPr>
          <w:rFonts w:cstheme="minorHAnsi"/>
          <w:i/>
          <w:iCs/>
          <w:w w:val="110"/>
          <w:sz w:val="20"/>
          <w:szCs w:val="20"/>
        </w:rPr>
        <w:t xml:space="preserve">p </w:t>
      </w:r>
      <w:r w:rsidRPr="00D2525F">
        <w:rPr>
          <w:rFonts w:cstheme="minorHAnsi"/>
          <w:w w:val="145"/>
          <w:sz w:val="20"/>
          <w:szCs w:val="20"/>
        </w:rPr>
        <w:t xml:space="preserve">&lt; </w:t>
      </w:r>
      <w:r w:rsidRPr="00D2525F">
        <w:rPr>
          <w:rFonts w:cstheme="minorHAnsi"/>
          <w:w w:val="110"/>
          <w:sz w:val="20"/>
          <w:szCs w:val="20"/>
        </w:rPr>
        <w:t xml:space="preserve">.10. </w:t>
      </w:r>
      <w:r w:rsidRPr="00D2525F">
        <w:rPr>
          <w:rFonts w:cstheme="minorHAnsi"/>
          <w:w w:val="110"/>
          <w:sz w:val="20"/>
          <w:szCs w:val="20"/>
          <w:vertAlign w:val="superscript"/>
        </w:rPr>
        <w:t>*</w:t>
      </w:r>
      <w:r w:rsidRPr="00D2525F">
        <w:rPr>
          <w:rFonts w:cstheme="minorHAnsi"/>
          <w:w w:val="110"/>
          <w:sz w:val="20"/>
          <w:szCs w:val="20"/>
        </w:rPr>
        <w:t xml:space="preserve"> </w:t>
      </w:r>
      <w:r w:rsidRPr="00D2525F">
        <w:rPr>
          <w:rFonts w:cstheme="minorHAnsi"/>
          <w:i/>
          <w:iCs/>
          <w:w w:val="110"/>
          <w:sz w:val="20"/>
          <w:szCs w:val="20"/>
        </w:rPr>
        <w:t xml:space="preserve">p </w:t>
      </w:r>
      <w:r w:rsidRPr="00D2525F">
        <w:rPr>
          <w:rFonts w:cstheme="minorHAnsi"/>
          <w:w w:val="110"/>
          <w:sz w:val="20"/>
          <w:szCs w:val="20"/>
        </w:rPr>
        <w:t>&lt; .05.</w:t>
      </w:r>
    </w:p>
    <w:p w14:paraId="3E18CB77" w14:textId="77777777" w:rsidR="00600B6C" w:rsidRPr="00D2525F" w:rsidRDefault="00600B6C" w:rsidP="00975991">
      <w:pPr>
        <w:pStyle w:val="NoSpacing"/>
        <w:rPr>
          <w:rFonts w:cstheme="minorHAnsi"/>
          <w:w w:val="110"/>
          <w:sz w:val="20"/>
          <w:szCs w:val="20"/>
        </w:rPr>
      </w:pPr>
    </w:p>
    <w:p w14:paraId="40D7C9E2" w14:textId="77777777" w:rsidR="00781132" w:rsidRPr="00D2525F" w:rsidRDefault="00781132" w:rsidP="00600B6C">
      <w:pPr>
        <w:pStyle w:val="Heading3"/>
        <w:rPr>
          <w:rFonts w:asciiTheme="minorHAnsi" w:hAnsiTheme="minorHAnsi" w:cstheme="minorHAnsi"/>
        </w:rPr>
      </w:pPr>
      <w:r w:rsidRPr="00D2525F">
        <w:rPr>
          <w:rFonts w:asciiTheme="minorHAnsi" w:hAnsiTheme="minorHAnsi" w:cstheme="minorHAnsi"/>
        </w:rPr>
        <w:t>Sobel’s test</w:t>
      </w:r>
    </w:p>
    <w:p w14:paraId="3168CD34" w14:textId="77777777" w:rsidR="00781132" w:rsidRPr="00D2525F" w:rsidRDefault="00781132" w:rsidP="00781132">
      <w:pPr>
        <w:rPr>
          <w:rFonts w:cstheme="minorHAnsi"/>
        </w:rPr>
      </w:pPr>
      <w:r w:rsidRPr="00D2525F">
        <w:rPr>
          <w:rFonts w:cstheme="minorHAnsi"/>
        </w:rPr>
        <w:t>Mediation also was examined through significance testing of the indirect effect, using Sobel’s test and indicated no significant indirect effects for acculturation differences on parental mental health outcomes.</w:t>
      </w:r>
    </w:p>
    <w:p w14:paraId="1C94FF29" w14:textId="77777777" w:rsidR="00781132" w:rsidRPr="00D2525F" w:rsidRDefault="00781132" w:rsidP="00600B6C">
      <w:pPr>
        <w:pStyle w:val="Heading3"/>
        <w:rPr>
          <w:rFonts w:asciiTheme="minorHAnsi" w:hAnsiTheme="minorHAnsi" w:cstheme="minorHAnsi"/>
        </w:rPr>
      </w:pPr>
      <w:r w:rsidRPr="00D2525F">
        <w:rPr>
          <w:rFonts w:asciiTheme="minorHAnsi" w:hAnsiTheme="minorHAnsi" w:cstheme="minorHAnsi"/>
        </w:rPr>
        <w:t>Bootstrapping procedures</w:t>
      </w:r>
    </w:p>
    <w:p w14:paraId="1B0D955F" w14:textId="77777777" w:rsidR="00781132" w:rsidRPr="00D2525F" w:rsidRDefault="00781132" w:rsidP="00781132">
      <w:pPr>
        <w:rPr>
          <w:rFonts w:cstheme="minorHAnsi"/>
        </w:rPr>
      </w:pPr>
      <w:r w:rsidRPr="00D2525F">
        <w:rPr>
          <w:rFonts w:cstheme="minorHAnsi"/>
        </w:rPr>
        <w:t>Results of bias-corrected bootstrapping procedures indicated that the indirect effect of LOS differences and of AOS differences on parental mental health via family functioning were significant (95% confidence interval = .10 to 1.82; −1.22 to −.02, respectively).</w:t>
      </w:r>
    </w:p>
    <w:p w14:paraId="7328304E" w14:textId="77777777" w:rsidR="00781132" w:rsidRPr="00D2525F" w:rsidRDefault="00781132" w:rsidP="00EF0FDB">
      <w:pPr>
        <w:pStyle w:val="Heading2"/>
        <w:rPr>
          <w:rFonts w:asciiTheme="minorHAnsi" w:hAnsiTheme="minorHAnsi" w:cstheme="minorHAnsi"/>
        </w:rPr>
      </w:pPr>
      <w:r w:rsidRPr="00D2525F">
        <w:rPr>
          <w:rFonts w:asciiTheme="minorHAnsi" w:hAnsiTheme="minorHAnsi" w:cstheme="minorHAnsi"/>
        </w:rPr>
        <w:t>Moderated Mediation Analyses</w:t>
      </w:r>
    </w:p>
    <w:p w14:paraId="67D21586" w14:textId="77777777" w:rsidR="00781132" w:rsidRPr="00D2525F" w:rsidRDefault="00781132" w:rsidP="00781132">
      <w:pPr>
        <w:rPr>
          <w:rFonts w:cstheme="minorHAnsi"/>
        </w:rPr>
      </w:pPr>
      <w:r w:rsidRPr="00D2525F">
        <w:rPr>
          <w:rFonts w:cstheme="minorHAnsi"/>
        </w:rPr>
        <w:t>The second hypothesis was that acculturation conflict would moderate the strength of the mediated relationship between acculturation differences and internalizing problems for adolescents, externalizing problems for adolescents, and mental health outcomes for parents, via family functioning, such that the mediated relationship would be weaker for low acculturation conflict. To test Hypothesis 2, moderated mediation analyses were conducted following guidelines outlined in </w:t>
      </w:r>
      <w:hyperlink r:id="rId117" w:anchor="c61" w:history="1">
        <w:r w:rsidRPr="00D2525F">
          <w:rPr>
            <w:rStyle w:val="Hyperlink"/>
            <w:rFonts w:cstheme="minorHAnsi"/>
          </w:rPr>
          <w:t>Preacher et al. (2007)</w:t>
        </w:r>
      </w:hyperlink>
      <w:r w:rsidRPr="00D2525F">
        <w:rPr>
          <w:rFonts w:cstheme="minorHAnsi"/>
        </w:rPr>
        <w:t>.</w:t>
      </w:r>
    </w:p>
    <w:p w14:paraId="019092D2" w14:textId="77777777" w:rsidR="00781132" w:rsidRPr="00D2525F" w:rsidRDefault="00781132" w:rsidP="00600B6C">
      <w:pPr>
        <w:pStyle w:val="Heading3"/>
        <w:rPr>
          <w:rFonts w:asciiTheme="minorHAnsi" w:hAnsiTheme="minorHAnsi" w:cstheme="minorHAnsi"/>
        </w:rPr>
      </w:pPr>
      <w:r w:rsidRPr="00D2525F">
        <w:rPr>
          <w:rFonts w:asciiTheme="minorHAnsi" w:hAnsiTheme="minorHAnsi" w:cstheme="minorHAnsi"/>
        </w:rPr>
        <w:lastRenderedPageBreak/>
        <w:t>Conditional indirect effects</w:t>
      </w:r>
    </w:p>
    <w:p w14:paraId="225D2D4D" w14:textId="77777777" w:rsidR="00781132" w:rsidRPr="00D2525F" w:rsidRDefault="00781132" w:rsidP="00781132">
      <w:pPr>
        <w:rPr>
          <w:rFonts w:cstheme="minorHAnsi"/>
        </w:rPr>
      </w:pPr>
      <w:r w:rsidRPr="00D2525F">
        <w:rPr>
          <w:rFonts w:cstheme="minorHAnsi"/>
        </w:rPr>
        <w:t>Results indicate that there were no significant conditional indirect effects for adolescent internalizing, adolescent externalizing, or parental outcomes.</w:t>
      </w:r>
    </w:p>
    <w:p w14:paraId="6B9FA07D" w14:textId="77777777" w:rsidR="00781132" w:rsidRPr="00D2525F" w:rsidRDefault="00781132" w:rsidP="00600B6C">
      <w:pPr>
        <w:pStyle w:val="Heading3"/>
        <w:rPr>
          <w:rFonts w:asciiTheme="minorHAnsi" w:hAnsiTheme="minorHAnsi" w:cstheme="minorHAnsi"/>
        </w:rPr>
      </w:pPr>
      <w:r w:rsidRPr="00D2525F">
        <w:rPr>
          <w:rFonts w:asciiTheme="minorHAnsi" w:hAnsiTheme="minorHAnsi" w:cstheme="minorHAnsi"/>
        </w:rPr>
        <w:t>Bootstrapping procedures</w:t>
      </w:r>
    </w:p>
    <w:p w14:paraId="65DCC59E" w14:textId="77777777" w:rsidR="00781132" w:rsidRPr="00D2525F" w:rsidRDefault="00781132" w:rsidP="00781132">
      <w:pPr>
        <w:rPr>
          <w:rFonts w:cstheme="minorHAnsi"/>
        </w:rPr>
      </w:pPr>
      <w:r w:rsidRPr="00D2525F">
        <w:rPr>
          <w:rFonts w:cstheme="minorHAnsi"/>
        </w:rPr>
        <w:t>In addition, bias-corrected bootstrapping procedures with 5000 resamples were utilized to calculate 95% confidence intervals of the indirect effect at each level of the moderator. One confidence interval excluded zero, suggesting the presence of a significant conditional indirect effect for LV on teacher-reported externalizing problems via family functioning at high levels of acculturation conflict (conditional indirect effect = 1.84; 95% CI = .19 to 6.10).</w:t>
      </w:r>
    </w:p>
    <w:p w14:paraId="61963DB3" w14:textId="77777777" w:rsidR="00781132" w:rsidRPr="00D2525F" w:rsidRDefault="00781132" w:rsidP="00EF0FDB">
      <w:pPr>
        <w:pStyle w:val="Heading2"/>
        <w:rPr>
          <w:rFonts w:asciiTheme="minorHAnsi" w:hAnsiTheme="minorHAnsi" w:cstheme="minorHAnsi"/>
        </w:rPr>
      </w:pPr>
      <w:r w:rsidRPr="00D2525F">
        <w:rPr>
          <w:rFonts w:asciiTheme="minorHAnsi" w:hAnsiTheme="minorHAnsi" w:cstheme="minorHAnsi"/>
        </w:rPr>
        <w:t>Exploratory Post Hoc Analyses</w:t>
      </w:r>
    </w:p>
    <w:p w14:paraId="62A64C40" w14:textId="77777777" w:rsidR="00D03094" w:rsidRPr="00D2525F" w:rsidRDefault="00781132" w:rsidP="00781132">
      <w:pPr>
        <w:rPr>
          <w:rFonts w:cstheme="minorHAnsi"/>
        </w:rPr>
      </w:pPr>
      <w:r w:rsidRPr="00D2525F">
        <w:rPr>
          <w:rFonts w:cstheme="minorHAnsi"/>
        </w:rPr>
        <w:t>Given the significant relationship of acculturation conflict with several variables, yet limited findings for the moderated mediation analyses, additional post hoc analyses were conducted to further examine the role of acculturation conflict (see </w:t>
      </w:r>
      <w:hyperlink r:id="rId118" w:anchor="tbl5" w:history="1">
        <w:r w:rsidRPr="00D2525F">
          <w:rPr>
            <w:rStyle w:val="Hyperlink"/>
            <w:rFonts w:cstheme="minorHAnsi"/>
          </w:rPr>
          <w:t>Table 5</w:t>
        </w:r>
      </w:hyperlink>
      <w:r w:rsidRPr="00D2525F">
        <w:rPr>
          <w:rFonts w:cstheme="minorHAnsi"/>
        </w:rPr>
        <w:t>). Specifically, acculturation conflict by family functioning interactions on adolescent and parental mental health outcomes were examined using the procedure described by </w:t>
      </w:r>
      <w:hyperlink r:id="rId119" w:anchor="c2" w:history="1">
        <w:r w:rsidRPr="00D2525F">
          <w:rPr>
            <w:rStyle w:val="Hyperlink"/>
            <w:rFonts w:cstheme="minorHAnsi"/>
          </w:rPr>
          <w:t>Aiken and West (1991)</w:t>
        </w:r>
      </w:hyperlink>
      <w:r w:rsidRPr="00D2525F">
        <w:rPr>
          <w:rFonts w:cstheme="minorHAnsi"/>
        </w:rPr>
        <w:t>. Variables were centered to avoid potential issues with multicollinearity. In addition, specific subscales of LV were examined for adolescent externalizing outcomes.</w:t>
      </w:r>
      <w:r w:rsidRPr="00D2525F">
        <w:rPr>
          <w:rFonts w:cstheme="minorHAnsi"/>
        </w:rPr>
        <w:br/>
      </w:r>
      <w:r w:rsidRPr="00D2525F">
        <w:rPr>
          <w:rFonts w:cstheme="minorHAnsi"/>
        </w:rPr>
        <w:br/>
      </w:r>
      <w:r w:rsidRPr="00D2525F">
        <w:rPr>
          <w:rFonts w:cstheme="minorHAnsi"/>
          <w:noProof/>
        </w:rPr>
        <w:drawing>
          <wp:inline distT="0" distB="0" distL="0" distR="0" wp14:anchorId="4DFBA057" wp14:editId="6C887D7F">
            <wp:extent cx="5660390" cy="2209800"/>
            <wp:effectExtent l="0" t="0" r="0" b="0"/>
            <wp:docPr id="1" name="Picture 1" descr="Tabl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at-6-2-94-tbl5a.gif"/>
                    <pic:cNvPicPr>
                      <a:picLocks noChangeAspect="1" noChangeArrowheads="1"/>
                    </pic:cNvPicPr>
                  </pic:nvPicPr>
                  <pic:blipFill>
                    <a:blip r:embed="rId120">
                      <a:extLst>
                        <a:ext uri="{28A0092B-C50C-407E-A947-70E740481C1C}">
                          <a14:useLocalDpi xmlns:a14="http://schemas.microsoft.com/office/drawing/2010/main" val="0"/>
                        </a:ext>
                      </a:extLst>
                    </a:blip>
                    <a:srcRect/>
                    <a:stretch>
                      <a:fillRect/>
                    </a:stretch>
                  </pic:blipFill>
                  <pic:spPr bwMode="auto">
                    <a:xfrm>
                      <a:off x="0" y="0"/>
                      <a:ext cx="5660390" cy="2209800"/>
                    </a:xfrm>
                    <a:prstGeom prst="rect">
                      <a:avLst/>
                    </a:prstGeom>
                    <a:noFill/>
                    <a:ln>
                      <a:noFill/>
                    </a:ln>
                  </pic:spPr>
                </pic:pic>
              </a:graphicData>
            </a:graphic>
          </wp:inline>
        </w:drawing>
      </w:r>
    </w:p>
    <w:p w14:paraId="5BC9ED2B" w14:textId="56B9A442" w:rsidR="00781132" w:rsidRPr="00D2525F" w:rsidRDefault="00D03094" w:rsidP="00781132">
      <w:pPr>
        <w:rPr>
          <w:rFonts w:cstheme="minorHAnsi"/>
          <w:i/>
          <w:iCs/>
        </w:rPr>
      </w:pPr>
      <w:r w:rsidRPr="00D2525F">
        <w:rPr>
          <w:rFonts w:cstheme="minorHAnsi"/>
        </w:rPr>
        <w:t xml:space="preserve">Table 5: </w:t>
      </w:r>
      <w:r w:rsidR="00781132" w:rsidRPr="00D2525F">
        <w:rPr>
          <w:rFonts w:cstheme="minorHAnsi"/>
          <w:i/>
          <w:iCs/>
        </w:rPr>
        <w:t>Results of Moderation Analyses for Adolescent and Parental Outcomes</w:t>
      </w:r>
    </w:p>
    <w:p w14:paraId="6E47A41A" w14:textId="77777777" w:rsidR="004605C8" w:rsidRPr="004605C8" w:rsidRDefault="004605C8" w:rsidP="004605C8">
      <w:pPr>
        <w:kinsoku w:val="0"/>
        <w:overflowPunct w:val="0"/>
        <w:autoSpaceDE w:val="0"/>
        <w:autoSpaceDN w:val="0"/>
        <w:adjustRightInd w:val="0"/>
        <w:spacing w:before="2" w:after="0" w:line="240" w:lineRule="auto"/>
        <w:rPr>
          <w:rFonts w:cstheme="minorHAnsi"/>
          <w:sz w:val="5"/>
          <w:szCs w:val="5"/>
        </w:rPr>
      </w:pPr>
    </w:p>
    <w:tbl>
      <w:tblPr>
        <w:tblStyle w:val="TableGrid"/>
        <w:tblW w:w="0" w:type="auto"/>
        <w:tblLook w:val="0020" w:firstRow="1" w:lastRow="0" w:firstColumn="0" w:lastColumn="0" w:noHBand="0" w:noVBand="0"/>
      </w:tblPr>
      <w:tblGrid>
        <w:gridCol w:w="1615"/>
        <w:gridCol w:w="1620"/>
        <w:gridCol w:w="1350"/>
        <w:gridCol w:w="1800"/>
        <w:gridCol w:w="2070"/>
        <w:gridCol w:w="1615"/>
      </w:tblGrid>
      <w:tr w:rsidR="00953E4E" w:rsidRPr="00D2525F" w14:paraId="48238A5B" w14:textId="77777777" w:rsidTr="00BC25EB">
        <w:trPr>
          <w:trHeight w:val="470"/>
        </w:trPr>
        <w:tc>
          <w:tcPr>
            <w:tcW w:w="1615" w:type="dxa"/>
          </w:tcPr>
          <w:p w14:paraId="4D6F638B" w14:textId="77777777" w:rsidR="004605C8" w:rsidRPr="004605C8" w:rsidRDefault="004605C8" w:rsidP="004605C8">
            <w:pPr>
              <w:kinsoku w:val="0"/>
              <w:overflowPunct w:val="0"/>
              <w:autoSpaceDE w:val="0"/>
              <w:autoSpaceDN w:val="0"/>
              <w:adjustRightInd w:val="0"/>
              <w:spacing w:before="2"/>
              <w:rPr>
                <w:rFonts w:cstheme="minorHAnsi"/>
                <w:sz w:val="19"/>
                <w:szCs w:val="19"/>
              </w:rPr>
            </w:pPr>
          </w:p>
          <w:p w14:paraId="454AAD21" w14:textId="77777777" w:rsidR="004605C8" w:rsidRPr="004605C8" w:rsidRDefault="004605C8" w:rsidP="004605C8">
            <w:pPr>
              <w:kinsoku w:val="0"/>
              <w:overflowPunct w:val="0"/>
              <w:autoSpaceDE w:val="0"/>
              <w:autoSpaceDN w:val="0"/>
              <w:adjustRightInd w:val="0"/>
              <w:ind w:right="235"/>
              <w:jc w:val="center"/>
              <w:rPr>
                <w:rFonts w:cstheme="minorHAnsi"/>
                <w:color w:val="231F20"/>
                <w:sz w:val="16"/>
                <w:szCs w:val="16"/>
              </w:rPr>
            </w:pPr>
            <w:r w:rsidRPr="004605C8">
              <w:rPr>
                <w:rFonts w:cstheme="minorHAnsi"/>
                <w:color w:val="231F20"/>
                <w:sz w:val="16"/>
                <w:szCs w:val="16"/>
              </w:rPr>
              <w:t>IV</w:t>
            </w:r>
          </w:p>
        </w:tc>
        <w:tc>
          <w:tcPr>
            <w:tcW w:w="1620" w:type="dxa"/>
          </w:tcPr>
          <w:p w14:paraId="5CE09876" w14:textId="77777777" w:rsidR="004605C8" w:rsidRPr="004605C8" w:rsidRDefault="004605C8" w:rsidP="004605C8">
            <w:pPr>
              <w:kinsoku w:val="0"/>
              <w:overflowPunct w:val="0"/>
              <w:autoSpaceDE w:val="0"/>
              <w:autoSpaceDN w:val="0"/>
              <w:adjustRightInd w:val="0"/>
              <w:spacing w:before="2"/>
              <w:rPr>
                <w:rFonts w:cstheme="minorHAnsi"/>
                <w:sz w:val="19"/>
                <w:szCs w:val="19"/>
              </w:rPr>
            </w:pPr>
          </w:p>
          <w:p w14:paraId="2F45E007" w14:textId="77777777" w:rsidR="004605C8" w:rsidRPr="004605C8" w:rsidRDefault="004605C8" w:rsidP="004605C8">
            <w:pPr>
              <w:kinsoku w:val="0"/>
              <w:overflowPunct w:val="0"/>
              <w:autoSpaceDE w:val="0"/>
              <w:autoSpaceDN w:val="0"/>
              <w:adjustRightInd w:val="0"/>
              <w:ind w:left="250" w:right="246"/>
              <w:jc w:val="center"/>
              <w:rPr>
                <w:rFonts w:cstheme="minorHAnsi"/>
                <w:color w:val="231F20"/>
                <w:sz w:val="16"/>
                <w:szCs w:val="16"/>
              </w:rPr>
            </w:pPr>
            <w:r w:rsidRPr="004605C8">
              <w:rPr>
                <w:rFonts w:cstheme="minorHAnsi"/>
                <w:color w:val="231F20"/>
                <w:sz w:val="16"/>
                <w:szCs w:val="16"/>
              </w:rPr>
              <w:t>Moderator</w:t>
            </w:r>
          </w:p>
        </w:tc>
        <w:tc>
          <w:tcPr>
            <w:tcW w:w="1350" w:type="dxa"/>
          </w:tcPr>
          <w:p w14:paraId="26B03B5F" w14:textId="77777777" w:rsidR="004605C8" w:rsidRPr="004605C8" w:rsidRDefault="004605C8" w:rsidP="004605C8">
            <w:pPr>
              <w:kinsoku w:val="0"/>
              <w:overflowPunct w:val="0"/>
              <w:autoSpaceDE w:val="0"/>
              <w:autoSpaceDN w:val="0"/>
              <w:adjustRightInd w:val="0"/>
              <w:spacing w:before="2"/>
              <w:rPr>
                <w:rFonts w:cstheme="minorHAnsi"/>
                <w:sz w:val="19"/>
                <w:szCs w:val="19"/>
              </w:rPr>
            </w:pPr>
          </w:p>
          <w:p w14:paraId="51E26249" w14:textId="77777777" w:rsidR="004605C8" w:rsidRPr="004605C8" w:rsidRDefault="004605C8" w:rsidP="004605C8">
            <w:pPr>
              <w:kinsoku w:val="0"/>
              <w:overflowPunct w:val="0"/>
              <w:autoSpaceDE w:val="0"/>
              <w:autoSpaceDN w:val="0"/>
              <w:adjustRightInd w:val="0"/>
              <w:ind w:left="232" w:right="233"/>
              <w:jc w:val="center"/>
              <w:rPr>
                <w:rFonts w:cstheme="minorHAnsi"/>
                <w:color w:val="231F20"/>
                <w:sz w:val="16"/>
                <w:szCs w:val="16"/>
              </w:rPr>
            </w:pPr>
            <w:bookmarkStart w:id="11" w:name="Conditional indirect effects"/>
            <w:bookmarkStart w:id="12" w:name="Bootstrapping procedures"/>
            <w:bookmarkStart w:id="13" w:name="Exploratory Post Hoc Analyses"/>
            <w:bookmarkEnd w:id="11"/>
            <w:bookmarkEnd w:id="12"/>
            <w:bookmarkEnd w:id="13"/>
            <w:r w:rsidRPr="004605C8">
              <w:rPr>
                <w:rFonts w:cstheme="minorHAnsi"/>
                <w:color w:val="231F20"/>
                <w:sz w:val="16"/>
                <w:szCs w:val="16"/>
              </w:rPr>
              <w:t>DV</w:t>
            </w:r>
          </w:p>
        </w:tc>
        <w:tc>
          <w:tcPr>
            <w:tcW w:w="1800" w:type="dxa"/>
          </w:tcPr>
          <w:p w14:paraId="74E15BE4" w14:textId="7092E3B5" w:rsidR="004605C8" w:rsidRPr="004605C8" w:rsidRDefault="00244855" w:rsidP="000C3932">
            <w:pPr>
              <w:kinsoku w:val="0"/>
              <w:overflowPunct w:val="0"/>
              <w:autoSpaceDE w:val="0"/>
              <w:autoSpaceDN w:val="0"/>
              <w:adjustRightInd w:val="0"/>
              <w:spacing w:before="43" w:line="235" w:lineRule="auto"/>
              <w:ind w:left="638" w:right="170" w:hanging="387"/>
              <w:rPr>
                <w:rFonts w:cstheme="minorHAnsi"/>
                <w:color w:val="231F20"/>
                <w:sz w:val="16"/>
                <w:szCs w:val="16"/>
              </w:rPr>
            </w:pPr>
            <w:r w:rsidRPr="00D2525F">
              <w:rPr>
                <w:rFonts w:cstheme="minorHAnsi"/>
                <w:color w:val="231F20"/>
                <w:sz w:val="16"/>
                <w:szCs w:val="16"/>
              </w:rPr>
              <w:t>β</w:t>
            </w:r>
            <w:r w:rsidR="004605C8" w:rsidRPr="004605C8">
              <w:rPr>
                <w:rFonts w:cstheme="minorHAnsi"/>
                <w:color w:val="231F20"/>
                <w:sz w:val="16"/>
                <w:szCs w:val="16"/>
              </w:rPr>
              <w:t xml:space="preserve"> for main </w:t>
            </w:r>
            <w:r w:rsidR="00953E4E" w:rsidRPr="00D2525F">
              <w:rPr>
                <w:rFonts w:cstheme="minorHAnsi"/>
                <w:color w:val="231F20"/>
                <w:sz w:val="16"/>
                <w:szCs w:val="16"/>
              </w:rPr>
              <w:t>effect of</w:t>
            </w:r>
            <w:r w:rsidR="004605C8" w:rsidRPr="004605C8">
              <w:rPr>
                <w:rFonts w:cstheme="minorHAnsi"/>
                <w:color w:val="231F20"/>
                <w:sz w:val="16"/>
                <w:szCs w:val="16"/>
              </w:rPr>
              <w:t xml:space="preserve"> IV</w:t>
            </w:r>
          </w:p>
        </w:tc>
        <w:tc>
          <w:tcPr>
            <w:tcW w:w="2070" w:type="dxa"/>
          </w:tcPr>
          <w:p w14:paraId="048F1DB6" w14:textId="5578CD66" w:rsidR="004605C8" w:rsidRPr="004605C8" w:rsidRDefault="00FF4C2C" w:rsidP="004605C8">
            <w:pPr>
              <w:kinsoku w:val="0"/>
              <w:overflowPunct w:val="0"/>
              <w:autoSpaceDE w:val="0"/>
              <w:autoSpaceDN w:val="0"/>
              <w:adjustRightInd w:val="0"/>
              <w:spacing w:before="43" w:line="235" w:lineRule="auto"/>
              <w:ind w:left="393" w:right="170" w:hanging="142"/>
              <w:rPr>
                <w:rFonts w:cstheme="minorHAnsi"/>
                <w:color w:val="231F20"/>
                <w:sz w:val="16"/>
                <w:szCs w:val="16"/>
              </w:rPr>
            </w:pPr>
            <w:r w:rsidRPr="00D2525F">
              <w:rPr>
                <w:rFonts w:cstheme="minorHAnsi"/>
                <w:color w:val="231F20"/>
                <w:sz w:val="16"/>
                <w:szCs w:val="16"/>
              </w:rPr>
              <w:t>β</w:t>
            </w:r>
            <w:r w:rsidR="004605C8" w:rsidRPr="004605C8">
              <w:rPr>
                <w:rFonts w:cstheme="minorHAnsi"/>
                <w:color w:val="231F20"/>
                <w:sz w:val="16"/>
                <w:szCs w:val="16"/>
              </w:rPr>
              <w:t xml:space="preserve"> for main effect of moderator</w:t>
            </w:r>
          </w:p>
        </w:tc>
        <w:tc>
          <w:tcPr>
            <w:tcW w:w="1615" w:type="dxa"/>
          </w:tcPr>
          <w:p w14:paraId="0173878B" w14:textId="2FF90DE3" w:rsidR="004605C8" w:rsidRPr="004605C8" w:rsidRDefault="00FF4C2C" w:rsidP="004605C8">
            <w:pPr>
              <w:kinsoku w:val="0"/>
              <w:overflowPunct w:val="0"/>
              <w:autoSpaceDE w:val="0"/>
              <w:autoSpaceDN w:val="0"/>
              <w:adjustRightInd w:val="0"/>
              <w:spacing w:before="43" w:line="235" w:lineRule="auto"/>
              <w:ind w:left="642" w:right="7" w:hanging="391"/>
              <w:rPr>
                <w:rFonts w:cstheme="minorHAnsi"/>
                <w:color w:val="231F20"/>
                <w:sz w:val="16"/>
                <w:szCs w:val="16"/>
              </w:rPr>
            </w:pPr>
            <w:bookmarkStart w:id="14" w:name="Adolescent internalizing outcomes"/>
            <w:bookmarkEnd w:id="14"/>
            <w:r w:rsidRPr="00D2525F">
              <w:rPr>
                <w:rFonts w:cstheme="minorHAnsi"/>
                <w:color w:val="231F20"/>
                <w:sz w:val="16"/>
                <w:szCs w:val="16"/>
              </w:rPr>
              <w:t>β</w:t>
            </w:r>
            <w:r w:rsidR="004605C8" w:rsidRPr="004605C8">
              <w:rPr>
                <w:rFonts w:cstheme="minorHAnsi"/>
                <w:color w:val="231F20"/>
                <w:sz w:val="16"/>
                <w:szCs w:val="16"/>
              </w:rPr>
              <w:t xml:space="preserve"> for </w:t>
            </w:r>
            <w:bookmarkStart w:id="15" w:name="Adolescent externalizing outcomes"/>
            <w:bookmarkEnd w:id="15"/>
            <w:r w:rsidR="004605C8" w:rsidRPr="004605C8">
              <w:rPr>
                <w:rFonts w:cstheme="minorHAnsi"/>
                <w:color w:val="231F20"/>
                <w:sz w:val="16"/>
                <w:szCs w:val="16"/>
              </w:rPr>
              <w:t>interaction term</w:t>
            </w:r>
          </w:p>
        </w:tc>
      </w:tr>
      <w:tr w:rsidR="00953E4E" w:rsidRPr="00D2525F" w14:paraId="29C9615D" w14:textId="77777777" w:rsidTr="00BC25EB">
        <w:trPr>
          <w:trHeight w:val="227"/>
        </w:trPr>
        <w:tc>
          <w:tcPr>
            <w:tcW w:w="1615" w:type="dxa"/>
          </w:tcPr>
          <w:p w14:paraId="167F9B01" w14:textId="77777777" w:rsidR="004605C8" w:rsidRPr="004605C8" w:rsidRDefault="004605C8" w:rsidP="004605C8">
            <w:pPr>
              <w:kinsoku w:val="0"/>
              <w:overflowPunct w:val="0"/>
              <w:autoSpaceDE w:val="0"/>
              <w:autoSpaceDN w:val="0"/>
              <w:adjustRightInd w:val="0"/>
              <w:spacing w:before="35" w:line="172" w:lineRule="exact"/>
              <w:ind w:right="256"/>
              <w:jc w:val="center"/>
              <w:rPr>
                <w:rFonts w:cstheme="minorHAnsi"/>
                <w:color w:val="231F20"/>
                <w:sz w:val="16"/>
                <w:szCs w:val="16"/>
              </w:rPr>
            </w:pPr>
            <w:r w:rsidRPr="004605C8">
              <w:rPr>
                <w:rFonts w:cstheme="minorHAnsi"/>
                <w:color w:val="231F20"/>
                <w:sz w:val="16"/>
                <w:szCs w:val="16"/>
              </w:rPr>
              <w:t>A Fam</w:t>
            </w:r>
            <w:r w:rsidRPr="004605C8">
              <w:rPr>
                <w:rFonts w:cstheme="minorHAnsi"/>
                <w:color w:val="231F20"/>
                <w:spacing w:val="-15"/>
                <w:sz w:val="16"/>
                <w:szCs w:val="16"/>
              </w:rPr>
              <w:t xml:space="preserve"> </w:t>
            </w:r>
            <w:proofErr w:type="spellStart"/>
            <w:r w:rsidRPr="004605C8">
              <w:rPr>
                <w:rFonts w:cstheme="minorHAnsi"/>
                <w:color w:val="231F20"/>
                <w:sz w:val="16"/>
                <w:szCs w:val="16"/>
              </w:rPr>
              <w:t>Fx</w:t>
            </w:r>
            <w:proofErr w:type="spellEnd"/>
          </w:p>
        </w:tc>
        <w:tc>
          <w:tcPr>
            <w:tcW w:w="1620" w:type="dxa"/>
          </w:tcPr>
          <w:p w14:paraId="386A416B" w14:textId="77777777" w:rsidR="004605C8" w:rsidRPr="004605C8" w:rsidRDefault="004605C8" w:rsidP="004605C8">
            <w:pPr>
              <w:kinsoku w:val="0"/>
              <w:overflowPunct w:val="0"/>
              <w:autoSpaceDE w:val="0"/>
              <w:autoSpaceDN w:val="0"/>
              <w:adjustRightInd w:val="0"/>
              <w:spacing w:before="35" w:line="172" w:lineRule="exact"/>
              <w:ind w:left="250" w:right="246"/>
              <w:jc w:val="center"/>
              <w:rPr>
                <w:rFonts w:cstheme="minorHAnsi"/>
                <w:color w:val="231F20"/>
                <w:sz w:val="16"/>
                <w:szCs w:val="16"/>
              </w:rPr>
            </w:pPr>
            <w:proofErr w:type="gramStart"/>
            <w:r w:rsidRPr="004605C8">
              <w:rPr>
                <w:rFonts w:cstheme="minorHAnsi"/>
                <w:color w:val="231F20"/>
                <w:sz w:val="16"/>
                <w:szCs w:val="16"/>
              </w:rPr>
              <w:t>A</w:t>
            </w:r>
            <w:proofErr w:type="gramEnd"/>
            <w:r w:rsidRPr="004605C8">
              <w:rPr>
                <w:rFonts w:cstheme="minorHAnsi"/>
                <w:color w:val="231F20"/>
                <w:sz w:val="16"/>
                <w:szCs w:val="16"/>
              </w:rPr>
              <w:t xml:space="preserve"> Acc Conf</w:t>
            </w:r>
          </w:p>
        </w:tc>
        <w:tc>
          <w:tcPr>
            <w:tcW w:w="1350" w:type="dxa"/>
          </w:tcPr>
          <w:p w14:paraId="5F5C675B" w14:textId="77777777" w:rsidR="004605C8" w:rsidRPr="004605C8" w:rsidRDefault="004605C8" w:rsidP="004605C8">
            <w:pPr>
              <w:kinsoku w:val="0"/>
              <w:overflowPunct w:val="0"/>
              <w:autoSpaceDE w:val="0"/>
              <w:autoSpaceDN w:val="0"/>
              <w:adjustRightInd w:val="0"/>
              <w:spacing w:before="35" w:line="172" w:lineRule="exact"/>
              <w:ind w:left="83" w:right="233"/>
              <w:jc w:val="center"/>
              <w:rPr>
                <w:rFonts w:cstheme="minorHAnsi"/>
                <w:color w:val="231F20"/>
                <w:sz w:val="16"/>
                <w:szCs w:val="16"/>
              </w:rPr>
            </w:pPr>
            <w:r w:rsidRPr="004605C8">
              <w:rPr>
                <w:rFonts w:cstheme="minorHAnsi"/>
                <w:color w:val="231F20"/>
                <w:sz w:val="16"/>
                <w:szCs w:val="16"/>
              </w:rPr>
              <w:t>YSR-I</w:t>
            </w:r>
          </w:p>
        </w:tc>
        <w:tc>
          <w:tcPr>
            <w:tcW w:w="1800" w:type="dxa"/>
          </w:tcPr>
          <w:p w14:paraId="76F604D1" w14:textId="35231686" w:rsidR="004605C8" w:rsidRPr="004605C8" w:rsidRDefault="00DE0602" w:rsidP="0014088C">
            <w:pPr>
              <w:kinsoku w:val="0"/>
              <w:overflowPunct w:val="0"/>
              <w:autoSpaceDE w:val="0"/>
              <w:autoSpaceDN w:val="0"/>
              <w:adjustRightInd w:val="0"/>
              <w:spacing w:before="35" w:line="172" w:lineRule="exact"/>
              <w:ind w:left="649"/>
              <w:jc w:val="right"/>
              <w:rPr>
                <w:rFonts w:cstheme="minorHAnsi"/>
                <w:color w:val="231F20"/>
                <w:sz w:val="16"/>
                <w:szCs w:val="16"/>
              </w:rPr>
            </w:pPr>
            <w:r w:rsidRPr="00D2525F">
              <w:rPr>
                <w:rFonts w:cstheme="minorHAnsi"/>
                <w:color w:val="231F20"/>
                <w:sz w:val="16"/>
                <w:szCs w:val="16"/>
              </w:rPr>
              <w:t>-</w:t>
            </w:r>
            <w:r w:rsidR="004605C8" w:rsidRPr="004605C8">
              <w:rPr>
                <w:rFonts w:cstheme="minorHAnsi"/>
                <w:color w:val="231F20"/>
                <w:sz w:val="16"/>
                <w:szCs w:val="16"/>
              </w:rPr>
              <w:t>.16</w:t>
            </w:r>
          </w:p>
        </w:tc>
        <w:tc>
          <w:tcPr>
            <w:tcW w:w="2070" w:type="dxa"/>
          </w:tcPr>
          <w:p w14:paraId="5723C24E" w14:textId="77777777" w:rsidR="004605C8" w:rsidRPr="004605C8" w:rsidRDefault="004605C8" w:rsidP="0014088C">
            <w:pPr>
              <w:kinsoku w:val="0"/>
              <w:overflowPunct w:val="0"/>
              <w:autoSpaceDE w:val="0"/>
              <w:autoSpaceDN w:val="0"/>
              <w:adjustRightInd w:val="0"/>
              <w:spacing w:before="35" w:line="172" w:lineRule="exact"/>
              <w:ind w:left="251" w:right="119"/>
              <w:jc w:val="right"/>
              <w:rPr>
                <w:rFonts w:cstheme="minorHAnsi"/>
                <w:color w:val="231F20"/>
                <w:w w:val="110"/>
                <w:sz w:val="16"/>
                <w:szCs w:val="16"/>
                <w:vertAlign w:val="superscript"/>
              </w:rPr>
            </w:pPr>
            <w:r w:rsidRPr="004605C8">
              <w:rPr>
                <w:rFonts w:cstheme="minorHAnsi"/>
                <w:color w:val="231F20"/>
                <w:w w:val="110"/>
                <w:sz w:val="16"/>
                <w:szCs w:val="16"/>
              </w:rPr>
              <w:t>.39</w:t>
            </w:r>
            <w:r w:rsidRPr="004605C8">
              <w:rPr>
                <w:rFonts w:cstheme="minorHAnsi"/>
                <w:color w:val="231F20"/>
                <w:w w:val="110"/>
                <w:sz w:val="16"/>
                <w:szCs w:val="16"/>
                <w:vertAlign w:val="superscript"/>
              </w:rPr>
              <w:t>**</w:t>
            </w:r>
          </w:p>
        </w:tc>
        <w:tc>
          <w:tcPr>
            <w:tcW w:w="0" w:type="auto"/>
          </w:tcPr>
          <w:p w14:paraId="11E21842" w14:textId="77777777" w:rsidR="004605C8" w:rsidRPr="004605C8" w:rsidRDefault="004605C8" w:rsidP="0014088C">
            <w:pPr>
              <w:kinsoku w:val="0"/>
              <w:overflowPunct w:val="0"/>
              <w:autoSpaceDE w:val="0"/>
              <w:autoSpaceDN w:val="0"/>
              <w:adjustRightInd w:val="0"/>
              <w:spacing w:before="35" w:line="172" w:lineRule="exact"/>
              <w:ind w:left="659"/>
              <w:jc w:val="right"/>
              <w:rPr>
                <w:rFonts w:cstheme="minorHAnsi"/>
                <w:color w:val="231F20"/>
                <w:sz w:val="16"/>
                <w:szCs w:val="16"/>
              </w:rPr>
            </w:pPr>
            <w:r w:rsidRPr="004605C8">
              <w:rPr>
                <w:rFonts w:cstheme="minorHAnsi"/>
                <w:color w:val="231F20"/>
                <w:sz w:val="16"/>
                <w:szCs w:val="16"/>
              </w:rPr>
              <w:t>.12</w:t>
            </w:r>
          </w:p>
        </w:tc>
      </w:tr>
      <w:tr w:rsidR="00953E4E" w:rsidRPr="00D2525F" w14:paraId="252AA246" w14:textId="77777777" w:rsidTr="00BC25EB">
        <w:trPr>
          <w:trHeight w:val="189"/>
        </w:trPr>
        <w:tc>
          <w:tcPr>
            <w:tcW w:w="1615" w:type="dxa"/>
          </w:tcPr>
          <w:p w14:paraId="2DA8E7E8" w14:textId="77777777" w:rsidR="004605C8" w:rsidRPr="004605C8" w:rsidRDefault="004605C8" w:rsidP="004605C8">
            <w:pPr>
              <w:kinsoku w:val="0"/>
              <w:overflowPunct w:val="0"/>
              <w:autoSpaceDE w:val="0"/>
              <w:autoSpaceDN w:val="0"/>
              <w:adjustRightInd w:val="0"/>
              <w:spacing w:line="169" w:lineRule="exact"/>
              <w:ind w:right="255"/>
              <w:jc w:val="center"/>
              <w:rPr>
                <w:rFonts w:cstheme="minorHAnsi"/>
                <w:color w:val="231F20"/>
                <w:sz w:val="16"/>
                <w:szCs w:val="16"/>
              </w:rPr>
            </w:pPr>
            <w:r w:rsidRPr="004605C8">
              <w:rPr>
                <w:rFonts w:cstheme="minorHAnsi"/>
                <w:color w:val="231F20"/>
                <w:sz w:val="16"/>
                <w:szCs w:val="16"/>
              </w:rPr>
              <w:t xml:space="preserve">A Fam </w:t>
            </w:r>
            <w:proofErr w:type="spellStart"/>
            <w:r w:rsidRPr="004605C8">
              <w:rPr>
                <w:rFonts w:cstheme="minorHAnsi"/>
                <w:color w:val="231F20"/>
                <w:sz w:val="16"/>
                <w:szCs w:val="16"/>
              </w:rPr>
              <w:t>Fx</w:t>
            </w:r>
            <w:proofErr w:type="spellEnd"/>
          </w:p>
        </w:tc>
        <w:tc>
          <w:tcPr>
            <w:tcW w:w="1620" w:type="dxa"/>
          </w:tcPr>
          <w:p w14:paraId="43D56ED2" w14:textId="77777777" w:rsidR="004605C8" w:rsidRPr="004605C8" w:rsidRDefault="004605C8" w:rsidP="004605C8">
            <w:pPr>
              <w:kinsoku w:val="0"/>
              <w:overflowPunct w:val="0"/>
              <w:autoSpaceDE w:val="0"/>
              <w:autoSpaceDN w:val="0"/>
              <w:adjustRightInd w:val="0"/>
              <w:spacing w:line="169" w:lineRule="exact"/>
              <w:ind w:left="250" w:right="246"/>
              <w:jc w:val="center"/>
              <w:rPr>
                <w:rFonts w:cstheme="minorHAnsi"/>
                <w:color w:val="231F20"/>
                <w:sz w:val="16"/>
                <w:szCs w:val="16"/>
              </w:rPr>
            </w:pPr>
            <w:proofErr w:type="gramStart"/>
            <w:r w:rsidRPr="004605C8">
              <w:rPr>
                <w:rFonts w:cstheme="minorHAnsi"/>
                <w:color w:val="231F20"/>
                <w:sz w:val="16"/>
                <w:szCs w:val="16"/>
              </w:rPr>
              <w:t>A</w:t>
            </w:r>
            <w:proofErr w:type="gramEnd"/>
            <w:r w:rsidRPr="004605C8">
              <w:rPr>
                <w:rFonts w:cstheme="minorHAnsi"/>
                <w:color w:val="231F20"/>
                <w:sz w:val="16"/>
                <w:szCs w:val="16"/>
              </w:rPr>
              <w:t xml:space="preserve"> Acc Conf</w:t>
            </w:r>
          </w:p>
        </w:tc>
        <w:tc>
          <w:tcPr>
            <w:tcW w:w="1350" w:type="dxa"/>
          </w:tcPr>
          <w:p w14:paraId="6E094953" w14:textId="77777777" w:rsidR="004605C8" w:rsidRPr="004605C8" w:rsidRDefault="004605C8" w:rsidP="004605C8">
            <w:pPr>
              <w:kinsoku w:val="0"/>
              <w:overflowPunct w:val="0"/>
              <w:autoSpaceDE w:val="0"/>
              <w:autoSpaceDN w:val="0"/>
              <w:adjustRightInd w:val="0"/>
              <w:spacing w:line="169" w:lineRule="exact"/>
              <w:ind w:left="232" w:right="233"/>
              <w:jc w:val="center"/>
              <w:rPr>
                <w:rFonts w:cstheme="minorHAnsi"/>
                <w:color w:val="231F20"/>
                <w:sz w:val="16"/>
                <w:szCs w:val="16"/>
              </w:rPr>
            </w:pPr>
            <w:r w:rsidRPr="004605C8">
              <w:rPr>
                <w:rFonts w:cstheme="minorHAnsi"/>
                <w:color w:val="231F20"/>
                <w:sz w:val="16"/>
                <w:szCs w:val="16"/>
              </w:rPr>
              <w:t>CBCL-E</w:t>
            </w:r>
          </w:p>
        </w:tc>
        <w:tc>
          <w:tcPr>
            <w:tcW w:w="1800" w:type="dxa"/>
          </w:tcPr>
          <w:p w14:paraId="754EE997" w14:textId="6263A56D" w:rsidR="004605C8" w:rsidRPr="004605C8" w:rsidRDefault="00DE0602" w:rsidP="0014088C">
            <w:pPr>
              <w:kinsoku w:val="0"/>
              <w:overflowPunct w:val="0"/>
              <w:autoSpaceDE w:val="0"/>
              <w:autoSpaceDN w:val="0"/>
              <w:adjustRightInd w:val="0"/>
              <w:spacing w:line="169" w:lineRule="exact"/>
              <w:ind w:left="649"/>
              <w:jc w:val="right"/>
              <w:rPr>
                <w:rFonts w:cstheme="minorHAnsi"/>
                <w:color w:val="231F20"/>
                <w:sz w:val="16"/>
                <w:szCs w:val="16"/>
              </w:rPr>
            </w:pPr>
            <w:r w:rsidRPr="00D2525F">
              <w:rPr>
                <w:rFonts w:cstheme="minorHAnsi"/>
                <w:color w:val="231F20"/>
                <w:sz w:val="16"/>
                <w:szCs w:val="16"/>
              </w:rPr>
              <w:t>-</w:t>
            </w:r>
            <w:r w:rsidR="004605C8" w:rsidRPr="004605C8">
              <w:rPr>
                <w:rFonts w:cstheme="minorHAnsi"/>
                <w:color w:val="231F20"/>
                <w:sz w:val="16"/>
                <w:szCs w:val="16"/>
              </w:rPr>
              <w:t>.15</w:t>
            </w:r>
          </w:p>
        </w:tc>
        <w:tc>
          <w:tcPr>
            <w:tcW w:w="2070" w:type="dxa"/>
          </w:tcPr>
          <w:p w14:paraId="6F642A2F" w14:textId="77777777" w:rsidR="004605C8" w:rsidRPr="004605C8" w:rsidRDefault="004605C8" w:rsidP="0014088C">
            <w:pPr>
              <w:kinsoku w:val="0"/>
              <w:overflowPunct w:val="0"/>
              <w:autoSpaceDE w:val="0"/>
              <w:autoSpaceDN w:val="0"/>
              <w:adjustRightInd w:val="0"/>
              <w:spacing w:line="169" w:lineRule="exact"/>
              <w:ind w:left="131" w:right="119"/>
              <w:jc w:val="right"/>
              <w:rPr>
                <w:rFonts w:cstheme="minorHAnsi"/>
                <w:color w:val="231F20"/>
                <w:sz w:val="16"/>
                <w:szCs w:val="16"/>
              </w:rPr>
            </w:pPr>
            <w:r w:rsidRPr="004605C8">
              <w:rPr>
                <w:rFonts w:cstheme="minorHAnsi"/>
                <w:color w:val="231F20"/>
                <w:sz w:val="16"/>
                <w:szCs w:val="16"/>
              </w:rPr>
              <w:t>.23</w:t>
            </w:r>
          </w:p>
        </w:tc>
        <w:tc>
          <w:tcPr>
            <w:tcW w:w="0" w:type="auto"/>
          </w:tcPr>
          <w:p w14:paraId="70B32F4D" w14:textId="77777777" w:rsidR="004605C8" w:rsidRPr="004605C8" w:rsidRDefault="004605C8" w:rsidP="0014088C">
            <w:pPr>
              <w:kinsoku w:val="0"/>
              <w:overflowPunct w:val="0"/>
              <w:autoSpaceDE w:val="0"/>
              <w:autoSpaceDN w:val="0"/>
              <w:adjustRightInd w:val="0"/>
              <w:spacing w:line="169" w:lineRule="exact"/>
              <w:ind w:left="659"/>
              <w:jc w:val="right"/>
              <w:rPr>
                <w:rFonts w:cstheme="minorHAnsi"/>
                <w:color w:val="231F20"/>
                <w:sz w:val="16"/>
                <w:szCs w:val="16"/>
              </w:rPr>
            </w:pPr>
            <w:r w:rsidRPr="004605C8">
              <w:rPr>
                <w:rFonts w:cstheme="minorHAnsi"/>
                <w:color w:val="231F20"/>
                <w:sz w:val="16"/>
                <w:szCs w:val="16"/>
              </w:rPr>
              <w:t>.02</w:t>
            </w:r>
          </w:p>
        </w:tc>
      </w:tr>
      <w:tr w:rsidR="00953E4E" w:rsidRPr="00D2525F" w14:paraId="50F052C3" w14:textId="77777777" w:rsidTr="00BC25EB">
        <w:trPr>
          <w:trHeight w:val="189"/>
        </w:trPr>
        <w:tc>
          <w:tcPr>
            <w:tcW w:w="1615" w:type="dxa"/>
          </w:tcPr>
          <w:p w14:paraId="6FA0104C" w14:textId="77777777" w:rsidR="004605C8" w:rsidRPr="004605C8" w:rsidRDefault="004605C8" w:rsidP="004605C8">
            <w:pPr>
              <w:kinsoku w:val="0"/>
              <w:overflowPunct w:val="0"/>
              <w:autoSpaceDE w:val="0"/>
              <w:autoSpaceDN w:val="0"/>
              <w:adjustRightInd w:val="0"/>
              <w:spacing w:line="170" w:lineRule="exact"/>
              <w:ind w:right="255"/>
              <w:jc w:val="center"/>
              <w:rPr>
                <w:rFonts w:cstheme="minorHAnsi"/>
                <w:color w:val="231F20"/>
                <w:sz w:val="16"/>
                <w:szCs w:val="16"/>
              </w:rPr>
            </w:pPr>
            <w:r w:rsidRPr="004605C8">
              <w:rPr>
                <w:rFonts w:cstheme="minorHAnsi"/>
                <w:color w:val="231F20"/>
                <w:sz w:val="16"/>
                <w:szCs w:val="16"/>
              </w:rPr>
              <w:t xml:space="preserve">A Fam </w:t>
            </w:r>
            <w:proofErr w:type="spellStart"/>
            <w:r w:rsidRPr="004605C8">
              <w:rPr>
                <w:rFonts w:cstheme="minorHAnsi"/>
                <w:color w:val="231F20"/>
                <w:sz w:val="16"/>
                <w:szCs w:val="16"/>
              </w:rPr>
              <w:t>Fx</w:t>
            </w:r>
            <w:proofErr w:type="spellEnd"/>
          </w:p>
        </w:tc>
        <w:tc>
          <w:tcPr>
            <w:tcW w:w="1620" w:type="dxa"/>
          </w:tcPr>
          <w:p w14:paraId="6A9E2EA4" w14:textId="77777777" w:rsidR="004605C8" w:rsidRPr="004605C8" w:rsidRDefault="004605C8" w:rsidP="004605C8">
            <w:pPr>
              <w:kinsoku w:val="0"/>
              <w:overflowPunct w:val="0"/>
              <w:autoSpaceDE w:val="0"/>
              <w:autoSpaceDN w:val="0"/>
              <w:adjustRightInd w:val="0"/>
              <w:spacing w:line="170" w:lineRule="exact"/>
              <w:ind w:left="250" w:right="246"/>
              <w:jc w:val="center"/>
              <w:rPr>
                <w:rFonts w:cstheme="minorHAnsi"/>
                <w:color w:val="231F20"/>
                <w:sz w:val="16"/>
                <w:szCs w:val="16"/>
              </w:rPr>
            </w:pPr>
            <w:proofErr w:type="gramStart"/>
            <w:r w:rsidRPr="004605C8">
              <w:rPr>
                <w:rFonts w:cstheme="minorHAnsi"/>
                <w:color w:val="231F20"/>
                <w:sz w:val="16"/>
                <w:szCs w:val="16"/>
              </w:rPr>
              <w:t>A</w:t>
            </w:r>
            <w:proofErr w:type="gramEnd"/>
            <w:r w:rsidRPr="004605C8">
              <w:rPr>
                <w:rFonts w:cstheme="minorHAnsi"/>
                <w:color w:val="231F20"/>
                <w:sz w:val="16"/>
                <w:szCs w:val="16"/>
              </w:rPr>
              <w:t xml:space="preserve"> Acc Conf</w:t>
            </w:r>
          </w:p>
        </w:tc>
        <w:tc>
          <w:tcPr>
            <w:tcW w:w="1350" w:type="dxa"/>
          </w:tcPr>
          <w:p w14:paraId="51702D4F" w14:textId="77777777" w:rsidR="004605C8" w:rsidRPr="004605C8" w:rsidRDefault="004605C8" w:rsidP="004605C8">
            <w:pPr>
              <w:kinsoku w:val="0"/>
              <w:overflowPunct w:val="0"/>
              <w:autoSpaceDE w:val="0"/>
              <w:autoSpaceDN w:val="0"/>
              <w:adjustRightInd w:val="0"/>
              <w:spacing w:line="170" w:lineRule="exact"/>
              <w:ind w:left="110" w:right="233"/>
              <w:jc w:val="center"/>
              <w:rPr>
                <w:rFonts w:cstheme="minorHAnsi"/>
                <w:color w:val="231F20"/>
                <w:sz w:val="16"/>
                <w:szCs w:val="16"/>
              </w:rPr>
            </w:pPr>
            <w:r w:rsidRPr="004605C8">
              <w:rPr>
                <w:rFonts w:cstheme="minorHAnsi"/>
                <w:color w:val="231F20"/>
                <w:sz w:val="16"/>
                <w:szCs w:val="16"/>
              </w:rPr>
              <w:t>TRF-E</w:t>
            </w:r>
          </w:p>
        </w:tc>
        <w:tc>
          <w:tcPr>
            <w:tcW w:w="1800" w:type="dxa"/>
          </w:tcPr>
          <w:p w14:paraId="57870079" w14:textId="0B7FBC26" w:rsidR="004605C8" w:rsidRPr="004605C8" w:rsidRDefault="00DE0602" w:rsidP="0014088C">
            <w:pPr>
              <w:kinsoku w:val="0"/>
              <w:overflowPunct w:val="0"/>
              <w:autoSpaceDE w:val="0"/>
              <w:autoSpaceDN w:val="0"/>
              <w:adjustRightInd w:val="0"/>
              <w:spacing w:line="170" w:lineRule="exact"/>
              <w:ind w:left="649"/>
              <w:jc w:val="right"/>
              <w:rPr>
                <w:rFonts w:cstheme="minorHAnsi"/>
                <w:color w:val="231F20"/>
                <w:sz w:val="16"/>
                <w:szCs w:val="16"/>
              </w:rPr>
            </w:pPr>
            <w:r w:rsidRPr="00D2525F">
              <w:rPr>
                <w:rFonts w:cstheme="minorHAnsi"/>
                <w:color w:val="231F20"/>
                <w:sz w:val="16"/>
                <w:szCs w:val="16"/>
              </w:rPr>
              <w:t>-</w:t>
            </w:r>
            <w:r w:rsidR="004605C8" w:rsidRPr="004605C8">
              <w:rPr>
                <w:rFonts w:cstheme="minorHAnsi"/>
                <w:color w:val="231F20"/>
                <w:sz w:val="16"/>
                <w:szCs w:val="16"/>
              </w:rPr>
              <w:t>.17</w:t>
            </w:r>
          </w:p>
        </w:tc>
        <w:tc>
          <w:tcPr>
            <w:tcW w:w="2070" w:type="dxa"/>
          </w:tcPr>
          <w:p w14:paraId="7129F473" w14:textId="10E74FEF" w:rsidR="004605C8" w:rsidRPr="004605C8" w:rsidRDefault="0014088C" w:rsidP="0014088C">
            <w:pPr>
              <w:kinsoku w:val="0"/>
              <w:overflowPunct w:val="0"/>
              <w:autoSpaceDE w:val="0"/>
              <w:autoSpaceDN w:val="0"/>
              <w:adjustRightInd w:val="0"/>
              <w:spacing w:line="170" w:lineRule="exact"/>
              <w:ind w:right="119"/>
              <w:jc w:val="right"/>
              <w:rPr>
                <w:rFonts w:cstheme="minorHAnsi"/>
                <w:color w:val="231F20"/>
                <w:sz w:val="16"/>
                <w:szCs w:val="16"/>
              </w:rPr>
            </w:pPr>
            <w:r w:rsidRPr="00D2525F">
              <w:rPr>
                <w:rFonts w:cstheme="minorHAnsi"/>
                <w:color w:val="231F20"/>
                <w:sz w:val="16"/>
                <w:szCs w:val="16"/>
              </w:rPr>
              <w:t>-</w:t>
            </w:r>
            <w:r w:rsidR="004605C8" w:rsidRPr="004605C8">
              <w:rPr>
                <w:rFonts w:cstheme="minorHAnsi"/>
                <w:color w:val="231F20"/>
                <w:sz w:val="16"/>
                <w:szCs w:val="16"/>
              </w:rPr>
              <w:t>.02</w:t>
            </w:r>
          </w:p>
        </w:tc>
        <w:tc>
          <w:tcPr>
            <w:tcW w:w="0" w:type="auto"/>
          </w:tcPr>
          <w:p w14:paraId="7193DF74" w14:textId="77777777" w:rsidR="004605C8" w:rsidRPr="004605C8" w:rsidRDefault="004605C8" w:rsidP="0014088C">
            <w:pPr>
              <w:kinsoku w:val="0"/>
              <w:overflowPunct w:val="0"/>
              <w:autoSpaceDE w:val="0"/>
              <w:autoSpaceDN w:val="0"/>
              <w:adjustRightInd w:val="0"/>
              <w:spacing w:line="170" w:lineRule="exact"/>
              <w:ind w:left="659"/>
              <w:jc w:val="right"/>
              <w:rPr>
                <w:rFonts w:cstheme="minorHAnsi"/>
                <w:color w:val="231F20"/>
                <w:w w:val="105"/>
                <w:sz w:val="16"/>
                <w:szCs w:val="16"/>
                <w:vertAlign w:val="superscript"/>
              </w:rPr>
            </w:pPr>
            <w:r w:rsidRPr="004605C8">
              <w:rPr>
                <w:rFonts w:cstheme="minorHAnsi"/>
                <w:color w:val="231F20"/>
                <w:w w:val="105"/>
                <w:sz w:val="16"/>
                <w:szCs w:val="16"/>
              </w:rPr>
              <w:t>.28</w:t>
            </w:r>
            <w:r w:rsidRPr="004605C8">
              <w:rPr>
                <w:rFonts w:cstheme="minorHAnsi"/>
                <w:color w:val="231F20"/>
                <w:w w:val="105"/>
                <w:sz w:val="16"/>
                <w:szCs w:val="16"/>
                <w:vertAlign w:val="superscript"/>
              </w:rPr>
              <w:t>*</w:t>
            </w:r>
          </w:p>
        </w:tc>
      </w:tr>
      <w:tr w:rsidR="00953E4E" w:rsidRPr="00D2525F" w14:paraId="34D3E100" w14:textId="77777777" w:rsidTr="00BC25EB">
        <w:trPr>
          <w:trHeight w:val="238"/>
        </w:trPr>
        <w:tc>
          <w:tcPr>
            <w:tcW w:w="1615" w:type="dxa"/>
          </w:tcPr>
          <w:p w14:paraId="2EA3D2CA" w14:textId="77777777" w:rsidR="004605C8" w:rsidRPr="004605C8" w:rsidRDefault="004605C8" w:rsidP="004605C8">
            <w:pPr>
              <w:kinsoku w:val="0"/>
              <w:overflowPunct w:val="0"/>
              <w:autoSpaceDE w:val="0"/>
              <w:autoSpaceDN w:val="0"/>
              <w:adjustRightInd w:val="0"/>
              <w:spacing w:line="183" w:lineRule="exact"/>
              <w:ind w:right="282"/>
              <w:jc w:val="center"/>
              <w:rPr>
                <w:rFonts w:cstheme="minorHAnsi"/>
                <w:color w:val="231F20"/>
                <w:sz w:val="16"/>
                <w:szCs w:val="16"/>
              </w:rPr>
            </w:pPr>
            <w:r w:rsidRPr="004605C8">
              <w:rPr>
                <w:rFonts w:cstheme="minorHAnsi"/>
                <w:color w:val="231F20"/>
                <w:sz w:val="16"/>
                <w:szCs w:val="16"/>
              </w:rPr>
              <w:t xml:space="preserve">P Fam </w:t>
            </w:r>
            <w:proofErr w:type="spellStart"/>
            <w:r w:rsidRPr="004605C8">
              <w:rPr>
                <w:rFonts w:cstheme="minorHAnsi"/>
                <w:color w:val="231F20"/>
                <w:sz w:val="16"/>
                <w:szCs w:val="16"/>
              </w:rPr>
              <w:t>Fx</w:t>
            </w:r>
            <w:proofErr w:type="spellEnd"/>
          </w:p>
        </w:tc>
        <w:tc>
          <w:tcPr>
            <w:tcW w:w="1620" w:type="dxa"/>
          </w:tcPr>
          <w:p w14:paraId="5DDA61F4" w14:textId="77777777" w:rsidR="004605C8" w:rsidRPr="004605C8" w:rsidRDefault="004605C8" w:rsidP="004605C8">
            <w:pPr>
              <w:kinsoku w:val="0"/>
              <w:overflowPunct w:val="0"/>
              <w:autoSpaceDE w:val="0"/>
              <w:autoSpaceDN w:val="0"/>
              <w:adjustRightInd w:val="0"/>
              <w:spacing w:line="183" w:lineRule="exact"/>
              <w:ind w:left="250" w:right="246"/>
              <w:jc w:val="center"/>
              <w:rPr>
                <w:rFonts w:cstheme="minorHAnsi"/>
                <w:color w:val="231F20"/>
                <w:sz w:val="16"/>
                <w:szCs w:val="16"/>
              </w:rPr>
            </w:pPr>
            <w:r w:rsidRPr="004605C8">
              <w:rPr>
                <w:rFonts w:cstheme="minorHAnsi"/>
                <w:color w:val="231F20"/>
                <w:sz w:val="16"/>
                <w:szCs w:val="16"/>
              </w:rPr>
              <w:t>P Acc Conf</w:t>
            </w:r>
          </w:p>
        </w:tc>
        <w:tc>
          <w:tcPr>
            <w:tcW w:w="1350" w:type="dxa"/>
          </w:tcPr>
          <w:p w14:paraId="1DECADED" w14:textId="77777777" w:rsidR="004605C8" w:rsidRPr="004605C8" w:rsidRDefault="004605C8" w:rsidP="004605C8">
            <w:pPr>
              <w:kinsoku w:val="0"/>
              <w:overflowPunct w:val="0"/>
              <w:autoSpaceDE w:val="0"/>
              <w:autoSpaceDN w:val="0"/>
              <w:adjustRightInd w:val="0"/>
              <w:spacing w:line="183" w:lineRule="exact"/>
              <w:ind w:left="175" w:right="233"/>
              <w:jc w:val="center"/>
              <w:rPr>
                <w:rFonts w:cstheme="minorHAnsi"/>
                <w:color w:val="231F20"/>
                <w:sz w:val="16"/>
                <w:szCs w:val="16"/>
              </w:rPr>
            </w:pPr>
            <w:r w:rsidRPr="004605C8">
              <w:rPr>
                <w:rFonts w:cstheme="minorHAnsi"/>
                <w:color w:val="231F20"/>
                <w:sz w:val="16"/>
                <w:szCs w:val="16"/>
              </w:rPr>
              <w:t>Par MH</w:t>
            </w:r>
          </w:p>
        </w:tc>
        <w:tc>
          <w:tcPr>
            <w:tcW w:w="1800" w:type="dxa"/>
          </w:tcPr>
          <w:p w14:paraId="1BD9203C" w14:textId="47C36755" w:rsidR="004605C8" w:rsidRPr="004605C8" w:rsidRDefault="00DE0602" w:rsidP="0014088C">
            <w:pPr>
              <w:kinsoku w:val="0"/>
              <w:overflowPunct w:val="0"/>
              <w:autoSpaceDE w:val="0"/>
              <w:autoSpaceDN w:val="0"/>
              <w:adjustRightInd w:val="0"/>
              <w:spacing w:line="183" w:lineRule="exact"/>
              <w:ind w:left="649"/>
              <w:jc w:val="right"/>
              <w:rPr>
                <w:rFonts w:cstheme="minorHAnsi"/>
                <w:color w:val="231F20"/>
                <w:sz w:val="16"/>
                <w:szCs w:val="16"/>
              </w:rPr>
            </w:pPr>
            <w:r w:rsidRPr="00D2525F">
              <w:rPr>
                <w:rFonts w:cstheme="minorHAnsi"/>
                <w:color w:val="231F20"/>
                <w:sz w:val="16"/>
                <w:szCs w:val="16"/>
              </w:rPr>
              <w:t>-</w:t>
            </w:r>
            <w:r w:rsidR="004605C8" w:rsidRPr="004605C8">
              <w:rPr>
                <w:rFonts w:cstheme="minorHAnsi"/>
                <w:color w:val="231F20"/>
                <w:sz w:val="16"/>
                <w:szCs w:val="16"/>
              </w:rPr>
              <w:t>.16</w:t>
            </w:r>
          </w:p>
        </w:tc>
        <w:tc>
          <w:tcPr>
            <w:tcW w:w="2070" w:type="dxa"/>
          </w:tcPr>
          <w:p w14:paraId="73B66E0B" w14:textId="77777777" w:rsidR="004605C8" w:rsidRPr="004605C8" w:rsidRDefault="004605C8" w:rsidP="0014088C">
            <w:pPr>
              <w:kinsoku w:val="0"/>
              <w:overflowPunct w:val="0"/>
              <w:autoSpaceDE w:val="0"/>
              <w:autoSpaceDN w:val="0"/>
              <w:adjustRightInd w:val="0"/>
              <w:spacing w:line="183" w:lineRule="exact"/>
              <w:ind w:left="191" w:right="119"/>
              <w:jc w:val="right"/>
              <w:rPr>
                <w:rFonts w:cstheme="minorHAnsi"/>
                <w:color w:val="231F20"/>
                <w:w w:val="105"/>
                <w:sz w:val="16"/>
                <w:szCs w:val="16"/>
                <w:vertAlign w:val="superscript"/>
              </w:rPr>
            </w:pPr>
            <w:r w:rsidRPr="004605C8">
              <w:rPr>
                <w:rFonts w:cstheme="minorHAnsi"/>
                <w:color w:val="231F20"/>
                <w:w w:val="105"/>
                <w:sz w:val="16"/>
                <w:szCs w:val="16"/>
              </w:rPr>
              <w:t>.39</w:t>
            </w:r>
            <w:r w:rsidRPr="004605C8">
              <w:rPr>
                <w:rFonts w:cstheme="minorHAnsi"/>
                <w:color w:val="231F20"/>
                <w:w w:val="105"/>
                <w:sz w:val="16"/>
                <w:szCs w:val="16"/>
                <w:vertAlign w:val="superscript"/>
              </w:rPr>
              <w:t>*</w:t>
            </w:r>
          </w:p>
        </w:tc>
        <w:tc>
          <w:tcPr>
            <w:tcW w:w="0" w:type="auto"/>
          </w:tcPr>
          <w:p w14:paraId="38A88A71" w14:textId="77777777" w:rsidR="004605C8" w:rsidRPr="004605C8" w:rsidRDefault="004605C8" w:rsidP="0014088C">
            <w:pPr>
              <w:kinsoku w:val="0"/>
              <w:overflowPunct w:val="0"/>
              <w:autoSpaceDE w:val="0"/>
              <w:autoSpaceDN w:val="0"/>
              <w:adjustRightInd w:val="0"/>
              <w:spacing w:line="183" w:lineRule="exact"/>
              <w:ind w:left="659"/>
              <w:jc w:val="right"/>
              <w:rPr>
                <w:rFonts w:cstheme="minorHAnsi"/>
                <w:color w:val="231F20"/>
                <w:sz w:val="16"/>
                <w:szCs w:val="16"/>
              </w:rPr>
            </w:pPr>
            <w:r w:rsidRPr="004605C8">
              <w:rPr>
                <w:rFonts w:cstheme="minorHAnsi"/>
                <w:color w:val="231F20"/>
                <w:sz w:val="16"/>
                <w:szCs w:val="16"/>
              </w:rPr>
              <w:t>.12</w:t>
            </w:r>
          </w:p>
        </w:tc>
      </w:tr>
    </w:tbl>
    <w:p w14:paraId="3F6B8F92" w14:textId="77777777" w:rsidR="004605C8" w:rsidRPr="004605C8" w:rsidRDefault="004605C8" w:rsidP="004605C8">
      <w:pPr>
        <w:kinsoku w:val="0"/>
        <w:overflowPunct w:val="0"/>
        <w:autoSpaceDE w:val="0"/>
        <w:autoSpaceDN w:val="0"/>
        <w:adjustRightInd w:val="0"/>
        <w:spacing w:before="45" w:after="0" w:line="235" w:lineRule="auto"/>
        <w:ind w:left="83" w:right="116"/>
        <w:jc w:val="both"/>
        <w:rPr>
          <w:rFonts w:cstheme="minorHAnsi"/>
          <w:color w:val="231F20"/>
          <w:w w:val="105"/>
          <w:sz w:val="20"/>
          <w:szCs w:val="20"/>
        </w:rPr>
      </w:pPr>
      <w:r w:rsidRPr="004605C8">
        <w:rPr>
          <w:rFonts w:cstheme="minorHAnsi"/>
          <w:i/>
          <w:iCs/>
          <w:color w:val="231F20"/>
          <w:w w:val="105"/>
          <w:sz w:val="20"/>
          <w:szCs w:val="20"/>
        </w:rPr>
        <w:t xml:space="preserve">Note. N </w:t>
      </w:r>
      <w:r w:rsidRPr="004605C8">
        <w:rPr>
          <w:rFonts w:cstheme="minorHAnsi"/>
          <w:color w:val="231F20"/>
          <w:w w:val="115"/>
          <w:sz w:val="20"/>
          <w:szCs w:val="20"/>
        </w:rPr>
        <w:t xml:space="preserve">= </w:t>
      </w:r>
      <w:r w:rsidRPr="004605C8">
        <w:rPr>
          <w:rFonts w:cstheme="minorHAnsi"/>
          <w:color w:val="231F20"/>
          <w:w w:val="105"/>
          <w:sz w:val="20"/>
          <w:szCs w:val="20"/>
        </w:rPr>
        <w:t xml:space="preserve">83– 84. A </w:t>
      </w:r>
      <w:r w:rsidRPr="004605C8">
        <w:rPr>
          <w:rFonts w:cstheme="minorHAnsi"/>
          <w:color w:val="231F20"/>
          <w:w w:val="115"/>
          <w:sz w:val="20"/>
          <w:szCs w:val="20"/>
        </w:rPr>
        <w:t xml:space="preserve">= </w:t>
      </w:r>
      <w:r w:rsidRPr="004605C8">
        <w:rPr>
          <w:rFonts w:cstheme="minorHAnsi"/>
          <w:color w:val="231F20"/>
          <w:w w:val="105"/>
          <w:sz w:val="20"/>
          <w:szCs w:val="20"/>
        </w:rPr>
        <w:t xml:space="preserve">adolescent variable; </w:t>
      </w:r>
      <w:r w:rsidRPr="004605C8">
        <w:rPr>
          <w:rFonts w:cstheme="minorHAnsi"/>
          <w:i/>
          <w:iCs/>
          <w:color w:val="231F20"/>
          <w:w w:val="105"/>
          <w:sz w:val="20"/>
          <w:szCs w:val="20"/>
        </w:rPr>
        <w:t xml:space="preserve">p </w:t>
      </w:r>
      <w:r w:rsidRPr="004605C8">
        <w:rPr>
          <w:rFonts w:cstheme="minorHAnsi"/>
          <w:color w:val="231F20"/>
          <w:w w:val="115"/>
          <w:sz w:val="20"/>
          <w:szCs w:val="20"/>
        </w:rPr>
        <w:t xml:space="preserve">= </w:t>
      </w:r>
      <w:r w:rsidRPr="004605C8">
        <w:rPr>
          <w:rFonts w:cstheme="minorHAnsi"/>
          <w:color w:val="231F20"/>
          <w:w w:val="105"/>
          <w:sz w:val="20"/>
          <w:szCs w:val="20"/>
        </w:rPr>
        <w:t xml:space="preserve">parent variable; LOS </w:t>
      </w:r>
      <w:r w:rsidRPr="004605C8">
        <w:rPr>
          <w:rFonts w:cstheme="minorHAnsi"/>
          <w:color w:val="231F20"/>
          <w:w w:val="115"/>
          <w:sz w:val="20"/>
          <w:szCs w:val="20"/>
        </w:rPr>
        <w:t xml:space="preserve">= </w:t>
      </w:r>
      <w:r w:rsidRPr="004605C8">
        <w:rPr>
          <w:rFonts w:cstheme="minorHAnsi"/>
          <w:color w:val="231F20"/>
          <w:w w:val="105"/>
          <w:sz w:val="20"/>
          <w:szCs w:val="20"/>
        </w:rPr>
        <w:t xml:space="preserve">Latino behavioral acculturation differences; LV </w:t>
      </w:r>
      <w:r w:rsidRPr="004605C8">
        <w:rPr>
          <w:rFonts w:cstheme="minorHAnsi"/>
          <w:color w:val="231F20"/>
          <w:w w:val="115"/>
          <w:sz w:val="20"/>
          <w:szCs w:val="20"/>
        </w:rPr>
        <w:t xml:space="preserve">= </w:t>
      </w:r>
      <w:r w:rsidRPr="004605C8">
        <w:rPr>
          <w:rFonts w:cstheme="minorHAnsi"/>
          <w:color w:val="231F20"/>
          <w:w w:val="105"/>
          <w:sz w:val="20"/>
          <w:szCs w:val="20"/>
        </w:rPr>
        <w:t xml:space="preserve">Latino cognitive acculturation differences; AOS </w:t>
      </w:r>
      <w:r w:rsidRPr="004605C8">
        <w:rPr>
          <w:rFonts w:cstheme="minorHAnsi"/>
          <w:color w:val="231F20"/>
          <w:w w:val="115"/>
          <w:sz w:val="20"/>
          <w:szCs w:val="20"/>
        </w:rPr>
        <w:t xml:space="preserve">= </w:t>
      </w:r>
      <w:r w:rsidRPr="004605C8">
        <w:rPr>
          <w:rFonts w:cstheme="minorHAnsi"/>
          <w:color w:val="231F20"/>
          <w:w w:val="105"/>
          <w:sz w:val="20"/>
          <w:szCs w:val="20"/>
        </w:rPr>
        <w:t xml:space="preserve">U.S. mainstream behavioral acculturation differences; AV </w:t>
      </w:r>
      <w:r w:rsidRPr="004605C8">
        <w:rPr>
          <w:rFonts w:cstheme="minorHAnsi"/>
          <w:color w:val="231F20"/>
          <w:w w:val="115"/>
          <w:sz w:val="20"/>
          <w:szCs w:val="20"/>
        </w:rPr>
        <w:t xml:space="preserve">= </w:t>
      </w:r>
      <w:r w:rsidRPr="004605C8">
        <w:rPr>
          <w:rFonts w:cstheme="minorHAnsi"/>
          <w:color w:val="231F20"/>
          <w:w w:val="105"/>
          <w:sz w:val="20"/>
          <w:szCs w:val="20"/>
        </w:rPr>
        <w:t xml:space="preserve">U.S. mainstream cognitive acculturation differences; Acc Conf </w:t>
      </w:r>
      <w:r w:rsidRPr="004605C8">
        <w:rPr>
          <w:rFonts w:cstheme="minorHAnsi"/>
          <w:color w:val="231F20"/>
          <w:w w:val="115"/>
          <w:sz w:val="20"/>
          <w:szCs w:val="20"/>
        </w:rPr>
        <w:t xml:space="preserve">= </w:t>
      </w:r>
      <w:r w:rsidRPr="004605C8">
        <w:rPr>
          <w:rFonts w:cstheme="minorHAnsi"/>
          <w:color w:val="231F20"/>
          <w:w w:val="105"/>
          <w:sz w:val="20"/>
          <w:szCs w:val="20"/>
        </w:rPr>
        <w:t xml:space="preserve">acculturation conflict; Fam </w:t>
      </w:r>
      <w:proofErr w:type="spellStart"/>
      <w:r w:rsidRPr="004605C8">
        <w:rPr>
          <w:rFonts w:cstheme="minorHAnsi"/>
          <w:color w:val="231F20"/>
          <w:w w:val="105"/>
          <w:sz w:val="20"/>
          <w:szCs w:val="20"/>
        </w:rPr>
        <w:t>Fx</w:t>
      </w:r>
      <w:proofErr w:type="spellEnd"/>
      <w:r w:rsidRPr="004605C8">
        <w:rPr>
          <w:rFonts w:cstheme="minorHAnsi"/>
          <w:color w:val="231F20"/>
          <w:w w:val="105"/>
          <w:sz w:val="20"/>
          <w:szCs w:val="20"/>
        </w:rPr>
        <w:t xml:space="preserve"> </w:t>
      </w:r>
      <w:r w:rsidRPr="004605C8">
        <w:rPr>
          <w:rFonts w:cstheme="minorHAnsi"/>
          <w:color w:val="231F20"/>
          <w:w w:val="115"/>
          <w:sz w:val="20"/>
          <w:szCs w:val="20"/>
        </w:rPr>
        <w:t xml:space="preserve">= </w:t>
      </w:r>
      <w:r w:rsidRPr="004605C8">
        <w:rPr>
          <w:rFonts w:cstheme="minorHAnsi"/>
          <w:color w:val="231F20"/>
          <w:w w:val="105"/>
          <w:sz w:val="20"/>
          <w:szCs w:val="20"/>
        </w:rPr>
        <w:t xml:space="preserve">parent-reported family functioning; YSR-I </w:t>
      </w:r>
      <w:r w:rsidRPr="004605C8">
        <w:rPr>
          <w:rFonts w:cstheme="minorHAnsi"/>
          <w:color w:val="231F20"/>
          <w:w w:val="115"/>
          <w:sz w:val="20"/>
          <w:szCs w:val="20"/>
        </w:rPr>
        <w:t xml:space="preserve">= </w:t>
      </w:r>
      <w:r w:rsidRPr="004605C8">
        <w:rPr>
          <w:rFonts w:cstheme="minorHAnsi"/>
          <w:color w:val="231F20"/>
          <w:w w:val="105"/>
          <w:sz w:val="20"/>
          <w:szCs w:val="20"/>
        </w:rPr>
        <w:t xml:space="preserve">adolescent-reported internalizing symptoms; CBCL-E </w:t>
      </w:r>
      <w:r w:rsidRPr="004605C8">
        <w:rPr>
          <w:rFonts w:cstheme="minorHAnsi"/>
          <w:color w:val="231F20"/>
          <w:w w:val="115"/>
          <w:sz w:val="20"/>
          <w:szCs w:val="20"/>
        </w:rPr>
        <w:t xml:space="preserve">= </w:t>
      </w:r>
      <w:r w:rsidRPr="004605C8">
        <w:rPr>
          <w:rFonts w:cstheme="minorHAnsi"/>
          <w:color w:val="231F20"/>
          <w:w w:val="105"/>
          <w:sz w:val="20"/>
          <w:szCs w:val="20"/>
        </w:rPr>
        <w:t xml:space="preserve">parent-reported adolescent externalizing symptoms; TRF-E </w:t>
      </w:r>
      <w:r w:rsidRPr="004605C8">
        <w:rPr>
          <w:rFonts w:cstheme="minorHAnsi"/>
          <w:color w:val="231F20"/>
          <w:w w:val="115"/>
          <w:sz w:val="20"/>
          <w:szCs w:val="20"/>
        </w:rPr>
        <w:t xml:space="preserve">= </w:t>
      </w:r>
      <w:r w:rsidRPr="004605C8">
        <w:rPr>
          <w:rFonts w:cstheme="minorHAnsi"/>
          <w:color w:val="231F20"/>
          <w:w w:val="105"/>
          <w:sz w:val="20"/>
          <w:szCs w:val="20"/>
        </w:rPr>
        <w:t xml:space="preserve">teacher-reported adolescent externalizing symptoms; Par MH </w:t>
      </w:r>
      <w:r w:rsidRPr="004605C8">
        <w:rPr>
          <w:rFonts w:cstheme="minorHAnsi"/>
          <w:color w:val="231F20"/>
          <w:w w:val="115"/>
          <w:sz w:val="20"/>
          <w:szCs w:val="20"/>
        </w:rPr>
        <w:t xml:space="preserve">= </w:t>
      </w:r>
      <w:r w:rsidRPr="004605C8">
        <w:rPr>
          <w:rFonts w:cstheme="minorHAnsi"/>
          <w:color w:val="231F20"/>
          <w:w w:val="105"/>
          <w:sz w:val="20"/>
          <w:szCs w:val="20"/>
        </w:rPr>
        <w:t>parent self-reported mental health symptoms.</w:t>
      </w:r>
    </w:p>
    <w:p w14:paraId="1C6FB453" w14:textId="77777777" w:rsidR="004605C8" w:rsidRPr="004605C8" w:rsidRDefault="004605C8" w:rsidP="004605C8">
      <w:pPr>
        <w:kinsoku w:val="0"/>
        <w:overflowPunct w:val="0"/>
        <w:autoSpaceDE w:val="0"/>
        <w:autoSpaceDN w:val="0"/>
        <w:adjustRightInd w:val="0"/>
        <w:spacing w:after="0" w:line="180" w:lineRule="exact"/>
        <w:ind w:left="83"/>
        <w:jc w:val="both"/>
        <w:rPr>
          <w:rFonts w:cstheme="minorHAnsi"/>
          <w:color w:val="231F20"/>
          <w:w w:val="105"/>
          <w:sz w:val="20"/>
          <w:szCs w:val="20"/>
        </w:rPr>
      </w:pPr>
      <w:r w:rsidRPr="004605C8">
        <w:rPr>
          <w:rFonts w:cstheme="minorHAnsi"/>
          <w:color w:val="231F20"/>
          <w:w w:val="105"/>
          <w:position w:val="7"/>
          <w:sz w:val="20"/>
          <w:szCs w:val="20"/>
        </w:rPr>
        <w:t xml:space="preserve">* </w:t>
      </w:r>
      <w:r w:rsidRPr="004605C8">
        <w:rPr>
          <w:rFonts w:cstheme="minorHAnsi"/>
          <w:i/>
          <w:iCs/>
          <w:color w:val="231F20"/>
          <w:w w:val="105"/>
          <w:sz w:val="20"/>
          <w:szCs w:val="20"/>
        </w:rPr>
        <w:t xml:space="preserve">p </w:t>
      </w:r>
      <w:r w:rsidRPr="004605C8">
        <w:rPr>
          <w:rFonts w:cstheme="minorHAnsi"/>
          <w:color w:val="231F20"/>
          <w:w w:val="105"/>
          <w:sz w:val="20"/>
          <w:szCs w:val="20"/>
        </w:rPr>
        <w:t xml:space="preserve">&lt; .05. </w:t>
      </w:r>
      <w:r w:rsidRPr="004605C8">
        <w:rPr>
          <w:rFonts w:cstheme="minorHAnsi"/>
          <w:color w:val="231F20"/>
          <w:w w:val="105"/>
          <w:sz w:val="20"/>
          <w:szCs w:val="20"/>
          <w:vertAlign w:val="superscript"/>
        </w:rPr>
        <w:t>**</w:t>
      </w:r>
      <w:r w:rsidRPr="004605C8">
        <w:rPr>
          <w:rFonts w:cstheme="minorHAnsi"/>
          <w:color w:val="231F20"/>
          <w:w w:val="105"/>
          <w:sz w:val="20"/>
          <w:szCs w:val="20"/>
        </w:rPr>
        <w:t xml:space="preserve"> </w:t>
      </w:r>
      <w:r w:rsidRPr="004605C8">
        <w:rPr>
          <w:rFonts w:cstheme="minorHAnsi"/>
          <w:i/>
          <w:iCs/>
          <w:color w:val="231F20"/>
          <w:w w:val="105"/>
          <w:sz w:val="20"/>
          <w:szCs w:val="20"/>
        </w:rPr>
        <w:t xml:space="preserve">p </w:t>
      </w:r>
      <w:r w:rsidRPr="004605C8">
        <w:rPr>
          <w:rFonts w:cstheme="minorHAnsi"/>
          <w:color w:val="231F20"/>
          <w:w w:val="105"/>
          <w:sz w:val="20"/>
          <w:szCs w:val="20"/>
        </w:rPr>
        <w:t>&lt; .01.</w:t>
      </w:r>
    </w:p>
    <w:p w14:paraId="4165B7B6" w14:textId="77777777" w:rsidR="00D03094" w:rsidRPr="00D2525F" w:rsidRDefault="00D03094" w:rsidP="00781132">
      <w:pPr>
        <w:rPr>
          <w:rFonts w:cstheme="minorHAnsi"/>
        </w:rPr>
      </w:pPr>
    </w:p>
    <w:p w14:paraId="6C9C6F19" w14:textId="77777777" w:rsidR="00781132" w:rsidRPr="00D2525F" w:rsidRDefault="00781132" w:rsidP="00BD4EE1">
      <w:pPr>
        <w:pStyle w:val="Heading3"/>
        <w:rPr>
          <w:rFonts w:asciiTheme="minorHAnsi" w:hAnsiTheme="minorHAnsi" w:cstheme="minorHAnsi"/>
        </w:rPr>
      </w:pPr>
      <w:r w:rsidRPr="00D2525F">
        <w:rPr>
          <w:rFonts w:asciiTheme="minorHAnsi" w:hAnsiTheme="minorHAnsi" w:cstheme="minorHAnsi"/>
        </w:rPr>
        <w:lastRenderedPageBreak/>
        <w:t>Adolescent internalizing outcomes</w:t>
      </w:r>
    </w:p>
    <w:p w14:paraId="485F022D" w14:textId="77777777" w:rsidR="00781132" w:rsidRPr="00D2525F" w:rsidRDefault="00781132" w:rsidP="00781132">
      <w:pPr>
        <w:rPr>
          <w:rFonts w:cstheme="minorHAnsi"/>
        </w:rPr>
      </w:pPr>
      <w:r w:rsidRPr="00D2525F">
        <w:rPr>
          <w:rFonts w:cstheme="minorHAnsi"/>
        </w:rPr>
        <w:t>Results did not support acculturation conflict as a moderator of the relationship between family functioning and adolescent internalizing problems. There was a significant main effect for acculturation conflict on adolescent internalizing symptoms (β = .39, </w:t>
      </w:r>
      <w:r w:rsidRPr="00D2525F">
        <w:rPr>
          <w:rFonts w:cstheme="minorHAnsi"/>
          <w:i/>
          <w:iCs/>
        </w:rPr>
        <w:t>p</w:t>
      </w:r>
      <w:r w:rsidRPr="00D2525F">
        <w:rPr>
          <w:rFonts w:cstheme="minorHAnsi"/>
        </w:rPr>
        <w:t> ≤ .01).</w:t>
      </w:r>
    </w:p>
    <w:p w14:paraId="7FE347FE" w14:textId="77777777" w:rsidR="00781132" w:rsidRPr="00D2525F" w:rsidRDefault="00781132" w:rsidP="00BD4EE1">
      <w:pPr>
        <w:pStyle w:val="Heading3"/>
        <w:rPr>
          <w:rFonts w:asciiTheme="minorHAnsi" w:hAnsiTheme="minorHAnsi" w:cstheme="minorHAnsi"/>
        </w:rPr>
      </w:pPr>
      <w:r w:rsidRPr="00D2525F">
        <w:rPr>
          <w:rFonts w:asciiTheme="minorHAnsi" w:hAnsiTheme="minorHAnsi" w:cstheme="minorHAnsi"/>
        </w:rPr>
        <w:t>Adolescent externalizing outcomes</w:t>
      </w:r>
    </w:p>
    <w:p w14:paraId="4D4DDEB2" w14:textId="77777777" w:rsidR="00781132" w:rsidRPr="00D2525F" w:rsidRDefault="00781132" w:rsidP="00781132">
      <w:pPr>
        <w:rPr>
          <w:rFonts w:cstheme="minorHAnsi"/>
        </w:rPr>
      </w:pPr>
      <w:r w:rsidRPr="00D2525F">
        <w:rPr>
          <w:rFonts w:cstheme="minorHAnsi"/>
        </w:rPr>
        <w:t>A significant interaction was found for acculturation conflict and family functioning on teacher-reported adolescent externalizing problems (</w:t>
      </w:r>
      <w:r w:rsidRPr="00D2525F">
        <w:rPr>
          <w:rFonts w:cstheme="minorHAnsi"/>
          <w:i/>
          <w:iCs/>
        </w:rPr>
        <w:t>F</w:t>
      </w:r>
      <w:r w:rsidRPr="00D2525F">
        <w:rPr>
          <w:rFonts w:cstheme="minorHAnsi"/>
        </w:rPr>
        <w:t> = 3.42, </w:t>
      </w:r>
      <w:r w:rsidRPr="00D2525F">
        <w:rPr>
          <w:rFonts w:cstheme="minorHAnsi"/>
          <w:i/>
          <w:iCs/>
        </w:rPr>
        <w:t>p</w:t>
      </w:r>
      <w:r w:rsidRPr="00D2525F">
        <w:rPr>
          <w:rFonts w:cstheme="minorHAnsi"/>
        </w:rPr>
        <w:t xml:space="preserve"> ≤ .05, β = .28). The interaction was </w:t>
      </w:r>
      <w:proofErr w:type="gramStart"/>
      <w:r w:rsidRPr="00D2525F">
        <w:rPr>
          <w:rFonts w:cstheme="minorHAnsi"/>
        </w:rPr>
        <w:t>plotted</w:t>
      </w:r>
      <w:proofErr w:type="gramEnd"/>
      <w:r w:rsidRPr="00D2525F">
        <w:rPr>
          <w:rFonts w:cstheme="minorHAnsi"/>
        </w:rPr>
        <w:t xml:space="preserve"> and the significance of the slopes was examined. The slope of the regression line of family functioning predicting adolescent externalizing problems at low levels of acculturation conflict was significant (β = −0.44, </w:t>
      </w:r>
      <w:r w:rsidRPr="00D2525F">
        <w:rPr>
          <w:rFonts w:cstheme="minorHAnsi"/>
          <w:i/>
          <w:iCs/>
        </w:rPr>
        <w:t>p</w:t>
      </w:r>
      <w:r w:rsidRPr="00D2525F">
        <w:rPr>
          <w:rFonts w:cstheme="minorHAnsi"/>
        </w:rPr>
        <w:t> ≤ .05), at moderate levels the slope approached significance (β = −.036, </w:t>
      </w:r>
      <w:r w:rsidRPr="00D2525F">
        <w:rPr>
          <w:rFonts w:cstheme="minorHAnsi"/>
          <w:i/>
          <w:iCs/>
        </w:rPr>
        <w:t>p</w:t>
      </w:r>
      <w:r w:rsidRPr="00D2525F">
        <w:rPr>
          <w:rFonts w:cstheme="minorHAnsi"/>
        </w:rPr>
        <w:t> = .085), and at high levels the slope was not significant (β = .02, </w:t>
      </w:r>
      <w:r w:rsidRPr="00D2525F">
        <w:rPr>
          <w:rFonts w:cstheme="minorHAnsi"/>
          <w:i/>
          <w:iCs/>
        </w:rPr>
        <w:t>ns</w:t>
      </w:r>
      <w:r w:rsidRPr="00D2525F">
        <w:rPr>
          <w:rFonts w:cstheme="minorHAnsi"/>
        </w:rPr>
        <w:t>).</w:t>
      </w:r>
    </w:p>
    <w:p w14:paraId="3F654395" w14:textId="77777777" w:rsidR="00781132" w:rsidRPr="00D2525F" w:rsidRDefault="00781132" w:rsidP="00781132">
      <w:pPr>
        <w:rPr>
          <w:rFonts w:cstheme="minorHAnsi"/>
        </w:rPr>
      </w:pPr>
      <w:r w:rsidRPr="00D2525F">
        <w:rPr>
          <w:rFonts w:cstheme="minorHAnsi"/>
        </w:rPr>
        <w:t>Additionally, given the significant relationship between LV and parent- and teacher-reported adolescent externalizing problems, such that adolescents with higher Latino cognitive acculturation had fewer externalizing problems (see above), specific subscales of LV were examined. Results indicated that parent and teacher reports of adolescent externalizing problems were negatively related to adolescent endorsement of the cultural values, as measured by the MACVS subscale, of familism, </w:t>
      </w:r>
      <w:r w:rsidRPr="00D2525F">
        <w:rPr>
          <w:rFonts w:cstheme="minorHAnsi"/>
          <w:i/>
          <w:iCs/>
        </w:rPr>
        <w:t>r</w:t>
      </w:r>
      <w:r w:rsidRPr="00D2525F">
        <w:rPr>
          <w:rFonts w:cstheme="minorHAnsi"/>
        </w:rPr>
        <w:t> = −.30, </w:t>
      </w:r>
      <w:r w:rsidRPr="00D2525F">
        <w:rPr>
          <w:rFonts w:cstheme="minorHAnsi"/>
          <w:i/>
          <w:iCs/>
        </w:rPr>
        <w:t>p</w:t>
      </w:r>
      <w:r w:rsidRPr="00D2525F">
        <w:rPr>
          <w:rFonts w:cstheme="minorHAnsi"/>
        </w:rPr>
        <w:t> ≤ .01; </w:t>
      </w:r>
      <w:r w:rsidRPr="00D2525F">
        <w:rPr>
          <w:rFonts w:cstheme="minorHAnsi"/>
          <w:i/>
          <w:iCs/>
        </w:rPr>
        <w:t>r</w:t>
      </w:r>
      <w:r w:rsidRPr="00D2525F">
        <w:rPr>
          <w:rFonts w:cstheme="minorHAnsi"/>
        </w:rPr>
        <w:t> = −.39, </w:t>
      </w:r>
      <w:r w:rsidRPr="00D2525F">
        <w:rPr>
          <w:rFonts w:cstheme="minorHAnsi"/>
          <w:i/>
          <w:iCs/>
        </w:rPr>
        <w:t>p</w:t>
      </w:r>
      <w:r w:rsidRPr="00D2525F">
        <w:rPr>
          <w:rFonts w:cstheme="minorHAnsi"/>
        </w:rPr>
        <w:t> ≤ .001, respectively and respect, </w:t>
      </w:r>
      <w:r w:rsidRPr="00D2525F">
        <w:rPr>
          <w:rFonts w:cstheme="minorHAnsi"/>
          <w:i/>
          <w:iCs/>
        </w:rPr>
        <w:t>r</w:t>
      </w:r>
      <w:r w:rsidRPr="00D2525F">
        <w:rPr>
          <w:rFonts w:cstheme="minorHAnsi"/>
        </w:rPr>
        <w:t> = −.41, </w:t>
      </w:r>
      <w:r w:rsidRPr="00D2525F">
        <w:rPr>
          <w:rFonts w:cstheme="minorHAnsi"/>
          <w:i/>
          <w:iCs/>
        </w:rPr>
        <w:t>p</w:t>
      </w:r>
      <w:r w:rsidRPr="00D2525F">
        <w:rPr>
          <w:rFonts w:cstheme="minorHAnsi"/>
        </w:rPr>
        <w:t> ≤ .001; </w:t>
      </w:r>
      <w:r w:rsidRPr="00D2525F">
        <w:rPr>
          <w:rFonts w:cstheme="minorHAnsi"/>
          <w:i/>
          <w:iCs/>
        </w:rPr>
        <w:t>r</w:t>
      </w:r>
      <w:r w:rsidRPr="00D2525F">
        <w:rPr>
          <w:rFonts w:cstheme="minorHAnsi"/>
        </w:rPr>
        <w:t> = −.32, </w:t>
      </w:r>
      <w:r w:rsidRPr="00D2525F">
        <w:rPr>
          <w:rFonts w:cstheme="minorHAnsi"/>
          <w:i/>
          <w:iCs/>
        </w:rPr>
        <w:t>p</w:t>
      </w:r>
      <w:r w:rsidRPr="00D2525F">
        <w:rPr>
          <w:rFonts w:cstheme="minorHAnsi"/>
        </w:rPr>
        <w:t> ≤ .01, respectively. Teacher reports of adolescent externalizing problems also were negatively related to adolescent endorsement of the cultural value religion, </w:t>
      </w:r>
      <w:r w:rsidRPr="00D2525F">
        <w:rPr>
          <w:rFonts w:cstheme="minorHAnsi"/>
          <w:i/>
          <w:iCs/>
        </w:rPr>
        <w:t>r</w:t>
      </w:r>
      <w:r w:rsidRPr="00D2525F">
        <w:rPr>
          <w:rFonts w:cstheme="minorHAnsi"/>
        </w:rPr>
        <w:t> = −.37, </w:t>
      </w:r>
      <w:r w:rsidRPr="00D2525F">
        <w:rPr>
          <w:rFonts w:cstheme="minorHAnsi"/>
          <w:i/>
          <w:iCs/>
        </w:rPr>
        <w:t>p</w:t>
      </w:r>
      <w:r w:rsidRPr="00D2525F">
        <w:rPr>
          <w:rFonts w:cstheme="minorHAnsi"/>
        </w:rPr>
        <w:t> ≤ .001.</w:t>
      </w:r>
    </w:p>
    <w:p w14:paraId="2ADE7AB4" w14:textId="77777777" w:rsidR="00781132" w:rsidRPr="00D2525F" w:rsidRDefault="00781132" w:rsidP="00BD4EE1">
      <w:pPr>
        <w:pStyle w:val="Heading3"/>
        <w:rPr>
          <w:rFonts w:asciiTheme="minorHAnsi" w:hAnsiTheme="minorHAnsi" w:cstheme="minorHAnsi"/>
        </w:rPr>
      </w:pPr>
      <w:r w:rsidRPr="00D2525F">
        <w:rPr>
          <w:rFonts w:asciiTheme="minorHAnsi" w:hAnsiTheme="minorHAnsi" w:cstheme="minorHAnsi"/>
        </w:rPr>
        <w:t>Parental mental health outcomes</w:t>
      </w:r>
    </w:p>
    <w:p w14:paraId="3416217C" w14:textId="77777777" w:rsidR="00781132" w:rsidRPr="00D2525F" w:rsidRDefault="00781132" w:rsidP="00781132">
      <w:pPr>
        <w:rPr>
          <w:rFonts w:cstheme="minorHAnsi"/>
        </w:rPr>
      </w:pPr>
      <w:r w:rsidRPr="00D2525F">
        <w:rPr>
          <w:rFonts w:cstheme="minorHAnsi"/>
        </w:rPr>
        <w:t>Results did not support acculturation conflict as a moderator of the relationship between family functioning and parental mental health outcomes. There was a significant main effect for acculturation conflict on parental mental health symptoms (β = .39, </w:t>
      </w:r>
      <w:r w:rsidRPr="00D2525F">
        <w:rPr>
          <w:rFonts w:cstheme="minorHAnsi"/>
          <w:i/>
          <w:iCs/>
        </w:rPr>
        <w:t>p</w:t>
      </w:r>
      <w:r w:rsidRPr="00D2525F">
        <w:rPr>
          <w:rFonts w:cstheme="minorHAnsi"/>
        </w:rPr>
        <w:t> ≤ .05).</w:t>
      </w:r>
    </w:p>
    <w:p w14:paraId="500F6092" w14:textId="77777777" w:rsidR="00781132" w:rsidRPr="00D2525F" w:rsidRDefault="00057409" w:rsidP="00BD4EE1">
      <w:pPr>
        <w:pStyle w:val="Heading1"/>
        <w:rPr>
          <w:rFonts w:asciiTheme="minorHAnsi" w:hAnsiTheme="minorHAnsi" w:cstheme="minorHAnsi"/>
        </w:rPr>
      </w:pPr>
      <w:hyperlink r:id="rId121" w:anchor="toc" w:tooltip="Discussion" w:history="1">
        <w:r w:rsidR="00781132" w:rsidRPr="00D2525F">
          <w:rPr>
            <w:rStyle w:val="Hyperlink"/>
            <w:rFonts w:asciiTheme="minorHAnsi" w:hAnsiTheme="minorHAnsi" w:cstheme="minorHAnsi"/>
            <w:color w:val="262626" w:themeColor="text1" w:themeTint="D9"/>
            <w:u w:val="none"/>
          </w:rPr>
          <w:t>Discussion</w:t>
        </w:r>
      </w:hyperlink>
    </w:p>
    <w:p w14:paraId="766B639C" w14:textId="129E0678" w:rsidR="00781132" w:rsidRPr="00D2525F" w:rsidRDefault="00781132" w:rsidP="00781132">
      <w:pPr>
        <w:rPr>
          <w:rFonts w:cstheme="minorHAnsi"/>
        </w:rPr>
      </w:pPr>
      <w:r w:rsidRPr="00D2525F">
        <w:rPr>
          <w:rFonts w:cstheme="minorHAnsi"/>
        </w:rPr>
        <w:t>In order to help address the mental health disparities that exist for Latino families in the U.S., the current study sought to examine the acculturation–mental health link within the context of the family and to identify potential mechanisms for intervention to alleviate mental health problems in Latinos. Specifically, our goal was to examine how acculturation differences were related to mental health in Latino families and to understand the role of acculturation conflict and family functioning within the Latino family. We extended previous research by using comprehensive measures of acculturation, including measures of acculturation conflict, examining additional family variables, and exploring Latino family mental health contextually by including measures of parental mental health.</w:t>
      </w:r>
    </w:p>
    <w:p w14:paraId="10D96092" w14:textId="77777777" w:rsidR="00781132" w:rsidRPr="00D2525F" w:rsidRDefault="00781132" w:rsidP="00781132">
      <w:pPr>
        <w:rPr>
          <w:rFonts w:cstheme="minorHAnsi"/>
        </w:rPr>
      </w:pPr>
      <w:r w:rsidRPr="00D2525F">
        <w:rPr>
          <w:rFonts w:cstheme="minorHAnsi"/>
        </w:rPr>
        <w:t>We found partial support for our hypothesis that family functioning mediates the relationship between acculturation differences, specifically differences in Latino and U.S. behavioral acculturation, and mental health outcomes for Latino parents. Additionally, we found partial support for our moderated mediation hypothesis; specifically, a significant conditional indirect effect was found for Latino cognitive acculturation differences on adolescent externalizing problems via family functioning at high levels of acculturation conflict. Exploratory analyses also indicated that acculturation conflict moderates the relationship between family functioning and externalizing problems for Latino adolescents and had a significant main effect for adolescent internalizing problems and parental mental health.</w:t>
      </w:r>
    </w:p>
    <w:p w14:paraId="1A96690C" w14:textId="77777777" w:rsidR="007A476F" w:rsidRPr="00D2525F" w:rsidRDefault="00781132" w:rsidP="009D5BF0">
      <w:pPr>
        <w:pStyle w:val="Heading2"/>
        <w:rPr>
          <w:rFonts w:asciiTheme="minorHAnsi" w:hAnsiTheme="minorHAnsi" w:cstheme="minorHAnsi"/>
        </w:rPr>
      </w:pPr>
      <w:r w:rsidRPr="00D2525F">
        <w:rPr>
          <w:rFonts w:asciiTheme="minorHAnsi" w:hAnsiTheme="minorHAnsi" w:cstheme="minorHAnsi"/>
        </w:rPr>
        <w:lastRenderedPageBreak/>
        <w:t>Adolescent Mental Health</w:t>
      </w:r>
      <w:r w:rsidR="009D5BF0" w:rsidRPr="00D2525F">
        <w:rPr>
          <w:rFonts w:asciiTheme="minorHAnsi" w:hAnsiTheme="minorHAnsi" w:cstheme="minorHAnsi"/>
        </w:rPr>
        <w:t xml:space="preserve"> </w:t>
      </w:r>
    </w:p>
    <w:p w14:paraId="6E65C6EF" w14:textId="5954859B" w:rsidR="00781132" w:rsidRPr="00D2525F" w:rsidRDefault="00781132" w:rsidP="007A476F">
      <w:pPr>
        <w:pStyle w:val="Heading3"/>
        <w:rPr>
          <w:rFonts w:asciiTheme="minorHAnsi" w:hAnsiTheme="minorHAnsi" w:cstheme="minorHAnsi"/>
        </w:rPr>
      </w:pPr>
      <w:r w:rsidRPr="00D2525F">
        <w:rPr>
          <w:rFonts w:asciiTheme="minorHAnsi" w:hAnsiTheme="minorHAnsi" w:cstheme="minorHAnsi"/>
        </w:rPr>
        <w:t>Internalizing problems</w:t>
      </w:r>
    </w:p>
    <w:p w14:paraId="518DB489" w14:textId="77777777" w:rsidR="00781132" w:rsidRPr="00D2525F" w:rsidRDefault="00781132" w:rsidP="00781132">
      <w:pPr>
        <w:rPr>
          <w:rFonts w:cstheme="minorHAnsi"/>
        </w:rPr>
      </w:pPr>
      <w:r w:rsidRPr="00D2525F">
        <w:rPr>
          <w:rFonts w:cstheme="minorHAnsi"/>
        </w:rPr>
        <w:t>The current study did not find support for mediation or moderated mediation for the effect of acculturation differences on adolescent internalizing problems via family functioning. These findings are consistent with previous studies that have failed to find links between acculturation and internalizing problems (e.g., </w:t>
      </w:r>
      <w:proofErr w:type="spellStart"/>
      <w:r w:rsidR="00057409" w:rsidRPr="00D2525F">
        <w:rPr>
          <w:rFonts w:cstheme="minorHAnsi"/>
        </w:rPr>
        <w:fldChar w:fldCharType="begin"/>
      </w:r>
      <w:r w:rsidR="00057409" w:rsidRPr="00D2525F">
        <w:rPr>
          <w:rFonts w:cstheme="minorHAnsi"/>
        </w:rPr>
        <w:instrText xml:space="preserve"> HYPERLINK "https://0-web-b-ebscohost-com.libus.csd.mu.edu/ehost/detail/detail?vid=2&amp;sid=7e1faa1d-4cf9-4551-a23d-ec6b0f1ec874%40pdc-v-sessmgr04&amp;b</w:instrText>
      </w:r>
      <w:r w:rsidR="00057409" w:rsidRPr="00D2525F">
        <w:rPr>
          <w:rFonts w:cstheme="minorHAnsi"/>
        </w:rPr>
        <w:instrText xml:space="preserve">data=JnNpdGU9ZWhvc3QtbGl2ZQ%3d%3d" \l "c39" </w:instrText>
      </w:r>
      <w:r w:rsidR="00057409" w:rsidRPr="00D2525F">
        <w:rPr>
          <w:rFonts w:cstheme="minorHAnsi"/>
        </w:rPr>
        <w:fldChar w:fldCharType="separate"/>
      </w:r>
      <w:r w:rsidRPr="00D2525F">
        <w:rPr>
          <w:rStyle w:val="Hyperlink"/>
          <w:rFonts w:cstheme="minorHAnsi"/>
        </w:rPr>
        <w:t>Katragadda</w:t>
      </w:r>
      <w:proofErr w:type="spellEnd"/>
      <w:r w:rsidRPr="00D2525F">
        <w:rPr>
          <w:rStyle w:val="Hyperlink"/>
          <w:rFonts w:cstheme="minorHAnsi"/>
        </w:rPr>
        <w:t xml:space="preserve"> &amp; Tidwell, 1998</w:t>
      </w:r>
      <w:r w:rsidR="00057409" w:rsidRPr="00D2525F">
        <w:rPr>
          <w:rStyle w:val="Hyperlink"/>
          <w:rFonts w:cstheme="minorHAnsi"/>
        </w:rPr>
        <w:fldChar w:fldCharType="end"/>
      </w:r>
      <w:r w:rsidRPr="00D2525F">
        <w:rPr>
          <w:rFonts w:cstheme="minorHAnsi"/>
        </w:rPr>
        <w:t>), as well as studies that have failed to find significant effects of acculturation gaps on family factors or mental health outcomes (</w:t>
      </w:r>
      <w:hyperlink r:id="rId122" w:anchor="c24" w:history="1">
        <w:r w:rsidRPr="00D2525F">
          <w:rPr>
            <w:rStyle w:val="Hyperlink"/>
            <w:rFonts w:cstheme="minorHAnsi"/>
          </w:rPr>
          <w:t xml:space="preserve">Davidson &amp; </w:t>
        </w:r>
        <w:proofErr w:type="spellStart"/>
        <w:r w:rsidRPr="00D2525F">
          <w:rPr>
            <w:rStyle w:val="Hyperlink"/>
            <w:rFonts w:cstheme="minorHAnsi"/>
          </w:rPr>
          <w:t>Cardemil</w:t>
        </w:r>
        <w:proofErr w:type="spellEnd"/>
        <w:r w:rsidRPr="00D2525F">
          <w:rPr>
            <w:rStyle w:val="Hyperlink"/>
            <w:rFonts w:cstheme="minorHAnsi"/>
          </w:rPr>
          <w:t>, 2009</w:t>
        </w:r>
      </w:hyperlink>
      <w:r w:rsidRPr="00D2525F">
        <w:rPr>
          <w:rFonts w:cstheme="minorHAnsi"/>
        </w:rPr>
        <w:t>; </w:t>
      </w:r>
      <w:hyperlink r:id="rId123" w:anchor="c43" w:history="1">
        <w:r w:rsidRPr="00D2525F">
          <w:rPr>
            <w:rStyle w:val="Hyperlink"/>
            <w:rFonts w:cstheme="minorHAnsi"/>
          </w:rPr>
          <w:t>Lau et al., 2005</w:t>
        </w:r>
      </w:hyperlink>
      <w:r w:rsidRPr="00D2525F">
        <w:rPr>
          <w:rFonts w:cstheme="minorHAnsi"/>
        </w:rPr>
        <w:t>; </w:t>
      </w:r>
      <w:hyperlink r:id="rId124" w:anchor="c59" w:history="1">
        <w:r w:rsidRPr="00D2525F">
          <w:rPr>
            <w:rStyle w:val="Hyperlink"/>
            <w:rFonts w:cstheme="minorHAnsi"/>
          </w:rPr>
          <w:t>Pasch et al., 2006</w:t>
        </w:r>
      </w:hyperlink>
      <w:r w:rsidRPr="00D2525F">
        <w:rPr>
          <w:rFonts w:cstheme="minorHAnsi"/>
        </w:rPr>
        <w:t>; </w:t>
      </w:r>
      <w:proofErr w:type="spellStart"/>
      <w:r w:rsidR="00057409" w:rsidRPr="00D2525F">
        <w:rPr>
          <w:rFonts w:cstheme="minorHAnsi"/>
        </w:rPr>
        <w:fldChar w:fldCharType="begin"/>
      </w:r>
      <w:r w:rsidR="00057409" w:rsidRPr="00D2525F">
        <w:rPr>
          <w:rFonts w:cstheme="minorHAnsi"/>
        </w:rPr>
        <w:instrText xml:space="preserve"> HYPERLINK "https://0-web-b-ebscohost-com.libus.csd.mu.edu/ehost/detail/detail?vid=2&amp;sid=7e1faa1d-4cf9-4551-a23d-ec6b0f1ec874%40pdc-v-sessmgr04&amp;bdata=JnNpdGU9ZWhvc3QtbGl2ZQ%3d%</w:instrText>
      </w:r>
      <w:r w:rsidR="00057409" w:rsidRPr="00D2525F">
        <w:rPr>
          <w:rFonts w:cstheme="minorHAnsi"/>
        </w:rPr>
        <w:instrText xml:space="preserve">3d" \l "c73" </w:instrText>
      </w:r>
      <w:r w:rsidR="00057409" w:rsidRPr="00D2525F">
        <w:rPr>
          <w:rFonts w:cstheme="minorHAnsi"/>
        </w:rPr>
        <w:fldChar w:fldCharType="separate"/>
      </w:r>
      <w:r w:rsidRPr="00D2525F">
        <w:rPr>
          <w:rStyle w:val="Hyperlink"/>
          <w:rFonts w:cstheme="minorHAnsi"/>
        </w:rPr>
        <w:t>Smokowski</w:t>
      </w:r>
      <w:proofErr w:type="spellEnd"/>
      <w:r w:rsidRPr="00D2525F">
        <w:rPr>
          <w:rStyle w:val="Hyperlink"/>
          <w:rFonts w:cstheme="minorHAnsi"/>
        </w:rPr>
        <w:t xml:space="preserve"> et al., 2008</w:t>
      </w:r>
      <w:r w:rsidR="00057409" w:rsidRPr="00D2525F">
        <w:rPr>
          <w:rStyle w:val="Hyperlink"/>
          <w:rFonts w:cstheme="minorHAnsi"/>
        </w:rPr>
        <w:fldChar w:fldCharType="end"/>
      </w:r>
      <w:r w:rsidRPr="00D2525F">
        <w:rPr>
          <w:rFonts w:cstheme="minorHAnsi"/>
        </w:rPr>
        <w:t>). Therefore, our findings add to the growing body of literature that suggests, for adolescents, differences in cultural orientation within the family do not necessarily have negative implications for family functioning or internalizing mental health outcomes.</w:t>
      </w:r>
    </w:p>
    <w:p w14:paraId="4453D365" w14:textId="77777777" w:rsidR="00781132" w:rsidRPr="00D2525F" w:rsidRDefault="00781132" w:rsidP="00781132">
      <w:pPr>
        <w:rPr>
          <w:rFonts w:cstheme="minorHAnsi"/>
        </w:rPr>
      </w:pPr>
      <w:r w:rsidRPr="00D2525F">
        <w:rPr>
          <w:rFonts w:cstheme="minorHAnsi"/>
        </w:rPr>
        <w:t>However, given evidence that Latino youth demonstrate similar or greater risk of mental health problems (</w:t>
      </w:r>
      <w:hyperlink r:id="rId125" w:anchor="c17" w:history="1">
        <w:r w:rsidRPr="00D2525F">
          <w:rPr>
            <w:rStyle w:val="Hyperlink"/>
            <w:rFonts w:cstheme="minorHAnsi"/>
          </w:rPr>
          <w:t>CDC, 2004</w:t>
        </w:r>
      </w:hyperlink>
      <w:r w:rsidRPr="00D2525F">
        <w:rPr>
          <w:rFonts w:cstheme="minorHAnsi"/>
        </w:rPr>
        <w:t>) compared to other groups, these null findings suggest the need to identify other factors that may explain this increased risk. Although acculturation differences did not predict mental health outcomes indirectly, we found that adolescent-reported acculturation conflict was positively related and had a significant main effect for internalizing symptoms, and family functioning was inversely related to adolescent internalizing problems, which is consistent with previous research in several ways. First, other research has found that positive family functioning, such as supportive parenting practices, is related to less risk for depression in Latino adolescents, whereas family conflict is related to greater risk (</w:t>
      </w:r>
      <w:hyperlink r:id="rId126" w:anchor="c31" w:history="1">
        <w:r w:rsidRPr="00D2525F">
          <w:rPr>
            <w:rStyle w:val="Hyperlink"/>
            <w:rFonts w:cstheme="minorHAnsi"/>
          </w:rPr>
          <w:t>Gonzales et al., 2006</w:t>
        </w:r>
      </w:hyperlink>
      <w:r w:rsidRPr="00D2525F">
        <w:rPr>
          <w:rFonts w:cstheme="minorHAnsi"/>
        </w:rPr>
        <w:t>). In addition, acculturative stress has been shown to be related to anxiety and depression (</w:t>
      </w:r>
      <w:hyperlink r:id="rId127" w:anchor="c21" w:history="1">
        <w:r w:rsidRPr="00D2525F">
          <w:rPr>
            <w:rStyle w:val="Hyperlink"/>
            <w:rFonts w:cstheme="minorHAnsi"/>
          </w:rPr>
          <w:t>Crockett et al., 2007</w:t>
        </w:r>
      </w:hyperlink>
      <w:r w:rsidRPr="00D2525F">
        <w:rPr>
          <w:rFonts w:cstheme="minorHAnsi"/>
        </w:rPr>
        <w:t>; </w:t>
      </w:r>
      <w:hyperlink r:id="rId128" w:anchor="c76" w:history="1">
        <w:r w:rsidRPr="00D2525F">
          <w:rPr>
            <w:rStyle w:val="Hyperlink"/>
            <w:rFonts w:cstheme="minorHAnsi"/>
          </w:rPr>
          <w:t>Stein et al., 2012</w:t>
        </w:r>
      </w:hyperlink>
      <w:r w:rsidRPr="00D2525F">
        <w:rPr>
          <w:rFonts w:cstheme="minorHAnsi"/>
        </w:rPr>
        <w:t>; </w:t>
      </w:r>
      <w:hyperlink r:id="rId129" w:anchor="c77" w:history="1">
        <w:r w:rsidRPr="00D2525F">
          <w:rPr>
            <w:rStyle w:val="Hyperlink"/>
            <w:rFonts w:cstheme="minorHAnsi"/>
          </w:rPr>
          <w:t>Suarez-</w:t>
        </w:r>
        <w:proofErr w:type="spellStart"/>
        <w:r w:rsidRPr="00D2525F">
          <w:rPr>
            <w:rStyle w:val="Hyperlink"/>
            <w:rFonts w:cstheme="minorHAnsi"/>
          </w:rPr>
          <w:t>Moreles</w:t>
        </w:r>
        <w:proofErr w:type="spellEnd"/>
        <w:r w:rsidRPr="00D2525F">
          <w:rPr>
            <w:rStyle w:val="Hyperlink"/>
            <w:rFonts w:cstheme="minorHAnsi"/>
          </w:rPr>
          <w:t xml:space="preserve"> &amp; Lopez, 2009</w:t>
        </w:r>
      </w:hyperlink>
      <w:r w:rsidRPr="00D2525F">
        <w:rPr>
          <w:rFonts w:cstheme="minorHAnsi"/>
        </w:rPr>
        <w:t>), and research has found that adolescent perceptions of acculturation differences or conflict are related to negative outcomes (</w:t>
      </w:r>
      <w:hyperlink r:id="rId130" w:anchor="c37" w:history="1">
        <w:r w:rsidRPr="00D2525F">
          <w:rPr>
            <w:rStyle w:val="Hyperlink"/>
            <w:rFonts w:cstheme="minorHAnsi"/>
          </w:rPr>
          <w:t>Hwang &amp; Wood, 2009</w:t>
        </w:r>
      </w:hyperlink>
      <w:r w:rsidRPr="00D2525F">
        <w:rPr>
          <w:rFonts w:cstheme="minorHAnsi"/>
        </w:rPr>
        <w:t>; </w:t>
      </w:r>
      <w:proofErr w:type="spellStart"/>
      <w:r w:rsidR="00057409" w:rsidRPr="00D2525F">
        <w:rPr>
          <w:rFonts w:cstheme="minorHAnsi"/>
        </w:rPr>
        <w:fldChar w:fldCharType="begin"/>
      </w:r>
      <w:r w:rsidR="00057409" w:rsidRPr="00D2525F">
        <w:rPr>
          <w:rFonts w:cstheme="minorHAnsi"/>
        </w:rPr>
        <w:instrText xml:space="preserve"> HYPERLINK "https://0-web-b-ebscohost-com.libus.csd.mu.edu/ehost/detail/detail?vid=2&amp;sid=7e1faa1d-4cf9-4551-a23d-ec6b0f1ec874%40pdc-v-sessmgr04&amp;bdata=JnNpdGU9ZWhvc3QtbGl2ZQ%3d%3d" \l "c71" </w:instrText>
      </w:r>
      <w:r w:rsidR="00057409" w:rsidRPr="00D2525F">
        <w:rPr>
          <w:rFonts w:cstheme="minorHAnsi"/>
        </w:rPr>
        <w:fldChar w:fldCharType="separate"/>
      </w:r>
      <w:r w:rsidRPr="00D2525F">
        <w:rPr>
          <w:rStyle w:val="Hyperlink"/>
          <w:rFonts w:cstheme="minorHAnsi"/>
        </w:rPr>
        <w:t>Smokowski</w:t>
      </w:r>
      <w:proofErr w:type="spellEnd"/>
      <w:r w:rsidRPr="00D2525F">
        <w:rPr>
          <w:rStyle w:val="Hyperlink"/>
          <w:rFonts w:cstheme="minorHAnsi"/>
        </w:rPr>
        <w:t xml:space="preserve"> &amp; </w:t>
      </w:r>
      <w:proofErr w:type="spellStart"/>
      <w:r w:rsidRPr="00D2525F">
        <w:rPr>
          <w:rStyle w:val="Hyperlink"/>
          <w:rFonts w:cstheme="minorHAnsi"/>
        </w:rPr>
        <w:t>Bacallao</w:t>
      </w:r>
      <w:proofErr w:type="spellEnd"/>
      <w:r w:rsidRPr="00D2525F">
        <w:rPr>
          <w:rStyle w:val="Hyperlink"/>
          <w:rFonts w:cstheme="minorHAnsi"/>
        </w:rPr>
        <w:t>, 2006</w:t>
      </w:r>
      <w:r w:rsidR="00057409" w:rsidRPr="00D2525F">
        <w:rPr>
          <w:rStyle w:val="Hyperlink"/>
          <w:rFonts w:cstheme="minorHAnsi"/>
        </w:rPr>
        <w:fldChar w:fldCharType="end"/>
      </w:r>
      <w:r w:rsidRPr="00D2525F">
        <w:rPr>
          <w:rFonts w:cstheme="minorHAnsi"/>
        </w:rPr>
        <w:t>). Our findings seem to support researchers who have argued that, in terms of the acculturation–mental health link, acculturation conflict is a more “salient” construct for understanding Latino adolescent outcomes (</w:t>
      </w:r>
      <w:proofErr w:type="spellStart"/>
      <w:r w:rsidR="00057409" w:rsidRPr="00D2525F">
        <w:rPr>
          <w:rFonts w:cstheme="minorHAnsi"/>
        </w:rPr>
        <w:fldChar w:fldCharType="begin"/>
      </w:r>
      <w:r w:rsidR="00057409" w:rsidRPr="00D2525F">
        <w:rPr>
          <w:rFonts w:cstheme="minorHAnsi"/>
        </w:rPr>
        <w:instrText xml:space="preserve"> HYPERLINK "https://</w:instrText>
      </w:r>
      <w:r w:rsidR="00057409" w:rsidRPr="00D2525F">
        <w:rPr>
          <w:rFonts w:cstheme="minorHAnsi"/>
        </w:rPr>
        <w:instrText xml:space="preserve">0-web-b-ebscohost-com.libus.csd.mu.edu/ehost/detail/detail?vid=2&amp;sid=7e1faa1d-4cf9-4551-a23d-ec6b0f1ec874%40pdc-v-sessmgr04&amp;bdata=JnNpdGU9ZWhvc3QtbGl2ZQ%3d%3d" \l "c73" </w:instrText>
      </w:r>
      <w:r w:rsidR="00057409" w:rsidRPr="00D2525F">
        <w:rPr>
          <w:rFonts w:cstheme="minorHAnsi"/>
        </w:rPr>
        <w:fldChar w:fldCharType="separate"/>
      </w:r>
      <w:r w:rsidRPr="00D2525F">
        <w:rPr>
          <w:rStyle w:val="Hyperlink"/>
          <w:rFonts w:cstheme="minorHAnsi"/>
        </w:rPr>
        <w:t>Smokowski</w:t>
      </w:r>
      <w:proofErr w:type="spellEnd"/>
      <w:r w:rsidRPr="00D2525F">
        <w:rPr>
          <w:rStyle w:val="Hyperlink"/>
          <w:rFonts w:cstheme="minorHAnsi"/>
        </w:rPr>
        <w:t xml:space="preserve"> et al., 2008</w:t>
      </w:r>
      <w:r w:rsidR="00057409" w:rsidRPr="00D2525F">
        <w:rPr>
          <w:rStyle w:val="Hyperlink"/>
          <w:rFonts w:cstheme="minorHAnsi"/>
        </w:rPr>
        <w:fldChar w:fldCharType="end"/>
      </w:r>
      <w:r w:rsidRPr="00D2525F">
        <w:rPr>
          <w:rFonts w:cstheme="minorHAnsi"/>
        </w:rPr>
        <w:t>), particularly for internalizing symptoms.</w:t>
      </w:r>
    </w:p>
    <w:p w14:paraId="5EE1AB8C" w14:textId="77777777" w:rsidR="00781132" w:rsidRPr="00D2525F" w:rsidRDefault="00781132" w:rsidP="00781132">
      <w:pPr>
        <w:rPr>
          <w:rFonts w:cstheme="minorHAnsi"/>
        </w:rPr>
      </w:pPr>
      <w:r w:rsidRPr="00D2525F">
        <w:rPr>
          <w:rFonts w:cstheme="minorHAnsi"/>
        </w:rPr>
        <w:t>Additionally, although the findings regarding acculturation differences and mental health outcomes for adolescents were not significant, the significant relationship of acculturation conflict and internalizing symptoms suggests that determining the impact that acculturation has within the family is important. The meaning adolescents and their families make of cultural experiences appears important for predicting adolescent internalizing outcomes (</w:t>
      </w:r>
      <w:hyperlink r:id="rId131" w:anchor="c24" w:history="1">
        <w:r w:rsidRPr="00D2525F">
          <w:rPr>
            <w:rStyle w:val="Hyperlink"/>
            <w:rFonts w:cstheme="minorHAnsi"/>
          </w:rPr>
          <w:t xml:space="preserve">Davidson &amp; </w:t>
        </w:r>
        <w:proofErr w:type="spellStart"/>
        <w:r w:rsidRPr="00D2525F">
          <w:rPr>
            <w:rStyle w:val="Hyperlink"/>
            <w:rFonts w:cstheme="minorHAnsi"/>
          </w:rPr>
          <w:t>Cardemil</w:t>
        </w:r>
        <w:proofErr w:type="spellEnd"/>
        <w:r w:rsidRPr="00D2525F">
          <w:rPr>
            <w:rStyle w:val="Hyperlink"/>
            <w:rFonts w:cstheme="minorHAnsi"/>
          </w:rPr>
          <w:t>, 2009</w:t>
        </w:r>
      </w:hyperlink>
      <w:r w:rsidRPr="00D2525F">
        <w:rPr>
          <w:rFonts w:cstheme="minorHAnsi"/>
        </w:rPr>
        <w:t>).</w:t>
      </w:r>
    </w:p>
    <w:p w14:paraId="127EFC3E" w14:textId="77777777" w:rsidR="00781132" w:rsidRPr="00D2525F" w:rsidRDefault="00781132" w:rsidP="007A476F">
      <w:pPr>
        <w:pStyle w:val="Heading3"/>
        <w:rPr>
          <w:rFonts w:asciiTheme="minorHAnsi" w:hAnsiTheme="minorHAnsi" w:cstheme="minorHAnsi"/>
        </w:rPr>
      </w:pPr>
      <w:r w:rsidRPr="00D2525F">
        <w:rPr>
          <w:rFonts w:asciiTheme="minorHAnsi" w:hAnsiTheme="minorHAnsi" w:cstheme="minorHAnsi"/>
        </w:rPr>
        <w:t>Externalizing problems</w:t>
      </w:r>
    </w:p>
    <w:p w14:paraId="2C9F9CF5" w14:textId="77777777" w:rsidR="00781132" w:rsidRPr="00D2525F" w:rsidRDefault="00781132" w:rsidP="00781132">
      <w:pPr>
        <w:rPr>
          <w:rFonts w:cstheme="minorHAnsi"/>
        </w:rPr>
      </w:pPr>
      <w:r w:rsidRPr="00D2525F">
        <w:rPr>
          <w:rFonts w:cstheme="minorHAnsi"/>
        </w:rPr>
        <w:t>Surprisingly, our findings do not support previous research that has shown orientation to U.S. mainstream culture to be a risk factor for externalizing problems (</w:t>
      </w:r>
      <w:hyperlink r:id="rId132" w:anchor="c66" w:history="1">
        <w:r w:rsidRPr="00D2525F">
          <w:rPr>
            <w:rStyle w:val="Hyperlink"/>
            <w:rFonts w:cstheme="minorHAnsi"/>
          </w:rPr>
          <w:t>Samaniego &amp; Gonzales, 1999</w:t>
        </w:r>
      </w:hyperlink>
      <w:r w:rsidRPr="00D2525F">
        <w:rPr>
          <w:rFonts w:cstheme="minorHAnsi"/>
        </w:rPr>
        <w:t>; </w:t>
      </w:r>
      <w:hyperlink r:id="rId133" w:anchor="c78" w:history="1">
        <w:r w:rsidRPr="00D2525F">
          <w:rPr>
            <w:rStyle w:val="Hyperlink"/>
            <w:rFonts w:cstheme="minorHAnsi"/>
          </w:rPr>
          <w:t>Sullivan et al., 2007</w:t>
        </w:r>
      </w:hyperlink>
      <w:r w:rsidRPr="00D2525F">
        <w:rPr>
          <w:rFonts w:cstheme="minorHAnsi"/>
        </w:rPr>
        <w:t>), as U.S. acculturation was not related to mental health outcomes. However, results indicated that Latino cognitive acculturation was protective for adolescents, as it was negatively related to parent- and teacher-reported externalizing symptoms. Post hoc analyses indicated that adolescent endorsement of Latino cultural values of familism, respect, and religion was significantly related to fewer externalizing problems. These results support previous findings that adolescents who maintain traditional Latino cultural values have lower risk for externalizing problems. For example, </w:t>
      </w:r>
      <w:hyperlink r:id="rId134" w:anchor="c32" w:history="1">
        <w:r w:rsidRPr="00D2525F">
          <w:rPr>
            <w:rStyle w:val="Hyperlink"/>
            <w:rFonts w:cstheme="minorHAnsi"/>
          </w:rPr>
          <w:t>Gonzales et al. (2008)</w:t>
        </w:r>
      </w:hyperlink>
      <w:r w:rsidRPr="00D2525F">
        <w:rPr>
          <w:rFonts w:cstheme="minorHAnsi"/>
        </w:rPr>
        <w:t> also found that endorsement of Latino cultural values was related to fewer externalizing problems among 7th graders and that cultural values mediated the relationship between nativity status and externalizing problems.</w:t>
      </w:r>
    </w:p>
    <w:p w14:paraId="025532F5" w14:textId="77777777" w:rsidR="00781132" w:rsidRPr="00D2525F" w:rsidRDefault="00781132" w:rsidP="00781132">
      <w:pPr>
        <w:rPr>
          <w:rFonts w:cstheme="minorHAnsi"/>
        </w:rPr>
      </w:pPr>
      <w:r w:rsidRPr="00D2525F">
        <w:rPr>
          <w:rFonts w:cstheme="minorHAnsi"/>
        </w:rPr>
        <w:t xml:space="preserve">Additionally, moderated mediation analyses help to further explain this relationship and help to address limitations in previous research examining the acculturation–mental health link by identifying more specifically how acculturation is related to mental health. Our findings suggest that parent–adolescent differences in Latino cognitive acculturation or cultural values affect adolescent externalizing problems indirectly through family </w:t>
      </w:r>
      <w:r w:rsidRPr="00D2525F">
        <w:rPr>
          <w:rFonts w:cstheme="minorHAnsi"/>
        </w:rPr>
        <w:lastRenderedPageBreak/>
        <w:t>functioning, but only at high levels of acculturation conflict. Thus, it appears that acculturation differences are influential for adolescent externalizing behavior and family functioning when conflict regarding these differences is high. Post hoc analyses indicated that acculturation conflict moderated the relationship between family functioning and parent-reported externalizing problems. Specifically, a low level of acculturation conflict was a protective factor against externalizing problems for adolescents. Adolescents whose families had high acculturation conflict continued to be a risk for externalizing problems regardless of the family’s functioning.</w:t>
      </w:r>
    </w:p>
    <w:p w14:paraId="19908D37" w14:textId="77777777" w:rsidR="00781132" w:rsidRPr="00D2525F" w:rsidRDefault="00781132" w:rsidP="00781132">
      <w:pPr>
        <w:rPr>
          <w:rFonts w:cstheme="minorHAnsi"/>
        </w:rPr>
      </w:pPr>
      <w:r w:rsidRPr="00D2525F">
        <w:rPr>
          <w:rFonts w:cstheme="minorHAnsi"/>
        </w:rPr>
        <w:t>Taken together, the results suggest that orientation to traditional Latino values is important for Latino adolescents’ mental health in several ways. First, Latino adolescents’ own orientation to traditional Latino values may reduce their risk for externalizing problems by giving them access to cultural resources, such as their family and their religion, which is supported by our post hoc analyses as well as previous research. For example, Latino families who value familism, the cultural value emphasizing strong attachment to and reliance on the family (</w:t>
      </w:r>
      <w:proofErr w:type="spellStart"/>
      <w:r w:rsidR="00057409" w:rsidRPr="00D2525F">
        <w:rPr>
          <w:rFonts w:cstheme="minorHAnsi"/>
        </w:rPr>
        <w:fldChar w:fldCharType="begin"/>
      </w:r>
      <w:r w:rsidR="00057409" w:rsidRPr="00D2525F">
        <w:rPr>
          <w:rFonts w:cstheme="minorHAnsi"/>
        </w:rPr>
        <w:instrText xml:space="preserve"> HYPERLINK "https://0-web-b-ebscohost-com.libus.csd.mu.edu/ehost/detail/detail?vid=2&amp;sid=7e1faa1d-4cf9-4551-a23d-ec6b0</w:instrText>
      </w:r>
      <w:r w:rsidR="00057409" w:rsidRPr="00D2525F">
        <w:rPr>
          <w:rFonts w:cstheme="minorHAnsi"/>
        </w:rPr>
        <w:instrText xml:space="preserve">f1ec874%40pdc-v-sessmgr04&amp;bdata=JnNpdGU9ZWhvc3QtbGl2ZQ%3d%3d" \l "c16" </w:instrText>
      </w:r>
      <w:r w:rsidR="00057409" w:rsidRPr="00D2525F">
        <w:rPr>
          <w:rFonts w:cstheme="minorHAnsi"/>
        </w:rPr>
        <w:fldChar w:fldCharType="separate"/>
      </w:r>
      <w:r w:rsidRPr="00D2525F">
        <w:rPr>
          <w:rStyle w:val="Hyperlink"/>
          <w:rFonts w:cstheme="minorHAnsi"/>
        </w:rPr>
        <w:t>Cauce</w:t>
      </w:r>
      <w:proofErr w:type="spellEnd"/>
      <w:r w:rsidRPr="00D2525F">
        <w:rPr>
          <w:rStyle w:val="Hyperlink"/>
          <w:rFonts w:cstheme="minorHAnsi"/>
        </w:rPr>
        <w:t xml:space="preserve"> &amp; Domenech-Rodriguez, 2002</w:t>
      </w:r>
      <w:r w:rsidR="00057409" w:rsidRPr="00D2525F">
        <w:rPr>
          <w:rStyle w:val="Hyperlink"/>
          <w:rFonts w:cstheme="minorHAnsi"/>
        </w:rPr>
        <w:fldChar w:fldCharType="end"/>
      </w:r>
      <w:r w:rsidRPr="00D2525F">
        <w:rPr>
          <w:rFonts w:cstheme="minorHAnsi"/>
        </w:rPr>
        <w:t>), may socialize their children in a way that promotes pro-social behavior (</w:t>
      </w:r>
      <w:hyperlink r:id="rId135" w:anchor="c15" w:history="1">
        <w:r w:rsidRPr="00D2525F">
          <w:rPr>
            <w:rStyle w:val="Hyperlink"/>
            <w:rFonts w:cstheme="minorHAnsi"/>
          </w:rPr>
          <w:t>Calderón-Tena, Knight, &amp; Carlo, 2011</w:t>
        </w:r>
      </w:hyperlink>
      <w:r w:rsidRPr="00D2525F">
        <w:rPr>
          <w:rFonts w:cstheme="minorHAnsi"/>
        </w:rPr>
        <w:t>), reducing the risk for externalizing problems. Familism may also protect Latino adolescents from the negative influence of deviant peers (</w:t>
      </w:r>
      <w:hyperlink r:id="rId136" w:anchor="c29" w:history="1">
        <w:r w:rsidRPr="00D2525F">
          <w:rPr>
            <w:rStyle w:val="Hyperlink"/>
            <w:rFonts w:cstheme="minorHAnsi"/>
          </w:rPr>
          <w:t>Germán, Gonzales, &amp; Dumka, 2009</w:t>
        </w:r>
      </w:hyperlink>
      <w:r w:rsidRPr="00D2525F">
        <w:rPr>
          <w:rFonts w:cstheme="minorHAnsi"/>
        </w:rPr>
        <w:t>). In addition, strong religious beliefs, another aspect of traditional Latino culture, are associated with lower risk for externalizing problems (see </w:t>
      </w:r>
      <w:hyperlink r:id="rId137" w:anchor="c38" w:history="1">
        <w:r w:rsidRPr="00D2525F">
          <w:rPr>
            <w:rStyle w:val="Hyperlink"/>
            <w:rFonts w:cstheme="minorHAnsi"/>
          </w:rPr>
          <w:t>Johnson, De Li, Larson, &amp; McCullough, 2000</w:t>
        </w:r>
      </w:hyperlink>
      <w:r w:rsidRPr="00D2525F">
        <w:rPr>
          <w:rFonts w:cstheme="minorHAnsi"/>
        </w:rPr>
        <w:t>for a review).</w:t>
      </w:r>
    </w:p>
    <w:p w14:paraId="598630E7" w14:textId="77777777" w:rsidR="00781132" w:rsidRPr="00D2525F" w:rsidRDefault="00781132" w:rsidP="00781132">
      <w:pPr>
        <w:rPr>
          <w:rFonts w:cstheme="minorHAnsi"/>
        </w:rPr>
      </w:pPr>
      <w:r w:rsidRPr="00D2525F">
        <w:rPr>
          <w:rFonts w:cstheme="minorHAnsi"/>
        </w:rPr>
        <w:t>Our results also suggest that differences between adolescents and their parents in terms of their orientation to Latino cultural values do not necessarily result in problems for adolescents, perhaps because some families expect these differences to occur over time or view these differences positively, such as allowing their adolescent to access mainstream resources (</w:t>
      </w:r>
      <w:hyperlink r:id="rId138" w:anchor="c24" w:history="1">
        <w:r w:rsidRPr="00D2525F">
          <w:rPr>
            <w:rStyle w:val="Hyperlink"/>
            <w:rFonts w:cstheme="minorHAnsi"/>
          </w:rPr>
          <w:t xml:space="preserve">Davidson &amp; </w:t>
        </w:r>
        <w:proofErr w:type="spellStart"/>
        <w:r w:rsidRPr="00D2525F">
          <w:rPr>
            <w:rStyle w:val="Hyperlink"/>
            <w:rFonts w:cstheme="minorHAnsi"/>
          </w:rPr>
          <w:t>Cardemil</w:t>
        </w:r>
        <w:proofErr w:type="spellEnd"/>
        <w:r w:rsidRPr="00D2525F">
          <w:rPr>
            <w:rStyle w:val="Hyperlink"/>
            <w:rFonts w:cstheme="minorHAnsi"/>
          </w:rPr>
          <w:t>, 2009</w:t>
        </w:r>
      </w:hyperlink>
      <w:r w:rsidRPr="00D2525F">
        <w:rPr>
          <w:rFonts w:cstheme="minorHAnsi"/>
        </w:rPr>
        <w:t>). However, when parents and adolescents have high levels of conflict surrounding acculturation, these differences may negatively impact family functioning, which may increase risk for externalizing problems. Results of post hoc analyses suggest that acculturation conflict may “undo” the benefits that good family communication and satisfaction have on reducing externalizing behavior; these findings are similar to those of </w:t>
      </w:r>
      <w:proofErr w:type="spellStart"/>
      <w:r w:rsidR="00057409" w:rsidRPr="00D2525F">
        <w:rPr>
          <w:rFonts w:cstheme="minorHAnsi"/>
        </w:rPr>
        <w:fldChar w:fldCharType="begin"/>
      </w:r>
      <w:r w:rsidR="00057409" w:rsidRPr="00D2525F">
        <w:rPr>
          <w:rFonts w:cstheme="minorHAnsi"/>
        </w:rPr>
        <w:instrText xml:space="preserve"> HYPERLINK "https://0-web-b-ebscohost-com.libus.csd.mu.edu/ehost/detail/detail?vid=2&amp;sid=7e1faa1d-4cf9-4551-a23d-ec6b0f</w:instrText>
      </w:r>
      <w:r w:rsidR="00057409" w:rsidRPr="00D2525F">
        <w:rPr>
          <w:rFonts w:cstheme="minorHAnsi"/>
        </w:rPr>
        <w:instrText xml:space="preserve">1ec874%40pdc-v-sessmgr04&amp;bdata=JnNpdGU9ZWhvc3QtbGl2ZQ%3d%3d" \l "c49" </w:instrText>
      </w:r>
      <w:r w:rsidR="00057409" w:rsidRPr="00D2525F">
        <w:rPr>
          <w:rFonts w:cstheme="minorHAnsi"/>
        </w:rPr>
        <w:fldChar w:fldCharType="separate"/>
      </w:r>
      <w:r w:rsidRPr="00D2525F">
        <w:rPr>
          <w:rStyle w:val="Hyperlink"/>
          <w:rFonts w:cstheme="minorHAnsi"/>
        </w:rPr>
        <w:t>Marsiglia</w:t>
      </w:r>
      <w:proofErr w:type="spellEnd"/>
      <w:r w:rsidRPr="00D2525F">
        <w:rPr>
          <w:rStyle w:val="Hyperlink"/>
          <w:rFonts w:cstheme="minorHAnsi"/>
        </w:rPr>
        <w:t xml:space="preserve"> and colleagues (2014)</w:t>
      </w:r>
      <w:r w:rsidR="00057409" w:rsidRPr="00D2525F">
        <w:rPr>
          <w:rStyle w:val="Hyperlink"/>
          <w:rFonts w:cstheme="minorHAnsi"/>
        </w:rPr>
        <w:fldChar w:fldCharType="end"/>
      </w:r>
      <w:r w:rsidRPr="00D2525F">
        <w:rPr>
          <w:rFonts w:cstheme="minorHAnsi"/>
        </w:rPr>
        <w:t>, who found that greater cultural distance between adolescents and parents weakens the protective effect of parental monitoring on externalizing problems.</w:t>
      </w:r>
    </w:p>
    <w:p w14:paraId="0C0EE80F" w14:textId="77777777" w:rsidR="00781132" w:rsidRPr="00D2525F" w:rsidRDefault="00781132" w:rsidP="009D5BF0">
      <w:pPr>
        <w:pStyle w:val="Heading2"/>
        <w:rPr>
          <w:rFonts w:asciiTheme="minorHAnsi" w:hAnsiTheme="minorHAnsi" w:cstheme="minorHAnsi"/>
        </w:rPr>
      </w:pPr>
      <w:r w:rsidRPr="00D2525F">
        <w:rPr>
          <w:rFonts w:asciiTheme="minorHAnsi" w:hAnsiTheme="minorHAnsi" w:cstheme="minorHAnsi"/>
        </w:rPr>
        <w:t>Parental Mental Health</w:t>
      </w:r>
    </w:p>
    <w:p w14:paraId="32E94EA2" w14:textId="77777777" w:rsidR="00781132" w:rsidRPr="00D2525F" w:rsidRDefault="00781132" w:rsidP="00781132">
      <w:pPr>
        <w:rPr>
          <w:rFonts w:cstheme="minorHAnsi"/>
        </w:rPr>
      </w:pPr>
      <w:r w:rsidRPr="00D2525F">
        <w:rPr>
          <w:rFonts w:cstheme="minorHAnsi"/>
        </w:rPr>
        <w:t>Similar to previous studies that have failed to find a link between acculturation and adult mental health outcomes (e.g., </w:t>
      </w:r>
      <w:proofErr w:type="spellStart"/>
      <w:r w:rsidR="00057409" w:rsidRPr="00D2525F">
        <w:rPr>
          <w:rFonts w:cstheme="minorHAnsi"/>
        </w:rPr>
        <w:fldChar w:fldCharType="begin"/>
      </w:r>
      <w:r w:rsidR="00057409" w:rsidRPr="00D2525F">
        <w:rPr>
          <w:rFonts w:cstheme="minorHAnsi"/>
        </w:rPr>
        <w:instrText xml:space="preserve"> HYPERLINK "https://0-web-b-ebscohost-com.libus.csd.mu.edu/ehost/detail/detail?vid=2&amp;sid=7e1faa1d-4cf9-4551-</w:instrText>
      </w:r>
      <w:r w:rsidR="00057409" w:rsidRPr="00D2525F">
        <w:rPr>
          <w:rFonts w:cstheme="minorHAnsi"/>
        </w:rPr>
        <w:instrText xml:space="preserve">a23d-ec6b0f1ec874%40pdc-v-sessmgr04&amp;bdata=JnNpdGU9ZWhvc3QtbGl2ZQ%3d%3d" \l "c69" </w:instrText>
      </w:r>
      <w:r w:rsidR="00057409" w:rsidRPr="00D2525F">
        <w:rPr>
          <w:rFonts w:cstheme="minorHAnsi"/>
        </w:rPr>
        <w:fldChar w:fldCharType="separate"/>
      </w:r>
      <w:r w:rsidRPr="00D2525F">
        <w:rPr>
          <w:rStyle w:val="Hyperlink"/>
          <w:rFonts w:cstheme="minorHAnsi"/>
        </w:rPr>
        <w:t>Shurgot</w:t>
      </w:r>
      <w:proofErr w:type="spellEnd"/>
      <w:r w:rsidRPr="00D2525F">
        <w:rPr>
          <w:rStyle w:val="Hyperlink"/>
          <w:rFonts w:cstheme="minorHAnsi"/>
        </w:rPr>
        <w:t>, &amp; Knight, 2004</w:t>
      </w:r>
      <w:r w:rsidR="00057409" w:rsidRPr="00D2525F">
        <w:rPr>
          <w:rStyle w:val="Hyperlink"/>
          <w:rFonts w:cstheme="minorHAnsi"/>
        </w:rPr>
        <w:fldChar w:fldCharType="end"/>
      </w:r>
      <w:r w:rsidRPr="00D2525F">
        <w:rPr>
          <w:rFonts w:cstheme="minorHAnsi"/>
        </w:rPr>
        <w:t>), the current study did not find significant relationships between parental mental health outcomes and any parental acculturation variables. However, through examination of acculturation within the context of the family, specifically parent–adolescent acculturation differences, we found that Latino and U.S. behavioral acculturation differences affect parental mental health outcomes indirectly via family functioning. For parents, differences in Latino behavioral acculturation were negatively related to family functioning, and family functioning was negatively related to parental mental health problems. On the other hand, differences in U.S. behavioral acculturation were positively related to family functioning, which was inversely related to mental health. While the current study, to our knowledge, is the first to examine parental mental health in the context of family acculturation, these findings are consistent with previous research that has found links between acculturation and adult mental health outcomes for Latinos (e.g., </w:t>
      </w:r>
      <w:hyperlink r:id="rId139" w:anchor="c19" w:history="1">
        <w:r w:rsidRPr="00D2525F">
          <w:rPr>
            <w:rStyle w:val="Hyperlink"/>
            <w:rFonts w:cstheme="minorHAnsi"/>
          </w:rPr>
          <w:t>Chamorro &amp; Flores-Ortiz, 2000</w:t>
        </w:r>
      </w:hyperlink>
      <w:r w:rsidRPr="00D2525F">
        <w:rPr>
          <w:rFonts w:cstheme="minorHAnsi"/>
        </w:rPr>
        <w:t>; </w:t>
      </w:r>
      <w:hyperlink r:id="rId140" w:anchor="c23" w:history="1">
        <w:r w:rsidRPr="00D2525F">
          <w:rPr>
            <w:rStyle w:val="Hyperlink"/>
            <w:rFonts w:cstheme="minorHAnsi"/>
          </w:rPr>
          <w:t>Cuellar et al., 2004</w:t>
        </w:r>
      </w:hyperlink>
      <w:r w:rsidRPr="00D2525F">
        <w:rPr>
          <w:rFonts w:cstheme="minorHAnsi"/>
        </w:rPr>
        <w:t>) and help to address some of the inconsistencies and limitations in this previous work by providing information about why and how acculturation is related to mental health.</w:t>
      </w:r>
    </w:p>
    <w:p w14:paraId="3B7A65C2" w14:textId="77777777" w:rsidR="00781132" w:rsidRPr="00D2525F" w:rsidRDefault="00781132" w:rsidP="00781132">
      <w:pPr>
        <w:rPr>
          <w:rFonts w:cstheme="minorHAnsi"/>
        </w:rPr>
      </w:pPr>
      <w:r w:rsidRPr="00D2525F">
        <w:rPr>
          <w:rFonts w:cstheme="minorHAnsi"/>
        </w:rPr>
        <w:t xml:space="preserve">Our findings suggest that acculturation is important for understanding Latino mental health within the context of the family. While parents’ individual cultural orientation was not related to mental health outcomes, differences in cultural orientation with their child, specifically behavioral acculturation, as well as family </w:t>
      </w:r>
      <w:r w:rsidRPr="00D2525F">
        <w:rPr>
          <w:rFonts w:cstheme="minorHAnsi"/>
        </w:rPr>
        <w:lastRenderedPageBreak/>
        <w:t>functioning, was associated with increased parental mental health problems. It seems that it is not one’s individual cultural orientation by itself that may increase risk for mental health problems but rather how it unfolds within the context of the family. The significant findings related to behavioral acculturation and the mediating role of family functioning, as well as the lack of findings related to cognitive acculturation, suggest that acculturation differences may negatively influence the way family members interact with each other. These differences may affect their ability to solve problems effectively or negatively influence their relationship, putting parents at risk for depression and anxiety, particularly if they feel rejected by their child.</w:t>
      </w:r>
    </w:p>
    <w:p w14:paraId="619E9333" w14:textId="77777777" w:rsidR="00781132" w:rsidRPr="00D2525F" w:rsidRDefault="00781132" w:rsidP="00781132">
      <w:pPr>
        <w:rPr>
          <w:rFonts w:cstheme="minorHAnsi"/>
        </w:rPr>
      </w:pPr>
      <w:r w:rsidRPr="00D2525F">
        <w:rPr>
          <w:rFonts w:cstheme="minorHAnsi"/>
        </w:rPr>
        <w:t>Interestingly, in contrast with findings for adolescents, results did not provide evidence of acculturation conflict as a moderator, as no conditional indirect effects were significant, nor were post hoc simple moderation analyses significant for parental outcomes. This suggests that acculturation differences may be important for Latino parents’ perceptions of family functioning and mental health, regardless of level of acculturation conflict. Overall, the different pattern of findings for parents and adolescents suggests that there are distinct risk factors for different family members.</w:t>
      </w:r>
    </w:p>
    <w:p w14:paraId="1B81EF8F" w14:textId="77777777" w:rsidR="00781132" w:rsidRPr="00D2525F" w:rsidRDefault="00781132" w:rsidP="00781132">
      <w:pPr>
        <w:rPr>
          <w:rFonts w:cstheme="minorHAnsi"/>
        </w:rPr>
      </w:pPr>
      <w:r w:rsidRPr="00D2525F">
        <w:rPr>
          <w:rFonts w:cstheme="minorHAnsi"/>
        </w:rPr>
        <w:t xml:space="preserve">It also should be noted that results differed based on analytic method. For mediation analyses, although there were some trends based on the causal steps method and Sobel’s test, only the bootstrapping method resulted in significant findings. In addition, only the bootstrapping methods resulted in significant findings for moderated mediation analyses. The lack of findings based on the causal steps method and Sobel’s test are likely the result of limited power due to the small sample </w:t>
      </w:r>
      <w:proofErr w:type="gramStart"/>
      <w:r w:rsidRPr="00D2525F">
        <w:rPr>
          <w:rFonts w:cstheme="minorHAnsi"/>
        </w:rPr>
        <w:t>size, and</w:t>
      </w:r>
      <w:proofErr w:type="gramEnd"/>
      <w:r w:rsidRPr="00D2525F">
        <w:rPr>
          <w:rFonts w:cstheme="minorHAnsi"/>
        </w:rPr>
        <w:t xml:space="preserve"> suggests that the use of bootstrapping methods or more sophisticated methods, such as structural equation modeling, is important for future studies.</w:t>
      </w:r>
    </w:p>
    <w:p w14:paraId="62D0073B" w14:textId="77777777" w:rsidR="00781132" w:rsidRPr="00D2525F" w:rsidRDefault="00781132" w:rsidP="009D5BF0">
      <w:pPr>
        <w:pStyle w:val="Heading2"/>
        <w:rPr>
          <w:rFonts w:asciiTheme="minorHAnsi" w:hAnsiTheme="minorHAnsi" w:cstheme="minorHAnsi"/>
        </w:rPr>
      </w:pPr>
      <w:r w:rsidRPr="00D2525F">
        <w:rPr>
          <w:rFonts w:asciiTheme="minorHAnsi" w:hAnsiTheme="minorHAnsi" w:cstheme="minorHAnsi"/>
        </w:rPr>
        <w:t>Limitations</w:t>
      </w:r>
    </w:p>
    <w:p w14:paraId="61B24ACF" w14:textId="77777777" w:rsidR="00781132" w:rsidRPr="00D2525F" w:rsidRDefault="00781132" w:rsidP="00781132">
      <w:pPr>
        <w:rPr>
          <w:rFonts w:cstheme="minorHAnsi"/>
        </w:rPr>
      </w:pPr>
      <w:r w:rsidRPr="00D2525F">
        <w:rPr>
          <w:rFonts w:cstheme="minorHAnsi"/>
        </w:rPr>
        <w:t>There are several limitations of the current study that should be noted. First, the sample is relatively small and did not allow us to use more sophisticated analytic strategies or to examine subgroups, due to limited power. The sample also is not nationally representative, which may influence the results. In addition, the small interrater correlations for some variables did not allow us to create composites and take multiple ratings into account. Additionally, another important limitation to consider is the assumption of the acculturation conflict measure that adolescents acculturate to U.S. culture faster than parents. Finally, the current study used a correlational design, which does not allow for determination of causality and may have increased the risk of Type I error.</w:t>
      </w:r>
    </w:p>
    <w:p w14:paraId="0FECC204" w14:textId="77777777" w:rsidR="00781132" w:rsidRPr="00D2525F" w:rsidRDefault="00781132" w:rsidP="009D5BF0">
      <w:pPr>
        <w:pStyle w:val="Heading2"/>
        <w:rPr>
          <w:rFonts w:asciiTheme="minorHAnsi" w:hAnsiTheme="minorHAnsi" w:cstheme="minorHAnsi"/>
        </w:rPr>
      </w:pPr>
      <w:r w:rsidRPr="00D2525F">
        <w:rPr>
          <w:rFonts w:asciiTheme="minorHAnsi" w:hAnsiTheme="minorHAnsi" w:cstheme="minorHAnsi"/>
        </w:rPr>
        <w:t>Conclusions and Future Directions</w:t>
      </w:r>
    </w:p>
    <w:p w14:paraId="08DBCCA1" w14:textId="77777777" w:rsidR="00781132" w:rsidRPr="00D2525F" w:rsidRDefault="00781132" w:rsidP="00781132">
      <w:pPr>
        <w:rPr>
          <w:rFonts w:cstheme="minorHAnsi"/>
        </w:rPr>
      </w:pPr>
      <w:r w:rsidRPr="00D2525F">
        <w:rPr>
          <w:rFonts w:cstheme="minorHAnsi"/>
        </w:rPr>
        <w:t xml:space="preserve">Despite these limitations, results of the current study support several important conclusions. Acculturation is an important factor for understanding mental health within Latino families and seems to impact adolescents and their parents differently. Differences in Latino cognitive acculturation </w:t>
      </w:r>
      <w:proofErr w:type="gramStart"/>
      <w:r w:rsidRPr="00D2525F">
        <w:rPr>
          <w:rFonts w:cstheme="minorHAnsi"/>
        </w:rPr>
        <w:t>were</w:t>
      </w:r>
      <w:proofErr w:type="gramEnd"/>
      <w:r w:rsidRPr="00D2525F">
        <w:rPr>
          <w:rFonts w:cstheme="minorHAnsi"/>
        </w:rPr>
        <w:t xml:space="preserve"> influential for adolescent mental health, but only at high levels of acculturation conflict. Additionally, positive family functioning decreased risk for adolescent externalizing problems, except at high levels of acculturation conflict. Overall, acculturation conflict seems to be a more important construct for understanding acculturation and Latino adolescent mental health in our study, compared to acculturation differences, supporting the findings of previous research (</w:t>
      </w:r>
      <w:proofErr w:type="spellStart"/>
      <w:r w:rsidR="00057409" w:rsidRPr="00D2525F">
        <w:rPr>
          <w:rFonts w:cstheme="minorHAnsi"/>
        </w:rPr>
        <w:fldChar w:fldCharType="begin"/>
      </w:r>
      <w:r w:rsidR="00057409" w:rsidRPr="00D2525F">
        <w:rPr>
          <w:rFonts w:cstheme="minorHAnsi"/>
        </w:rPr>
        <w:instrText xml:space="preserve"> HYPERLINK "https://0-web-b-ebscohost-com.libus.csd.mu.edu/ehost/detail/detail?vid=2&amp;sid=7e1faa1d-4cf9-4551-a23d-ec6b0f1ec874%40pdc-v-sessmgr04&amp;bdata=JnNpdGU9ZWhvc3QtbGl2ZQ%3d%3d" \l </w:instrText>
      </w:r>
      <w:r w:rsidR="00057409" w:rsidRPr="00D2525F">
        <w:rPr>
          <w:rFonts w:cstheme="minorHAnsi"/>
        </w:rPr>
        <w:instrText xml:space="preserve">"c73" </w:instrText>
      </w:r>
      <w:r w:rsidR="00057409" w:rsidRPr="00D2525F">
        <w:rPr>
          <w:rFonts w:cstheme="minorHAnsi"/>
        </w:rPr>
        <w:fldChar w:fldCharType="separate"/>
      </w:r>
      <w:r w:rsidRPr="00D2525F">
        <w:rPr>
          <w:rStyle w:val="Hyperlink"/>
          <w:rFonts w:cstheme="minorHAnsi"/>
        </w:rPr>
        <w:t>Smokowski</w:t>
      </w:r>
      <w:proofErr w:type="spellEnd"/>
      <w:r w:rsidRPr="00D2525F">
        <w:rPr>
          <w:rStyle w:val="Hyperlink"/>
          <w:rFonts w:cstheme="minorHAnsi"/>
        </w:rPr>
        <w:t xml:space="preserve"> et al., 2008</w:t>
      </w:r>
      <w:r w:rsidR="00057409" w:rsidRPr="00D2525F">
        <w:rPr>
          <w:rStyle w:val="Hyperlink"/>
          <w:rFonts w:cstheme="minorHAnsi"/>
        </w:rPr>
        <w:fldChar w:fldCharType="end"/>
      </w:r>
      <w:r w:rsidRPr="00D2525F">
        <w:rPr>
          <w:rFonts w:cstheme="minorHAnsi"/>
        </w:rPr>
        <w:t>). Future research should examine other predictors of Latino adolescent mental health, such as the impact of discrimination, as well as peer influences, as these will further our understanding of the Latino adolescents’ cultural context.</w:t>
      </w:r>
    </w:p>
    <w:p w14:paraId="7345E04D" w14:textId="77777777" w:rsidR="00781132" w:rsidRPr="00D2525F" w:rsidRDefault="00781132" w:rsidP="00781132">
      <w:pPr>
        <w:rPr>
          <w:rFonts w:cstheme="minorHAnsi"/>
        </w:rPr>
      </w:pPr>
      <w:r w:rsidRPr="00D2525F">
        <w:rPr>
          <w:rFonts w:cstheme="minorHAnsi"/>
        </w:rPr>
        <w:t xml:space="preserve">In contrast, acculturation differences were important for Latino parental mental health, regardless of level of acculturation conflict. Differences in Latino behavioral acculturation </w:t>
      </w:r>
      <w:proofErr w:type="gramStart"/>
      <w:r w:rsidRPr="00D2525F">
        <w:rPr>
          <w:rFonts w:cstheme="minorHAnsi"/>
        </w:rPr>
        <w:t>were</w:t>
      </w:r>
      <w:proofErr w:type="gramEnd"/>
      <w:r w:rsidRPr="00D2525F">
        <w:rPr>
          <w:rFonts w:cstheme="minorHAnsi"/>
        </w:rPr>
        <w:t xml:space="preserve"> negatively related to family functioning, whereas differences in U.S. behavioral acculturation were positively related to family functioning, perhaps due to expectations of such differences or perceptions of increased access to mainstream resources. </w:t>
      </w:r>
      <w:r w:rsidRPr="00D2525F">
        <w:rPr>
          <w:rFonts w:cstheme="minorHAnsi"/>
        </w:rPr>
        <w:lastRenderedPageBreak/>
        <w:t>Thus, it is important to determine how parents and families interpret and understand differences in the cultural orientation between themselves and their children.</w:t>
      </w:r>
    </w:p>
    <w:p w14:paraId="5ABAE36E" w14:textId="77777777" w:rsidR="00781132" w:rsidRPr="00D2525F" w:rsidRDefault="00781132" w:rsidP="00781132">
      <w:pPr>
        <w:rPr>
          <w:rFonts w:cstheme="minorHAnsi"/>
        </w:rPr>
      </w:pPr>
      <w:r w:rsidRPr="00D2525F">
        <w:rPr>
          <w:rFonts w:cstheme="minorHAnsi"/>
        </w:rPr>
        <w:t>Overall, our results highlight the importance of understanding acculturation within the context of the Latino family and suggest that differences in acculturation may not always be problematic and likely depend on how families interpret acculturation differences. Future research should examine what factors may influence families’ view of acculturation differences as positive or negative. Additionally, given the availability of interventions aimed at facilitating family biculturalism, such as Bicultural Effectiveness Training (</w:t>
      </w:r>
      <w:proofErr w:type="spellStart"/>
      <w:r w:rsidR="00057409" w:rsidRPr="00D2525F">
        <w:rPr>
          <w:rFonts w:cstheme="minorHAnsi"/>
        </w:rPr>
        <w:fldChar w:fldCharType="begin"/>
      </w:r>
      <w:r w:rsidR="00057409" w:rsidRPr="00D2525F">
        <w:rPr>
          <w:rFonts w:cstheme="minorHAnsi"/>
        </w:rPr>
        <w:instrText xml:space="preserve"> HYPERLINK "https://0-web-b-ebscohost-com.libus.csd.mu.edu/ehost/detail/detail?vid=2&amp;sid=7e1faa1d-4cf9-4551-a23d-ec6b0f1ec874%40pdc-v</w:instrText>
      </w:r>
      <w:r w:rsidR="00057409" w:rsidRPr="00D2525F">
        <w:rPr>
          <w:rFonts w:cstheme="minorHAnsi"/>
        </w:rPr>
        <w:instrText xml:space="preserve">-sessmgr04&amp;bdata=JnNpdGU9ZWhvc3QtbGl2ZQ%3d%3d" \l "c79" </w:instrText>
      </w:r>
      <w:r w:rsidR="00057409" w:rsidRPr="00D2525F">
        <w:rPr>
          <w:rFonts w:cstheme="minorHAnsi"/>
        </w:rPr>
        <w:fldChar w:fldCharType="separate"/>
      </w:r>
      <w:r w:rsidRPr="00D2525F">
        <w:rPr>
          <w:rStyle w:val="Hyperlink"/>
          <w:rFonts w:cstheme="minorHAnsi"/>
        </w:rPr>
        <w:t>Szapocznik</w:t>
      </w:r>
      <w:proofErr w:type="spellEnd"/>
      <w:r w:rsidRPr="00D2525F">
        <w:rPr>
          <w:rStyle w:val="Hyperlink"/>
          <w:rFonts w:cstheme="minorHAnsi"/>
        </w:rPr>
        <w:t xml:space="preserve"> et al., 1984</w:t>
      </w:r>
      <w:r w:rsidR="00057409" w:rsidRPr="00D2525F">
        <w:rPr>
          <w:rStyle w:val="Hyperlink"/>
          <w:rFonts w:cstheme="minorHAnsi"/>
        </w:rPr>
        <w:fldChar w:fldCharType="end"/>
      </w:r>
      <w:r w:rsidRPr="00D2525F">
        <w:rPr>
          <w:rFonts w:cstheme="minorHAnsi"/>
        </w:rPr>
        <w:t xml:space="preserve">), Las </w:t>
      </w:r>
      <w:proofErr w:type="spellStart"/>
      <w:r w:rsidRPr="00D2525F">
        <w:rPr>
          <w:rFonts w:cstheme="minorHAnsi"/>
        </w:rPr>
        <w:t>Familias</w:t>
      </w:r>
      <w:proofErr w:type="spellEnd"/>
      <w:r w:rsidRPr="00D2525F">
        <w:rPr>
          <w:rFonts w:cstheme="minorHAnsi"/>
        </w:rPr>
        <w:t xml:space="preserve"> </w:t>
      </w:r>
      <w:proofErr w:type="spellStart"/>
      <w:r w:rsidRPr="00D2525F">
        <w:rPr>
          <w:rFonts w:cstheme="minorHAnsi"/>
        </w:rPr>
        <w:t>Unidas</w:t>
      </w:r>
      <w:proofErr w:type="spellEnd"/>
      <w:r w:rsidRPr="00D2525F">
        <w:rPr>
          <w:rFonts w:cstheme="minorHAnsi"/>
        </w:rPr>
        <w:t xml:space="preserve"> (</w:t>
      </w:r>
      <w:proofErr w:type="spellStart"/>
      <w:r w:rsidR="00057409" w:rsidRPr="00D2525F">
        <w:rPr>
          <w:rFonts w:cstheme="minorHAnsi"/>
        </w:rPr>
        <w:fldChar w:fldCharType="begin"/>
      </w:r>
      <w:r w:rsidR="00057409" w:rsidRPr="00D2525F">
        <w:rPr>
          <w:rFonts w:cstheme="minorHAnsi"/>
        </w:rPr>
        <w:instrText xml:space="preserve"> HYPERLINK "https://0-web-b-ebscohost-com.libus.csd.mu.edu/ehost/detail/detail?vid=2&amp;sid=7e1faa1d-4cf9-4551-a23d-ec6b0f1ec874%40pdc-v-sessmgr04&amp;bdata=JnNpdGU9ZWhvc3QtbGl2ZQ%3d%3d" \l "c20" </w:instrText>
      </w:r>
      <w:r w:rsidR="00057409" w:rsidRPr="00D2525F">
        <w:rPr>
          <w:rFonts w:cstheme="minorHAnsi"/>
        </w:rPr>
        <w:fldChar w:fldCharType="separate"/>
      </w:r>
      <w:r w:rsidRPr="00D2525F">
        <w:rPr>
          <w:rStyle w:val="Hyperlink"/>
          <w:rFonts w:cstheme="minorHAnsi"/>
        </w:rPr>
        <w:t>Coatsworth</w:t>
      </w:r>
      <w:proofErr w:type="spellEnd"/>
      <w:r w:rsidRPr="00D2525F">
        <w:rPr>
          <w:rStyle w:val="Hyperlink"/>
          <w:rFonts w:cstheme="minorHAnsi"/>
        </w:rPr>
        <w:t xml:space="preserve">, </w:t>
      </w:r>
      <w:proofErr w:type="spellStart"/>
      <w:r w:rsidRPr="00D2525F">
        <w:rPr>
          <w:rStyle w:val="Hyperlink"/>
          <w:rFonts w:cstheme="minorHAnsi"/>
        </w:rPr>
        <w:t>Pantin</w:t>
      </w:r>
      <w:proofErr w:type="spellEnd"/>
      <w:r w:rsidRPr="00D2525F">
        <w:rPr>
          <w:rStyle w:val="Hyperlink"/>
          <w:rFonts w:cstheme="minorHAnsi"/>
        </w:rPr>
        <w:t xml:space="preserve">, &amp; </w:t>
      </w:r>
      <w:proofErr w:type="spellStart"/>
      <w:r w:rsidRPr="00D2525F">
        <w:rPr>
          <w:rStyle w:val="Hyperlink"/>
          <w:rFonts w:cstheme="minorHAnsi"/>
        </w:rPr>
        <w:t>Szapocznik</w:t>
      </w:r>
      <w:proofErr w:type="spellEnd"/>
      <w:r w:rsidRPr="00D2525F">
        <w:rPr>
          <w:rStyle w:val="Hyperlink"/>
          <w:rFonts w:cstheme="minorHAnsi"/>
        </w:rPr>
        <w:t>, 2002</w:t>
      </w:r>
      <w:r w:rsidR="00057409" w:rsidRPr="00D2525F">
        <w:rPr>
          <w:rStyle w:val="Hyperlink"/>
          <w:rFonts w:cstheme="minorHAnsi"/>
        </w:rPr>
        <w:fldChar w:fldCharType="end"/>
      </w:r>
      <w:r w:rsidRPr="00D2525F">
        <w:rPr>
          <w:rFonts w:cstheme="minorHAnsi"/>
        </w:rPr>
        <w:t xml:space="preserve">) and Entre Dos </w:t>
      </w:r>
      <w:proofErr w:type="spellStart"/>
      <w:r w:rsidRPr="00D2525F">
        <w:rPr>
          <w:rFonts w:cstheme="minorHAnsi"/>
        </w:rPr>
        <w:t>Mundos</w:t>
      </w:r>
      <w:proofErr w:type="spellEnd"/>
      <w:r w:rsidRPr="00D2525F">
        <w:rPr>
          <w:rFonts w:cstheme="minorHAnsi"/>
        </w:rPr>
        <w:t xml:space="preserve"> (</w:t>
      </w:r>
      <w:proofErr w:type="spellStart"/>
      <w:r w:rsidR="00057409" w:rsidRPr="00D2525F">
        <w:rPr>
          <w:rFonts w:cstheme="minorHAnsi"/>
        </w:rPr>
        <w:fldChar w:fldCharType="begin"/>
      </w:r>
      <w:r w:rsidR="00057409" w:rsidRPr="00D2525F">
        <w:rPr>
          <w:rFonts w:cstheme="minorHAnsi"/>
        </w:rPr>
        <w:instrText xml:space="preserve"> H</w:instrText>
      </w:r>
      <w:r w:rsidR="00057409" w:rsidRPr="00D2525F">
        <w:rPr>
          <w:rFonts w:cstheme="minorHAnsi"/>
        </w:rPr>
        <w:instrText xml:space="preserve">YPERLINK "https://0-web-b-ebscohost-com.libus.csd.mu.edu/ehost/detail/detail?vid=2&amp;sid=7e1faa1d-4cf9-4551-a23d-ec6b0f1ec874%40pdc-v-sessmgr04&amp;bdata=JnNpdGU9ZWhvc3QtbGl2ZQ%3d%3d" \l "c4" </w:instrText>
      </w:r>
      <w:r w:rsidR="00057409" w:rsidRPr="00D2525F">
        <w:rPr>
          <w:rFonts w:cstheme="minorHAnsi"/>
        </w:rPr>
        <w:fldChar w:fldCharType="separate"/>
      </w:r>
      <w:r w:rsidRPr="00D2525F">
        <w:rPr>
          <w:rStyle w:val="Hyperlink"/>
          <w:rFonts w:cstheme="minorHAnsi"/>
        </w:rPr>
        <w:t>Bacallao</w:t>
      </w:r>
      <w:proofErr w:type="spellEnd"/>
      <w:r w:rsidRPr="00D2525F">
        <w:rPr>
          <w:rStyle w:val="Hyperlink"/>
          <w:rFonts w:cstheme="minorHAnsi"/>
        </w:rPr>
        <w:t xml:space="preserve"> &amp; </w:t>
      </w:r>
      <w:proofErr w:type="spellStart"/>
      <w:r w:rsidRPr="00D2525F">
        <w:rPr>
          <w:rStyle w:val="Hyperlink"/>
          <w:rFonts w:cstheme="minorHAnsi"/>
        </w:rPr>
        <w:t>Smokowski</w:t>
      </w:r>
      <w:proofErr w:type="spellEnd"/>
      <w:r w:rsidRPr="00D2525F">
        <w:rPr>
          <w:rStyle w:val="Hyperlink"/>
          <w:rFonts w:cstheme="minorHAnsi"/>
        </w:rPr>
        <w:t>, 2005</w:t>
      </w:r>
      <w:r w:rsidR="00057409" w:rsidRPr="00D2525F">
        <w:rPr>
          <w:rStyle w:val="Hyperlink"/>
          <w:rFonts w:cstheme="minorHAnsi"/>
        </w:rPr>
        <w:fldChar w:fldCharType="end"/>
      </w:r>
      <w:r w:rsidRPr="00D2525F">
        <w:rPr>
          <w:rFonts w:cstheme="minorHAnsi"/>
        </w:rPr>
        <w:t>), future research should examine which families would benefit the most from bicultural family therapy. Further dissemination of such interventions may help to address the increased risk of mental health problems and reduce mental health disparities in this population.</w:t>
      </w:r>
    </w:p>
    <w:p w14:paraId="4EB3DDBC" w14:textId="77777777" w:rsidR="00781132" w:rsidRPr="00D2525F" w:rsidRDefault="00057409" w:rsidP="00F47839">
      <w:pPr>
        <w:pStyle w:val="Heading1"/>
        <w:rPr>
          <w:rFonts w:asciiTheme="minorHAnsi" w:hAnsiTheme="minorHAnsi" w:cstheme="minorHAnsi"/>
        </w:rPr>
      </w:pPr>
      <w:hyperlink r:id="rId141" w:anchor="toc" w:tooltip="References" w:history="1">
        <w:r w:rsidR="00781132" w:rsidRPr="00D2525F">
          <w:rPr>
            <w:rStyle w:val="Hyperlink"/>
            <w:rFonts w:asciiTheme="minorHAnsi" w:hAnsiTheme="minorHAnsi" w:cstheme="minorHAnsi"/>
            <w:color w:val="262626" w:themeColor="text1" w:themeTint="D9"/>
            <w:u w:val="none"/>
          </w:rPr>
          <w:t>References</w:t>
        </w:r>
      </w:hyperlink>
    </w:p>
    <w:p w14:paraId="654E48EA" w14:textId="77777777" w:rsidR="00781132" w:rsidRPr="00D2525F" w:rsidRDefault="00781132" w:rsidP="00A12095">
      <w:pPr>
        <w:spacing w:after="0"/>
        <w:ind w:left="720" w:hanging="720"/>
        <w:rPr>
          <w:rFonts w:cstheme="minorHAnsi"/>
        </w:rPr>
      </w:pPr>
      <w:r w:rsidRPr="00D2525F">
        <w:rPr>
          <w:rFonts w:cstheme="minorHAnsi"/>
        </w:rPr>
        <w:t>Achenbach, T. M., &amp; Rescorla, L. A. (2001). </w:t>
      </w:r>
      <w:r w:rsidRPr="00D2525F">
        <w:rPr>
          <w:rFonts w:cstheme="minorHAnsi"/>
          <w:i/>
          <w:iCs/>
        </w:rPr>
        <w:t>Manual for the ASEBA school-age forms &amp; profiles</w:t>
      </w:r>
      <w:r w:rsidRPr="00D2525F">
        <w:rPr>
          <w:rFonts w:cstheme="minorHAnsi"/>
        </w:rPr>
        <w:t>. Burlington, VT: University of Vermont, Research Center for Children, Youth, &amp; Families.</w:t>
      </w:r>
    </w:p>
    <w:p w14:paraId="07502E20" w14:textId="77777777" w:rsidR="00781132" w:rsidRPr="00D2525F" w:rsidRDefault="00781132" w:rsidP="00A12095">
      <w:pPr>
        <w:spacing w:after="0"/>
        <w:ind w:left="720" w:hanging="720"/>
        <w:rPr>
          <w:rFonts w:cstheme="minorHAnsi"/>
        </w:rPr>
      </w:pPr>
      <w:r w:rsidRPr="00D2525F">
        <w:rPr>
          <w:rFonts w:cstheme="minorHAnsi"/>
        </w:rPr>
        <w:t>Aiken, L. S., &amp; West, S. G. (1991). </w:t>
      </w:r>
      <w:r w:rsidRPr="00D2525F">
        <w:rPr>
          <w:rFonts w:cstheme="minorHAnsi"/>
          <w:i/>
          <w:iCs/>
        </w:rPr>
        <w:t>Multiple regression: Testing and interpreting interactions</w:t>
      </w:r>
      <w:r w:rsidRPr="00D2525F">
        <w:rPr>
          <w:rFonts w:cstheme="minorHAnsi"/>
        </w:rPr>
        <w:t>. Thousand Oaks, CA: Sage.</w:t>
      </w:r>
    </w:p>
    <w:p w14:paraId="2A06316E" w14:textId="77777777" w:rsidR="00781132" w:rsidRPr="00D2525F" w:rsidRDefault="00781132" w:rsidP="00A12095">
      <w:pPr>
        <w:spacing w:after="0"/>
        <w:ind w:left="720" w:hanging="720"/>
        <w:rPr>
          <w:rFonts w:cstheme="minorHAnsi"/>
        </w:rPr>
      </w:pPr>
      <w:proofErr w:type="spellStart"/>
      <w:r w:rsidRPr="00D2525F">
        <w:rPr>
          <w:rFonts w:cstheme="minorHAnsi"/>
        </w:rPr>
        <w:t>Androff</w:t>
      </w:r>
      <w:proofErr w:type="spellEnd"/>
      <w:r w:rsidRPr="00D2525F">
        <w:rPr>
          <w:rFonts w:cstheme="minorHAnsi"/>
        </w:rPr>
        <w:t xml:space="preserve">, D. K., </w:t>
      </w:r>
      <w:proofErr w:type="spellStart"/>
      <w:r w:rsidRPr="00D2525F">
        <w:rPr>
          <w:rFonts w:cstheme="minorHAnsi"/>
        </w:rPr>
        <w:t>Ayon</w:t>
      </w:r>
      <w:proofErr w:type="spellEnd"/>
      <w:r w:rsidRPr="00D2525F">
        <w:rPr>
          <w:rFonts w:cstheme="minorHAnsi"/>
        </w:rPr>
        <w:t xml:space="preserve">, C., Becerra, D., </w:t>
      </w:r>
      <w:proofErr w:type="spellStart"/>
      <w:r w:rsidRPr="00D2525F">
        <w:rPr>
          <w:rFonts w:cstheme="minorHAnsi"/>
        </w:rPr>
        <w:t>Gurrola</w:t>
      </w:r>
      <w:proofErr w:type="spellEnd"/>
      <w:r w:rsidRPr="00D2525F">
        <w:rPr>
          <w:rFonts w:cstheme="minorHAnsi"/>
        </w:rPr>
        <w:t xml:space="preserve">, M., Salas, L., </w:t>
      </w:r>
      <w:proofErr w:type="spellStart"/>
      <w:r w:rsidRPr="00D2525F">
        <w:rPr>
          <w:rFonts w:cstheme="minorHAnsi"/>
        </w:rPr>
        <w:t>Krysik</w:t>
      </w:r>
      <w:proofErr w:type="spellEnd"/>
      <w:r w:rsidRPr="00D2525F">
        <w:rPr>
          <w:rFonts w:cstheme="minorHAnsi"/>
        </w:rPr>
        <w:t>, J., . . .Segal, E. (2011). U.S. immigration policy and immigrant children’s well-being: The impact of policy shifts. </w:t>
      </w:r>
      <w:r w:rsidRPr="00D2525F">
        <w:rPr>
          <w:rFonts w:cstheme="minorHAnsi"/>
          <w:i/>
          <w:iCs/>
        </w:rPr>
        <w:t>Journal of Sociology and Social Welfare</w:t>
      </w:r>
      <w:r w:rsidRPr="00D2525F">
        <w:rPr>
          <w:rFonts w:cstheme="minorHAnsi"/>
        </w:rPr>
        <w:t>, </w:t>
      </w:r>
      <w:r w:rsidRPr="00D2525F">
        <w:rPr>
          <w:rFonts w:cstheme="minorHAnsi"/>
          <w:i/>
          <w:iCs/>
        </w:rPr>
        <w:t>38</w:t>
      </w:r>
      <w:r w:rsidRPr="00D2525F">
        <w:rPr>
          <w:rFonts w:cstheme="minorHAnsi"/>
        </w:rPr>
        <w:t>, 77–98.</w:t>
      </w:r>
    </w:p>
    <w:p w14:paraId="4AA31E74" w14:textId="77777777" w:rsidR="00781132" w:rsidRPr="00D2525F" w:rsidRDefault="00781132" w:rsidP="00A12095">
      <w:pPr>
        <w:spacing w:after="0"/>
        <w:ind w:left="720" w:hanging="720"/>
        <w:rPr>
          <w:rFonts w:cstheme="minorHAnsi"/>
        </w:rPr>
      </w:pPr>
      <w:proofErr w:type="spellStart"/>
      <w:r w:rsidRPr="00D2525F">
        <w:rPr>
          <w:rFonts w:cstheme="minorHAnsi"/>
        </w:rPr>
        <w:t>Bacallao</w:t>
      </w:r>
      <w:proofErr w:type="spellEnd"/>
      <w:r w:rsidRPr="00D2525F">
        <w:rPr>
          <w:rFonts w:cstheme="minorHAnsi"/>
        </w:rPr>
        <w:t xml:space="preserve">, M. L., &amp; </w:t>
      </w:r>
      <w:proofErr w:type="spellStart"/>
      <w:r w:rsidRPr="00D2525F">
        <w:rPr>
          <w:rFonts w:cstheme="minorHAnsi"/>
        </w:rPr>
        <w:t>Smokowski</w:t>
      </w:r>
      <w:proofErr w:type="spellEnd"/>
      <w:r w:rsidRPr="00D2525F">
        <w:rPr>
          <w:rFonts w:cstheme="minorHAnsi"/>
        </w:rPr>
        <w:t xml:space="preserve">, P. R. (2005). “Entre dos </w:t>
      </w:r>
      <w:proofErr w:type="spellStart"/>
      <w:r w:rsidRPr="00D2525F">
        <w:rPr>
          <w:rFonts w:cstheme="minorHAnsi"/>
        </w:rPr>
        <w:t>mundos</w:t>
      </w:r>
      <w:proofErr w:type="spellEnd"/>
      <w:r w:rsidRPr="00D2525F">
        <w:rPr>
          <w:rFonts w:cstheme="minorHAnsi"/>
        </w:rPr>
        <w:t>” (Between Two Worlds): Bicultural skills training with Latino immigrant families. </w:t>
      </w:r>
      <w:r w:rsidRPr="00D2525F">
        <w:rPr>
          <w:rFonts w:cstheme="minorHAnsi"/>
          <w:i/>
          <w:iCs/>
        </w:rPr>
        <w:t>The Journal of Primary Prevention</w:t>
      </w:r>
      <w:r w:rsidRPr="00D2525F">
        <w:rPr>
          <w:rFonts w:cstheme="minorHAnsi"/>
        </w:rPr>
        <w:t>, </w:t>
      </w:r>
      <w:r w:rsidRPr="00D2525F">
        <w:rPr>
          <w:rFonts w:cstheme="minorHAnsi"/>
          <w:i/>
          <w:iCs/>
        </w:rPr>
        <w:t>26</w:t>
      </w:r>
      <w:r w:rsidRPr="00D2525F">
        <w:rPr>
          <w:rFonts w:cstheme="minorHAnsi"/>
        </w:rPr>
        <w:t>, 485–509. 10.1007/s10935-005-0008-6</w:t>
      </w:r>
    </w:p>
    <w:p w14:paraId="6ED42BA5" w14:textId="77777777" w:rsidR="00781132" w:rsidRPr="00D2525F" w:rsidRDefault="00781132" w:rsidP="00A12095">
      <w:pPr>
        <w:spacing w:after="0"/>
        <w:ind w:left="720" w:hanging="720"/>
        <w:rPr>
          <w:rFonts w:cstheme="minorHAnsi"/>
        </w:rPr>
      </w:pPr>
      <w:proofErr w:type="spellStart"/>
      <w:r w:rsidRPr="00D2525F">
        <w:rPr>
          <w:rFonts w:cstheme="minorHAnsi"/>
        </w:rPr>
        <w:t>Bámaca</w:t>
      </w:r>
      <w:proofErr w:type="spellEnd"/>
      <w:r w:rsidRPr="00D2525F">
        <w:rPr>
          <w:rFonts w:cstheme="minorHAnsi"/>
        </w:rPr>
        <w:t xml:space="preserve">-Colbert, M. Y., &amp; </w:t>
      </w:r>
      <w:proofErr w:type="spellStart"/>
      <w:r w:rsidRPr="00D2525F">
        <w:rPr>
          <w:rFonts w:cstheme="minorHAnsi"/>
        </w:rPr>
        <w:t>Gayles</w:t>
      </w:r>
      <w:proofErr w:type="spellEnd"/>
      <w:r w:rsidRPr="00D2525F">
        <w:rPr>
          <w:rFonts w:cstheme="minorHAnsi"/>
        </w:rPr>
        <w:t>, J. G. (2010). Variable-centered and person-centered approaches to studying Mexican-origin mother–daughter cultural orientation dissonance. </w:t>
      </w:r>
      <w:r w:rsidRPr="00D2525F">
        <w:rPr>
          <w:rFonts w:cstheme="minorHAnsi"/>
          <w:i/>
          <w:iCs/>
        </w:rPr>
        <w:t>Journal of Youth and Adolescence</w:t>
      </w:r>
      <w:r w:rsidRPr="00D2525F">
        <w:rPr>
          <w:rFonts w:cstheme="minorHAnsi"/>
        </w:rPr>
        <w:t>, </w:t>
      </w:r>
      <w:r w:rsidRPr="00D2525F">
        <w:rPr>
          <w:rFonts w:cstheme="minorHAnsi"/>
          <w:i/>
          <w:iCs/>
        </w:rPr>
        <w:t>39</w:t>
      </w:r>
      <w:r w:rsidRPr="00D2525F">
        <w:rPr>
          <w:rFonts w:cstheme="minorHAnsi"/>
        </w:rPr>
        <w:t>, 1274–1292. 10.1007/s10964-009-9447-3</w:t>
      </w:r>
    </w:p>
    <w:p w14:paraId="5C9B3B2C" w14:textId="77777777" w:rsidR="00781132" w:rsidRPr="00D2525F" w:rsidRDefault="00781132" w:rsidP="00A12095">
      <w:pPr>
        <w:spacing w:after="0"/>
        <w:ind w:left="720" w:hanging="720"/>
        <w:rPr>
          <w:rFonts w:cstheme="minorHAnsi"/>
        </w:rPr>
      </w:pPr>
      <w:r w:rsidRPr="00D2525F">
        <w:rPr>
          <w:rFonts w:cstheme="minorHAnsi"/>
        </w:rPr>
        <w:t>Baron, R. M., &amp; Kenny, D. A. (1986). The moderator–mediator variable distinction in social psychological research: Conceptual, strategic, and statistical considerations. </w:t>
      </w:r>
      <w:r w:rsidRPr="00D2525F">
        <w:rPr>
          <w:rFonts w:cstheme="minorHAnsi"/>
          <w:i/>
          <w:iCs/>
        </w:rPr>
        <w:t>Journal of Personality and Social Psychology</w:t>
      </w:r>
      <w:r w:rsidRPr="00D2525F">
        <w:rPr>
          <w:rFonts w:cstheme="minorHAnsi"/>
        </w:rPr>
        <w:t>, </w:t>
      </w:r>
      <w:r w:rsidRPr="00D2525F">
        <w:rPr>
          <w:rFonts w:cstheme="minorHAnsi"/>
          <w:i/>
          <w:iCs/>
        </w:rPr>
        <w:t>51</w:t>
      </w:r>
      <w:r w:rsidRPr="00D2525F">
        <w:rPr>
          <w:rFonts w:cstheme="minorHAnsi"/>
        </w:rPr>
        <w:t>, 1173–1182. 10.1037/0022-3514.51.6.1173</w:t>
      </w:r>
    </w:p>
    <w:p w14:paraId="4A39E5EB" w14:textId="77777777" w:rsidR="00781132" w:rsidRPr="00D2525F" w:rsidRDefault="00781132" w:rsidP="00A12095">
      <w:pPr>
        <w:spacing w:after="0"/>
        <w:ind w:left="720" w:hanging="720"/>
        <w:rPr>
          <w:rFonts w:cstheme="minorHAnsi"/>
        </w:rPr>
      </w:pPr>
      <w:r w:rsidRPr="00D2525F">
        <w:rPr>
          <w:rFonts w:cstheme="minorHAnsi"/>
        </w:rPr>
        <w:t>Beck, A. T., Epstein, N., Brown, G., &amp; Steer, R. A. (1988). An inventory for measuring clinical anxiety: Psychometric properties. </w:t>
      </w:r>
      <w:r w:rsidRPr="00D2525F">
        <w:rPr>
          <w:rFonts w:cstheme="minorHAnsi"/>
          <w:i/>
          <w:iCs/>
        </w:rPr>
        <w:t>Journal of Consulting and Clinical Psychology</w:t>
      </w:r>
      <w:r w:rsidRPr="00D2525F">
        <w:rPr>
          <w:rFonts w:cstheme="minorHAnsi"/>
        </w:rPr>
        <w:t>, </w:t>
      </w:r>
      <w:r w:rsidRPr="00D2525F">
        <w:rPr>
          <w:rFonts w:cstheme="minorHAnsi"/>
          <w:i/>
          <w:iCs/>
        </w:rPr>
        <w:t>56</w:t>
      </w:r>
      <w:r w:rsidRPr="00D2525F">
        <w:rPr>
          <w:rFonts w:cstheme="minorHAnsi"/>
        </w:rPr>
        <w:t>, 893–897. 10.1037/0022-006X.56.6.893</w:t>
      </w:r>
    </w:p>
    <w:p w14:paraId="2A364788" w14:textId="77777777" w:rsidR="00781132" w:rsidRPr="00D2525F" w:rsidRDefault="00781132" w:rsidP="00A12095">
      <w:pPr>
        <w:spacing w:after="0"/>
        <w:ind w:left="720" w:hanging="720"/>
        <w:rPr>
          <w:rFonts w:cstheme="minorHAnsi"/>
        </w:rPr>
      </w:pPr>
      <w:r w:rsidRPr="00D2525F">
        <w:rPr>
          <w:rFonts w:cstheme="minorHAnsi"/>
        </w:rPr>
        <w:t>Beck, A. T., &amp; Steer, R. A. (1993). </w:t>
      </w:r>
      <w:r w:rsidRPr="00D2525F">
        <w:rPr>
          <w:rFonts w:cstheme="minorHAnsi"/>
          <w:i/>
          <w:iCs/>
        </w:rPr>
        <w:t>Manual for the Beck Anxiety Inventory</w:t>
      </w:r>
      <w:r w:rsidRPr="00D2525F">
        <w:rPr>
          <w:rFonts w:cstheme="minorHAnsi"/>
        </w:rPr>
        <w:t>. San Antonio, TX: Psychological Corporation.</w:t>
      </w:r>
    </w:p>
    <w:p w14:paraId="7F62FA1A" w14:textId="77777777" w:rsidR="00781132" w:rsidRPr="00D2525F" w:rsidRDefault="00781132" w:rsidP="00A12095">
      <w:pPr>
        <w:spacing w:after="0"/>
        <w:ind w:left="720" w:hanging="720"/>
        <w:rPr>
          <w:rFonts w:cstheme="minorHAnsi"/>
        </w:rPr>
      </w:pPr>
      <w:r w:rsidRPr="00D2525F">
        <w:rPr>
          <w:rFonts w:cstheme="minorHAnsi"/>
        </w:rPr>
        <w:t>Beck, A. T., Steer, R. A., &amp; Brown, G. K. (1996). </w:t>
      </w:r>
      <w:r w:rsidRPr="00D2525F">
        <w:rPr>
          <w:rFonts w:cstheme="minorHAnsi"/>
          <w:i/>
          <w:iCs/>
        </w:rPr>
        <w:t>Manual for the Beck Depression Inventory-II</w:t>
      </w:r>
      <w:r w:rsidRPr="00D2525F">
        <w:rPr>
          <w:rFonts w:cstheme="minorHAnsi"/>
        </w:rPr>
        <w:t>. San Antonio, TX: Psychological Corporation.</w:t>
      </w:r>
    </w:p>
    <w:p w14:paraId="1321C583" w14:textId="77777777" w:rsidR="00781132" w:rsidRPr="00D2525F" w:rsidRDefault="00781132" w:rsidP="00A12095">
      <w:pPr>
        <w:spacing w:after="0"/>
        <w:ind w:left="720" w:hanging="720"/>
        <w:rPr>
          <w:rFonts w:cstheme="minorHAnsi"/>
        </w:rPr>
      </w:pPr>
      <w:r w:rsidRPr="00D2525F">
        <w:rPr>
          <w:rFonts w:cstheme="minorHAnsi"/>
        </w:rPr>
        <w:t>Berry, J. W. (1997). Immigration, acculturation, and adaptation. </w:t>
      </w:r>
      <w:r w:rsidRPr="00D2525F">
        <w:rPr>
          <w:rFonts w:cstheme="minorHAnsi"/>
          <w:i/>
          <w:iCs/>
        </w:rPr>
        <w:t>Applied Psychology</w:t>
      </w:r>
      <w:r w:rsidRPr="00D2525F">
        <w:rPr>
          <w:rFonts w:cstheme="minorHAnsi"/>
        </w:rPr>
        <w:t>, </w:t>
      </w:r>
      <w:r w:rsidRPr="00D2525F">
        <w:rPr>
          <w:rFonts w:cstheme="minorHAnsi"/>
          <w:i/>
          <w:iCs/>
        </w:rPr>
        <w:t>46</w:t>
      </w:r>
      <w:r w:rsidRPr="00D2525F">
        <w:rPr>
          <w:rFonts w:cstheme="minorHAnsi"/>
        </w:rPr>
        <w:t>, 5–68.</w:t>
      </w:r>
    </w:p>
    <w:p w14:paraId="11A2F50E" w14:textId="77777777" w:rsidR="00781132" w:rsidRPr="00D2525F" w:rsidRDefault="00781132" w:rsidP="00A12095">
      <w:pPr>
        <w:spacing w:after="0"/>
        <w:ind w:left="720" w:hanging="720"/>
        <w:rPr>
          <w:rFonts w:cstheme="minorHAnsi"/>
        </w:rPr>
      </w:pPr>
      <w:r w:rsidRPr="00D2525F">
        <w:rPr>
          <w:rFonts w:cstheme="minorHAnsi"/>
        </w:rPr>
        <w:t>Berry, J. W. (2001). A psychology of immigration. </w:t>
      </w:r>
      <w:r w:rsidRPr="00D2525F">
        <w:rPr>
          <w:rFonts w:cstheme="minorHAnsi"/>
          <w:i/>
          <w:iCs/>
        </w:rPr>
        <w:t>Journal of Social Issues</w:t>
      </w:r>
      <w:r w:rsidRPr="00D2525F">
        <w:rPr>
          <w:rFonts w:cstheme="minorHAnsi"/>
        </w:rPr>
        <w:t>, </w:t>
      </w:r>
      <w:r w:rsidRPr="00D2525F">
        <w:rPr>
          <w:rFonts w:cstheme="minorHAnsi"/>
          <w:i/>
          <w:iCs/>
        </w:rPr>
        <w:t>57</w:t>
      </w:r>
      <w:r w:rsidRPr="00D2525F">
        <w:rPr>
          <w:rFonts w:cstheme="minorHAnsi"/>
        </w:rPr>
        <w:t>, 615–631. 10.1111/0022-4537.00231</w:t>
      </w:r>
    </w:p>
    <w:p w14:paraId="339FD1FC" w14:textId="77777777" w:rsidR="00781132" w:rsidRPr="00D2525F" w:rsidRDefault="00781132" w:rsidP="00A12095">
      <w:pPr>
        <w:spacing w:after="0"/>
        <w:ind w:left="720" w:hanging="720"/>
        <w:rPr>
          <w:rFonts w:cstheme="minorHAnsi"/>
        </w:rPr>
      </w:pPr>
      <w:r w:rsidRPr="00D2525F">
        <w:rPr>
          <w:rFonts w:cstheme="minorHAnsi"/>
        </w:rPr>
        <w:t xml:space="preserve">Berry, J. W. (2006). Contexts of acculturation. In </w:t>
      </w:r>
      <w:proofErr w:type="spellStart"/>
      <w:proofErr w:type="gramStart"/>
      <w:r w:rsidRPr="00D2525F">
        <w:rPr>
          <w:rFonts w:cstheme="minorHAnsi"/>
        </w:rPr>
        <w:t>D.Sam</w:t>
      </w:r>
      <w:proofErr w:type="spellEnd"/>
      <w:proofErr w:type="gramEnd"/>
      <w:r w:rsidRPr="00D2525F">
        <w:rPr>
          <w:rFonts w:cstheme="minorHAnsi"/>
        </w:rPr>
        <w:t xml:space="preserve"> &amp; </w:t>
      </w:r>
      <w:proofErr w:type="spellStart"/>
      <w:r w:rsidRPr="00D2525F">
        <w:rPr>
          <w:rFonts w:cstheme="minorHAnsi"/>
        </w:rPr>
        <w:t>J.Berry</w:t>
      </w:r>
      <w:proofErr w:type="spellEnd"/>
      <w:r w:rsidRPr="00D2525F">
        <w:rPr>
          <w:rFonts w:cstheme="minorHAnsi"/>
        </w:rPr>
        <w:t xml:space="preserve"> (Eds.), </w:t>
      </w:r>
      <w:r w:rsidRPr="00D2525F">
        <w:rPr>
          <w:rFonts w:cstheme="minorHAnsi"/>
          <w:i/>
          <w:iCs/>
        </w:rPr>
        <w:t>The Cambridge handbook of acculturation psychology</w:t>
      </w:r>
      <w:r w:rsidRPr="00D2525F">
        <w:rPr>
          <w:rFonts w:cstheme="minorHAnsi"/>
        </w:rPr>
        <w:t> (pp. 27–42). New York, NY: Cambridge University Press. 10.1017/CBO9780511489891.006</w:t>
      </w:r>
    </w:p>
    <w:p w14:paraId="1547775B" w14:textId="77777777" w:rsidR="00781132" w:rsidRPr="00D2525F" w:rsidRDefault="00781132" w:rsidP="00A12095">
      <w:pPr>
        <w:spacing w:after="0"/>
        <w:ind w:left="720" w:hanging="720"/>
        <w:rPr>
          <w:rFonts w:cstheme="minorHAnsi"/>
        </w:rPr>
      </w:pPr>
      <w:r w:rsidRPr="00D2525F">
        <w:rPr>
          <w:rFonts w:cstheme="minorHAnsi"/>
        </w:rPr>
        <w:t xml:space="preserve">Burnett-Zeigler, I., </w:t>
      </w:r>
      <w:proofErr w:type="spellStart"/>
      <w:r w:rsidRPr="00D2525F">
        <w:rPr>
          <w:rFonts w:cstheme="minorHAnsi"/>
        </w:rPr>
        <w:t>Bohnert</w:t>
      </w:r>
      <w:proofErr w:type="spellEnd"/>
      <w:r w:rsidRPr="00D2525F">
        <w:rPr>
          <w:rFonts w:cstheme="minorHAnsi"/>
        </w:rPr>
        <w:t xml:space="preserve">, K. M., &amp; </w:t>
      </w:r>
      <w:proofErr w:type="spellStart"/>
      <w:r w:rsidRPr="00D2525F">
        <w:rPr>
          <w:rFonts w:cstheme="minorHAnsi"/>
        </w:rPr>
        <w:t>Ilgen</w:t>
      </w:r>
      <w:proofErr w:type="spellEnd"/>
      <w:r w:rsidRPr="00D2525F">
        <w:rPr>
          <w:rFonts w:cstheme="minorHAnsi"/>
        </w:rPr>
        <w:t>, M. A. (2013). Ethnic identity, acculturation and the prevalence of lifetime psychiatric disorders among black, Hispanic, and Asian adults in the U.S. </w:t>
      </w:r>
      <w:r w:rsidRPr="00D2525F">
        <w:rPr>
          <w:rFonts w:cstheme="minorHAnsi"/>
          <w:i/>
          <w:iCs/>
        </w:rPr>
        <w:t>Journal of Psychiatric Research</w:t>
      </w:r>
      <w:r w:rsidRPr="00D2525F">
        <w:rPr>
          <w:rFonts w:cstheme="minorHAnsi"/>
        </w:rPr>
        <w:t>, </w:t>
      </w:r>
      <w:r w:rsidRPr="00D2525F">
        <w:rPr>
          <w:rFonts w:cstheme="minorHAnsi"/>
          <w:i/>
          <w:iCs/>
        </w:rPr>
        <w:t>47</w:t>
      </w:r>
      <w:r w:rsidRPr="00D2525F">
        <w:rPr>
          <w:rFonts w:cstheme="minorHAnsi"/>
        </w:rPr>
        <w:t>, 56–63. 10.1016/j.jpsychires.2012.08.029</w:t>
      </w:r>
    </w:p>
    <w:p w14:paraId="71BAAA7C" w14:textId="77777777" w:rsidR="00781132" w:rsidRPr="00D2525F" w:rsidRDefault="00781132" w:rsidP="00A12095">
      <w:pPr>
        <w:spacing w:after="0"/>
        <w:ind w:left="720" w:hanging="720"/>
        <w:rPr>
          <w:rFonts w:cstheme="minorHAnsi"/>
        </w:rPr>
      </w:pPr>
      <w:proofErr w:type="spellStart"/>
      <w:r w:rsidRPr="00D2525F">
        <w:rPr>
          <w:rFonts w:cstheme="minorHAnsi"/>
        </w:rPr>
        <w:lastRenderedPageBreak/>
        <w:t>Cabassa</w:t>
      </w:r>
      <w:proofErr w:type="spellEnd"/>
      <w:r w:rsidRPr="00D2525F">
        <w:rPr>
          <w:rFonts w:cstheme="minorHAnsi"/>
        </w:rPr>
        <w:t>, L. J. (2003). Measuring acculturation: Where we are and where we need to go. </w:t>
      </w:r>
      <w:r w:rsidRPr="00D2525F">
        <w:rPr>
          <w:rFonts w:cstheme="minorHAnsi"/>
          <w:i/>
          <w:iCs/>
        </w:rPr>
        <w:t>Hispanic Journal of Behavioral Sciences</w:t>
      </w:r>
      <w:r w:rsidRPr="00D2525F">
        <w:rPr>
          <w:rFonts w:cstheme="minorHAnsi"/>
        </w:rPr>
        <w:t>, </w:t>
      </w:r>
      <w:r w:rsidRPr="00D2525F">
        <w:rPr>
          <w:rFonts w:cstheme="minorHAnsi"/>
          <w:i/>
          <w:iCs/>
        </w:rPr>
        <w:t>25</w:t>
      </w:r>
      <w:r w:rsidRPr="00D2525F">
        <w:rPr>
          <w:rFonts w:cstheme="minorHAnsi"/>
        </w:rPr>
        <w:t>, 127–146. 10.1177/0739986303025002001</w:t>
      </w:r>
    </w:p>
    <w:p w14:paraId="212B3B61" w14:textId="77777777" w:rsidR="00781132" w:rsidRPr="00D2525F" w:rsidRDefault="00781132" w:rsidP="00A12095">
      <w:pPr>
        <w:spacing w:after="0"/>
        <w:ind w:left="720" w:hanging="720"/>
        <w:rPr>
          <w:rFonts w:cstheme="minorHAnsi"/>
        </w:rPr>
      </w:pPr>
      <w:r w:rsidRPr="00D2525F">
        <w:rPr>
          <w:rFonts w:cstheme="minorHAnsi"/>
        </w:rPr>
        <w:t>Calderón-Tena, C. O., Knight, G. P., &amp; Carlo, G. (2011). The socialization of prosocial behavioral tendencies among Mexican American adolescents: The role of familism values. </w:t>
      </w:r>
      <w:r w:rsidRPr="00D2525F">
        <w:rPr>
          <w:rFonts w:cstheme="minorHAnsi"/>
          <w:i/>
          <w:iCs/>
        </w:rPr>
        <w:t>Cultural Diversity &amp; Ethnic Minority Psychology</w:t>
      </w:r>
      <w:r w:rsidRPr="00D2525F">
        <w:rPr>
          <w:rFonts w:cstheme="minorHAnsi"/>
        </w:rPr>
        <w:t>, </w:t>
      </w:r>
      <w:r w:rsidRPr="00D2525F">
        <w:rPr>
          <w:rFonts w:cstheme="minorHAnsi"/>
          <w:i/>
          <w:iCs/>
        </w:rPr>
        <w:t>17</w:t>
      </w:r>
      <w:r w:rsidRPr="00D2525F">
        <w:rPr>
          <w:rFonts w:cstheme="minorHAnsi"/>
        </w:rPr>
        <w:t>, 98–106. 10.1037/a0021825</w:t>
      </w:r>
    </w:p>
    <w:p w14:paraId="1291B41C" w14:textId="77777777" w:rsidR="00781132" w:rsidRPr="00D2525F" w:rsidRDefault="00781132" w:rsidP="00A12095">
      <w:pPr>
        <w:spacing w:after="0"/>
        <w:ind w:left="720" w:hanging="720"/>
        <w:rPr>
          <w:rFonts w:cstheme="minorHAnsi"/>
        </w:rPr>
      </w:pPr>
      <w:proofErr w:type="spellStart"/>
      <w:r w:rsidRPr="00D2525F">
        <w:rPr>
          <w:rFonts w:cstheme="minorHAnsi"/>
        </w:rPr>
        <w:t>Cauce</w:t>
      </w:r>
      <w:proofErr w:type="spellEnd"/>
      <w:r w:rsidRPr="00D2525F">
        <w:rPr>
          <w:rFonts w:cstheme="minorHAnsi"/>
        </w:rPr>
        <w:t xml:space="preserve">, A. M., &amp; Domenech-Rodríguez, M. (2002). Latino families: Myths and realities. In </w:t>
      </w:r>
      <w:proofErr w:type="spellStart"/>
      <w:proofErr w:type="gramStart"/>
      <w:r w:rsidRPr="00D2525F">
        <w:rPr>
          <w:rFonts w:cstheme="minorHAnsi"/>
        </w:rPr>
        <w:t>J.Contreras</w:t>
      </w:r>
      <w:proofErr w:type="spellEnd"/>
      <w:proofErr w:type="gramEnd"/>
      <w:r w:rsidRPr="00D2525F">
        <w:rPr>
          <w:rFonts w:cstheme="minorHAnsi"/>
        </w:rPr>
        <w:t xml:space="preserve">, </w:t>
      </w:r>
      <w:proofErr w:type="spellStart"/>
      <w:r w:rsidRPr="00D2525F">
        <w:rPr>
          <w:rFonts w:cstheme="minorHAnsi"/>
        </w:rPr>
        <w:t>K.Kerns</w:t>
      </w:r>
      <w:proofErr w:type="spellEnd"/>
      <w:r w:rsidRPr="00D2525F">
        <w:rPr>
          <w:rFonts w:cstheme="minorHAnsi"/>
        </w:rPr>
        <w:t xml:space="preserve">, &amp; </w:t>
      </w:r>
      <w:proofErr w:type="spellStart"/>
      <w:r w:rsidRPr="00D2525F">
        <w:rPr>
          <w:rFonts w:cstheme="minorHAnsi"/>
        </w:rPr>
        <w:t>A.Neal</w:t>
      </w:r>
      <w:proofErr w:type="spellEnd"/>
      <w:r w:rsidRPr="00D2525F">
        <w:rPr>
          <w:rFonts w:cstheme="minorHAnsi"/>
        </w:rPr>
        <w:t>-Barnett (Eds.), </w:t>
      </w:r>
      <w:r w:rsidRPr="00D2525F">
        <w:rPr>
          <w:rFonts w:cstheme="minorHAnsi"/>
          <w:i/>
          <w:iCs/>
        </w:rPr>
        <w:t>Latino children and families in the United States: Current research and future directions</w:t>
      </w:r>
      <w:r w:rsidRPr="00D2525F">
        <w:rPr>
          <w:rFonts w:cstheme="minorHAnsi"/>
        </w:rPr>
        <w:t> (pp. 3–25). Westport, CT: Praeger/Greenwood.</w:t>
      </w:r>
    </w:p>
    <w:p w14:paraId="7AB74EAA" w14:textId="77777777" w:rsidR="00781132" w:rsidRPr="00D2525F" w:rsidRDefault="00781132" w:rsidP="00A12095">
      <w:pPr>
        <w:spacing w:after="0"/>
        <w:ind w:left="720" w:hanging="720"/>
        <w:rPr>
          <w:rFonts w:cstheme="minorHAnsi"/>
        </w:rPr>
      </w:pPr>
      <w:r w:rsidRPr="00D2525F">
        <w:rPr>
          <w:rFonts w:cstheme="minorHAnsi"/>
        </w:rPr>
        <w:t>CDC. (2004). </w:t>
      </w:r>
      <w:r w:rsidRPr="00D2525F">
        <w:rPr>
          <w:rFonts w:cstheme="minorHAnsi"/>
          <w:i/>
          <w:iCs/>
        </w:rPr>
        <w:t>Surveillance summaries, May 21, 2004, MMWR 2004:53</w:t>
      </w:r>
      <w:r w:rsidRPr="00D2525F">
        <w:rPr>
          <w:rFonts w:cstheme="minorHAnsi"/>
        </w:rPr>
        <w:t>(No. SS-2). Retrieved from </w:t>
      </w:r>
      <w:hyperlink r:id="rId142" w:tgtFrame="_blank" w:history="1">
        <w:r w:rsidRPr="00D2525F">
          <w:rPr>
            <w:rStyle w:val="Hyperlink"/>
            <w:rFonts w:cstheme="minorHAnsi"/>
          </w:rPr>
          <w:t>http://www.cdc.gov/mmwr/PDF/SS/SS5302.pdf</w:t>
        </w:r>
      </w:hyperlink>
    </w:p>
    <w:p w14:paraId="6551CE4F" w14:textId="77777777" w:rsidR="00781132" w:rsidRPr="00D2525F" w:rsidRDefault="00781132" w:rsidP="00A12095">
      <w:pPr>
        <w:spacing w:after="0"/>
        <w:ind w:left="720" w:hanging="720"/>
        <w:rPr>
          <w:rFonts w:cstheme="minorHAnsi"/>
        </w:rPr>
      </w:pPr>
      <w:proofErr w:type="spellStart"/>
      <w:r w:rsidRPr="00D2525F">
        <w:rPr>
          <w:rFonts w:cstheme="minorHAnsi"/>
        </w:rPr>
        <w:t>Céspedes</w:t>
      </w:r>
      <w:proofErr w:type="spellEnd"/>
      <w:r w:rsidRPr="00D2525F">
        <w:rPr>
          <w:rFonts w:cstheme="minorHAnsi"/>
        </w:rPr>
        <w:t>, Y. M., &amp; Huey, S. J., Jr. (2008). Depression in Latino adolescents: A cultural discrepancy perspective. </w:t>
      </w:r>
      <w:r w:rsidRPr="00D2525F">
        <w:rPr>
          <w:rFonts w:cstheme="minorHAnsi"/>
          <w:i/>
          <w:iCs/>
        </w:rPr>
        <w:t>Cultural Diversity &amp; Ethnic Minority Psychology</w:t>
      </w:r>
      <w:r w:rsidRPr="00D2525F">
        <w:rPr>
          <w:rFonts w:cstheme="minorHAnsi"/>
        </w:rPr>
        <w:t>, </w:t>
      </w:r>
      <w:r w:rsidRPr="00D2525F">
        <w:rPr>
          <w:rFonts w:cstheme="minorHAnsi"/>
          <w:i/>
          <w:iCs/>
        </w:rPr>
        <w:t>14</w:t>
      </w:r>
      <w:r w:rsidRPr="00D2525F">
        <w:rPr>
          <w:rFonts w:cstheme="minorHAnsi"/>
        </w:rPr>
        <w:t>, 168–172. 10.1037/1099-9809.14.2.168</w:t>
      </w:r>
    </w:p>
    <w:p w14:paraId="0E64A4F6" w14:textId="77777777" w:rsidR="00781132" w:rsidRPr="00D2525F" w:rsidRDefault="00781132" w:rsidP="00A12095">
      <w:pPr>
        <w:spacing w:after="0"/>
        <w:ind w:left="720" w:hanging="720"/>
        <w:rPr>
          <w:rFonts w:cstheme="minorHAnsi"/>
        </w:rPr>
      </w:pPr>
      <w:r w:rsidRPr="00D2525F">
        <w:rPr>
          <w:rFonts w:cstheme="minorHAnsi"/>
        </w:rPr>
        <w:t>Chamorro, R., &amp; Flores-Ortiz, Y. (2000). Acculturation and disordered eating patterns among Mexican American women. </w:t>
      </w:r>
      <w:r w:rsidRPr="00D2525F">
        <w:rPr>
          <w:rFonts w:cstheme="minorHAnsi"/>
          <w:i/>
          <w:iCs/>
        </w:rPr>
        <w:t>International Journal of Eating Disorders</w:t>
      </w:r>
      <w:r w:rsidRPr="00D2525F">
        <w:rPr>
          <w:rFonts w:cstheme="minorHAnsi"/>
        </w:rPr>
        <w:t>, </w:t>
      </w:r>
      <w:r w:rsidRPr="00D2525F">
        <w:rPr>
          <w:rFonts w:cstheme="minorHAnsi"/>
          <w:i/>
          <w:iCs/>
        </w:rPr>
        <w:t>28</w:t>
      </w:r>
      <w:r w:rsidRPr="00D2525F">
        <w:rPr>
          <w:rFonts w:cstheme="minorHAnsi"/>
        </w:rPr>
        <w:t>, 125–129.</w:t>
      </w:r>
    </w:p>
    <w:p w14:paraId="4619394C" w14:textId="77777777" w:rsidR="00781132" w:rsidRPr="00D2525F" w:rsidRDefault="00781132" w:rsidP="00A12095">
      <w:pPr>
        <w:spacing w:after="0"/>
        <w:ind w:left="720" w:hanging="720"/>
        <w:rPr>
          <w:rFonts w:cstheme="minorHAnsi"/>
        </w:rPr>
      </w:pPr>
      <w:proofErr w:type="spellStart"/>
      <w:r w:rsidRPr="00D2525F">
        <w:rPr>
          <w:rFonts w:cstheme="minorHAnsi"/>
        </w:rPr>
        <w:t>Coatsworth</w:t>
      </w:r>
      <w:proofErr w:type="spellEnd"/>
      <w:r w:rsidRPr="00D2525F">
        <w:rPr>
          <w:rFonts w:cstheme="minorHAnsi"/>
        </w:rPr>
        <w:t xml:space="preserve">, J. D., </w:t>
      </w:r>
      <w:proofErr w:type="spellStart"/>
      <w:r w:rsidRPr="00D2525F">
        <w:rPr>
          <w:rFonts w:cstheme="minorHAnsi"/>
        </w:rPr>
        <w:t>Pantin</w:t>
      </w:r>
      <w:proofErr w:type="spellEnd"/>
      <w:r w:rsidRPr="00D2525F">
        <w:rPr>
          <w:rFonts w:cstheme="minorHAnsi"/>
        </w:rPr>
        <w:t xml:space="preserve">, H., &amp; </w:t>
      </w:r>
      <w:proofErr w:type="spellStart"/>
      <w:r w:rsidRPr="00D2525F">
        <w:rPr>
          <w:rFonts w:cstheme="minorHAnsi"/>
        </w:rPr>
        <w:t>Szapocznik</w:t>
      </w:r>
      <w:proofErr w:type="spellEnd"/>
      <w:r w:rsidRPr="00D2525F">
        <w:rPr>
          <w:rFonts w:cstheme="minorHAnsi"/>
        </w:rPr>
        <w:t xml:space="preserve">, J. (2002). </w:t>
      </w:r>
      <w:proofErr w:type="spellStart"/>
      <w:r w:rsidRPr="00D2525F">
        <w:rPr>
          <w:rFonts w:cstheme="minorHAnsi"/>
        </w:rPr>
        <w:t>Familias</w:t>
      </w:r>
      <w:proofErr w:type="spellEnd"/>
      <w:r w:rsidRPr="00D2525F">
        <w:rPr>
          <w:rFonts w:cstheme="minorHAnsi"/>
        </w:rPr>
        <w:t xml:space="preserve"> </w:t>
      </w:r>
      <w:proofErr w:type="spellStart"/>
      <w:r w:rsidRPr="00D2525F">
        <w:rPr>
          <w:rFonts w:cstheme="minorHAnsi"/>
        </w:rPr>
        <w:t>Unidas</w:t>
      </w:r>
      <w:proofErr w:type="spellEnd"/>
      <w:r w:rsidRPr="00D2525F">
        <w:rPr>
          <w:rFonts w:cstheme="minorHAnsi"/>
        </w:rPr>
        <w:t xml:space="preserve">: A family-centered </w:t>
      </w:r>
      <w:proofErr w:type="spellStart"/>
      <w:r w:rsidRPr="00D2525F">
        <w:rPr>
          <w:rFonts w:cstheme="minorHAnsi"/>
        </w:rPr>
        <w:t>ecodevelopmental</w:t>
      </w:r>
      <w:proofErr w:type="spellEnd"/>
      <w:r w:rsidRPr="00D2525F">
        <w:rPr>
          <w:rFonts w:cstheme="minorHAnsi"/>
        </w:rPr>
        <w:t xml:space="preserve"> intervention to reduce risk for problem behavior among Hispanic adolescents. </w:t>
      </w:r>
      <w:r w:rsidRPr="00D2525F">
        <w:rPr>
          <w:rFonts w:cstheme="minorHAnsi"/>
          <w:i/>
          <w:iCs/>
        </w:rPr>
        <w:t>Clinical Child and Family Psychology Review</w:t>
      </w:r>
      <w:r w:rsidRPr="00D2525F">
        <w:rPr>
          <w:rFonts w:cstheme="minorHAnsi"/>
        </w:rPr>
        <w:t>, </w:t>
      </w:r>
      <w:r w:rsidRPr="00D2525F">
        <w:rPr>
          <w:rFonts w:cstheme="minorHAnsi"/>
          <w:i/>
          <w:iCs/>
        </w:rPr>
        <w:t>5</w:t>
      </w:r>
      <w:r w:rsidRPr="00D2525F">
        <w:rPr>
          <w:rFonts w:cstheme="minorHAnsi"/>
        </w:rPr>
        <w:t>, 113–132. 10.1023/A:1015420503275</w:t>
      </w:r>
    </w:p>
    <w:p w14:paraId="50B800D5" w14:textId="77777777" w:rsidR="00781132" w:rsidRPr="00D2525F" w:rsidRDefault="00781132" w:rsidP="00A12095">
      <w:pPr>
        <w:spacing w:after="0"/>
        <w:ind w:left="720" w:hanging="720"/>
        <w:rPr>
          <w:rFonts w:cstheme="minorHAnsi"/>
        </w:rPr>
      </w:pPr>
      <w:r w:rsidRPr="00D2525F">
        <w:rPr>
          <w:rFonts w:cstheme="minorHAnsi"/>
        </w:rPr>
        <w:t xml:space="preserve">Crockett, L. J., Iturbide, M. I., Torres Stone, R. A., McGinley, M., </w:t>
      </w:r>
      <w:proofErr w:type="spellStart"/>
      <w:r w:rsidRPr="00D2525F">
        <w:rPr>
          <w:rFonts w:cstheme="minorHAnsi"/>
        </w:rPr>
        <w:t>Raffaelli</w:t>
      </w:r>
      <w:proofErr w:type="spellEnd"/>
      <w:r w:rsidRPr="00D2525F">
        <w:rPr>
          <w:rFonts w:cstheme="minorHAnsi"/>
        </w:rPr>
        <w:t>, M., &amp; Carlo, G. (2007). Acculturative stress, social support, and coping: Relations to psychological adjustment among Mexican American college students. </w:t>
      </w:r>
      <w:r w:rsidRPr="00D2525F">
        <w:rPr>
          <w:rFonts w:cstheme="minorHAnsi"/>
          <w:i/>
          <w:iCs/>
        </w:rPr>
        <w:t>Cultural Diversity &amp; Ethnic Minority Psychology</w:t>
      </w:r>
      <w:r w:rsidRPr="00D2525F">
        <w:rPr>
          <w:rFonts w:cstheme="minorHAnsi"/>
        </w:rPr>
        <w:t>, </w:t>
      </w:r>
      <w:r w:rsidRPr="00D2525F">
        <w:rPr>
          <w:rFonts w:cstheme="minorHAnsi"/>
          <w:i/>
          <w:iCs/>
        </w:rPr>
        <w:t>13</w:t>
      </w:r>
      <w:r w:rsidRPr="00D2525F">
        <w:rPr>
          <w:rFonts w:cstheme="minorHAnsi"/>
        </w:rPr>
        <w:t>, 347–355. 10.1037/1099-9809.13.4.347</w:t>
      </w:r>
    </w:p>
    <w:p w14:paraId="3E04DE9E" w14:textId="77777777" w:rsidR="00781132" w:rsidRPr="00D2525F" w:rsidRDefault="00781132" w:rsidP="00A12095">
      <w:pPr>
        <w:spacing w:after="0"/>
        <w:ind w:left="720" w:hanging="720"/>
        <w:rPr>
          <w:rFonts w:cstheme="minorHAnsi"/>
        </w:rPr>
      </w:pPr>
      <w:r w:rsidRPr="00D2525F">
        <w:rPr>
          <w:rFonts w:cstheme="minorHAnsi"/>
        </w:rPr>
        <w:t xml:space="preserve">Cuellar, I., Arnold, B., &amp; Maldonado, R. (1995). Acculturation Rating Scale for </w:t>
      </w:r>
      <w:proofErr w:type="gramStart"/>
      <w:r w:rsidRPr="00D2525F">
        <w:rPr>
          <w:rFonts w:cstheme="minorHAnsi"/>
        </w:rPr>
        <w:t>Mexican-Americans</w:t>
      </w:r>
      <w:proofErr w:type="gramEnd"/>
      <w:r w:rsidRPr="00D2525F">
        <w:rPr>
          <w:rFonts w:cstheme="minorHAnsi"/>
        </w:rPr>
        <w:t>-II: A revision of the original ARSMA Scale. </w:t>
      </w:r>
      <w:r w:rsidRPr="00D2525F">
        <w:rPr>
          <w:rFonts w:cstheme="minorHAnsi"/>
          <w:i/>
          <w:iCs/>
        </w:rPr>
        <w:t>Hispanic Journal of Behavioral Sciences</w:t>
      </w:r>
      <w:r w:rsidRPr="00D2525F">
        <w:rPr>
          <w:rFonts w:cstheme="minorHAnsi"/>
        </w:rPr>
        <w:t>, </w:t>
      </w:r>
      <w:r w:rsidRPr="00D2525F">
        <w:rPr>
          <w:rFonts w:cstheme="minorHAnsi"/>
          <w:i/>
          <w:iCs/>
        </w:rPr>
        <w:t>17</w:t>
      </w:r>
      <w:r w:rsidRPr="00D2525F">
        <w:rPr>
          <w:rFonts w:cstheme="minorHAnsi"/>
        </w:rPr>
        <w:t>, 275–304. 10.1177/07399863950173001</w:t>
      </w:r>
    </w:p>
    <w:p w14:paraId="5BDD3B2C" w14:textId="77777777" w:rsidR="00781132" w:rsidRPr="00D2525F" w:rsidRDefault="00781132" w:rsidP="00A12095">
      <w:pPr>
        <w:spacing w:after="0"/>
        <w:ind w:left="720" w:hanging="720"/>
        <w:rPr>
          <w:rFonts w:cstheme="minorHAnsi"/>
        </w:rPr>
      </w:pPr>
      <w:r w:rsidRPr="00D2525F">
        <w:rPr>
          <w:rFonts w:cstheme="minorHAnsi"/>
        </w:rPr>
        <w:t xml:space="preserve">Cuellar, I., </w:t>
      </w:r>
      <w:proofErr w:type="spellStart"/>
      <w:r w:rsidRPr="00D2525F">
        <w:rPr>
          <w:rFonts w:cstheme="minorHAnsi"/>
        </w:rPr>
        <w:t>Bastida</w:t>
      </w:r>
      <w:proofErr w:type="spellEnd"/>
      <w:r w:rsidRPr="00D2525F">
        <w:rPr>
          <w:rFonts w:cstheme="minorHAnsi"/>
        </w:rPr>
        <w:t>, E., &amp; Braccio, S. M. (2004). Residency in the United States, subjective well-being, and depression in an older Mexican-origin sample. </w:t>
      </w:r>
      <w:r w:rsidRPr="00D2525F">
        <w:rPr>
          <w:rFonts w:cstheme="minorHAnsi"/>
          <w:i/>
          <w:iCs/>
        </w:rPr>
        <w:t>Journal of Aging and Health</w:t>
      </w:r>
      <w:r w:rsidRPr="00D2525F">
        <w:rPr>
          <w:rFonts w:cstheme="minorHAnsi"/>
        </w:rPr>
        <w:t>, </w:t>
      </w:r>
      <w:r w:rsidRPr="00D2525F">
        <w:rPr>
          <w:rFonts w:cstheme="minorHAnsi"/>
          <w:i/>
          <w:iCs/>
        </w:rPr>
        <w:t>16</w:t>
      </w:r>
      <w:r w:rsidRPr="00D2525F">
        <w:rPr>
          <w:rFonts w:cstheme="minorHAnsi"/>
        </w:rPr>
        <w:t>, 447–466. 10.1177/0898264304265764</w:t>
      </w:r>
    </w:p>
    <w:p w14:paraId="5133F6C7" w14:textId="77777777" w:rsidR="00781132" w:rsidRPr="00D2525F" w:rsidRDefault="00781132" w:rsidP="00A12095">
      <w:pPr>
        <w:spacing w:after="0"/>
        <w:ind w:left="720" w:hanging="720"/>
        <w:rPr>
          <w:rFonts w:cstheme="minorHAnsi"/>
        </w:rPr>
      </w:pPr>
      <w:r w:rsidRPr="00D2525F">
        <w:rPr>
          <w:rFonts w:cstheme="minorHAnsi"/>
        </w:rPr>
        <w:t xml:space="preserve">Davidson, T. M., &amp; </w:t>
      </w:r>
      <w:proofErr w:type="spellStart"/>
      <w:r w:rsidRPr="00D2525F">
        <w:rPr>
          <w:rFonts w:cstheme="minorHAnsi"/>
        </w:rPr>
        <w:t>Cardemil</w:t>
      </w:r>
      <w:proofErr w:type="spellEnd"/>
      <w:r w:rsidRPr="00D2525F">
        <w:rPr>
          <w:rFonts w:cstheme="minorHAnsi"/>
        </w:rPr>
        <w:t>, E. V. (2009). Parent–child communication and parental involvement in Latino adolescents. </w:t>
      </w:r>
      <w:r w:rsidRPr="00D2525F">
        <w:rPr>
          <w:rFonts w:cstheme="minorHAnsi"/>
          <w:i/>
          <w:iCs/>
        </w:rPr>
        <w:t>The Journal of Early Adolescence</w:t>
      </w:r>
      <w:r w:rsidRPr="00D2525F">
        <w:rPr>
          <w:rFonts w:cstheme="minorHAnsi"/>
        </w:rPr>
        <w:t>, </w:t>
      </w:r>
      <w:r w:rsidRPr="00D2525F">
        <w:rPr>
          <w:rFonts w:cstheme="minorHAnsi"/>
          <w:i/>
          <w:iCs/>
        </w:rPr>
        <w:t>29</w:t>
      </w:r>
      <w:r w:rsidRPr="00D2525F">
        <w:rPr>
          <w:rFonts w:cstheme="minorHAnsi"/>
        </w:rPr>
        <w:t>, 99–121. 10.1177/0272431608324480</w:t>
      </w:r>
    </w:p>
    <w:p w14:paraId="518F0A6E" w14:textId="77777777" w:rsidR="00781132" w:rsidRPr="00D2525F" w:rsidRDefault="00781132" w:rsidP="00A12095">
      <w:pPr>
        <w:spacing w:after="0"/>
        <w:ind w:left="720" w:hanging="720"/>
        <w:rPr>
          <w:rFonts w:cstheme="minorHAnsi"/>
        </w:rPr>
      </w:pPr>
      <w:r w:rsidRPr="00D2525F">
        <w:rPr>
          <w:rFonts w:cstheme="minorHAnsi"/>
        </w:rPr>
        <w:t>Dawson, B. A., &amp; Williams, S. A. (2008). The impact of language status as an acculturative stressor on internalizing and externalizing behaviors among Latino/a children: A longitudinal analysis from school entry through third grade. </w:t>
      </w:r>
      <w:r w:rsidRPr="00D2525F">
        <w:rPr>
          <w:rFonts w:cstheme="minorHAnsi"/>
          <w:i/>
          <w:iCs/>
        </w:rPr>
        <w:t>Journal of Youth and Adolescence</w:t>
      </w:r>
      <w:r w:rsidRPr="00D2525F">
        <w:rPr>
          <w:rFonts w:cstheme="minorHAnsi"/>
        </w:rPr>
        <w:t>, </w:t>
      </w:r>
      <w:r w:rsidRPr="00D2525F">
        <w:rPr>
          <w:rFonts w:cstheme="minorHAnsi"/>
          <w:i/>
          <w:iCs/>
        </w:rPr>
        <w:t>37</w:t>
      </w:r>
      <w:r w:rsidRPr="00D2525F">
        <w:rPr>
          <w:rFonts w:cstheme="minorHAnsi"/>
        </w:rPr>
        <w:t>, 399–411. 10.1007/s10964-007-9233-z</w:t>
      </w:r>
    </w:p>
    <w:p w14:paraId="77900B81" w14:textId="77777777" w:rsidR="00781132" w:rsidRPr="00D2525F" w:rsidRDefault="00781132" w:rsidP="00A12095">
      <w:pPr>
        <w:spacing w:after="0"/>
        <w:ind w:left="720" w:hanging="720"/>
        <w:rPr>
          <w:rFonts w:cstheme="minorHAnsi"/>
        </w:rPr>
      </w:pPr>
      <w:r w:rsidRPr="00D2525F">
        <w:rPr>
          <w:rFonts w:cstheme="minorHAnsi"/>
        </w:rPr>
        <w:t xml:space="preserve">Duarte, C. S., Bird, H. R., </w:t>
      </w:r>
      <w:proofErr w:type="spellStart"/>
      <w:r w:rsidRPr="00D2525F">
        <w:rPr>
          <w:rFonts w:cstheme="minorHAnsi"/>
        </w:rPr>
        <w:t>Shrout</w:t>
      </w:r>
      <w:proofErr w:type="spellEnd"/>
      <w:r w:rsidRPr="00D2525F">
        <w:rPr>
          <w:rFonts w:cstheme="minorHAnsi"/>
        </w:rPr>
        <w:t>, P. E., Wu, P., Lewis-</w:t>
      </w:r>
      <w:proofErr w:type="spellStart"/>
      <w:r w:rsidRPr="00D2525F">
        <w:rPr>
          <w:rFonts w:cstheme="minorHAnsi"/>
        </w:rPr>
        <w:t>Fernandéz</w:t>
      </w:r>
      <w:proofErr w:type="spellEnd"/>
      <w:r w:rsidRPr="00D2525F">
        <w:rPr>
          <w:rFonts w:cstheme="minorHAnsi"/>
        </w:rPr>
        <w:t xml:space="preserve">, R., Shen, S., &amp; </w:t>
      </w:r>
      <w:proofErr w:type="spellStart"/>
      <w:r w:rsidRPr="00D2525F">
        <w:rPr>
          <w:rFonts w:cstheme="minorHAnsi"/>
        </w:rPr>
        <w:t>Canino</w:t>
      </w:r>
      <w:proofErr w:type="spellEnd"/>
      <w:r w:rsidRPr="00D2525F">
        <w:rPr>
          <w:rFonts w:cstheme="minorHAnsi"/>
        </w:rPr>
        <w:t>, G. (2008). Culture and psychiatric symptoms in Puerto Rican children: Longitudinal results from one ethnic group in two contexts. </w:t>
      </w:r>
      <w:r w:rsidRPr="00D2525F">
        <w:rPr>
          <w:rFonts w:cstheme="minorHAnsi"/>
          <w:i/>
          <w:iCs/>
        </w:rPr>
        <w:t>Journal of Child Psychology and Psychiatry</w:t>
      </w:r>
      <w:r w:rsidRPr="00D2525F">
        <w:rPr>
          <w:rFonts w:cstheme="minorHAnsi"/>
        </w:rPr>
        <w:t>, </w:t>
      </w:r>
      <w:r w:rsidRPr="00D2525F">
        <w:rPr>
          <w:rFonts w:cstheme="minorHAnsi"/>
          <w:i/>
          <w:iCs/>
        </w:rPr>
        <w:t>49</w:t>
      </w:r>
      <w:r w:rsidRPr="00D2525F">
        <w:rPr>
          <w:rFonts w:cstheme="minorHAnsi"/>
        </w:rPr>
        <w:t>, 563–572. 10.1111/j.1469-7610.</w:t>
      </w:r>
      <w:proofErr w:type="gramStart"/>
      <w:r w:rsidRPr="00D2525F">
        <w:rPr>
          <w:rFonts w:cstheme="minorHAnsi"/>
        </w:rPr>
        <w:t>2007.01863.x</w:t>
      </w:r>
      <w:proofErr w:type="gramEnd"/>
    </w:p>
    <w:p w14:paraId="6C164321" w14:textId="77777777" w:rsidR="00781132" w:rsidRPr="00D2525F" w:rsidRDefault="00781132" w:rsidP="00A12095">
      <w:pPr>
        <w:spacing w:after="0"/>
        <w:ind w:left="720" w:hanging="720"/>
        <w:rPr>
          <w:rFonts w:cstheme="minorHAnsi"/>
        </w:rPr>
      </w:pPr>
      <w:r w:rsidRPr="00D2525F">
        <w:rPr>
          <w:rFonts w:cstheme="minorHAnsi"/>
        </w:rPr>
        <w:t>Ennis, S. R., Rios-Vargas, M., &amp; Albert, N. G. (2011). </w:t>
      </w:r>
      <w:r w:rsidRPr="00D2525F">
        <w:rPr>
          <w:rFonts w:cstheme="minorHAnsi"/>
          <w:i/>
          <w:iCs/>
        </w:rPr>
        <w:t>The Hispanic population: 2010</w:t>
      </w:r>
      <w:r w:rsidRPr="00D2525F">
        <w:rPr>
          <w:rFonts w:cstheme="minorHAnsi"/>
        </w:rPr>
        <w:t xml:space="preserve">. Retrieved from the U.S. Census Bureau </w:t>
      </w:r>
      <w:proofErr w:type="spellStart"/>
      <w:r w:rsidRPr="00D2525F">
        <w:rPr>
          <w:rFonts w:cstheme="minorHAnsi"/>
        </w:rPr>
        <w:t>website:</w:t>
      </w:r>
      <w:hyperlink r:id="rId143" w:tgtFrame="_blank" w:history="1">
        <w:r w:rsidRPr="00D2525F">
          <w:rPr>
            <w:rStyle w:val="Hyperlink"/>
            <w:rFonts w:cstheme="minorHAnsi"/>
          </w:rPr>
          <w:t>http</w:t>
        </w:r>
        <w:proofErr w:type="spellEnd"/>
        <w:r w:rsidRPr="00D2525F">
          <w:rPr>
            <w:rStyle w:val="Hyperlink"/>
            <w:rFonts w:cstheme="minorHAnsi"/>
          </w:rPr>
          <w:t>://www.census.gov/prod/cen2010/briefs/c2010br-04.pdf</w:t>
        </w:r>
      </w:hyperlink>
    </w:p>
    <w:p w14:paraId="2D1A3F27" w14:textId="77777777" w:rsidR="00781132" w:rsidRPr="00D2525F" w:rsidRDefault="00781132" w:rsidP="00A12095">
      <w:pPr>
        <w:spacing w:after="0"/>
        <w:ind w:left="720" w:hanging="720"/>
        <w:rPr>
          <w:rFonts w:cstheme="minorHAnsi"/>
        </w:rPr>
      </w:pPr>
      <w:r w:rsidRPr="00D2525F">
        <w:rPr>
          <w:rFonts w:cstheme="minorHAnsi"/>
        </w:rPr>
        <w:t>Fry, R., &amp; Passel, J. S. (2009). </w:t>
      </w:r>
      <w:r w:rsidRPr="00D2525F">
        <w:rPr>
          <w:rFonts w:cstheme="minorHAnsi"/>
          <w:i/>
          <w:iCs/>
        </w:rPr>
        <w:t>Latino children: A majority are U.S.-born offspring of immigrants</w:t>
      </w:r>
      <w:r w:rsidRPr="00D2525F">
        <w:rPr>
          <w:rFonts w:cstheme="minorHAnsi"/>
        </w:rPr>
        <w:t>. Washington, DC: Pew Hispanic Center.</w:t>
      </w:r>
    </w:p>
    <w:p w14:paraId="62F57FE0" w14:textId="77777777" w:rsidR="00781132" w:rsidRPr="00D2525F" w:rsidRDefault="00781132" w:rsidP="00A12095">
      <w:pPr>
        <w:spacing w:after="0"/>
        <w:ind w:left="720" w:hanging="720"/>
        <w:rPr>
          <w:rFonts w:cstheme="minorHAnsi"/>
        </w:rPr>
      </w:pPr>
      <w:r w:rsidRPr="00D2525F">
        <w:rPr>
          <w:rFonts w:cstheme="minorHAnsi"/>
        </w:rPr>
        <w:t>Germán, M., Gonzales, N. A., &amp; Dumka, L. (2009). Familism values as a protective factor for Mexican-origin adolescents exposed to deviant peers. </w:t>
      </w:r>
      <w:r w:rsidRPr="00D2525F">
        <w:rPr>
          <w:rFonts w:cstheme="minorHAnsi"/>
          <w:i/>
          <w:iCs/>
        </w:rPr>
        <w:t>The Journal of Early Adolescence</w:t>
      </w:r>
      <w:r w:rsidRPr="00D2525F">
        <w:rPr>
          <w:rFonts w:cstheme="minorHAnsi"/>
        </w:rPr>
        <w:t>, </w:t>
      </w:r>
      <w:r w:rsidRPr="00D2525F">
        <w:rPr>
          <w:rFonts w:cstheme="minorHAnsi"/>
          <w:i/>
          <w:iCs/>
        </w:rPr>
        <w:t>29</w:t>
      </w:r>
      <w:r w:rsidRPr="00D2525F">
        <w:rPr>
          <w:rFonts w:cstheme="minorHAnsi"/>
        </w:rPr>
        <w:t>, 16–42. 10.1177/0272431608324475</w:t>
      </w:r>
    </w:p>
    <w:p w14:paraId="7F37A3DD" w14:textId="77777777" w:rsidR="00781132" w:rsidRPr="00D2525F" w:rsidRDefault="00781132" w:rsidP="00A12095">
      <w:pPr>
        <w:spacing w:after="0"/>
        <w:ind w:left="720" w:hanging="720"/>
        <w:rPr>
          <w:rFonts w:cstheme="minorHAnsi"/>
        </w:rPr>
      </w:pPr>
      <w:r w:rsidRPr="00D2525F">
        <w:rPr>
          <w:rFonts w:cstheme="minorHAnsi"/>
        </w:rPr>
        <w:t>Gil, A. G., Wagner, E. F., &amp; Vega, W. A. (2000). Acculturation, familism, and alcohol use among Latino adolescent males: Longitudinal relations. </w:t>
      </w:r>
      <w:r w:rsidRPr="00D2525F">
        <w:rPr>
          <w:rFonts w:cstheme="minorHAnsi"/>
          <w:i/>
          <w:iCs/>
        </w:rPr>
        <w:t>Journal of Community Psychology</w:t>
      </w:r>
      <w:r w:rsidRPr="00D2525F">
        <w:rPr>
          <w:rFonts w:cstheme="minorHAnsi"/>
        </w:rPr>
        <w:t>, </w:t>
      </w:r>
      <w:r w:rsidRPr="00D2525F">
        <w:rPr>
          <w:rFonts w:cstheme="minorHAnsi"/>
          <w:i/>
          <w:iCs/>
        </w:rPr>
        <w:t>28</w:t>
      </w:r>
      <w:r w:rsidRPr="00D2525F">
        <w:rPr>
          <w:rFonts w:cstheme="minorHAnsi"/>
        </w:rPr>
        <w:t>, 443–458. 10.1002/1520-6629(200007)28:4&lt;</w:t>
      </w:r>
      <w:proofErr w:type="gramStart"/>
      <w:r w:rsidRPr="00D2525F">
        <w:rPr>
          <w:rFonts w:cstheme="minorHAnsi"/>
        </w:rPr>
        <w:t>443::</w:t>
      </w:r>
      <w:proofErr w:type="gramEnd"/>
      <w:r w:rsidRPr="00D2525F">
        <w:rPr>
          <w:rFonts w:cstheme="minorHAnsi"/>
        </w:rPr>
        <w:t>AID-JCOP6&gt;3.0.CO;2-A</w:t>
      </w:r>
    </w:p>
    <w:p w14:paraId="14966048" w14:textId="77777777" w:rsidR="00781132" w:rsidRPr="00D2525F" w:rsidRDefault="00781132" w:rsidP="00A12095">
      <w:pPr>
        <w:spacing w:after="0"/>
        <w:ind w:left="720" w:hanging="720"/>
        <w:rPr>
          <w:rFonts w:cstheme="minorHAnsi"/>
        </w:rPr>
      </w:pPr>
      <w:r w:rsidRPr="00D2525F">
        <w:rPr>
          <w:rFonts w:cstheme="minorHAnsi"/>
        </w:rPr>
        <w:lastRenderedPageBreak/>
        <w:t xml:space="preserve">Gonzales, N. A., Deardorff, J., </w:t>
      </w:r>
      <w:proofErr w:type="spellStart"/>
      <w:r w:rsidRPr="00D2525F">
        <w:rPr>
          <w:rFonts w:cstheme="minorHAnsi"/>
        </w:rPr>
        <w:t>Formoso</w:t>
      </w:r>
      <w:proofErr w:type="spellEnd"/>
      <w:r w:rsidRPr="00D2525F">
        <w:rPr>
          <w:rFonts w:cstheme="minorHAnsi"/>
        </w:rPr>
        <w:t>, D., Barr, A., &amp; Barrera, M. (2006). Family mediators of the relation between acculturation and adolescent mental health. </w:t>
      </w:r>
      <w:r w:rsidRPr="00D2525F">
        <w:rPr>
          <w:rFonts w:cstheme="minorHAnsi"/>
          <w:i/>
          <w:iCs/>
        </w:rPr>
        <w:t>Family Relations</w:t>
      </w:r>
      <w:r w:rsidRPr="00D2525F">
        <w:rPr>
          <w:rFonts w:cstheme="minorHAnsi"/>
        </w:rPr>
        <w:t>, </w:t>
      </w:r>
      <w:r w:rsidRPr="00D2525F">
        <w:rPr>
          <w:rFonts w:cstheme="minorHAnsi"/>
          <w:i/>
          <w:iCs/>
        </w:rPr>
        <w:t>55</w:t>
      </w:r>
      <w:r w:rsidRPr="00D2525F">
        <w:rPr>
          <w:rFonts w:cstheme="minorHAnsi"/>
        </w:rPr>
        <w:t>, 318–330. 10.1111/j.1741-3729.</w:t>
      </w:r>
      <w:proofErr w:type="gramStart"/>
      <w:r w:rsidRPr="00D2525F">
        <w:rPr>
          <w:rFonts w:cstheme="minorHAnsi"/>
        </w:rPr>
        <w:t>2006.00405.x</w:t>
      </w:r>
      <w:proofErr w:type="gramEnd"/>
    </w:p>
    <w:p w14:paraId="67F85B88" w14:textId="77777777" w:rsidR="00781132" w:rsidRPr="00D2525F" w:rsidRDefault="00781132" w:rsidP="00A12095">
      <w:pPr>
        <w:spacing w:after="0"/>
        <w:ind w:left="720" w:hanging="720"/>
        <w:rPr>
          <w:rFonts w:cstheme="minorHAnsi"/>
        </w:rPr>
      </w:pPr>
      <w:r w:rsidRPr="00D2525F">
        <w:rPr>
          <w:rFonts w:cstheme="minorHAnsi"/>
        </w:rPr>
        <w:t xml:space="preserve">Gonzales, N. A., Germán, M., Kim, S. Y., George, P., </w:t>
      </w:r>
      <w:proofErr w:type="spellStart"/>
      <w:r w:rsidRPr="00D2525F">
        <w:rPr>
          <w:rFonts w:cstheme="minorHAnsi"/>
        </w:rPr>
        <w:t>Fabrett</w:t>
      </w:r>
      <w:proofErr w:type="spellEnd"/>
      <w:r w:rsidRPr="00D2525F">
        <w:rPr>
          <w:rFonts w:cstheme="minorHAnsi"/>
        </w:rPr>
        <w:t>, F. C., Millsap, R., &amp; Dumka, L. E. (2008). Mexican American adolescents’ cultural orientation, externalizing behavior and academic engagement: The role of traditional cultural values. </w:t>
      </w:r>
      <w:r w:rsidRPr="00D2525F">
        <w:rPr>
          <w:rFonts w:cstheme="minorHAnsi"/>
          <w:i/>
          <w:iCs/>
        </w:rPr>
        <w:t>American Journal of Community Psychology</w:t>
      </w:r>
      <w:r w:rsidRPr="00D2525F">
        <w:rPr>
          <w:rFonts w:cstheme="minorHAnsi"/>
        </w:rPr>
        <w:t>, </w:t>
      </w:r>
      <w:r w:rsidRPr="00D2525F">
        <w:rPr>
          <w:rFonts w:cstheme="minorHAnsi"/>
          <w:i/>
          <w:iCs/>
        </w:rPr>
        <w:t>41</w:t>
      </w:r>
      <w:r w:rsidRPr="00D2525F">
        <w:rPr>
          <w:rFonts w:cstheme="minorHAnsi"/>
        </w:rPr>
        <w:t>, 151–164. 10.1007/s10464-007-9152-x</w:t>
      </w:r>
    </w:p>
    <w:p w14:paraId="3DDC6525" w14:textId="77777777" w:rsidR="00781132" w:rsidRPr="00D2525F" w:rsidRDefault="00781132" w:rsidP="00A12095">
      <w:pPr>
        <w:spacing w:after="0"/>
        <w:ind w:left="720" w:hanging="720"/>
        <w:rPr>
          <w:rFonts w:cstheme="minorHAnsi"/>
        </w:rPr>
      </w:pPr>
      <w:r w:rsidRPr="00D2525F">
        <w:rPr>
          <w:rFonts w:cstheme="minorHAnsi"/>
        </w:rPr>
        <w:t>Gowen, L. K., Hayward, C., Killen, J. D., Robinson, T. N., &amp; Taylor, C. B. (1999). Acculturation and eating disorder symptoms in adolescent girls. </w:t>
      </w:r>
      <w:r w:rsidRPr="00D2525F">
        <w:rPr>
          <w:rFonts w:cstheme="minorHAnsi"/>
          <w:i/>
          <w:iCs/>
        </w:rPr>
        <w:t>Journal of Research on Adolescence</w:t>
      </w:r>
      <w:r w:rsidRPr="00D2525F">
        <w:rPr>
          <w:rFonts w:cstheme="minorHAnsi"/>
        </w:rPr>
        <w:t>, </w:t>
      </w:r>
      <w:r w:rsidRPr="00D2525F">
        <w:rPr>
          <w:rFonts w:cstheme="minorHAnsi"/>
          <w:i/>
          <w:iCs/>
        </w:rPr>
        <w:t>9</w:t>
      </w:r>
      <w:r w:rsidRPr="00D2525F">
        <w:rPr>
          <w:rFonts w:cstheme="minorHAnsi"/>
        </w:rPr>
        <w:t>, 67–83. 10.1207/s15327795jra0901_4</w:t>
      </w:r>
    </w:p>
    <w:p w14:paraId="4B211621" w14:textId="77777777" w:rsidR="00781132" w:rsidRPr="00D2525F" w:rsidRDefault="00781132" w:rsidP="00A12095">
      <w:pPr>
        <w:spacing w:after="0"/>
        <w:ind w:left="720" w:hanging="720"/>
        <w:rPr>
          <w:rFonts w:cstheme="minorHAnsi"/>
        </w:rPr>
      </w:pPr>
      <w:proofErr w:type="spellStart"/>
      <w:r w:rsidRPr="00D2525F">
        <w:rPr>
          <w:rFonts w:cstheme="minorHAnsi"/>
        </w:rPr>
        <w:t>Groenenberg</w:t>
      </w:r>
      <w:proofErr w:type="spellEnd"/>
      <w:r w:rsidRPr="00D2525F">
        <w:rPr>
          <w:rFonts w:cstheme="minorHAnsi"/>
        </w:rPr>
        <w:t>, I., Sharma, S., Green, B. S., &amp; Fleming, S. E. (2013). Family environment in inner-city African American and Latino parents/caregivers: A comparison of the reliability of instruments. </w:t>
      </w:r>
      <w:r w:rsidRPr="00D2525F">
        <w:rPr>
          <w:rFonts w:cstheme="minorHAnsi"/>
          <w:i/>
          <w:iCs/>
        </w:rPr>
        <w:t>Journal of Child and Family Studies</w:t>
      </w:r>
      <w:r w:rsidRPr="00D2525F">
        <w:rPr>
          <w:rFonts w:cstheme="minorHAnsi"/>
        </w:rPr>
        <w:t>, </w:t>
      </w:r>
      <w:r w:rsidRPr="00D2525F">
        <w:rPr>
          <w:rFonts w:cstheme="minorHAnsi"/>
          <w:i/>
          <w:iCs/>
        </w:rPr>
        <w:t>22</w:t>
      </w:r>
      <w:r w:rsidRPr="00D2525F">
        <w:rPr>
          <w:rFonts w:cstheme="minorHAnsi"/>
        </w:rPr>
        <w:t>, 288–296. 10.1007/s10826-012-9578-0</w:t>
      </w:r>
    </w:p>
    <w:p w14:paraId="4F5ADA16" w14:textId="77777777" w:rsidR="00781132" w:rsidRPr="00D2525F" w:rsidRDefault="00781132" w:rsidP="00A12095">
      <w:pPr>
        <w:spacing w:after="0"/>
        <w:ind w:left="720" w:hanging="720"/>
        <w:rPr>
          <w:rFonts w:cstheme="minorHAnsi"/>
        </w:rPr>
      </w:pPr>
      <w:r w:rsidRPr="00D2525F">
        <w:rPr>
          <w:rFonts w:cstheme="minorHAnsi"/>
        </w:rPr>
        <w:t>Hayes, A. F. (2009). Beyond Baron and Kenny: Statistical mediation analysis in the new millennium. </w:t>
      </w:r>
      <w:r w:rsidRPr="00D2525F">
        <w:rPr>
          <w:rFonts w:cstheme="minorHAnsi"/>
          <w:i/>
          <w:iCs/>
        </w:rPr>
        <w:t>Communication Monographs</w:t>
      </w:r>
      <w:r w:rsidRPr="00D2525F">
        <w:rPr>
          <w:rFonts w:cstheme="minorHAnsi"/>
        </w:rPr>
        <w:t>, </w:t>
      </w:r>
      <w:r w:rsidRPr="00D2525F">
        <w:rPr>
          <w:rFonts w:cstheme="minorHAnsi"/>
          <w:i/>
          <w:iCs/>
        </w:rPr>
        <w:t>76</w:t>
      </w:r>
      <w:r w:rsidRPr="00D2525F">
        <w:rPr>
          <w:rFonts w:cstheme="minorHAnsi"/>
        </w:rPr>
        <w:t>, 408–420. 10.1080/03637750903310360</w:t>
      </w:r>
    </w:p>
    <w:p w14:paraId="6B6D5F9F" w14:textId="77777777" w:rsidR="00781132" w:rsidRPr="00D2525F" w:rsidRDefault="00781132" w:rsidP="00A12095">
      <w:pPr>
        <w:spacing w:after="0"/>
        <w:ind w:left="720" w:hanging="720"/>
        <w:rPr>
          <w:rFonts w:cstheme="minorHAnsi"/>
        </w:rPr>
      </w:pPr>
      <w:r w:rsidRPr="00D2525F">
        <w:rPr>
          <w:rFonts w:cstheme="minorHAnsi"/>
        </w:rPr>
        <w:t>Huq, N., Stein, G. L., &amp; Gonzalez, L. M. (2016). Acculturation conflict among Latino youth: Discrimination, ethnic identity, and depressive symptoms. </w:t>
      </w:r>
      <w:r w:rsidRPr="00D2525F">
        <w:rPr>
          <w:rFonts w:cstheme="minorHAnsi"/>
          <w:i/>
          <w:iCs/>
        </w:rPr>
        <w:t>Cultural Diversity &amp; Ethnic Minority Psychology</w:t>
      </w:r>
      <w:r w:rsidRPr="00D2525F">
        <w:rPr>
          <w:rFonts w:cstheme="minorHAnsi"/>
        </w:rPr>
        <w:t>, </w:t>
      </w:r>
      <w:r w:rsidRPr="00D2525F">
        <w:rPr>
          <w:rFonts w:cstheme="minorHAnsi"/>
          <w:i/>
          <w:iCs/>
        </w:rPr>
        <w:t>22</w:t>
      </w:r>
      <w:r w:rsidRPr="00D2525F">
        <w:rPr>
          <w:rFonts w:cstheme="minorHAnsi"/>
        </w:rPr>
        <w:t>, 377–385.</w:t>
      </w:r>
    </w:p>
    <w:p w14:paraId="5DFA4A99" w14:textId="77777777" w:rsidR="00781132" w:rsidRPr="00D2525F" w:rsidRDefault="00781132" w:rsidP="00A12095">
      <w:pPr>
        <w:spacing w:after="0"/>
        <w:ind w:left="720" w:hanging="720"/>
        <w:rPr>
          <w:rFonts w:cstheme="minorHAnsi"/>
        </w:rPr>
      </w:pPr>
      <w:r w:rsidRPr="00D2525F">
        <w:rPr>
          <w:rFonts w:cstheme="minorHAnsi"/>
        </w:rPr>
        <w:t>Hwang, W.-C., &amp; Wood, J. J. (2009). Acculturative family distancing: Links with self-reported symptomatology among Asian Americans and Latinos. </w:t>
      </w:r>
      <w:r w:rsidRPr="00D2525F">
        <w:rPr>
          <w:rFonts w:cstheme="minorHAnsi"/>
          <w:i/>
          <w:iCs/>
        </w:rPr>
        <w:t>Child Psychiatry and Human Development</w:t>
      </w:r>
      <w:r w:rsidRPr="00D2525F">
        <w:rPr>
          <w:rFonts w:cstheme="minorHAnsi"/>
        </w:rPr>
        <w:t>, </w:t>
      </w:r>
      <w:r w:rsidRPr="00D2525F">
        <w:rPr>
          <w:rFonts w:cstheme="minorHAnsi"/>
          <w:i/>
          <w:iCs/>
        </w:rPr>
        <w:t>40</w:t>
      </w:r>
      <w:r w:rsidRPr="00D2525F">
        <w:rPr>
          <w:rFonts w:cstheme="minorHAnsi"/>
        </w:rPr>
        <w:t>, 123–138. 10.1007/s10578-008-0115-8</w:t>
      </w:r>
    </w:p>
    <w:p w14:paraId="660CC8E4" w14:textId="77777777" w:rsidR="00781132" w:rsidRPr="00D2525F" w:rsidRDefault="00781132" w:rsidP="00A12095">
      <w:pPr>
        <w:spacing w:after="0"/>
        <w:ind w:left="720" w:hanging="720"/>
        <w:rPr>
          <w:rFonts w:cstheme="minorHAnsi"/>
        </w:rPr>
      </w:pPr>
      <w:r w:rsidRPr="00D2525F">
        <w:rPr>
          <w:rFonts w:cstheme="minorHAnsi"/>
        </w:rPr>
        <w:t>Johnson, B. R., De Li, S., Larson, D. B., &amp; McCullough, M. (2000). A systematic review of the religiosity and delinquency literature: A research note. </w:t>
      </w:r>
      <w:r w:rsidRPr="00D2525F">
        <w:rPr>
          <w:rFonts w:cstheme="minorHAnsi"/>
          <w:i/>
          <w:iCs/>
        </w:rPr>
        <w:t>Journal of Contemporary Criminal Justice</w:t>
      </w:r>
      <w:r w:rsidRPr="00D2525F">
        <w:rPr>
          <w:rFonts w:cstheme="minorHAnsi"/>
        </w:rPr>
        <w:t>, </w:t>
      </w:r>
      <w:r w:rsidRPr="00D2525F">
        <w:rPr>
          <w:rFonts w:cstheme="minorHAnsi"/>
          <w:i/>
          <w:iCs/>
        </w:rPr>
        <w:t>16</w:t>
      </w:r>
      <w:r w:rsidRPr="00D2525F">
        <w:rPr>
          <w:rFonts w:cstheme="minorHAnsi"/>
        </w:rPr>
        <w:t>, 32–52. 10.1177/1043986200016001003</w:t>
      </w:r>
    </w:p>
    <w:p w14:paraId="1383AF98" w14:textId="77777777" w:rsidR="00781132" w:rsidRPr="00D2525F" w:rsidRDefault="00781132" w:rsidP="00A12095">
      <w:pPr>
        <w:spacing w:after="0"/>
        <w:ind w:left="720" w:hanging="720"/>
        <w:rPr>
          <w:rFonts w:cstheme="minorHAnsi"/>
        </w:rPr>
      </w:pPr>
      <w:proofErr w:type="spellStart"/>
      <w:r w:rsidRPr="00D2525F">
        <w:rPr>
          <w:rFonts w:cstheme="minorHAnsi"/>
        </w:rPr>
        <w:t>Katragadda</w:t>
      </w:r>
      <w:proofErr w:type="spellEnd"/>
      <w:r w:rsidRPr="00D2525F">
        <w:rPr>
          <w:rFonts w:cstheme="minorHAnsi"/>
        </w:rPr>
        <w:t>, C. P., &amp; Tidwell, R. (1998). Rural Hispanic adolescents at risk for depressive symptoms. </w:t>
      </w:r>
      <w:r w:rsidRPr="00D2525F">
        <w:rPr>
          <w:rFonts w:cstheme="minorHAnsi"/>
          <w:i/>
          <w:iCs/>
        </w:rPr>
        <w:t>Journal of Applied Social Psychology</w:t>
      </w:r>
      <w:r w:rsidRPr="00D2525F">
        <w:rPr>
          <w:rFonts w:cstheme="minorHAnsi"/>
        </w:rPr>
        <w:t>, </w:t>
      </w:r>
      <w:r w:rsidRPr="00D2525F">
        <w:rPr>
          <w:rFonts w:cstheme="minorHAnsi"/>
          <w:i/>
          <w:iCs/>
        </w:rPr>
        <w:t>28</w:t>
      </w:r>
      <w:r w:rsidRPr="00D2525F">
        <w:rPr>
          <w:rFonts w:cstheme="minorHAnsi"/>
        </w:rPr>
        <w:t>, 1916–1930. 10.1111/j.1559-</w:t>
      </w:r>
      <w:proofErr w:type="gramStart"/>
      <w:r w:rsidRPr="00D2525F">
        <w:rPr>
          <w:rFonts w:cstheme="minorHAnsi"/>
        </w:rPr>
        <w:t>1816.1998.tb</w:t>
      </w:r>
      <w:proofErr w:type="gramEnd"/>
      <w:r w:rsidRPr="00D2525F">
        <w:rPr>
          <w:rFonts w:cstheme="minorHAnsi"/>
        </w:rPr>
        <w:t>01353.x</w:t>
      </w:r>
    </w:p>
    <w:p w14:paraId="3DF408C0" w14:textId="77777777" w:rsidR="00781132" w:rsidRPr="00D2525F" w:rsidRDefault="00781132" w:rsidP="00A12095">
      <w:pPr>
        <w:spacing w:after="0"/>
        <w:ind w:left="720" w:hanging="720"/>
        <w:rPr>
          <w:rFonts w:cstheme="minorHAnsi"/>
        </w:rPr>
      </w:pPr>
      <w:r w:rsidRPr="00D2525F">
        <w:rPr>
          <w:rFonts w:cstheme="minorHAnsi"/>
        </w:rPr>
        <w:t>Knight, G. P., Gonzales, N. A., Saenz, D. S., Bonds, D. D., Germán, M., Deardorff, J., . . .</w:t>
      </w:r>
      <w:proofErr w:type="spellStart"/>
      <w:r w:rsidRPr="00D2525F">
        <w:rPr>
          <w:rFonts w:cstheme="minorHAnsi"/>
        </w:rPr>
        <w:t>Updegraff</w:t>
      </w:r>
      <w:proofErr w:type="spellEnd"/>
      <w:r w:rsidRPr="00D2525F">
        <w:rPr>
          <w:rFonts w:cstheme="minorHAnsi"/>
        </w:rPr>
        <w:t>, K. A. (2010). The Mexican American Cultural Values scales for Adolescents and Adults. </w:t>
      </w:r>
      <w:r w:rsidRPr="00D2525F">
        <w:rPr>
          <w:rFonts w:cstheme="minorHAnsi"/>
          <w:i/>
          <w:iCs/>
        </w:rPr>
        <w:t>The Journal of Early Adolescence</w:t>
      </w:r>
      <w:r w:rsidRPr="00D2525F">
        <w:rPr>
          <w:rFonts w:cstheme="minorHAnsi"/>
        </w:rPr>
        <w:t>, </w:t>
      </w:r>
      <w:r w:rsidRPr="00D2525F">
        <w:rPr>
          <w:rFonts w:cstheme="minorHAnsi"/>
          <w:i/>
          <w:iCs/>
        </w:rPr>
        <w:t>30</w:t>
      </w:r>
      <w:r w:rsidRPr="00D2525F">
        <w:rPr>
          <w:rFonts w:cstheme="minorHAnsi"/>
        </w:rPr>
        <w:t>, 444–481. 10.1177/0272431609338178</w:t>
      </w:r>
    </w:p>
    <w:p w14:paraId="56007FDF" w14:textId="77777777" w:rsidR="00781132" w:rsidRPr="00D2525F" w:rsidRDefault="00781132" w:rsidP="00A12095">
      <w:pPr>
        <w:spacing w:after="0"/>
        <w:ind w:left="720" w:hanging="720"/>
        <w:rPr>
          <w:rFonts w:cstheme="minorHAnsi"/>
        </w:rPr>
      </w:pPr>
      <w:r w:rsidRPr="00D2525F">
        <w:rPr>
          <w:rFonts w:cstheme="minorHAnsi"/>
        </w:rPr>
        <w:t xml:space="preserve">Knight, G. P., </w:t>
      </w:r>
      <w:proofErr w:type="spellStart"/>
      <w:r w:rsidRPr="00D2525F">
        <w:rPr>
          <w:rFonts w:cstheme="minorHAnsi"/>
        </w:rPr>
        <w:t>Virdin</w:t>
      </w:r>
      <w:proofErr w:type="spellEnd"/>
      <w:r w:rsidRPr="00D2525F">
        <w:rPr>
          <w:rFonts w:cstheme="minorHAnsi"/>
        </w:rPr>
        <w:t xml:space="preserve">, L. M., &amp; </w:t>
      </w:r>
      <w:proofErr w:type="spellStart"/>
      <w:r w:rsidRPr="00D2525F">
        <w:rPr>
          <w:rFonts w:cstheme="minorHAnsi"/>
        </w:rPr>
        <w:t>Roosa</w:t>
      </w:r>
      <w:proofErr w:type="spellEnd"/>
      <w:r w:rsidRPr="00D2525F">
        <w:rPr>
          <w:rFonts w:cstheme="minorHAnsi"/>
        </w:rPr>
        <w:t xml:space="preserve">, M. (1994). Socialization and family correlates of mental health outcomes among Hispanic and </w:t>
      </w:r>
      <w:proofErr w:type="gramStart"/>
      <w:r w:rsidRPr="00D2525F">
        <w:rPr>
          <w:rFonts w:cstheme="minorHAnsi"/>
        </w:rPr>
        <w:t>Anglo American</w:t>
      </w:r>
      <w:proofErr w:type="gramEnd"/>
      <w:r w:rsidRPr="00D2525F">
        <w:rPr>
          <w:rFonts w:cstheme="minorHAnsi"/>
        </w:rPr>
        <w:t xml:space="preserve"> children: Consideration of cross-ethnic scalar equivalence. </w:t>
      </w:r>
      <w:r w:rsidRPr="00D2525F">
        <w:rPr>
          <w:rFonts w:cstheme="minorHAnsi"/>
          <w:i/>
          <w:iCs/>
        </w:rPr>
        <w:t>Child Development</w:t>
      </w:r>
      <w:r w:rsidRPr="00D2525F">
        <w:rPr>
          <w:rFonts w:cstheme="minorHAnsi"/>
        </w:rPr>
        <w:t>, </w:t>
      </w:r>
      <w:r w:rsidRPr="00D2525F">
        <w:rPr>
          <w:rFonts w:cstheme="minorHAnsi"/>
          <w:i/>
          <w:iCs/>
        </w:rPr>
        <w:t>65</w:t>
      </w:r>
      <w:r w:rsidRPr="00D2525F">
        <w:rPr>
          <w:rFonts w:cstheme="minorHAnsi"/>
        </w:rPr>
        <w:t>, 212–224. 10.2307/1131376</w:t>
      </w:r>
    </w:p>
    <w:p w14:paraId="6C366AD8" w14:textId="77777777" w:rsidR="00781132" w:rsidRPr="00D2525F" w:rsidRDefault="00781132" w:rsidP="00A12095">
      <w:pPr>
        <w:spacing w:after="0"/>
        <w:ind w:left="720" w:hanging="720"/>
        <w:rPr>
          <w:rFonts w:cstheme="minorHAnsi"/>
        </w:rPr>
      </w:pPr>
      <w:proofErr w:type="spellStart"/>
      <w:r w:rsidRPr="00D2525F">
        <w:rPr>
          <w:rFonts w:cstheme="minorHAnsi"/>
        </w:rPr>
        <w:t>Koneru</w:t>
      </w:r>
      <w:proofErr w:type="spellEnd"/>
      <w:r w:rsidRPr="00D2525F">
        <w:rPr>
          <w:rFonts w:cstheme="minorHAnsi"/>
        </w:rPr>
        <w:t xml:space="preserve">, V. K., Weisman de </w:t>
      </w:r>
      <w:proofErr w:type="spellStart"/>
      <w:r w:rsidRPr="00D2525F">
        <w:rPr>
          <w:rFonts w:cstheme="minorHAnsi"/>
        </w:rPr>
        <w:t>Mamani</w:t>
      </w:r>
      <w:proofErr w:type="spellEnd"/>
      <w:r w:rsidRPr="00D2525F">
        <w:rPr>
          <w:rFonts w:cstheme="minorHAnsi"/>
        </w:rPr>
        <w:t>, A. G., Flynn, P. M., &amp; Betancourt, H. (2007). Acculturation and mental health: Current findings and recommendations for future research. </w:t>
      </w:r>
      <w:r w:rsidRPr="00D2525F">
        <w:rPr>
          <w:rFonts w:cstheme="minorHAnsi"/>
          <w:i/>
          <w:iCs/>
        </w:rPr>
        <w:t>Applied &amp; Preventive Psychology</w:t>
      </w:r>
      <w:r w:rsidRPr="00D2525F">
        <w:rPr>
          <w:rFonts w:cstheme="minorHAnsi"/>
        </w:rPr>
        <w:t>, </w:t>
      </w:r>
      <w:r w:rsidRPr="00D2525F">
        <w:rPr>
          <w:rFonts w:cstheme="minorHAnsi"/>
          <w:i/>
          <w:iCs/>
        </w:rPr>
        <w:t>12</w:t>
      </w:r>
      <w:r w:rsidRPr="00D2525F">
        <w:rPr>
          <w:rFonts w:cstheme="minorHAnsi"/>
        </w:rPr>
        <w:t>, 76–96. 10.1016/j.appsy.2007.07.016</w:t>
      </w:r>
    </w:p>
    <w:p w14:paraId="7EADE2B1" w14:textId="77777777" w:rsidR="00781132" w:rsidRPr="00D2525F" w:rsidRDefault="00781132" w:rsidP="00A12095">
      <w:pPr>
        <w:spacing w:after="0"/>
        <w:ind w:left="720" w:hanging="720"/>
        <w:rPr>
          <w:rFonts w:cstheme="minorHAnsi"/>
        </w:rPr>
      </w:pPr>
      <w:r w:rsidRPr="00D2525F">
        <w:rPr>
          <w:rFonts w:cstheme="minorHAnsi"/>
        </w:rPr>
        <w:t>Lau, A. S., McCabe, K. M., Yeh, M., Garland, A. F., Wood, P. A., &amp; Hough, R. L. (2005). The acculturation gap-distress hypothesis among high-risk Mexican American families. </w:t>
      </w:r>
      <w:r w:rsidRPr="00D2525F">
        <w:rPr>
          <w:rFonts w:cstheme="minorHAnsi"/>
          <w:i/>
          <w:iCs/>
        </w:rPr>
        <w:t>Journal of Family Psychology</w:t>
      </w:r>
      <w:r w:rsidRPr="00D2525F">
        <w:rPr>
          <w:rFonts w:cstheme="minorHAnsi"/>
        </w:rPr>
        <w:t>, </w:t>
      </w:r>
      <w:r w:rsidRPr="00D2525F">
        <w:rPr>
          <w:rFonts w:cstheme="minorHAnsi"/>
          <w:i/>
          <w:iCs/>
        </w:rPr>
        <w:t>19</w:t>
      </w:r>
      <w:r w:rsidRPr="00D2525F">
        <w:rPr>
          <w:rFonts w:cstheme="minorHAnsi"/>
        </w:rPr>
        <w:t>, 367–375. 10.1037/0893-3200.19.3.367</w:t>
      </w:r>
    </w:p>
    <w:p w14:paraId="6FDE94D0" w14:textId="77777777" w:rsidR="00781132" w:rsidRPr="00D2525F" w:rsidRDefault="00781132" w:rsidP="00A12095">
      <w:pPr>
        <w:spacing w:after="0"/>
        <w:ind w:left="720" w:hanging="720"/>
        <w:rPr>
          <w:rFonts w:cstheme="minorHAnsi"/>
        </w:rPr>
      </w:pPr>
      <w:r w:rsidRPr="00D2525F">
        <w:rPr>
          <w:rFonts w:cstheme="minorHAnsi"/>
        </w:rPr>
        <w:t>Lawton, K. E., &amp; Gerdes, A. C. (2014). Acculturation and Latino adolescent mental health: Integration of individual, environmental, and family influences. </w:t>
      </w:r>
      <w:r w:rsidRPr="00D2525F">
        <w:rPr>
          <w:rFonts w:cstheme="minorHAnsi"/>
          <w:i/>
          <w:iCs/>
        </w:rPr>
        <w:t>Clinical Child and Family Psychology Review</w:t>
      </w:r>
      <w:r w:rsidRPr="00D2525F">
        <w:rPr>
          <w:rFonts w:cstheme="minorHAnsi"/>
        </w:rPr>
        <w:t>, </w:t>
      </w:r>
      <w:r w:rsidRPr="00D2525F">
        <w:rPr>
          <w:rFonts w:cstheme="minorHAnsi"/>
          <w:i/>
          <w:iCs/>
        </w:rPr>
        <w:t>17</w:t>
      </w:r>
      <w:r w:rsidRPr="00D2525F">
        <w:rPr>
          <w:rFonts w:cstheme="minorHAnsi"/>
        </w:rPr>
        <w:t>, 385–398. 10.1007/s10567-014-0168-0</w:t>
      </w:r>
    </w:p>
    <w:p w14:paraId="48FFDAC9" w14:textId="77777777" w:rsidR="00781132" w:rsidRPr="00D2525F" w:rsidRDefault="00781132" w:rsidP="00A12095">
      <w:pPr>
        <w:spacing w:after="0"/>
        <w:ind w:left="720" w:hanging="720"/>
        <w:rPr>
          <w:rFonts w:cstheme="minorHAnsi"/>
        </w:rPr>
      </w:pPr>
      <w:r w:rsidRPr="00D2525F">
        <w:rPr>
          <w:rFonts w:cstheme="minorHAnsi"/>
        </w:rPr>
        <w:t>Lawton, K. E., Gerdes, A. C., Haack, L. M., &amp; Schneider, B. (2014). Acculturation, cultural values, and Latino parental beliefs about the etiology of ADHD. </w:t>
      </w:r>
      <w:r w:rsidRPr="00D2525F">
        <w:rPr>
          <w:rFonts w:cstheme="minorHAnsi"/>
          <w:i/>
          <w:iCs/>
        </w:rPr>
        <w:t>Administration and Policy in Mental Health and Mental Health Services Research</w:t>
      </w:r>
      <w:r w:rsidRPr="00D2525F">
        <w:rPr>
          <w:rFonts w:cstheme="minorHAnsi"/>
        </w:rPr>
        <w:t>, </w:t>
      </w:r>
      <w:r w:rsidRPr="00D2525F">
        <w:rPr>
          <w:rFonts w:cstheme="minorHAnsi"/>
          <w:i/>
          <w:iCs/>
        </w:rPr>
        <w:t>41</w:t>
      </w:r>
      <w:r w:rsidRPr="00D2525F">
        <w:rPr>
          <w:rFonts w:cstheme="minorHAnsi"/>
        </w:rPr>
        <w:t>, 189–204. 10.1007/s10488-012-0447-3</w:t>
      </w:r>
    </w:p>
    <w:p w14:paraId="1A79282A" w14:textId="77777777" w:rsidR="00781132" w:rsidRPr="00D2525F" w:rsidRDefault="00781132" w:rsidP="00A12095">
      <w:pPr>
        <w:spacing w:after="0"/>
        <w:ind w:left="720" w:hanging="720"/>
        <w:rPr>
          <w:rFonts w:cstheme="minorHAnsi"/>
        </w:rPr>
      </w:pPr>
      <w:r w:rsidRPr="00D2525F">
        <w:rPr>
          <w:rFonts w:cstheme="minorHAnsi"/>
        </w:rPr>
        <w:t xml:space="preserve">Lorenzo-Blanco, E. I., Unger, J. B., </w:t>
      </w:r>
      <w:proofErr w:type="spellStart"/>
      <w:r w:rsidRPr="00D2525F">
        <w:rPr>
          <w:rFonts w:cstheme="minorHAnsi"/>
        </w:rPr>
        <w:t>Ritt</w:t>
      </w:r>
      <w:proofErr w:type="spellEnd"/>
      <w:r w:rsidRPr="00D2525F">
        <w:rPr>
          <w:rFonts w:cstheme="minorHAnsi"/>
        </w:rPr>
        <w:t xml:space="preserve">-Olson, A., Soto, D., &amp; </w:t>
      </w:r>
      <w:proofErr w:type="spellStart"/>
      <w:r w:rsidRPr="00D2525F">
        <w:rPr>
          <w:rFonts w:cstheme="minorHAnsi"/>
        </w:rPr>
        <w:t>Baezconde-Garbanati</w:t>
      </w:r>
      <w:proofErr w:type="spellEnd"/>
      <w:r w:rsidRPr="00D2525F">
        <w:rPr>
          <w:rFonts w:cstheme="minorHAnsi"/>
        </w:rPr>
        <w:t>, L. (2011). Acculturation, gender, depression, and cigarette smoking among U.S. Hispanic youth: The mediating role of perceived discrimination. </w:t>
      </w:r>
      <w:r w:rsidRPr="00D2525F">
        <w:rPr>
          <w:rFonts w:cstheme="minorHAnsi"/>
          <w:i/>
          <w:iCs/>
        </w:rPr>
        <w:t>Journal of Youth and Adolescence</w:t>
      </w:r>
      <w:r w:rsidRPr="00D2525F">
        <w:rPr>
          <w:rFonts w:cstheme="minorHAnsi"/>
        </w:rPr>
        <w:t>, </w:t>
      </w:r>
      <w:r w:rsidRPr="00D2525F">
        <w:rPr>
          <w:rFonts w:cstheme="minorHAnsi"/>
          <w:i/>
          <w:iCs/>
        </w:rPr>
        <w:t>40</w:t>
      </w:r>
      <w:r w:rsidRPr="00D2525F">
        <w:rPr>
          <w:rFonts w:cstheme="minorHAnsi"/>
        </w:rPr>
        <w:t>, 1519–1533. 10.1007/s10964-011-9633-y</w:t>
      </w:r>
    </w:p>
    <w:p w14:paraId="35069040" w14:textId="77777777" w:rsidR="00781132" w:rsidRPr="00D2525F" w:rsidRDefault="00781132" w:rsidP="00A12095">
      <w:pPr>
        <w:spacing w:after="0"/>
        <w:ind w:left="720" w:hanging="720"/>
        <w:rPr>
          <w:rFonts w:cstheme="minorHAnsi"/>
        </w:rPr>
      </w:pPr>
      <w:r w:rsidRPr="00D2525F">
        <w:rPr>
          <w:rFonts w:cstheme="minorHAnsi"/>
        </w:rPr>
        <w:lastRenderedPageBreak/>
        <w:t>MacKinnon, D. P., Lockwood, C. M., Hoffman, J. M., West, S. G., &amp; Sheets, V. (2002). A comparison of methods to test mediation and other intervening variable effects. </w:t>
      </w:r>
      <w:r w:rsidRPr="00D2525F">
        <w:rPr>
          <w:rFonts w:cstheme="minorHAnsi"/>
          <w:i/>
          <w:iCs/>
        </w:rPr>
        <w:t>Psychological Methods</w:t>
      </w:r>
      <w:r w:rsidRPr="00D2525F">
        <w:rPr>
          <w:rFonts w:cstheme="minorHAnsi"/>
        </w:rPr>
        <w:t>, </w:t>
      </w:r>
      <w:r w:rsidRPr="00D2525F">
        <w:rPr>
          <w:rFonts w:cstheme="minorHAnsi"/>
          <w:i/>
          <w:iCs/>
        </w:rPr>
        <w:t>7</w:t>
      </w:r>
      <w:r w:rsidRPr="00D2525F">
        <w:rPr>
          <w:rFonts w:cstheme="minorHAnsi"/>
        </w:rPr>
        <w:t>, 83–104. 10.1037/1082-989X.7.1.83</w:t>
      </w:r>
    </w:p>
    <w:p w14:paraId="57D8BB8B" w14:textId="77777777" w:rsidR="00781132" w:rsidRPr="00D2525F" w:rsidRDefault="00781132" w:rsidP="00A12095">
      <w:pPr>
        <w:spacing w:after="0"/>
        <w:ind w:left="720" w:hanging="720"/>
        <w:rPr>
          <w:rFonts w:cstheme="minorHAnsi"/>
        </w:rPr>
      </w:pPr>
      <w:proofErr w:type="spellStart"/>
      <w:r w:rsidRPr="00D2525F">
        <w:rPr>
          <w:rFonts w:cstheme="minorHAnsi"/>
        </w:rPr>
        <w:t>Magán</w:t>
      </w:r>
      <w:proofErr w:type="spellEnd"/>
      <w:r w:rsidRPr="00D2525F">
        <w:rPr>
          <w:rFonts w:cstheme="minorHAnsi"/>
        </w:rPr>
        <w:t>, I., Sanz, J., &amp; García-Vera, M. P. (2008). Psychometric properties of a Spanish version of the Beck Anxiety Inventory (BAI) in general population. </w:t>
      </w:r>
      <w:r w:rsidRPr="00D2525F">
        <w:rPr>
          <w:rFonts w:cstheme="minorHAnsi"/>
          <w:i/>
          <w:iCs/>
        </w:rPr>
        <w:t>The Spanish Journal of Psychology</w:t>
      </w:r>
      <w:r w:rsidRPr="00D2525F">
        <w:rPr>
          <w:rFonts w:cstheme="minorHAnsi"/>
        </w:rPr>
        <w:t>, </w:t>
      </w:r>
      <w:r w:rsidRPr="00D2525F">
        <w:rPr>
          <w:rFonts w:cstheme="minorHAnsi"/>
          <w:i/>
          <w:iCs/>
        </w:rPr>
        <w:t>11</w:t>
      </w:r>
      <w:r w:rsidRPr="00D2525F">
        <w:rPr>
          <w:rFonts w:cstheme="minorHAnsi"/>
        </w:rPr>
        <w:t>, 626–640.</w:t>
      </w:r>
    </w:p>
    <w:p w14:paraId="309FAA99" w14:textId="77777777" w:rsidR="00781132" w:rsidRPr="00D2525F" w:rsidRDefault="00781132" w:rsidP="00A12095">
      <w:pPr>
        <w:spacing w:after="0"/>
        <w:ind w:left="720" w:hanging="720"/>
        <w:rPr>
          <w:rFonts w:cstheme="minorHAnsi"/>
        </w:rPr>
      </w:pPr>
      <w:proofErr w:type="spellStart"/>
      <w:r w:rsidRPr="00D2525F">
        <w:rPr>
          <w:rFonts w:cstheme="minorHAnsi"/>
        </w:rPr>
        <w:t>Marsiglia</w:t>
      </w:r>
      <w:proofErr w:type="spellEnd"/>
      <w:r w:rsidRPr="00D2525F">
        <w:rPr>
          <w:rFonts w:cstheme="minorHAnsi"/>
        </w:rPr>
        <w:t xml:space="preserve">, F. F., </w:t>
      </w:r>
      <w:proofErr w:type="spellStart"/>
      <w:r w:rsidRPr="00D2525F">
        <w:rPr>
          <w:rFonts w:cstheme="minorHAnsi"/>
        </w:rPr>
        <w:t>Nagoshi</w:t>
      </w:r>
      <w:proofErr w:type="spellEnd"/>
      <w:r w:rsidRPr="00D2525F">
        <w:rPr>
          <w:rFonts w:cstheme="minorHAnsi"/>
        </w:rPr>
        <w:t xml:space="preserve">, J. L., </w:t>
      </w:r>
      <w:proofErr w:type="spellStart"/>
      <w:r w:rsidRPr="00D2525F">
        <w:rPr>
          <w:rFonts w:cstheme="minorHAnsi"/>
        </w:rPr>
        <w:t>Parsai</w:t>
      </w:r>
      <w:proofErr w:type="spellEnd"/>
      <w:r w:rsidRPr="00D2525F">
        <w:rPr>
          <w:rFonts w:cstheme="minorHAnsi"/>
        </w:rPr>
        <w:t>, M., Booth, J. M., &amp; Castro, F. G. (2014). The parent-child acculturation gap, parental monitoring, and substance use in Mexican heritage adolescents in Mexican neighborhoods of the southwest U.S. </w:t>
      </w:r>
      <w:r w:rsidRPr="00D2525F">
        <w:rPr>
          <w:rFonts w:cstheme="minorHAnsi"/>
          <w:i/>
          <w:iCs/>
        </w:rPr>
        <w:t>Journal of Community Psychology</w:t>
      </w:r>
      <w:r w:rsidRPr="00D2525F">
        <w:rPr>
          <w:rFonts w:cstheme="minorHAnsi"/>
        </w:rPr>
        <w:t>, </w:t>
      </w:r>
      <w:r w:rsidRPr="00D2525F">
        <w:rPr>
          <w:rFonts w:cstheme="minorHAnsi"/>
          <w:i/>
          <w:iCs/>
        </w:rPr>
        <w:t>42</w:t>
      </w:r>
      <w:r w:rsidRPr="00D2525F">
        <w:rPr>
          <w:rFonts w:cstheme="minorHAnsi"/>
        </w:rPr>
        <w:t>, 530–543. 10.1002/jcop.21635</w:t>
      </w:r>
    </w:p>
    <w:p w14:paraId="78608705" w14:textId="77777777" w:rsidR="00781132" w:rsidRPr="00D2525F" w:rsidRDefault="00781132" w:rsidP="00A12095">
      <w:pPr>
        <w:spacing w:after="0"/>
        <w:ind w:left="720" w:hanging="720"/>
        <w:rPr>
          <w:rFonts w:cstheme="minorHAnsi"/>
        </w:rPr>
      </w:pPr>
      <w:r w:rsidRPr="00D2525F">
        <w:rPr>
          <w:rFonts w:cstheme="minorHAnsi"/>
        </w:rPr>
        <w:t>Martinez, C. R. (2006). Effects of differential family acculturation on Latino adolescent substance use. </w:t>
      </w:r>
      <w:r w:rsidRPr="00D2525F">
        <w:rPr>
          <w:rFonts w:cstheme="minorHAnsi"/>
          <w:i/>
          <w:iCs/>
        </w:rPr>
        <w:t>Family Relations</w:t>
      </w:r>
      <w:r w:rsidRPr="00D2525F">
        <w:rPr>
          <w:rFonts w:cstheme="minorHAnsi"/>
        </w:rPr>
        <w:t>, </w:t>
      </w:r>
      <w:r w:rsidRPr="00D2525F">
        <w:rPr>
          <w:rFonts w:cstheme="minorHAnsi"/>
          <w:i/>
          <w:iCs/>
        </w:rPr>
        <w:t>55</w:t>
      </w:r>
      <w:r w:rsidRPr="00D2525F">
        <w:rPr>
          <w:rFonts w:cstheme="minorHAnsi"/>
        </w:rPr>
        <w:t>, 306–317. 10.1111/j.1741-3729.</w:t>
      </w:r>
      <w:proofErr w:type="gramStart"/>
      <w:r w:rsidRPr="00D2525F">
        <w:rPr>
          <w:rFonts w:cstheme="minorHAnsi"/>
        </w:rPr>
        <w:t>2006.00404.x</w:t>
      </w:r>
      <w:proofErr w:type="gramEnd"/>
    </w:p>
    <w:p w14:paraId="2A28CA0C" w14:textId="77777777" w:rsidR="00781132" w:rsidRPr="00D2525F" w:rsidRDefault="00781132" w:rsidP="00A12095">
      <w:pPr>
        <w:spacing w:after="0"/>
        <w:ind w:left="720" w:hanging="720"/>
        <w:rPr>
          <w:rFonts w:cstheme="minorHAnsi"/>
        </w:rPr>
      </w:pPr>
      <w:r w:rsidRPr="00D2525F">
        <w:rPr>
          <w:rFonts w:cstheme="minorHAnsi"/>
        </w:rPr>
        <w:t xml:space="preserve">Martinez, O., Wu, E., </w:t>
      </w:r>
      <w:proofErr w:type="spellStart"/>
      <w:r w:rsidRPr="00D2525F">
        <w:rPr>
          <w:rFonts w:cstheme="minorHAnsi"/>
        </w:rPr>
        <w:t>Sandfort</w:t>
      </w:r>
      <w:proofErr w:type="spellEnd"/>
      <w:r w:rsidRPr="00D2525F">
        <w:rPr>
          <w:rFonts w:cstheme="minorHAnsi"/>
        </w:rPr>
        <w:t>, T., Dodge, B., Carballo-</w:t>
      </w:r>
      <w:proofErr w:type="spellStart"/>
      <w:r w:rsidRPr="00D2525F">
        <w:rPr>
          <w:rFonts w:cstheme="minorHAnsi"/>
        </w:rPr>
        <w:t>Dieguez</w:t>
      </w:r>
      <w:proofErr w:type="spellEnd"/>
      <w:r w:rsidRPr="00D2525F">
        <w:rPr>
          <w:rFonts w:cstheme="minorHAnsi"/>
        </w:rPr>
        <w:t>, A., Pinto, R., . . .Chavez-</w:t>
      </w:r>
      <w:proofErr w:type="spellStart"/>
      <w:r w:rsidRPr="00D2525F">
        <w:rPr>
          <w:rFonts w:cstheme="minorHAnsi"/>
        </w:rPr>
        <w:t>Baray</w:t>
      </w:r>
      <w:proofErr w:type="spellEnd"/>
      <w:r w:rsidRPr="00D2525F">
        <w:rPr>
          <w:rFonts w:cstheme="minorHAnsi"/>
        </w:rPr>
        <w:t>, S. (2015). Evaluating the impact of immigration policies on health status among undocumented immigrants: A systematic review. </w:t>
      </w:r>
      <w:r w:rsidRPr="00D2525F">
        <w:rPr>
          <w:rFonts w:cstheme="minorHAnsi"/>
          <w:i/>
          <w:iCs/>
        </w:rPr>
        <w:t>Journal of Immigrant and Minority Health</w:t>
      </w:r>
      <w:r w:rsidRPr="00D2525F">
        <w:rPr>
          <w:rFonts w:cstheme="minorHAnsi"/>
        </w:rPr>
        <w:t>, </w:t>
      </w:r>
      <w:r w:rsidRPr="00D2525F">
        <w:rPr>
          <w:rFonts w:cstheme="minorHAnsi"/>
          <w:i/>
          <w:iCs/>
        </w:rPr>
        <w:t>17</w:t>
      </w:r>
      <w:r w:rsidRPr="00D2525F">
        <w:rPr>
          <w:rFonts w:cstheme="minorHAnsi"/>
        </w:rPr>
        <w:t>, 947–970. 10.1007/s10903-013-9968-4</w:t>
      </w:r>
    </w:p>
    <w:p w14:paraId="79DBF251" w14:textId="77777777" w:rsidR="00781132" w:rsidRPr="00D2525F" w:rsidRDefault="00781132" w:rsidP="00A12095">
      <w:pPr>
        <w:spacing w:after="0"/>
        <w:ind w:left="720" w:hanging="720"/>
        <w:rPr>
          <w:rFonts w:cstheme="minorHAnsi"/>
        </w:rPr>
      </w:pPr>
      <w:r w:rsidRPr="00D2525F">
        <w:rPr>
          <w:rFonts w:cstheme="minorHAnsi"/>
        </w:rPr>
        <w:t>McQueen, A., Getz, J. G., &amp; Bray, J. H. (2003). Acculturation, substance use, and deviant behavior: Examining separation and family conflict as mediators. </w:t>
      </w:r>
      <w:r w:rsidRPr="00D2525F">
        <w:rPr>
          <w:rFonts w:cstheme="minorHAnsi"/>
          <w:i/>
          <w:iCs/>
        </w:rPr>
        <w:t>Child Development</w:t>
      </w:r>
      <w:r w:rsidRPr="00D2525F">
        <w:rPr>
          <w:rFonts w:cstheme="minorHAnsi"/>
        </w:rPr>
        <w:t>, </w:t>
      </w:r>
      <w:r w:rsidRPr="00D2525F">
        <w:rPr>
          <w:rFonts w:cstheme="minorHAnsi"/>
          <w:i/>
          <w:iCs/>
        </w:rPr>
        <w:t>74</w:t>
      </w:r>
      <w:r w:rsidRPr="00D2525F">
        <w:rPr>
          <w:rFonts w:cstheme="minorHAnsi"/>
        </w:rPr>
        <w:t>, 1737–1750. 10.1046/j.1467-8624.</w:t>
      </w:r>
      <w:proofErr w:type="gramStart"/>
      <w:r w:rsidRPr="00D2525F">
        <w:rPr>
          <w:rFonts w:cstheme="minorHAnsi"/>
        </w:rPr>
        <w:t>2003.00635.x</w:t>
      </w:r>
      <w:proofErr w:type="gramEnd"/>
    </w:p>
    <w:p w14:paraId="05EC03F7" w14:textId="77777777" w:rsidR="00781132" w:rsidRPr="00D2525F" w:rsidRDefault="00781132" w:rsidP="00A12095">
      <w:pPr>
        <w:spacing w:after="0"/>
        <w:ind w:left="720" w:hanging="720"/>
        <w:rPr>
          <w:rFonts w:cstheme="minorHAnsi"/>
        </w:rPr>
      </w:pPr>
      <w:proofErr w:type="spellStart"/>
      <w:r w:rsidRPr="00D2525F">
        <w:rPr>
          <w:rFonts w:cstheme="minorHAnsi"/>
        </w:rPr>
        <w:t>Merikangas</w:t>
      </w:r>
      <w:proofErr w:type="spellEnd"/>
      <w:r w:rsidRPr="00D2525F">
        <w:rPr>
          <w:rFonts w:cstheme="minorHAnsi"/>
        </w:rPr>
        <w:t xml:space="preserve">, K. R., He, J. P., Burstein, M., Swanson, S. A., </w:t>
      </w:r>
      <w:proofErr w:type="spellStart"/>
      <w:r w:rsidRPr="00D2525F">
        <w:rPr>
          <w:rFonts w:cstheme="minorHAnsi"/>
        </w:rPr>
        <w:t>Avenevoli</w:t>
      </w:r>
      <w:proofErr w:type="spellEnd"/>
      <w:r w:rsidRPr="00D2525F">
        <w:rPr>
          <w:rFonts w:cstheme="minorHAnsi"/>
        </w:rPr>
        <w:t>, S., Cui, L., . . .</w:t>
      </w:r>
      <w:proofErr w:type="spellStart"/>
      <w:r w:rsidRPr="00D2525F">
        <w:rPr>
          <w:rFonts w:cstheme="minorHAnsi"/>
        </w:rPr>
        <w:t>Swendsen</w:t>
      </w:r>
      <w:proofErr w:type="spellEnd"/>
      <w:r w:rsidRPr="00D2525F">
        <w:rPr>
          <w:rFonts w:cstheme="minorHAnsi"/>
        </w:rPr>
        <w:t>, J. (2010). Lifetime prevalence of mental disorders in U.S. adolescents: Results from the National Comorbidity Survey Replication—Adolescent Suppl. (NCS-A). </w:t>
      </w:r>
      <w:r w:rsidRPr="00D2525F">
        <w:rPr>
          <w:rFonts w:cstheme="minorHAnsi"/>
          <w:i/>
          <w:iCs/>
        </w:rPr>
        <w:t>Journal of the American Academy of Child &amp; Adolescent Psychiatry</w:t>
      </w:r>
      <w:r w:rsidRPr="00D2525F">
        <w:rPr>
          <w:rFonts w:cstheme="minorHAnsi"/>
        </w:rPr>
        <w:t>, </w:t>
      </w:r>
      <w:r w:rsidRPr="00D2525F">
        <w:rPr>
          <w:rFonts w:cstheme="minorHAnsi"/>
          <w:i/>
          <w:iCs/>
        </w:rPr>
        <w:t>49</w:t>
      </w:r>
      <w:r w:rsidRPr="00D2525F">
        <w:rPr>
          <w:rFonts w:cstheme="minorHAnsi"/>
        </w:rPr>
        <w:t>, 980–989. 10.1016/j.jaac.2010.05.017</w:t>
      </w:r>
    </w:p>
    <w:p w14:paraId="4A60DBFE" w14:textId="77777777" w:rsidR="00781132" w:rsidRPr="00D2525F" w:rsidRDefault="00781132" w:rsidP="00A12095">
      <w:pPr>
        <w:spacing w:after="0"/>
        <w:ind w:left="720" w:hanging="720"/>
        <w:rPr>
          <w:rFonts w:cstheme="minorHAnsi"/>
        </w:rPr>
      </w:pPr>
      <w:proofErr w:type="spellStart"/>
      <w:r w:rsidRPr="00D2525F">
        <w:rPr>
          <w:rFonts w:cstheme="minorHAnsi"/>
        </w:rPr>
        <w:t>Merikangas</w:t>
      </w:r>
      <w:proofErr w:type="spellEnd"/>
      <w:r w:rsidRPr="00D2525F">
        <w:rPr>
          <w:rFonts w:cstheme="minorHAnsi"/>
        </w:rPr>
        <w:t xml:space="preserve">, K. R., He, J. P., Burstein, M., </w:t>
      </w:r>
      <w:proofErr w:type="spellStart"/>
      <w:r w:rsidRPr="00D2525F">
        <w:rPr>
          <w:rFonts w:cstheme="minorHAnsi"/>
        </w:rPr>
        <w:t>Swendsen</w:t>
      </w:r>
      <w:proofErr w:type="spellEnd"/>
      <w:r w:rsidRPr="00D2525F">
        <w:rPr>
          <w:rFonts w:cstheme="minorHAnsi"/>
        </w:rPr>
        <w:t xml:space="preserve">, J., </w:t>
      </w:r>
      <w:proofErr w:type="spellStart"/>
      <w:r w:rsidRPr="00D2525F">
        <w:rPr>
          <w:rFonts w:cstheme="minorHAnsi"/>
        </w:rPr>
        <w:t>Avenevoli</w:t>
      </w:r>
      <w:proofErr w:type="spellEnd"/>
      <w:r w:rsidRPr="00D2525F">
        <w:rPr>
          <w:rFonts w:cstheme="minorHAnsi"/>
        </w:rPr>
        <w:t>, S., Case, B., . . .</w:t>
      </w:r>
      <w:proofErr w:type="spellStart"/>
      <w:r w:rsidRPr="00D2525F">
        <w:rPr>
          <w:rFonts w:cstheme="minorHAnsi"/>
        </w:rPr>
        <w:t>Olfson</w:t>
      </w:r>
      <w:proofErr w:type="spellEnd"/>
      <w:r w:rsidRPr="00D2525F">
        <w:rPr>
          <w:rFonts w:cstheme="minorHAnsi"/>
        </w:rPr>
        <w:t>, M. (2011). Service utilization for lifetime mental disorders in U.S. adolescents: Results of the National Comorbidity Survey—Adolescent Suppl. (NCS-A). </w:t>
      </w:r>
      <w:r w:rsidRPr="00D2525F">
        <w:rPr>
          <w:rFonts w:cstheme="minorHAnsi"/>
          <w:i/>
          <w:iCs/>
        </w:rPr>
        <w:t>Journal of the American Academy of Child &amp; Adolescent Psychiatry</w:t>
      </w:r>
      <w:r w:rsidRPr="00D2525F">
        <w:rPr>
          <w:rFonts w:cstheme="minorHAnsi"/>
        </w:rPr>
        <w:t>, </w:t>
      </w:r>
      <w:r w:rsidRPr="00D2525F">
        <w:rPr>
          <w:rFonts w:cstheme="minorHAnsi"/>
          <w:i/>
          <w:iCs/>
        </w:rPr>
        <w:t>50</w:t>
      </w:r>
      <w:r w:rsidRPr="00D2525F">
        <w:rPr>
          <w:rFonts w:cstheme="minorHAnsi"/>
        </w:rPr>
        <w:t>, 32–45. 10.1016/j.jaac.2010.10.006</w:t>
      </w:r>
    </w:p>
    <w:p w14:paraId="00E48122" w14:textId="77777777" w:rsidR="00781132" w:rsidRPr="00D2525F" w:rsidRDefault="00781132" w:rsidP="00A12095">
      <w:pPr>
        <w:spacing w:after="0"/>
        <w:ind w:left="720" w:hanging="720"/>
        <w:rPr>
          <w:rFonts w:cstheme="minorHAnsi"/>
        </w:rPr>
      </w:pPr>
      <w:r w:rsidRPr="00D2525F">
        <w:rPr>
          <w:rFonts w:cstheme="minorHAnsi"/>
        </w:rPr>
        <w:t>Nguyen, A. M. D., &amp; Benet-Martínez, V. (2013). Biculturalism and adjustment: A meta-analysis. </w:t>
      </w:r>
      <w:r w:rsidRPr="00D2525F">
        <w:rPr>
          <w:rFonts w:cstheme="minorHAnsi"/>
          <w:i/>
          <w:iCs/>
        </w:rPr>
        <w:t>Journal of Cross-Cultural Psychology</w:t>
      </w:r>
      <w:r w:rsidRPr="00D2525F">
        <w:rPr>
          <w:rFonts w:cstheme="minorHAnsi"/>
        </w:rPr>
        <w:t>, </w:t>
      </w:r>
      <w:r w:rsidRPr="00D2525F">
        <w:rPr>
          <w:rFonts w:cstheme="minorHAnsi"/>
          <w:i/>
          <w:iCs/>
        </w:rPr>
        <w:t>44</w:t>
      </w:r>
      <w:r w:rsidRPr="00D2525F">
        <w:rPr>
          <w:rFonts w:cstheme="minorHAnsi"/>
        </w:rPr>
        <w:t>, 122–159. 10.1177/0022022111435097</w:t>
      </w:r>
    </w:p>
    <w:p w14:paraId="593AB15E" w14:textId="77777777" w:rsidR="00781132" w:rsidRPr="00D2525F" w:rsidRDefault="00781132" w:rsidP="00A12095">
      <w:pPr>
        <w:spacing w:after="0"/>
        <w:ind w:left="720" w:hanging="720"/>
        <w:rPr>
          <w:rFonts w:cstheme="minorHAnsi"/>
        </w:rPr>
      </w:pPr>
      <w:r w:rsidRPr="00D2525F">
        <w:rPr>
          <w:rFonts w:cstheme="minorHAnsi"/>
        </w:rPr>
        <w:t xml:space="preserve">Nguyen, H. H. (2006). Acculturation in the United States. In </w:t>
      </w:r>
      <w:proofErr w:type="spellStart"/>
      <w:proofErr w:type="gramStart"/>
      <w:r w:rsidRPr="00D2525F">
        <w:rPr>
          <w:rFonts w:cstheme="minorHAnsi"/>
        </w:rPr>
        <w:t>D.Sam</w:t>
      </w:r>
      <w:proofErr w:type="spellEnd"/>
      <w:proofErr w:type="gramEnd"/>
      <w:r w:rsidRPr="00D2525F">
        <w:rPr>
          <w:rFonts w:cstheme="minorHAnsi"/>
        </w:rPr>
        <w:t xml:space="preserve">, &amp; </w:t>
      </w:r>
      <w:proofErr w:type="spellStart"/>
      <w:r w:rsidRPr="00D2525F">
        <w:rPr>
          <w:rFonts w:cstheme="minorHAnsi"/>
        </w:rPr>
        <w:t>J.Berry</w:t>
      </w:r>
      <w:proofErr w:type="spellEnd"/>
      <w:r w:rsidRPr="00D2525F">
        <w:rPr>
          <w:rFonts w:cstheme="minorHAnsi"/>
        </w:rPr>
        <w:t xml:space="preserve"> (Eds.), </w:t>
      </w:r>
      <w:r w:rsidRPr="00D2525F">
        <w:rPr>
          <w:rFonts w:cstheme="minorHAnsi"/>
          <w:i/>
          <w:iCs/>
        </w:rPr>
        <w:t>The Cambridge handbook of acculturation psychology</w:t>
      </w:r>
      <w:r w:rsidRPr="00D2525F">
        <w:rPr>
          <w:rFonts w:cstheme="minorHAnsi"/>
        </w:rPr>
        <w:t> (311–348). New York, NY: Cambridge University Press. 10.1017/CBO9780511489891.024</w:t>
      </w:r>
    </w:p>
    <w:p w14:paraId="3BB34FF2" w14:textId="77777777" w:rsidR="00781132" w:rsidRPr="00D2525F" w:rsidRDefault="00781132" w:rsidP="00A12095">
      <w:pPr>
        <w:spacing w:after="0"/>
        <w:ind w:left="720" w:hanging="720"/>
        <w:rPr>
          <w:rFonts w:cstheme="minorHAnsi"/>
        </w:rPr>
      </w:pPr>
      <w:r w:rsidRPr="00D2525F">
        <w:rPr>
          <w:rFonts w:cstheme="minorHAnsi"/>
        </w:rPr>
        <w:t xml:space="preserve">Nwosu, C., </w:t>
      </w:r>
      <w:proofErr w:type="spellStart"/>
      <w:r w:rsidRPr="00D2525F">
        <w:rPr>
          <w:rFonts w:cstheme="minorHAnsi"/>
        </w:rPr>
        <w:t>Batalova</w:t>
      </w:r>
      <w:proofErr w:type="spellEnd"/>
      <w:r w:rsidRPr="00D2525F">
        <w:rPr>
          <w:rFonts w:cstheme="minorHAnsi"/>
        </w:rPr>
        <w:t xml:space="preserve">, J., &amp; </w:t>
      </w:r>
      <w:proofErr w:type="spellStart"/>
      <w:r w:rsidRPr="00D2525F">
        <w:rPr>
          <w:rFonts w:cstheme="minorHAnsi"/>
        </w:rPr>
        <w:t>Auclair</w:t>
      </w:r>
      <w:proofErr w:type="spellEnd"/>
      <w:r w:rsidRPr="00D2525F">
        <w:rPr>
          <w:rFonts w:cstheme="minorHAnsi"/>
        </w:rPr>
        <w:t>, G. (2014). </w:t>
      </w:r>
      <w:r w:rsidRPr="00D2525F">
        <w:rPr>
          <w:rFonts w:cstheme="minorHAnsi"/>
          <w:i/>
          <w:iCs/>
        </w:rPr>
        <w:t>Frequently requested statistics on immigrants and immigration in the United States</w:t>
      </w:r>
      <w:r w:rsidRPr="00D2525F">
        <w:rPr>
          <w:rFonts w:cstheme="minorHAnsi"/>
        </w:rPr>
        <w:t>. Washington, DC: Migration Policy Institute.</w:t>
      </w:r>
    </w:p>
    <w:p w14:paraId="690ED253" w14:textId="77777777" w:rsidR="00781132" w:rsidRPr="00D2525F" w:rsidRDefault="00781132" w:rsidP="00A12095">
      <w:pPr>
        <w:spacing w:after="0"/>
        <w:ind w:left="720" w:hanging="720"/>
        <w:rPr>
          <w:rFonts w:cstheme="minorHAnsi"/>
        </w:rPr>
      </w:pPr>
      <w:r w:rsidRPr="00D2525F">
        <w:rPr>
          <w:rFonts w:cstheme="minorHAnsi"/>
        </w:rPr>
        <w:t>Olson, D. (2011). FACES IV and the Circumplex Model: Validation study. </w:t>
      </w:r>
      <w:r w:rsidRPr="00D2525F">
        <w:rPr>
          <w:rFonts w:cstheme="minorHAnsi"/>
          <w:i/>
          <w:iCs/>
        </w:rPr>
        <w:t>Journal of Marital and Family Therapy</w:t>
      </w:r>
      <w:r w:rsidRPr="00D2525F">
        <w:rPr>
          <w:rFonts w:cstheme="minorHAnsi"/>
        </w:rPr>
        <w:t>, </w:t>
      </w:r>
      <w:r w:rsidRPr="00D2525F">
        <w:rPr>
          <w:rFonts w:cstheme="minorHAnsi"/>
          <w:i/>
          <w:iCs/>
        </w:rPr>
        <w:t>37</w:t>
      </w:r>
      <w:r w:rsidRPr="00D2525F">
        <w:rPr>
          <w:rFonts w:cstheme="minorHAnsi"/>
        </w:rPr>
        <w:t>, 64–80. 10.1111/j.1752-0606.</w:t>
      </w:r>
      <w:proofErr w:type="gramStart"/>
      <w:r w:rsidRPr="00D2525F">
        <w:rPr>
          <w:rFonts w:cstheme="minorHAnsi"/>
        </w:rPr>
        <w:t>2009.00175.x</w:t>
      </w:r>
      <w:proofErr w:type="gramEnd"/>
    </w:p>
    <w:p w14:paraId="78A7AB11" w14:textId="77777777" w:rsidR="00781132" w:rsidRPr="00D2525F" w:rsidRDefault="00781132" w:rsidP="00A12095">
      <w:pPr>
        <w:spacing w:after="0"/>
        <w:ind w:left="720" w:hanging="720"/>
        <w:rPr>
          <w:rFonts w:cstheme="minorHAnsi"/>
        </w:rPr>
      </w:pPr>
      <w:r w:rsidRPr="00D2525F">
        <w:rPr>
          <w:rFonts w:cstheme="minorHAnsi"/>
        </w:rPr>
        <w:t xml:space="preserve">Pasch, L. A., Deardorff, J., </w:t>
      </w:r>
      <w:proofErr w:type="spellStart"/>
      <w:r w:rsidRPr="00D2525F">
        <w:rPr>
          <w:rFonts w:cstheme="minorHAnsi"/>
        </w:rPr>
        <w:t>Tschann</w:t>
      </w:r>
      <w:proofErr w:type="spellEnd"/>
      <w:r w:rsidRPr="00D2525F">
        <w:rPr>
          <w:rFonts w:cstheme="minorHAnsi"/>
        </w:rPr>
        <w:t xml:space="preserve">, J. M., Flores, E., </w:t>
      </w:r>
      <w:proofErr w:type="spellStart"/>
      <w:r w:rsidRPr="00D2525F">
        <w:rPr>
          <w:rFonts w:cstheme="minorHAnsi"/>
        </w:rPr>
        <w:t>Penilla</w:t>
      </w:r>
      <w:proofErr w:type="spellEnd"/>
      <w:r w:rsidRPr="00D2525F">
        <w:rPr>
          <w:rFonts w:cstheme="minorHAnsi"/>
        </w:rPr>
        <w:t>, C., &amp; Pantoja, P. (2006). Acculturation, parent–adolescent conflict, and adolescent adjustment in Mexican American families. </w:t>
      </w:r>
      <w:r w:rsidRPr="00D2525F">
        <w:rPr>
          <w:rFonts w:cstheme="minorHAnsi"/>
          <w:i/>
          <w:iCs/>
        </w:rPr>
        <w:t>Family Process</w:t>
      </w:r>
      <w:r w:rsidRPr="00D2525F">
        <w:rPr>
          <w:rFonts w:cstheme="minorHAnsi"/>
        </w:rPr>
        <w:t>, </w:t>
      </w:r>
      <w:r w:rsidRPr="00D2525F">
        <w:rPr>
          <w:rFonts w:cstheme="minorHAnsi"/>
          <w:i/>
          <w:iCs/>
        </w:rPr>
        <w:t>45</w:t>
      </w:r>
      <w:r w:rsidRPr="00D2525F">
        <w:rPr>
          <w:rFonts w:cstheme="minorHAnsi"/>
        </w:rPr>
        <w:t>, 75–86. 10.1111/j.1545-5300.</w:t>
      </w:r>
      <w:proofErr w:type="gramStart"/>
      <w:r w:rsidRPr="00D2525F">
        <w:rPr>
          <w:rFonts w:cstheme="minorHAnsi"/>
        </w:rPr>
        <w:t>2006.00081.x</w:t>
      </w:r>
      <w:proofErr w:type="gramEnd"/>
    </w:p>
    <w:p w14:paraId="535AA11D" w14:textId="77777777" w:rsidR="00781132" w:rsidRPr="00D2525F" w:rsidRDefault="00781132" w:rsidP="00A12095">
      <w:pPr>
        <w:spacing w:after="0"/>
        <w:ind w:left="720" w:hanging="720"/>
        <w:rPr>
          <w:rFonts w:cstheme="minorHAnsi"/>
        </w:rPr>
      </w:pPr>
      <w:r w:rsidRPr="00D2525F">
        <w:rPr>
          <w:rFonts w:cstheme="minorHAnsi"/>
        </w:rPr>
        <w:t>Preacher, K. J., &amp; Hayes, A. F. (2004). SPSS and SAS procedures for estimating indirect effects in simple mediation models. </w:t>
      </w:r>
      <w:r w:rsidRPr="00D2525F">
        <w:rPr>
          <w:rFonts w:cstheme="minorHAnsi"/>
          <w:i/>
          <w:iCs/>
        </w:rPr>
        <w:t>Behavior Research Methods, Instruments, &amp; Computers</w:t>
      </w:r>
      <w:r w:rsidRPr="00D2525F">
        <w:rPr>
          <w:rFonts w:cstheme="minorHAnsi"/>
        </w:rPr>
        <w:t>, </w:t>
      </w:r>
      <w:r w:rsidRPr="00D2525F">
        <w:rPr>
          <w:rFonts w:cstheme="minorHAnsi"/>
          <w:i/>
          <w:iCs/>
        </w:rPr>
        <w:t>36</w:t>
      </w:r>
      <w:r w:rsidRPr="00D2525F">
        <w:rPr>
          <w:rFonts w:cstheme="minorHAnsi"/>
        </w:rPr>
        <w:t>, 717–731. 10.3758/BF03206553</w:t>
      </w:r>
    </w:p>
    <w:p w14:paraId="56E3ABC7" w14:textId="77777777" w:rsidR="00781132" w:rsidRPr="00D2525F" w:rsidRDefault="00781132" w:rsidP="00A12095">
      <w:pPr>
        <w:spacing w:after="0"/>
        <w:ind w:left="720" w:hanging="720"/>
        <w:rPr>
          <w:rFonts w:cstheme="minorHAnsi"/>
        </w:rPr>
      </w:pPr>
      <w:r w:rsidRPr="00D2525F">
        <w:rPr>
          <w:rFonts w:cstheme="minorHAnsi"/>
        </w:rPr>
        <w:t>Preacher, K. J., Rucker, D. D., &amp; Hayes, A. F. (2007). Addressing moderated mediation hypotheses: Theory, methods, and prescriptions. </w:t>
      </w:r>
      <w:r w:rsidRPr="00D2525F">
        <w:rPr>
          <w:rFonts w:cstheme="minorHAnsi"/>
          <w:i/>
          <w:iCs/>
        </w:rPr>
        <w:t>Multivariate Behavioral Research</w:t>
      </w:r>
      <w:r w:rsidRPr="00D2525F">
        <w:rPr>
          <w:rFonts w:cstheme="minorHAnsi"/>
        </w:rPr>
        <w:t>, </w:t>
      </w:r>
      <w:r w:rsidRPr="00D2525F">
        <w:rPr>
          <w:rFonts w:cstheme="minorHAnsi"/>
          <w:i/>
          <w:iCs/>
        </w:rPr>
        <w:t>42</w:t>
      </w:r>
      <w:r w:rsidRPr="00D2525F">
        <w:rPr>
          <w:rFonts w:cstheme="minorHAnsi"/>
        </w:rPr>
        <w:t>, 185–227. 10.1080/00273170701341316</w:t>
      </w:r>
    </w:p>
    <w:p w14:paraId="7741CDC0" w14:textId="77777777" w:rsidR="00781132" w:rsidRPr="00D2525F" w:rsidRDefault="00781132" w:rsidP="00A12095">
      <w:pPr>
        <w:spacing w:after="0"/>
        <w:ind w:left="720" w:hanging="720"/>
        <w:rPr>
          <w:rFonts w:cstheme="minorHAnsi"/>
        </w:rPr>
      </w:pPr>
      <w:r w:rsidRPr="00D2525F">
        <w:rPr>
          <w:rFonts w:cstheme="minorHAnsi"/>
        </w:rPr>
        <w:t>Rivero, N., Martinez-</w:t>
      </w:r>
      <w:proofErr w:type="spellStart"/>
      <w:r w:rsidRPr="00D2525F">
        <w:rPr>
          <w:rFonts w:cstheme="minorHAnsi"/>
        </w:rPr>
        <w:t>Pampliega</w:t>
      </w:r>
      <w:proofErr w:type="spellEnd"/>
      <w:r w:rsidRPr="00D2525F">
        <w:rPr>
          <w:rFonts w:cstheme="minorHAnsi"/>
        </w:rPr>
        <w:t>, A., &amp; Olson, D. H. (2010). Spanish adaptation of the FACES IV questionnaire: Psychometric characteristics. </w:t>
      </w:r>
      <w:r w:rsidRPr="00D2525F">
        <w:rPr>
          <w:rFonts w:cstheme="minorHAnsi"/>
          <w:i/>
          <w:iCs/>
        </w:rPr>
        <w:t>The Family Journal</w:t>
      </w:r>
      <w:r w:rsidRPr="00D2525F">
        <w:rPr>
          <w:rFonts w:cstheme="minorHAnsi"/>
        </w:rPr>
        <w:t>, </w:t>
      </w:r>
      <w:r w:rsidRPr="00D2525F">
        <w:rPr>
          <w:rFonts w:cstheme="minorHAnsi"/>
          <w:i/>
          <w:iCs/>
        </w:rPr>
        <w:t>18</w:t>
      </w:r>
      <w:r w:rsidRPr="00D2525F">
        <w:rPr>
          <w:rFonts w:cstheme="minorHAnsi"/>
        </w:rPr>
        <w:t>, 288–296. 10.1177/1066480710372084</w:t>
      </w:r>
    </w:p>
    <w:p w14:paraId="327F4480" w14:textId="77777777" w:rsidR="00781132" w:rsidRPr="00D2525F" w:rsidRDefault="00781132" w:rsidP="00A12095">
      <w:pPr>
        <w:spacing w:after="0"/>
        <w:ind w:left="720" w:hanging="720"/>
        <w:rPr>
          <w:rFonts w:cstheme="minorHAnsi"/>
        </w:rPr>
      </w:pPr>
      <w:r w:rsidRPr="00D2525F">
        <w:rPr>
          <w:rFonts w:cstheme="minorHAnsi"/>
        </w:rPr>
        <w:t>Romero, A. J., &amp; Roberts, R. E. (2003). Stress within a bicultural context for adolescents of Mexican descent. </w:t>
      </w:r>
      <w:r w:rsidRPr="00D2525F">
        <w:rPr>
          <w:rFonts w:cstheme="minorHAnsi"/>
          <w:i/>
          <w:iCs/>
        </w:rPr>
        <w:t>Cultural Diversity and Ethnic Minority Psychology</w:t>
      </w:r>
      <w:r w:rsidRPr="00D2525F">
        <w:rPr>
          <w:rFonts w:cstheme="minorHAnsi"/>
        </w:rPr>
        <w:t>, </w:t>
      </w:r>
      <w:r w:rsidRPr="00D2525F">
        <w:rPr>
          <w:rFonts w:cstheme="minorHAnsi"/>
          <w:i/>
          <w:iCs/>
        </w:rPr>
        <w:t>9</w:t>
      </w:r>
      <w:r w:rsidRPr="00D2525F">
        <w:rPr>
          <w:rFonts w:cstheme="minorHAnsi"/>
        </w:rPr>
        <w:t>, 171–184. 10.1037/1099-9809.9.2.171</w:t>
      </w:r>
    </w:p>
    <w:p w14:paraId="57739ED1" w14:textId="77777777" w:rsidR="00781132" w:rsidRPr="00D2525F" w:rsidRDefault="00781132" w:rsidP="00A12095">
      <w:pPr>
        <w:spacing w:after="0"/>
        <w:ind w:left="720" w:hanging="720"/>
        <w:rPr>
          <w:rFonts w:cstheme="minorHAnsi"/>
        </w:rPr>
      </w:pPr>
      <w:r w:rsidRPr="00D2525F">
        <w:rPr>
          <w:rFonts w:cstheme="minorHAnsi"/>
        </w:rPr>
        <w:lastRenderedPageBreak/>
        <w:t>Rubio-</w:t>
      </w:r>
      <w:proofErr w:type="spellStart"/>
      <w:r w:rsidRPr="00D2525F">
        <w:rPr>
          <w:rFonts w:cstheme="minorHAnsi"/>
        </w:rPr>
        <w:t>Stipec</w:t>
      </w:r>
      <w:proofErr w:type="spellEnd"/>
      <w:r w:rsidRPr="00D2525F">
        <w:rPr>
          <w:rFonts w:cstheme="minorHAnsi"/>
        </w:rPr>
        <w:t xml:space="preserve">, M., Bird, H., </w:t>
      </w:r>
      <w:proofErr w:type="spellStart"/>
      <w:r w:rsidRPr="00D2525F">
        <w:rPr>
          <w:rFonts w:cstheme="minorHAnsi"/>
        </w:rPr>
        <w:t>Canino</w:t>
      </w:r>
      <w:proofErr w:type="spellEnd"/>
      <w:r w:rsidRPr="00D2525F">
        <w:rPr>
          <w:rFonts w:cstheme="minorHAnsi"/>
        </w:rPr>
        <w:t>, G., &amp; Gould, M. (1990). The internal consistency and concurrent validity of a Spanish translation of the Child Behavior Checklist. </w:t>
      </w:r>
      <w:r w:rsidRPr="00D2525F">
        <w:rPr>
          <w:rFonts w:cstheme="minorHAnsi"/>
          <w:i/>
          <w:iCs/>
        </w:rPr>
        <w:t>Journal of Abnormal Child Psychology</w:t>
      </w:r>
      <w:r w:rsidRPr="00D2525F">
        <w:rPr>
          <w:rFonts w:cstheme="minorHAnsi"/>
        </w:rPr>
        <w:t>, </w:t>
      </w:r>
      <w:r w:rsidRPr="00D2525F">
        <w:rPr>
          <w:rFonts w:cstheme="minorHAnsi"/>
          <w:i/>
          <w:iCs/>
        </w:rPr>
        <w:t>18</w:t>
      </w:r>
      <w:r w:rsidRPr="00D2525F">
        <w:rPr>
          <w:rFonts w:cstheme="minorHAnsi"/>
        </w:rPr>
        <w:t>, 393–406. 10.1007/BF00917642</w:t>
      </w:r>
    </w:p>
    <w:p w14:paraId="09A09A3C" w14:textId="77777777" w:rsidR="00781132" w:rsidRPr="00D2525F" w:rsidRDefault="00781132" w:rsidP="00A12095">
      <w:pPr>
        <w:spacing w:after="0"/>
        <w:ind w:left="720" w:hanging="720"/>
        <w:rPr>
          <w:rFonts w:cstheme="minorHAnsi"/>
        </w:rPr>
      </w:pPr>
      <w:r w:rsidRPr="00D2525F">
        <w:rPr>
          <w:rFonts w:cstheme="minorHAnsi"/>
        </w:rPr>
        <w:t xml:space="preserve">Ryder, A. G., Alden, L. E., &amp; </w:t>
      </w:r>
      <w:proofErr w:type="spellStart"/>
      <w:r w:rsidRPr="00D2525F">
        <w:rPr>
          <w:rFonts w:cstheme="minorHAnsi"/>
        </w:rPr>
        <w:t>Paulhus</w:t>
      </w:r>
      <w:proofErr w:type="spellEnd"/>
      <w:r w:rsidRPr="00D2525F">
        <w:rPr>
          <w:rFonts w:cstheme="minorHAnsi"/>
        </w:rPr>
        <w:t>, D. L. (2000). Is acculturation unidimensional or bidimensional? A head-to-head comparison in the prediction of personality, self-identity, and adjustment. </w:t>
      </w:r>
      <w:r w:rsidRPr="00D2525F">
        <w:rPr>
          <w:rFonts w:cstheme="minorHAnsi"/>
          <w:i/>
          <w:iCs/>
        </w:rPr>
        <w:t>Journal of Personality and Social Psychology</w:t>
      </w:r>
      <w:r w:rsidRPr="00D2525F">
        <w:rPr>
          <w:rFonts w:cstheme="minorHAnsi"/>
        </w:rPr>
        <w:t>, </w:t>
      </w:r>
      <w:r w:rsidRPr="00D2525F">
        <w:rPr>
          <w:rFonts w:cstheme="minorHAnsi"/>
          <w:i/>
          <w:iCs/>
        </w:rPr>
        <w:t>79</w:t>
      </w:r>
      <w:r w:rsidRPr="00D2525F">
        <w:rPr>
          <w:rFonts w:cstheme="minorHAnsi"/>
        </w:rPr>
        <w:t>, 49–65. 10.1037/0022-3514.79.1.49</w:t>
      </w:r>
    </w:p>
    <w:p w14:paraId="7149AF42" w14:textId="77777777" w:rsidR="00781132" w:rsidRPr="00D2525F" w:rsidRDefault="00781132" w:rsidP="00A12095">
      <w:pPr>
        <w:spacing w:after="0"/>
        <w:ind w:left="720" w:hanging="720"/>
        <w:rPr>
          <w:rFonts w:cstheme="minorHAnsi"/>
        </w:rPr>
      </w:pPr>
      <w:r w:rsidRPr="00D2525F">
        <w:rPr>
          <w:rFonts w:cstheme="minorHAnsi"/>
        </w:rPr>
        <w:t>Samaniego, R. Y., &amp; Gonzales, N. A. (1999). Multiple mediators of the effects of acculturation status on delinquency for Mexican American adolescents. </w:t>
      </w:r>
      <w:r w:rsidRPr="00D2525F">
        <w:rPr>
          <w:rFonts w:cstheme="minorHAnsi"/>
          <w:i/>
          <w:iCs/>
        </w:rPr>
        <w:t>American Journal of Community Psychology</w:t>
      </w:r>
      <w:r w:rsidRPr="00D2525F">
        <w:rPr>
          <w:rFonts w:cstheme="minorHAnsi"/>
        </w:rPr>
        <w:t>, </w:t>
      </w:r>
      <w:r w:rsidRPr="00D2525F">
        <w:rPr>
          <w:rFonts w:cstheme="minorHAnsi"/>
          <w:i/>
          <w:iCs/>
        </w:rPr>
        <w:t>27</w:t>
      </w:r>
      <w:r w:rsidRPr="00D2525F">
        <w:rPr>
          <w:rFonts w:cstheme="minorHAnsi"/>
        </w:rPr>
        <w:t>, 189–210. 10.1023/A:1022883601126</w:t>
      </w:r>
    </w:p>
    <w:p w14:paraId="32D57169" w14:textId="77777777" w:rsidR="00781132" w:rsidRPr="00D2525F" w:rsidRDefault="00781132" w:rsidP="00A12095">
      <w:pPr>
        <w:spacing w:after="0"/>
        <w:ind w:left="720" w:hanging="720"/>
        <w:rPr>
          <w:rFonts w:cstheme="minorHAnsi"/>
        </w:rPr>
      </w:pPr>
      <w:r w:rsidRPr="00D2525F">
        <w:rPr>
          <w:rFonts w:cstheme="minorHAnsi"/>
        </w:rPr>
        <w:t xml:space="preserve">Schwartz, S. J., </w:t>
      </w:r>
      <w:proofErr w:type="spellStart"/>
      <w:r w:rsidRPr="00D2525F">
        <w:rPr>
          <w:rFonts w:cstheme="minorHAnsi"/>
        </w:rPr>
        <w:t>Pantin</w:t>
      </w:r>
      <w:proofErr w:type="spellEnd"/>
      <w:r w:rsidRPr="00D2525F">
        <w:rPr>
          <w:rFonts w:cstheme="minorHAnsi"/>
        </w:rPr>
        <w:t xml:space="preserve">, H., Sullivan, S., Prado, G., &amp; </w:t>
      </w:r>
      <w:proofErr w:type="spellStart"/>
      <w:r w:rsidRPr="00D2525F">
        <w:rPr>
          <w:rFonts w:cstheme="minorHAnsi"/>
        </w:rPr>
        <w:t>Szapocznik</w:t>
      </w:r>
      <w:proofErr w:type="spellEnd"/>
      <w:r w:rsidRPr="00D2525F">
        <w:rPr>
          <w:rFonts w:cstheme="minorHAnsi"/>
        </w:rPr>
        <w:t>, J. (2006). Nativity and years in the receiving culture as markers of acculturation in ethnic enclaves. </w:t>
      </w:r>
      <w:r w:rsidRPr="00D2525F">
        <w:rPr>
          <w:rFonts w:cstheme="minorHAnsi"/>
          <w:i/>
          <w:iCs/>
        </w:rPr>
        <w:t>Journal of Cross-Cultural Psychology</w:t>
      </w:r>
      <w:r w:rsidRPr="00D2525F">
        <w:rPr>
          <w:rFonts w:cstheme="minorHAnsi"/>
        </w:rPr>
        <w:t>, </w:t>
      </w:r>
      <w:r w:rsidRPr="00D2525F">
        <w:rPr>
          <w:rFonts w:cstheme="minorHAnsi"/>
          <w:i/>
          <w:iCs/>
        </w:rPr>
        <w:t>37</w:t>
      </w:r>
      <w:r w:rsidRPr="00D2525F">
        <w:rPr>
          <w:rFonts w:cstheme="minorHAnsi"/>
        </w:rPr>
        <w:t>, 345–353. 10.1177/0022022106286928</w:t>
      </w:r>
    </w:p>
    <w:p w14:paraId="416C9B7E" w14:textId="77777777" w:rsidR="00781132" w:rsidRPr="00D2525F" w:rsidRDefault="00781132" w:rsidP="00A12095">
      <w:pPr>
        <w:spacing w:after="0"/>
        <w:ind w:left="720" w:hanging="720"/>
        <w:rPr>
          <w:rFonts w:cstheme="minorHAnsi"/>
        </w:rPr>
      </w:pPr>
      <w:r w:rsidRPr="00D2525F">
        <w:rPr>
          <w:rFonts w:cstheme="minorHAnsi"/>
        </w:rPr>
        <w:t xml:space="preserve">Schwartz, S. J., Unger, J. B., Zamboanga, B. L., &amp; </w:t>
      </w:r>
      <w:proofErr w:type="spellStart"/>
      <w:r w:rsidRPr="00D2525F">
        <w:rPr>
          <w:rFonts w:cstheme="minorHAnsi"/>
        </w:rPr>
        <w:t>Szapocznik</w:t>
      </w:r>
      <w:proofErr w:type="spellEnd"/>
      <w:r w:rsidRPr="00D2525F">
        <w:rPr>
          <w:rFonts w:cstheme="minorHAnsi"/>
        </w:rPr>
        <w:t>, J. (2010). Rethinking the concept of acculturation: Implications for theory and research. </w:t>
      </w:r>
      <w:r w:rsidRPr="00D2525F">
        <w:rPr>
          <w:rFonts w:cstheme="minorHAnsi"/>
          <w:i/>
          <w:iCs/>
        </w:rPr>
        <w:t>American Psychologist</w:t>
      </w:r>
      <w:r w:rsidRPr="00D2525F">
        <w:rPr>
          <w:rFonts w:cstheme="minorHAnsi"/>
        </w:rPr>
        <w:t>, </w:t>
      </w:r>
      <w:r w:rsidRPr="00D2525F">
        <w:rPr>
          <w:rFonts w:cstheme="minorHAnsi"/>
          <w:i/>
          <w:iCs/>
        </w:rPr>
        <w:t>65</w:t>
      </w:r>
      <w:r w:rsidRPr="00D2525F">
        <w:rPr>
          <w:rFonts w:cstheme="minorHAnsi"/>
        </w:rPr>
        <w:t>, 237–251. 10.1037/a0019330</w:t>
      </w:r>
    </w:p>
    <w:p w14:paraId="7E95FC26" w14:textId="77777777" w:rsidR="00781132" w:rsidRPr="00D2525F" w:rsidRDefault="00781132" w:rsidP="00A12095">
      <w:pPr>
        <w:spacing w:after="0"/>
        <w:ind w:left="720" w:hanging="720"/>
        <w:rPr>
          <w:rFonts w:cstheme="minorHAnsi"/>
        </w:rPr>
      </w:pPr>
      <w:proofErr w:type="spellStart"/>
      <w:r w:rsidRPr="00D2525F">
        <w:rPr>
          <w:rFonts w:cstheme="minorHAnsi"/>
        </w:rPr>
        <w:t>Shurgot</w:t>
      </w:r>
      <w:proofErr w:type="spellEnd"/>
      <w:r w:rsidRPr="00D2525F">
        <w:rPr>
          <w:rFonts w:cstheme="minorHAnsi"/>
        </w:rPr>
        <w:t>, G. S., &amp; Knight, B. G. (2004). Preliminary study investigating acculturation, cultural values, and psychological distress in Latino caregivers of dementia patients. </w:t>
      </w:r>
      <w:r w:rsidRPr="00D2525F">
        <w:rPr>
          <w:rFonts w:cstheme="minorHAnsi"/>
          <w:i/>
          <w:iCs/>
        </w:rPr>
        <w:t>Journal of Mental Health and Aging</w:t>
      </w:r>
      <w:r w:rsidRPr="00D2525F">
        <w:rPr>
          <w:rFonts w:cstheme="minorHAnsi"/>
        </w:rPr>
        <w:t>, </w:t>
      </w:r>
      <w:r w:rsidRPr="00D2525F">
        <w:rPr>
          <w:rFonts w:cstheme="minorHAnsi"/>
          <w:i/>
          <w:iCs/>
        </w:rPr>
        <w:t>10</w:t>
      </w:r>
      <w:r w:rsidRPr="00D2525F">
        <w:rPr>
          <w:rFonts w:cstheme="minorHAnsi"/>
        </w:rPr>
        <w:t>, 183–194.</w:t>
      </w:r>
    </w:p>
    <w:p w14:paraId="5AF733AA" w14:textId="77777777" w:rsidR="00781132" w:rsidRPr="00D2525F" w:rsidRDefault="00781132" w:rsidP="00A12095">
      <w:pPr>
        <w:spacing w:after="0"/>
        <w:ind w:left="720" w:hanging="720"/>
        <w:rPr>
          <w:rFonts w:cstheme="minorHAnsi"/>
        </w:rPr>
      </w:pPr>
      <w:r w:rsidRPr="00D2525F">
        <w:rPr>
          <w:rFonts w:cstheme="minorHAnsi"/>
        </w:rPr>
        <w:t>Smith, S. R. (2007). Making sense of multiple informants in child and adolescent psychopathology: A guide for clinicians. </w:t>
      </w:r>
      <w:r w:rsidRPr="00D2525F">
        <w:rPr>
          <w:rFonts w:cstheme="minorHAnsi"/>
          <w:i/>
          <w:iCs/>
        </w:rPr>
        <w:t>Journal of Psychoeducational Assessment</w:t>
      </w:r>
      <w:r w:rsidRPr="00D2525F">
        <w:rPr>
          <w:rFonts w:cstheme="minorHAnsi"/>
        </w:rPr>
        <w:t>, </w:t>
      </w:r>
      <w:r w:rsidRPr="00D2525F">
        <w:rPr>
          <w:rFonts w:cstheme="minorHAnsi"/>
          <w:i/>
          <w:iCs/>
        </w:rPr>
        <w:t>25</w:t>
      </w:r>
      <w:r w:rsidRPr="00D2525F">
        <w:rPr>
          <w:rFonts w:cstheme="minorHAnsi"/>
        </w:rPr>
        <w:t>, 139–149. 10.1177/0734282906296233</w:t>
      </w:r>
    </w:p>
    <w:p w14:paraId="5885F652" w14:textId="77777777" w:rsidR="00781132" w:rsidRPr="00D2525F" w:rsidRDefault="00781132" w:rsidP="00A12095">
      <w:pPr>
        <w:spacing w:after="0"/>
        <w:ind w:left="720" w:hanging="720"/>
        <w:rPr>
          <w:rFonts w:cstheme="minorHAnsi"/>
        </w:rPr>
      </w:pPr>
      <w:proofErr w:type="spellStart"/>
      <w:r w:rsidRPr="00D2525F">
        <w:rPr>
          <w:rFonts w:cstheme="minorHAnsi"/>
        </w:rPr>
        <w:t>Smokowski</w:t>
      </w:r>
      <w:proofErr w:type="spellEnd"/>
      <w:r w:rsidRPr="00D2525F">
        <w:rPr>
          <w:rFonts w:cstheme="minorHAnsi"/>
        </w:rPr>
        <w:t xml:space="preserve">, P. R., &amp; </w:t>
      </w:r>
      <w:proofErr w:type="spellStart"/>
      <w:r w:rsidRPr="00D2525F">
        <w:rPr>
          <w:rFonts w:cstheme="minorHAnsi"/>
        </w:rPr>
        <w:t>Bacallao</w:t>
      </w:r>
      <w:proofErr w:type="spellEnd"/>
      <w:r w:rsidRPr="00D2525F">
        <w:rPr>
          <w:rFonts w:cstheme="minorHAnsi"/>
        </w:rPr>
        <w:t>, M. L. (2006). Acculturation and aggression in Latino adolescents: A structural model focusing on cultural risk factors and assets. </w:t>
      </w:r>
      <w:r w:rsidRPr="00D2525F">
        <w:rPr>
          <w:rFonts w:cstheme="minorHAnsi"/>
          <w:i/>
          <w:iCs/>
        </w:rPr>
        <w:t>Journal of Abnormal Child Psychology</w:t>
      </w:r>
      <w:r w:rsidRPr="00D2525F">
        <w:rPr>
          <w:rFonts w:cstheme="minorHAnsi"/>
        </w:rPr>
        <w:t>, </w:t>
      </w:r>
      <w:r w:rsidRPr="00D2525F">
        <w:rPr>
          <w:rFonts w:cstheme="minorHAnsi"/>
          <w:i/>
          <w:iCs/>
        </w:rPr>
        <w:t>34</w:t>
      </w:r>
      <w:r w:rsidRPr="00D2525F">
        <w:rPr>
          <w:rFonts w:cstheme="minorHAnsi"/>
        </w:rPr>
        <w:t>, 657–673. 10.1007/s10802-006-9049-4</w:t>
      </w:r>
    </w:p>
    <w:p w14:paraId="26478168" w14:textId="77777777" w:rsidR="00781132" w:rsidRPr="00D2525F" w:rsidRDefault="00781132" w:rsidP="00A12095">
      <w:pPr>
        <w:spacing w:after="0"/>
        <w:ind w:left="720" w:hanging="720"/>
        <w:rPr>
          <w:rFonts w:cstheme="minorHAnsi"/>
        </w:rPr>
      </w:pPr>
      <w:proofErr w:type="spellStart"/>
      <w:r w:rsidRPr="00D2525F">
        <w:rPr>
          <w:rFonts w:cstheme="minorHAnsi"/>
        </w:rPr>
        <w:t>Smokowski</w:t>
      </w:r>
      <w:proofErr w:type="spellEnd"/>
      <w:r w:rsidRPr="00D2525F">
        <w:rPr>
          <w:rFonts w:cstheme="minorHAnsi"/>
        </w:rPr>
        <w:t xml:space="preserve">, P. R., &amp; </w:t>
      </w:r>
      <w:proofErr w:type="spellStart"/>
      <w:r w:rsidRPr="00D2525F">
        <w:rPr>
          <w:rFonts w:cstheme="minorHAnsi"/>
        </w:rPr>
        <w:t>Bacallao</w:t>
      </w:r>
      <w:proofErr w:type="spellEnd"/>
      <w:r w:rsidRPr="00D2525F">
        <w:rPr>
          <w:rFonts w:cstheme="minorHAnsi"/>
        </w:rPr>
        <w:t>, M. L. (2007). Acculturation, internalizing mental health symptoms, and self-esteem: Cultural experiences of Latino adolescents in North Carolina. </w:t>
      </w:r>
      <w:r w:rsidRPr="00D2525F">
        <w:rPr>
          <w:rFonts w:cstheme="minorHAnsi"/>
          <w:i/>
          <w:iCs/>
        </w:rPr>
        <w:t>Child Psychiatry and Human Development</w:t>
      </w:r>
      <w:r w:rsidRPr="00D2525F">
        <w:rPr>
          <w:rFonts w:cstheme="minorHAnsi"/>
        </w:rPr>
        <w:t>, </w:t>
      </w:r>
      <w:r w:rsidRPr="00D2525F">
        <w:rPr>
          <w:rFonts w:cstheme="minorHAnsi"/>
          <w:i/>
          <w:iCs/>
        </w:rPr>
        <w:t>37</w:t>
      </w:r>
      <w:r w:rsidRPr="00D2525F">
        <w:rPr>
          <w:rFonts w:cstheme="minorHAnsi"/>
        </w:rPr>
        <w:t>, 273–292. 10.1007/s10578-006-0035-4</w:t>
      </w:r>
    </w:p>
    <w:p w14:paraId="203C2F8D" w14:textId="77777777" w:rsidR="00781132" w:rsidRPr="00D2525F" w:rsidRDefault="00781132" w:rsidP="00A12095">
      <w:pPr>
        <w:spacing w:after="0"/>
        <w:ind w:left="720" w:hanging="720"/>
        <w:rPr>
          <w:rFonts w:cstheme="minorHAnsi"/>
        </w:rPr>
      </w:pPr>
      <w:proofErr w:type="spellStart"/>
      <w:r w:rsidRPr="00D2525F">
        <w:rPr>
          <w:rFonts w:cstheme="minorHAnsi"/>
        </w:rPr>
        <w:t>Smokowski</w:t>
      </w:r>
      <w:proofErr w:type="spellEnd"/>
      <w:r w:rsidRPr="00D2525F">
        <w:rPr>
          <w:rFonts w:cstheme="minorHAnsi"/>
        </w:rPr>
        <w:t xml:space="preserve">, P. R., Rose, R., &amp; </w:t>
      </w:r>
      <w:proofErr w:type="spellStart"/>
      <w:r w:rsidRPr="00D2525F">
        <w:rPr>
          <w:rFonts w:cstheme="minorHAnsi"/>
        </w:rPr>
        <w:t>Bacallao</w:t>
      </w:r>
      <w:proofErr w:type="spellEnd"/>
      <w:r w:rsidRPr="00D2525F">
        <w:rPr>
          <w:rFonts w:cstheme="minorHAnsi"/>
        </w:rPr>
        <w:t>, M. L. (2008). Acculturation and Latino family processes: How cultural involvement, biculturalism, and acculturation gaps influence family dynamics. </w:t>
      </w:r>
      <w:r w:rsidRPr="00D2525F">
        <w:rPr>
          <w:rFonts w:cstheme="minorHAnsi"/>
          <w:i/>
          <w:iCs/>
        </w:rPr>
        <w:t>Family Relations</w:t>
      </w:r>
      <w:r w:rsidRPr="00D2525F">
        <w:rPr>
          <w:rFonts w:cstheme="minorHAnsi"/>
        </w:rPr>
        <w:t>, </w:t>
      </w:r>
      <w:r w:rsidRPr="00D2525F">
        <w:rPr>
          <w:rFonts w:cstheme="minorHAnsi"/>
          <w:i/>
          <w:iCs/>
        </w:rPr>
        <w:t>57</w:t>
      </w:r>
      <w:r w:rsidRPr="00D2525F">
        <w:rPr>
          <w:rFonts w:cstheme="minorHAnsi"/>
        </w:rPr>
        <w:t>, 295–308. 10.1111/j.1741-3729.</w:t>
      </w:r>
      <w:proofErr w:type="gramStart"/>
      <w:r w:rsidRPr="00D2525F">
        <w:rPr>
          <w:rFonts w:cstheme="minorHAnsi"/>
        </w:rPr>
        <w:t>2008.00501.x</w:t>
      </w:r>
      <w:proofErr w:type="gramEnd"/>
    </w:p>
    <w:p w14:paraId="3FF8F39D" w14:textId="77777777" w:rsidR="00781132" w:rsidRPr="00D2525F" w:rsidRDefault="00781132" w:rsidP="00A12095">
      <w:pPr>
        <w:spacing w:after="0"/>
        <w:ind w:left="720" w:hanging="720"/>
        <w:rPr>
          <w:rFonts w:cstheme="minorHAnsi"/>
        </w:rPr>
      </w:pPr>
      <w:proofErr w:type="spellStart"/>
      <w:r w:rsidRPr="00D2525F">
        <w:rPr>
          <w:rFonts w:cstheme="minorHAnsi"/>
        </w:rPr>
        <w:t>Smokowski</w:t>
      </w:r>
      <w:proofErr w:type="spellEnd"/>
      <w:r w:rsidRPr="00D2525F">
        <w:rPr>
          <w:rFonts w:cstheme="minorHAnsi"/>
        </w:rPr>
        <w:t xml:space="preserve">, P. R., Rose, R. A., &amp; </w:t>
      </w:r>
      <w:proofErr w:type="spellStart"/>
      <w:r w:rsidRPr="00D2525F">
        <w:rPr>
          <w:rFonts w:cstheme="minorHAnsi"/>
        </w:rPr>
        <w:t>Bacallao</w:t>
      </w:r>
      <w:proofErr w:type="spellEnd"/>
      <w:r w:rsidRPr="00D2525F">
        <w:rPr>
          <w:rFonts w:cstheme="minorHAnsi"/>
        </w:rPr>
        <w:t>, M. (2010). Influence of risk factors and cultural assets on Latino adolescents’ trajectories of self-esteem and internalizing symptoms. </w:t>
      </w:r>
      <w:r w:rsidRPr="00D2525F">
        <w:rPr>
          <w:rFonts w:cstheme="minorHAnsi"/>
          <w:i/>
          <w:iCs/>
        </w:rPr>
        <w:t>Child Psychiatry and Human Development</w:t>
      </w:r>
      <w:r w:rsidRPr="00D2525F">
        <w:rPr>
          <w:rFonts w:cstheme="minorHAnsi"/>
        </w:rPr>
        <w:t>, </w:t>
      </w:r>
      <w:r w:rsidRPr="00D2525F">
        <w:rPr>
          <w:rFonts w:cstheme="minorHAnsi"/>
          <w:i/>
          <w:iCs/>
        </w:rPr>
        <w:t>41</w:t>
      </w:r>
      <w:r w:rsidRPr="00D2525F">
        <w:rPr>
          <w:rFonts w:cstheme="minorHAnsi"/>
        </w:rPr>
        <w:t>, 133–155. 10.1007/s10578-009-0157-6</w:t>
      </w:r>
    </w:p>
    <w:p w14:paraId="4CA69B23" w14:textId="77777777" w:rsidR="00781132" w:rsidRPr="00D2525F" w:rsidRDefault="00781132" w:rsidP="00A12095">
      <w:pPr>
        <w:spacing w:after="0"/>
        <w:ind w:left="720" w:hanging="720"/>
        <w:rPr>
          <w:rFonts w:cstheme="minorHAnsi"/>
        </w:rPr>
      </w:pPr>
      <w:r w:rsidRPr="00D2525F">
        <w:rPr>
          <w:rFonts w:cstheme="minorHAnsi"/>
        </w:rPr>
        <w:t>Sobel, M. E. (1982). Asymptotic intervals for indirect effects in structural equations models. </w:t>
      </w:r>
      <w:r w:rsidRPr="00D2525F">
        <w:rPr>
          <w:rFonts w:cstheme="minorHAnsi"/>
          <w:i/>
          <w:iCs/>
        </w:rPr>
        <w:t>Sociological Methodology</w:t>
      </w:r>
      <w:r w:rsidRPr="00D2525F">
        <w:rPr>
          <w:rFonts w:cstheme="minorHAnsi"/>
        </w:rPr>
        <w:t>, </w:t>
      </w:r>
      <w:r w:rsidRPr="00D2525F">
        <w:rPr>
          <w:rFonts w:cstheme="minorHAnsi"/>
          <w:i/>
          <w:iCs/>
        </w:rPr>
        <w:t>13</w:t>
      </w:r>
      <w:r w:rsidRPr="00D2525F">
        <w:rPr>
          <w:rFonts w:cstheme="minorHAnsi"/>
        </w:rPr>
        <w:t>, 290–312. San Francisco, CA: Jossey-Bass. 10.2307/270723</w:t>
      </w:r>
    </w:p>
    <w:p w14:paraId="2E9A6409" w14:textId="77777777" w:rsidR="00781132" w:rsidRPr="00D2525F" w:rsidRDefault="00781132" w:rsidP="00A12095">
      <w:pPr>
        <w:spacing w:after="0"/>
        <w:ind w:left="720" w:hanging="720"/>
        <w:rPr>
          <w:rFonts w:cstheme="minorHAnsi"/>
        </w:rPr>
      </w:pPr>
      <w:r w:rsidRPr="00D2525F">
        <w:rPr>
          <w:rFonts w:cstheme="minorHAnsi"/>
        </w:rPr>
        <w:t>Stein, G. L., Gonzalez, L. M., &amp; Huq, N. (2012). Cultural stressors and the hopelessness model of depressive symptoms in Latino adolescents. </w:t>
      </w:r>
      <w:r w:rsidRPr="00D2525F">
        <w:rPr>
          <w:rFonts w:cstheme="minorHAnsi"/>
          <w:i/>
          <w:iCs/>
        </w:rPr>
        <w:t>Journal of Youth and Adolescence</w:t>
      </w:r>
      <w:r w:rsidRPr="00D2525F">
        <w:rPr>
          <w:rFonts w:cstheme="minorHAnsi"/>
        </w:rPr>
        <w:t>, </w:t>
      </w:r>
      <w:r w:rsidRPr="00D2525F">
        <w:rPr>
          <w:rFonts w:cstheme="minorHAnsi"/>
          <w:i/>
          <w:iCs/>
        </w:rPr>
        <w:t>41</w:t>
      </w:r>
      <w:r w:rsidRPr="00D2525F">
        <w:rPr>
          <w:rFonts w:cstheme="minorHAnsi"/>
        </w:rPr>
        <w:t>, 1339–1349. 10.1007/s10964-012-9765-8</w:t>
      </w:r>
    </w:p>
    <w:p w14:paraId="73FC6A55" w14:textId="77777777" w:rsidR="00781132" w:rsidRPr="00D2525F" w:rsidRDefault="00781132" w:rsidP="00A12095">
      <w:pPr>
        <w:spacing w:after="0"/>
        <w:ind w:left="720" w:hanging="720"/>
        <w:rPr>
          <w:rFonts w:cstheme="minorHAnsi"/>
        </w:rPr>
      </w:pPr>
      <w:r w:rsidRPr="00D2525F">
        <w:rPr>
          <w:rFonts w:cstheme="minorHAnsi"/>
        </w:rPr>
        <w:t>Suarez-Morales, L., &amp; Lopez, B. (2009). The impact of acculturative stress and daily hassles on pre-adolescent psychological adjustment: Examining anxiety symptoms. </w:t>
      </w:r>
      <w:r w:rsidRPr="00D2525F">
        <w:rPr>
          <w:rFonts w:cstheme="minorHAnsi"/>
          <w:i/>
          <w:iCs/>
        </w:rPr>
        <w:t>The Journal of Primary Prevention</w:t>
      </w:r>
      <w:r w:rsidRPr="00D2525F">
        <w:rPr>
          <w:rFonts w:cstheme="minorHAnsi"/>
        </w:rPr>
        <w:t>, </w:t>
      </w:r>
      <w:r w:rsidRPr="00D2525F">
        <w:rPr>
          <w:rFonts w:cstheme="minorHAnsi"/>
          <w:i/>
          <w:iCs/>
        </w:rPr>
        <w:t>30</w:t>
      </w:r>
      <w:r w:rsidRPr="00D2525F">
        <w:rPr>
          <w:rFonts w:cstheme="minorHAnsi"/>
        </w:rPr>
        <w:t>, 335–349. 10.1007/s10935-009-0175-y</w:t>
      </w:r>
    </w:p>
    <w:p w14:paraId="35884081" w14:textId="77777777" w:rsidR="00781132" w:rsidRPr="00D2525F" w:rsidRDefault="00781132" w:rsidP="00A12095">
      <w:pPr>
        <w:spacing w:after="0"/>
        <w:ind w:left="720" w:hanging="720"/>
        <w:rPr>
          <w:rFonts w:cstheme="minorHAnsi"/>
        </w:rPr>
      </w:pPr>
      <w:r w:rsidRPr="00D2525F">
        <w:rPr>
          <w:rFonts w:cstheme="minorHAnsi"/>
        </w:rPr>
        <w:t xml:space="preserve">Sullivan, S., Schwartz, S. J., Prado, G., Huang, S., </w:t>
      </w:r>
      <w:proofErr w:type="spellStart"/>
      <w:r w:rsidRPr="00D2525F">
        <w:rPr>
          <w:rFonts w:cstheme="minorHAnsi"/>
        </w:rPr>
        <w:t>Pantin</w:t>
      </w:r>
      <w:proofErr w:type="spellEnd"/>
      <w:r w:rsidRPr="00D2525F">
        <w:rPr>
          <w:rFonts w:cstheme="minorHAnsi"/>
        </w:rPr>
        <w:t xml:space="preserve">, H., &amp; </w:t>
      </w:r>
      <w:proofErr w:type="spellStart"/>
      <w:r w:rsidRPr="00D2525F">
        <w:rPr>
          <w:rFonts w:cstheme="minorHAnsi"/>
        </w:rPr>
        <w:t>Szapocznik</w:t>
      </w:r>
      <w:proofErr w:type="spellEnd"/>
      <w:r w:rsidRPr="00D2525F">
        <w:rPr>
          <w:rFonts w:cstheme="minorHAnsi"/>
        </w:rPr>
        <w:t>, J. (2007). A bidimensional model of acculturation for examining differences in family functioning and behavior problems in Hispanic immigrant adolescents. </w:t>
      </w:r>
      <w:r w:rsidRPr="00D2525F">
        <w:rPr>
          <w:rFonts w:cstheme="minorHAnsi"/>
          <w:i/>
          <w:iCs/>
        </w:rPr>
        <w:t>The Journal of Early Adolescence</w:t>
      </w:r>
      <w:r w:rsidRPr="00D2525F">
        <w:rPr>
          <w:rFonts w:cstheme="minorHAnsi"/>
        </w:rPr>
        <w:t>, </w:t>
      </w:r>
      <w:r w:rsidRPr="00D2525F">
        <w:rPr>
          <w:rFonts w:cstheme="minorHAnsi"/>
          <w:i/>
          <w:iCs/>
        </w:rPr>
        <w:t>27</w:t>
      </w:r>
      <w:r w:rsidRPr="00D2525F">
        <w:rPr>
          <w:rFonts w:cstheme="minorHAnsi"/>
        </w:rPr>
        <w:t>, 405–430. 10.1177/0272431607302939</w:t>
      </w:r>
    </w:p>
    <w:p w14:paraId="471F77FE" w14:textId="77777777" w:rsidR="00781132" w:rsidRPr="00D2525F" w:rsidRDefault="00781132" w:rsidP="00A12095">
      <w:pPr>
        <w:spacing w:after="0"/>
        <w:ind w:left="720" w:hanging="720"/>
        <w:rPr>
          <w:rFonts w:cstheme="minorHAnsi"/>
        </w:rPr>
      </w:pPr>
      <w:proofErr w:type="spellStart"/>
      <w:r w:rsidRPr="00D2525F">
        <w:rPr>
          <w:rFonts w:cstheme="minorHAnsi"/>
        </w:rPr>
        <w:t>Szapocznik</w:t>
      </w:r>
      <w:proofErr w:type="spellEnd"/>
      <w:r w:rsidRPr="00D2525F">
        <w:rPr>
          <w:rFonts w:cstheme="minorHAnsi"/>
        </w:rPr>
        <w:t xml:space="preserve">, J., Santisteban, D., </w:t>
      </w:r>
      <w:proofErr w:type="spellStart"/>
      <w:r w:rsidRPr="00D2525F">
        <w:rPr>
          <w:rFonts w:cstheme="minorHAnsi"/>
        </w:rPr>
        <w:t>Kurtines</w:t>
      </w:r>
      <w:proofErr w:type="spellEnd"/>
      <w:r w:rsidRPr="00D2525F">
        <w:rPr>
          <w:rFonts w:cstheme="minorHAnsi"/>
        </w:rPr>
        <w:t xml:space="preserve">, W., Perez-Vidal, A., &amp; </w:t>
      </w:r>
      <w:proofErr w:type="spellStart"/>
      <w:r w:rsidRPr="00D2525F">
        <w:rPr>
          <w:rFonts w:cstheme="minorHAnsi"/>
        </w:rPr>
        <w:t>Hervis</w:t>
      </w:r>
      <w:proofErr w:type="spellEnd"/>
      <w:r w:rsidRPr="00D2525F">
        <w:rPr>
          <w:rFonts w:cstheme="minorHAnsi"/>
        </w:rPr>
        <w:t>, O. (1984). Bicultural effectiveness training: A treatment intervention for enhancing intercultural adjustment in Cuban American families. </w:t>
      </w:r>
      <w:r w:rsidRPr="00D2525F">
        <w:rPr>
          <w:rFonts w:cstheme="minorHAnsi"/>
          <w:i/>
          <w:iCs/>
        </w:rPr>
        <w:t>Hispanic Journal of Behavioral Sciences</w:t>
      </w:r>
      <w:r w:rsidRPr="00D2525F">
        <w:rPr>
          <w:rFonts w:cstheme="minorHAnsi"/>
        </w:rPr>
        <w:t>, </w:t>
      </w:r>
      <w:r w:rsidRPr="00D2525F">
        <w:rPr>
          <w:rFonts w:cstheme="minorHAnsi"/>
          <w:i/>
          <w:iCs/>
        </w:rPr>
        <w:t>6</w:t>
      </w:r>
      <w:r w:rsidRPr="00D2525F">
        <w:rPr>
          <w:rFonts w:cstheme="minorHAnsi"/>
        </w:rPr>
        <w:t>, 317–344. 10.1177/07399863840064001</w:t>
      </w:r>
    </w:p>
    <w:p w14:paraId="1D4B3107" w14:textId="77777777" w:rsidR="00781132" w:rsidRPr="00D2525F" w:rsidRDefault="00781132" w:rsidP="00A12095">
      <w:pPr>
        <w:spacing w:after="0"/>
        <w:ind w:left="720" w:hanging="720"/>
        <w:rPr>
          <w:rFonts w:cstheme="minorHAnsi"/>
        </w:rPr>
      </w:pPr>
      <w:r w:rsidRPr="00D2525F">
        <w:rPr>
          <w:rFonts w:cstheme="minorHAnsi"/>
        </w:rPr>
        <w:t>U.S. Census Bureau. (2016, October12). </w:t>
      </w:r>
      <w:r w:rsidRPr="00D2525F">
        <w:rPr>
          <w:rFonts w:cstheme="minorHAnsi"/>
          <w:i/>
          <w:iCs/>
        </w:rPr>
        <w:t>Profile America facts for features</w:t>
      </w:r>
      <w:r w:rsidRPr="00D2525F">
        <w:rPr>
          <w:rFonts w:cstheme="minorHAnsi"/>
        </w:rPr>
        <w:t>. Retrieved from </w:t>
      </w:r>
      <w:hyperlink r:id="rId144" w:tgtFrame="_blank" w:history="1">
        <w:r w:rsidRPr="00D2525F">
          <w:rPr>
            <w:rStyle w:val="Hyperlink"/>
            <w:rFonts w:cstheme="minorHAnsi"/>
          </w:rPr>
          <w:t>http://www.census.gov/newsroom/facts-for-features/2016/cb16-ff16.html</w:t>
        </w:r>
      </w:hyperlink>
    </w:p>
    <w:p w14:paraId="68A4A6A4" w14:textId="77777777" w:rsidR="00781132" w:rsidRPr="00D2525F" w:rsidRDefault="00781132" w:rsidP="00A12095">
      <w:pPr>
        <w:spacing w:after="0"/>
        <w:ind w:left="720" w:hanging="720"/>
        <w:rPr>
          <w:rFonts w:cstheme="minorHAnsi"/>
        </w:rPr>
      </w:pPr>
      <w:r w:rsidRPr="00D2525F">
        <w:rPr>
          <w:rFonts w:cstheme="minorHAnsi"/>
        </w:rPr>
        <w:lastRenderedPageBreak/>
        <w:t xml:space="preserve">Vega, W. A., </w:t>
      </w:r>
      <w:proofErr w:type="spellStart"/>
      <w:r w:rsidRPr="00D2525F">
        <w:rPr>
          <w:rFonts w:cstheme="minorHAnsi"/>
        </w:rPr>
        <w:t>Alderete</w:t>
      </w:r>
      <w:proofErr w:type="spellEnd"/>
      <w:r w:rsidRPr="00D2525F">
        <w:rPr>
          <w:rFonts w:cstheme="minorHAnsi"/>
        </w:rPr>
        <w:t xml:space="preserve">, E., </w:t>
      </w:r>
      <w:proofErr w:type="spellStart"/>
      <w:r w:rsidRPr="00D2525F">
        <w:rPr>
          <w:rFonts w:cstheme="minorHAnsi"/>
        </w:rPr>
        <w:t>Kolody</w:t>
      </w:r>
      <w:proofErr w:type="spellEnd"/>
      <w:r w:rsidRPr="00D2525F">
        <w:rPr>
          <w:rFonts w:cstheme="minorHAnsi"/>
        </w:rPr>
        <w:t>, B., &amp; Aguilar-</w:t>
      </w:r>
      <w:proofErr w:type="spellStart"/>
      <w:r w:rsidRPr="00D2525F">
        <w:rPr>
          <w:rFonts w:cstheme="minorHAnsi"/>
        </w:rPr>
        <w:t>Gaxiola</w:t>
      </w:r>
      <w:proofErr w:type="spellEnd"/>
      <w:r w:rsidRPr="00D2525F">
        <w:rPr>
          <w:rFonts w:cstheme="minorHAnsi"/>
        </w:rPr>
        <w:t>, S. (1998). Illicit drug use among Mexicans and Mexican Americans in California: The effects of gender and acculturation. </w:t>
      </w:r>
      <w:r w:rsidRPr="00D2525F">
        <w:rPr>
          <w:rFonts w:cstheme="minorHAnsi"/>
          <w:i/>
          <w:iCs/>
        </w:rPr>
        <w:t>Addiction</w:t>
      </w:r>
      <w:r w:rsidRPr="00D2525F">
        <w:rPr>
          <w:rFonts w:cstheme="minorHAnsi"/>
        </w:rPr>
        <w:t>, </w:t>
      </w:r>
      <w:r w:rsidRPr="00D2525F">
        <w:rPr>
          <w:rFonts w:cstheme="minorHAnsi"/>
          <w:i/>
          <w:iCs/>
        </w:rPr>
        <w:t>93</w:t>
      </w:r>
      <w:r w:rsidRPr="00D2525F">
        <w:rPr>
          <w:rFonts w:cstheme="minorHAnsi"/>
        </w:rPr>
        <w:t>, 1839–1850. 10.1046/j.1360-0443.</w:t>
      </w:r>
      <w:proofErr w:type="gramStart"/>
      <w:r w:rsidRPr="00D2525F">
        <w:rPr>
          <w:rFonts w:cstheme="minorHAnsi"/>
        </w:rPr>
        <w:t>1998.931218399.x</w:t>
      </w:r>
      <w:proofErr w:type="gramEnd"/>
    </w:p>
    <w:p w14:paraId="0F99DE43" w14:textId="77777777" w:rsidR="00781132" w:rsidRPr="00D2525F" w:rsidRDefault="00781132" w:rsidP="00A12095">
      <w:pPr>
        <w:spacing w:after="0"/>
        <w:ind w:left="720" w:hanging="720"/>
        <w:rPr>
          <w:rFonts w:cstheme="minorHAnsi"/>
        </w:rPr>
      </w:pPr>
      <w:r w:rsidRPr="00D2525F">
        <w:rPr>
          <w:rFonts w:cstheme="minorHAnsi"/>
        </w:rPr>
        <w:t xml:space="preserve">Vega, W. A., Khoury, E. I., Zimmerman, R. S., Gil, A. G., &amp; </w:t>
      </w:r>
      <w:proofErr w:type="spellStart"/>
      <w:r w:rsidRPr="00D2525F">
        <w:rPr>
          <w:rFonts w:cstheme="minorHAnsi"/>
        </w:rPr>
        <w:t>Warheit</w:t>
      </w:r>
      <w:proofErr w:type="spellEnd"/>
      <w:r w:rsidRPr="00D2525F">
        <w:rPr>
          <w:rFonts w:cstheme="minorHAnsi"/>
        </w:rPr>
        <w:t>, G. J. (1995). Cultural conflicts and problem behaviors of Latino adolescents in home and school environments. </w:t>
      </w:r>
      <w:r w:rsidRPr="00D2525F">
        <w:rPr>
          <w:rFonts w:cstheme="minorHAnsi"/>
          <w:i/>
          <w:iCs/>
        </w:rPr>
        <w:t>Journal of Community Psychology</w:t>
      </w:r>
      <w:r w:rsidRPr="00D2525F">
        <w:rPr>
          <w:rFonts w:cstheme="minorHAnsi"/>
        </w:rPr>
        <w:t>, </w:t>
      </w:r>
      <w:r w:rsidRPr="00D2525F">
        <w:rPr>
          <w:rFonts w:cstheme="minorHAnsi"/>
          <w:i/>
          <w:iCs/>
        </w:rPr>
        <w:t>23</w:t>
      </w:r>
      <w:r w:rsidRPr="00D2525F">
        <w:rPr>
          <w:rFonts w:cstheme="minorHAnsi"/>
        </w:rPr>
        <w:t>, 167–179. 10.1002/1520-6629(199504)23:2&lt;</w:t>
      </w:r>
      <w:proofErr w:type="gramStart"/>
      <w:r w:rsidRPr="00D2525F">
        <w:rPr>
          <w:rFonts w:cstheme="minorHAnsi"/>
        </w:rPr>
        <w:t>167::</w:t>
      </w:r>
      <w:proofErr w:type="gramEnd"/>
      <w:r w:rsidRPr="00D2525F">
        <w:rPr>
          <w:rFonts w:cstheme="minorHAnsi"/>
        </w:rPr>
        <w:t>AID-JCOP2290230207&gt;3.0.CO;2-O</w:t>
      </w:r>
    </w:p>
    <w:p w14:paraId="1CF06D69" w14:textId="77777777" w:rsidR="00781132" w:rsidRPr="00D2525F" w:rsidRDefault="00781132" w:rsidP="00A12095">
      <w:pPr>
        <w:spacing w:after="0"/>
        <w:ind w:left="720" w:hanging="720"/>
        <w:rPr>
          <w:rFonts w:cstheme="minorHAnsi"/>
        </w:rPr>
      </w:pPr>
      <w:r w:rsidRPr="00D2525F">
        <w:rPr>
          <w:rFonts w:cstheme="minorHAnsi"/>
        </w:rPr>
        <w:t xml:space="preserve">Vega, W. A., Zimmerman, R., Gil, A., </w:t>
      </w:r>
      <w:proofErr w:type="spellStart"/>
      <w:r w:rsidRPr="00D2525F">
        <w:rPr>
          <w:rFonts w:cstheme="minorHAnsi"/>
        </w:rPr>
        <w:t>Warheit</w:t>
      </w:r>
      <w:proofErr w:type="spellEnd"/>
      <w:r w:rsidRPr="00D2525F">
        <w:rPr>
          <w:rFonts w:cstheme="minorHAnsi"/>
        </w:rPr>
        <w:t xml:space="preserve">, G. J., &amp; </w:t>
      </w:r>
      <w:proofErr w:type="spellStart"/>
      <w:r w:rsidRPr="00D2525F">
        <w:rPr>
          <w:rFonts w:cstheme="minorHAnsi"/>
        </w:rPr>
        <w:t>Apospori</w:t>
      </w:r>
      <w:proofErr w:type="spellEnd"/>
      <w:r w:rsidRPr="00D2525F">
        <w:rPr>
          <w:rFonts w:cstheme="minorHAnsi"/>
        </w:rPr>
        <w:t>, E. (1993). Acculturation strain theory: Its application in explaining drug use behavior among Cuban and other Hispanic youth. </w:t>
      </w:r>
      <w:r w:rsidRPr="00D2525F">
        <w:rPr>
          <w:rFonts w:cstheme="minorHAnsi"/>
          <w:i/>
          <w:iCs/>
        </w:rPr>
        <w:t>Drug Abuse Among Minority Youth: Advances in Research and Methodology</w:t>
      </w:r>
      <w:r w:rsidRPr="00D2525F">
        <w:rPr>
          <w:rFonts w:cstheme="minorHAnsi"/>
        </w:rPr>
        <w:t>, </w:t>
      </w:r>
      <w:r w:rsidRPr="00D2525F">
        <w:rPr>
          <w:rFonts w:cstheme="minorHAnsi"/>
          <w:i/>
          <w:iCs/>
        </w:rPr>
        <w:t>130</w:t>
      </w:r>
      <w:r w:rsidRPr="00D2525F">
        <w:rPr>
          <w:rFonts w:cstheme="minorHAnsi"/>
        </w:rPr>
        <w:t>, 144–</w:t>
      </w:r>
      <w:proofErr w:type="gramStart"/>
      <w:r w:rsidRPr="00D2525F">
        <w:rPr>
          <w:rFonts w:cstheme="minorHAnsi"/>
        </w:rPr>
        <w:t>166 .</w:t>
      </w:r>
      <w:proofErr w:type="gramEnd"/>
    </w:p>
    <w:p w14:paraId="4EA20A0B" w14:textId="77777777" w:rsidR="00781132" w:rsidRPr="00D2525F" w:rsidRDefault="00781132" w:rsidP="00A12095">
      <w:pPr>
        <w:spacing w:after="0"/>
        <w:ind w:left="720" w:hanging="720"/>
        <w:rPr>
          <w:rFonts w:cstheme="minorHAnsi"/>
        </w:rPr>
      </w:pPr>
      <w:r w:rsidRPr="00D2525F">
        <w:rPr>
          <w:rFonts w:cstheme="minorHAnsi"/>
        </w:rPr>
        <w:t xml:space="preserve">Wiebe, J. S., &amp; </w:t>
      </w:r>
      <w:proofErr w:type="spellStart"/>
      <w:r w:rsidRPr="00D2525F">
        <w:rPr>
          <w:rFonts w:cstheme="minorHAnsi"/>
        </w:rPr>
        <w:t>Penley</w:t>
      </w:r>
      <w:proofErr w:type="spellEnd"/>
      <w:r w:rsidRPr="00D2525F">
        <w:rPr>
          <w:rFonts w:cstheme="minorHAnsi"/>
        </w:rPr>
        <w:t>, J. A. (2005). A psychometric comparison of the Beck Depression Inventory-II in English and Spanish. </w:t>
      </w:r>
      <w:r w:rsidRPr="00D2525F">
        <w:rPr>
          <w:rFonts w:cstheme="minorHAnsi"/>
          <w:i/>
          <w:iCs/>
        </w:rPr>
        <w:t>Psychological Assessment</w:t>
      </w:r>
      <w:r w:rsidRPr="00D2525F">
        <w:rPr>
          <w:rFonts w:cstheme="minorHAnsi"/>
        </w:rPr>
        <w:t>, </w:t>
      </w:r>
      <w:r w:rsidRPr="00D2525F">
        <w:rPr>
          <w:rFonts w:cstheme="minorHAnsi"/>
          <w:i/>
          <w:iCs/>
        </w:rPr>
        <w:t>17</w:t>
      </w:r>
      <w:r w:rsidRPr="00D2525F">
        <w:rPr>
          <w:rFonts w:cstheme="minorHAnsi"/>
        </w:rPr>
        <w:t>, 481–485. 10.1037/1040-3590.17.4.481</w:t>
      </w:r>
    </w:p>
    <w:p w14:paraId="39682AFA" w14:textId="77777777" w:rsidR="00781132" w:rsidRPr="00D2525F" w:rsidRDefault="00781132" w:rsidP="00A12095">
      <w:pPr>
        <w:spacing w:after="0"/>
        <w:ind w:left="720" w:hanging="720"/>
        <w:rPr>
          <w:rFonts w:cstheme="minorHAnsi"/>
        </w:rPr>
      </w:pPr>
      <w:r w:rsidRPr="00D2525F">
        <w:rPr>
          <w:rFonts w:cstheme="minorHAnsi"/>
        </w:rPr>
        <w:t>Zamboanga, B. L., Schwartz, S. J., Jarvis, L. H., &amp; Van Tyne, K. (2009). Acculturation and substance use among Hispanic early adolescents: Investigating the mediating roles of acculturative stress and self-esteem. </w:t>
      </w:r>
      <w:r w:rsidRPr="00D2525F">
        <w:rPr>
          <w:rFonts w:cstheme="minorHAnsi"/>
          <w:i/>
          <w:iCs/>
        </w:rPr>
        <w:t>The Journal of Primary Prevention</w:t>
      </w:r>
      <w:r w:rsidRPr="00D2525F">
        <w:rPr>
          <w:rFonts w:cstheme="minorHAnsi"/>
        </w:rPr>
        <w:t>, </w:t>
      </w:r>
      <w:r w:rsidRPr="00D2525F">
        <w:rPr>
          <w:rFonts w:cstheme="minorHAnsi"/>
          <w:i/>
          <w:iCs/>
        </w:rPr>
        <w:t>30</w:t>
      </w:r>
      <w:r w:rsidRPr="00D2525F">
        <w:rPr>
          <w:rFonts w:cstheme="minorHAnsi"/>
        </w:rPr>
        <w:t>, 315–333. 10.1007/s10935-009-0182-z</w:t>
      </w:r>
    </w:p>
    <w:p w14:paraId="6C4590A2" w14:textId="77777777" w:rsidR="00781132" w:rsidRPr="00D2525F" w:rsidRDefault="00781132" w:rsidP="00A12095">
      <w:pPr>
        <w:spacing w:after="0"/>
        <w:ind w:left="720" w:hanging="720"/>
        <w:rPr>
          <w:rFonts w:cstheme="minorHAnsi"/>
        </w:rPr>
      </w:pPr>
      <w:r w:rsidRPr="00D2525F">
        <w:rPr>
          <w:rFonts w:cstheme="minorHAnsi"/>
        </w:rPr>
        <w:t xml:space="preserve">Zayas, L. H., Bright, C. L., Alvarez-Sánchez, T., &amp; </w:t>
      </w:r>
      <w:proofErr w:type="spellStart"/>
      <w:r w:rsidRPr="00D2525F">
        <w:rPr>
          <w:rFonts w:cstheme="minorHAnsi"/>
        </w:rPr>
        <w:t>Cabassa</w:t>
      </w:r>
      <w:proofErr w:type="spellEnd"/>
      <w:r w:rsidRPr="00D2525F">
        <w:rPr>
          <w:rFonts w:cstheme="minorHAnsi"/>
        </w:rPr>
        <w:t>, L. J. (2009). Acculturation, familism and mother-daughter relations among suicidal and non-suicidal adolescent Latinas. </w:t>
      </w:r>
      <w:r w:rsidRPr="00D2525F">
        <w:rPr>
          <w:rFonts w:cstheme="minorHAnsi"/>
          <w:i/>
          <w:iCs/>
        </w:rPr>
        <w:t>The Journal of Primary Prevention</w:t>
      </w:r>
      <w:r w:rsidRPr="00D2525F">
        <w:rPr>
          <w:rFonts w:cstheme="minorHAnsi"/>
        </w:rPr>
        <w:t>, </w:t>
      </w:r>
      <w:r w:rsidRPr="00D2525F">
        <w:rPr>
          <w:rFonts w:cstheme="minorHAnsi"/>
          <w:i/>
          <w:iCs/>
        </w:rPr>
        <w:t>30</w:t>
      </w:r>
      <w:r w:rsidRPr="00D2525F">
        <w:rPr>
          <w:rFonts w:cstheme="minorHAnsi"/>
        </w:rPr>
        <w:t>, 351–369. 10.1007/s10935-009-0181-0</w:t>
      </w:r>
    </w:p>
    <w:p w14:paraId="43CA928F" w14:textId="77777777" w:rsidR="00781132" w:rsidRPr="00D2525F" w:rsidRDefault="00781132" w:rsidP="00A12095">
      <w:pPr>
        <w:spacing w:after="0"/>
        <w:ind w:left="720" w:hanging="720"/>
        <w:rPr>
          <w:rFonts w:cstheme="minorHAnsi"/>
        </w:rPr>
      </w:pPr>
      <w:r w:rsidRPr="00D2525F">
        <w:rPr>
          <w:rFonts w:cstheme="minorHAnsi"/>
          <w:i/>
          <w:iCs/>
        </w:rPr>
        <w:t>Submitted: </w:t>
      </w:r>
      <w:r w:rsidRPr="00D2525F">
        <w:rPr>
          <w:rFonts w:cstheme="minorHAnsi"/>
        </w:rPr>
        <w:t>November 22, 2015</w:t>
      </w:r>
      <w:r w:rsidRPr="00D2525F">
        <w:rPr>
          <w:rFonts w:cstheme="minorHAnsi"/>
          <w:i/>
          <w:iCs/>
        </w:rPr>
        <w:t> Revised: </w:t>
      </w:r>
      <w:r w:rsidRPr="00D2525F">
        <w:rPr>
          <w:rFonts w:cstheme="minorHAnsi"/>
        </w:rPr>
        <w:t>November 22, 2016</w:t>
      </w:r>
      <w:r w:rsidRPr="00D2525F">
        <w:rPr>
          <w:rFonts w:cstheme="minorHAnsi"/>
          <w:i/>
          <w:iCs/>
        </w:rPr>
        <w:t> Accepted: </w:t>
      </w:r>
      <w:r w:rsidRPr="00D2525F">
        <w:rPr>
          <w:rFonts w:cstheme="minorHAnsi"/>
        </w:rPr>
        <w:t>December 13, 2016</w:t>
      </w:r>
    </w:p>
    <w:p w14:paraId="4D654D97" w14:textId="77777777" w:rsidR="00781132" w:rsidRPr="00D2525F" w:rsidRDefault="00057409" w:rsidP="00781132">
      <w:pPr>
        <w:rPr>
          <w:rFonts w:cstheme="minorHAnsi"/>
        </w:rPr>
      </w:pPr>
      <w:r w:rsidRPr="00D2525F">
        <w:rPr>
          <w:rFonts w:cstheme="minorHAnsi"/>
        </w:rPr>
        <w:pict w14:anchorId="4943102F">
          <v:rect id="_x0000_i1025" style="width:0;height:1.5pt" o:hrstd="t" o:hrnoshade="t" o:hr="t" fillcolor="#333" stroked="f"/>
        </w:pict>
      </w:r>
    </w:p>
    <w:p w14:paraId="425E8B4C" w14:textId="77777777" w:rsidR="00781132" w:rsidRPr="00D2525F" w:rsidRDefault="00781132" w:rsidP="00781132">
      <w:pPr>
        <w:rPr>
          <w:rFonts w:cstheme="minorHAnsi"/>
        </w:rPr>
      </w:pPr>
      <w:r w:rsidRPr="00D2525F">
        <w:rPr>
          <w:rFonts w:cstheme="minorHAnsi"/>
        </w:rPr>
        <w:t>This publication is protected by US and international copyright laws and its content may not be copied without the copyright holders express written permission except for the print or download capabilities of the retrieval software used for access. This content is intended solely for the use of the individual user.</w:t>
      </w:r>
      <w:r w:rsidRPr="00D2525F">
        <w:rPr>
          <w:rFonts w:cstheme="minorHAnsi"/>
        </w:rPr>
        <w:br/>
      </w:r>
      <w:r w:rsidRPr="00D2525F">
        <w:rPr>
          <w:rFonts w:cstheme="minorHAnsi"/>
        </w:rPr>
        <w:br/>
      </w:r>
      <w:r w:rsidRPr="00D2525F">
        <w:rPr>
          <w:rFonts w:cstheme="minorHAnsi"/>
          <w:b/>
          <w:bCs/>
        </w:rPr>
        <w:t>Source: </w:t>
      </w:r>
      <w:r w:rsidRPr="00D2525F">
        <w:rPr>
          <w:rFonts w:cstheme="minorHAnsi"/>
        </w:rPr>
        <w:t xml:space="preserve">Journal of Latinx Psychology. Vol. 6. (2), </w:t>
      </w:r>
      <w:proofErr w:type="gramStart"/>
      <w:r w:rsidRPr="00D2525F">
        <w:rPr>
          <w:rFonts w:cstheme="minorHAnsi"/>
        </w:rPr>
        <w:t>May,</w:t>
      </w:r>
      <w:proofErr w:type="gramEnd"/>
      <w:r w:rsidRPr="00D2525F">
        <w:rPr>
          <w:rFonts w:cstheme="minorHAnsi"/>
        </w:rPr>
        <w:t xml:space="preserve"> 2018 pp. 94-114)</w:t>
      </w:r>
      <w:r w:rsidRPr="00D2525F">
        <w:rPr>
          <w:rFonts w:cstheme="minorHAnsi"/>
        </w:rPr>
        <w:br/>
      </w:r>
      <w:r w:rsidRPr="00D2525F">
        <w:rPr>
          <w:rFonts w:cstheme="minorHAnsi"/>
          <w:b/>
          <w:bCs/>
        </w:rPr>
        <w:t>Accession Number: </w:t>
      </w:r>
      <w:r w:rsidRPr="00D2525F">
        <w:rPr>
          <w:rFonts w:cstheme="minorHAnsi"/>
        </w:rPr>
        <w:t>2017-09410-001</w:t>
      </w:r>
      <w:r w:rsidRPr="00D2525F">
        <w:rPr>
          <w:rFonts w:cstheme="minorHAnsi"/>
        </w:rPr>
        <w:br/>
      </w:r>
      <w:r w:rsidRPr="00D2525F">
        <w:rPr>
          <w:rFonts w:cstheme="minorHAnsi"/>
          <w:b/>
          <w:bCs/>
        </w:rPr>
        <w:t>Digital Object Identifier: </w:t>
      </w:r>
      <w:r w:rsidRPr="00D2525F">
        <w:rPr>
          <w:rFonts w:cstheme="minorHAnsi"/>
        </w:rPr>
        <w:t>10.1037/lat0000084</w:t>
      </w:r>
    </w:p>
    <w:p w14:paraId="771BEC0E" w14:textId="77777777" w:rsidR="00781132" w:rsidRPr="00D2525F" w:rsidRDefault="00781132" w:rsidP="00D14423">
      <w:pPr>
        <w:rPr>
          <w:rFonts w:cstheme="minorHAnsi"/>
          <w:sz w:val="24"/>
          <w:szCs w:val="24"/>
        </w:rPr>
      </w:pPr>
    </w:p>
    <w:bookmarkEnd w:id="1"/>
    <w:p w14:paraId="5BC0075B" w14:textId="77777777" w:rsidR="000A7622" w:rsidRPr="00D2525F" w:rsidRDefault="000A7622" w:rsidP="000A7622">
      <w:pPr>
        <w:rPr>
          <w:rFonts w:cstheme="minorHAnsi"/>
        </w:rPr>
      </w:pPr>
    </w:p>
    <w:sectPr w:rsidR="000A7622" w:rsidRPr="00D2525F" w:rsidSect="00A95318">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B13"/>
    <w:rsid w:val="00014F38"/>
    <w:rsid w:val="00022A7B"/>
    <w:rsid w:val="000233C1"/>
    <w:rsid w:val="00023DE2"/>
    <w:rsid w:val="00024048"/>
    <w:rsid w:val="00026BC7"/>
    <w:rsid w:val="0003036D"/>
    <w:rsid w:val="00032397"/>
    <w:rsid w:val="00034205"/>
    <w:rsid w:val="00035704"/>
    <w:rsid w:val="00041C27"/>
    <w:rsid w:val="00042F01"/>
    <w:rsid w:val="000437DE"/>
    <w:rsid w:val="00043C8E"/>
    <w:rsid w:val="00044EBA"/>
    <w:rsid w:val="0004637E"/>
    <w:rsid w:val="0004717F"/>
    <w:rsid w:val="00051496"/>
    <w:rsid w:val="000525F1"/>
    <w:rsid w:val="0005413F"/>
    <w:rsid w:val="00057409"/>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4E91"/>
    <w:rsid w:val="000A7622"/>
    <w:rsid w:val="000A7F84"/>
    <w:rsid w:val="000B1EEB"/>
    <w:rsid w:val="000B22D3"/>
    <w:rsid w:val="000B2768"/>
    <w:rsid w:val="000B3464"/>
    <w:rsid w:val="000B389E"/>
    <w:rsid w:val="000B3BFC"/>
    <w:rsid w:val="000B501D"/>
    <w:rsid w:val="000B5170"/>
    <w:rsid w:val="000C0E5B"/>
    <w:rsid w:val="000C3932"/>
    <w:rsid w:val="000C6BA7"/>
    <w:rsid w:val="000D15C2"/>
    <w:rsid w:val="000D3573"/>
    <w:rsid w:val="000D4F0B"/>
    <w:rsid w:val="000D6BF2"/>
    <w:rsid w:val="000E69EF"/>
    <w:rsid w:val="000E7A8E"/>
    <w:rsid w:val="000E7C46"/>
    <w:rsid w:val="000F0449"/>
    <w:rsid w:val="000F08DA"/>
    <w:rsid w:val="000F1143"/>
    <w:rsid w:val="000F14F0"/>
    <w:rsid w:val="000F1D5E"/>
    <w:rsid w:val="000F33D0"/>
    <w:rsid w:val="000F5A73"/>
    <w:rsid w:val="00101A98"/>
    <w:rsid w:val="00104CE6"/>
    <w:rsid w:val="001073ED"/>
    <w:rsid w:val="00107EA8"/>
    <w:rsid w:val="00114114"/>
    <w:rsid w:val="001142B2"/>
    <w:rsid w:val="00117F89"/>
    <w:rsid w:val="00120313"/>
    <w:rsid w:val="001233A5"/>
    <w:rsid w:val="00123BC0"/>
    <w:rsid w:val="00123E80"/>
    <w:rsid w:val="001272D3"/>
    <w:rsid w:val="00131A15"/>
    <w:rsid w:val="00131C28"/>
    <w:rsid w:val="00134CF7"/>
    <w:rsid w:val="0014088C"/>
    <w:rsid w:val="0014182B"/>
    <w:rsid w:val="0014490B"/>
    <w:rsid w:val="00145338"/>
    <w:rsid w:val="00146A5C"/>
    <w:rsid w:val="00146E50"/>
    <w:rsid w:val="001506F6"/>
    <w:rsid w:val="00150DB6"/>
    <w:rsid w:val="00152E55"/>
    <w:rsid w:val="00154D34"/>
    <w:rsid w:val="00160E1F"/>
    <w:rsid w:val="00161372"/>
    <w:rsid w:val="001622DB"/>
    <w:rsid w:val="00163F71"/>
    <w:rsid w:val="00173556"/>
    <w:rsid w:val="0018114F"/>
    <w:rsid w:val="00181ADF"/>
    <w:rsid w:val="00183A38"/>
    <w:rsid w:val="001854EA"/>
    <w:rsid w:val="00185C26"/>
    <w:rsid w:val="00196C25"/>
    <w:rsid w:val="00196C7C"/>
    <w:rsid w:val="001A0CE9"/>
    <w:rsid w:val="001A1C71"/>
    <w:rsid w:val="001A1DF4"/>
    <w:rsid w:val="001A34C4"/>
    <w:rsid w:val="001B6E76"/>
    <w:rsid w:val="001C133A"/>
    <w:rsid w:val="001C355D"/>
    <w:rsid w:val="001C3A3F"/>
    <w:rsid w:val="001C4926"/>
    <w:rsid w:val="001D1087"/>
    <w:rsid w:val="001D2448"/>
    <w:rsid w:val="001D3ADE"/>
    <w:rsid w:val="001D58D3"/>
    <w:rsid w:val="001D776C"/>
    <w:rsid w:val="001D7BCC"/>
    <w:rsid w:val="001E18FE"/>
    <w:rsid w:val="001F70BC"/>
    <w:rsid w:val="001F7FBE"/>
    <w:rsid w:val="00200997"/>
    <w:rsid w:val="002016B1"/>
    <w:rsid w:val="00201875"/>
    <w:rsid w:val="00201AFD"/>
    <w:rsid w:val="00201FDC"/>
    <w:rsid w:val="002022D8"/>
    <w:rsid w:val="002053A6"/>
    <w:rsid w:val="00206486"/>
    <w:rsid w:val="00206CC8"/>
    <w:rsid w:val="00211422"/>
    <w:rsid w:val="00212109"/>
    <w:rsid w:val="00224240"/>
    <w:rsid w:val="00226459"/>
    <w:rsid w:val="002264EF"/>
    <w:rsid w:val="00226FA2"/>
    <w:rsid w:val="0024134B"/>
    <w:rsid w:val="00244855"/>
    <w:rsid w:val="00251132"/>
    <w:rsid w:val="00252CEA"/>
    <w:rsid w:val="002535DF"/>
    <w:rsid w:val="002558EB"/>
    <w:rsid w:val="00255B43"/>
    <w:rsid w:val="00255BDC"/>
    <w:rsid w:val="00255BEA"/>
    <w:rsid w:val="00261403"/>
    <w:rsid w:val="00261F59"/>
    <w:rsid w:val="00272AF4"/>
    <w:rsid w:val="00276C06"/>
    <w:rsid w:val="00280198"/>
    <w:rsid w:val="00281BA3"/>
    <w:rsid w:val="00282094"/>
    <w:rsid w:val="002843BC"/>
    <w:rsid w:val="00284A84"/>
    <w:rsid w:val="0029129F"/>
    <w:rsid w:val="00296334"/>
    <w:rsid w:val="00296B90"/>
    <w:rsid w:val="00297296"/>
    <w:rsid w:val="002978D0"/>
    <w:rsid w:val="002A0668"/>
    <w:rsid w:val="002A530F"/>
    <w:rsid w:val="002A6B8B"/>
    <w:rsid w:val="002A71B7"/>
    <w:rsid w:val="002A7FBB"/>
    <w:rsid w:val="002B1ED8"/>
    <w:rsid w:val="002B45EC"/>
    <w:rsid w:val="002B62C6"/>
    <w:rsid w:val="002C17A7"/>
    <w:rsid w:val="002C2DA5"/>
    <w:rsid w:val="002C4714"/>
    <w:rsid w:val="002C6160"/>
    <w:rsid w:val="002D02F2"/>
    <w:rsid w:val="002D28EA"/>
    <w:rsid w:val="002D4374"/>
    <w:rsid w:val="002D51BB"/>
    <w:rsid w:val="002D5BAE"/>
    <w:rsid w:val="002D5DDC"/>
    <w:rsid w:val="002D6AA3"/>
    <w:rsid w:val="002E58C4"/>
    <w:rsid w:val="002E5C33"/>
    <w:rsid w:val="002E5D29"/>
    <w:rsid w:val="002E6990"/>
    <w:rsid w:val="00300EE4"/>
    <w:rsid w:val="0030197F"/>
    <w:rsid w:val="0030223E"/>
    <w:rsid w:val="00303A1E"/>
    <w:rsid w:val="00303BBD"/>
    <w:rsid w:val="003053ED"/>
    <w:rsid w:val="00310FD6"/>
    <w:rsid w:val="00313440"/>
    <w:rsid w:val="00314FCD"/>
    <w:rsid w:val="00324290"/>
    <w:rsid w:val="0032786F"/>
    <w:rsid w:val="00331737"/>
    <w:rsid w:val="0033243D"/>
    <w:rsid w:val="0033652E"/>
    <w:rsid w:val="00340617"/>
    <w:rsid w:val="00340B13"/>
    <w:rsid w:val="00340CDB"/>
    <w:rsid w:val="003422BE"/>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C12"/>
    <w:rsid w:val="00381F0E"/>
    <w:rsid w:val="0038549B"/>
    <w:rsid w:val="0038628A"/>
    <w:rsid w:val="0038634F"/>
    <w:rsid w:val="003867D2"/>
    <w:rsid w:val="003875A4"/>
    <w:rsid w:val="00391C48"/>
    <w:rsid w:val="00394337"/>
    <w:rsid w:val="00395962"/>
    <w:rsid w:val="003A437A"/>
    <w:rsid w:val="003A503E"/>
    <w:rsid w:val="003A6039"/>
    <w:rsid w:val="003B1698"/>
    <w:rsid w:val="003B47FA"/>
    <w:rsid w:val="003B6208"/>
    <w:rsid w:val="003B7F8F"/>
    <w:rsid w:val="003C1943"/>
    <w:rsid w:val="003C22C3"/>
    <w:rsid w:val="003C4172"/>
    <w:rsid w:val="003C437D"/>
    <w:rsid w:val="003C4456"/>
    <w:rsid w:val="003D3301"/>
    <w:rsid w:val="003D4641"/>
    <w:rsid w:val="003E05B7"/>
    <w:rsid w:val="003E0C0A"/>
    <w:rsid w:val="003E6CFF"/>
    <w:rsid w:val="003F34F3"/>
    <w:rsid w:val="003F7F35"/>
    <w:rsid w:val="004010E3"/>
    <w:rsid w:val="004055B8"/>
    <w:rsid w:val="0040709D"/>
    <w:rsid w:val="004122F9"/>
    <w:rsid w:val="004124D3"/>
    <w:rsid w:val="004139BA"/>
    <w:rsid w:val="00416A29"/>
    <w:rsid w:val="00421CBC"/>
    <w:rsid w:val="00423317"/>
    <w:rsid w:val="0043008C"/>
    <w:rsid w:val="00430B91"/>
    <w:rsid w:val="004374EF"/>
    <w:rsid w:val="00440F61"/>
    <w:rsid w:val="004441CB"/>
    <w:rsid w:val="00450DB8"/>
    <w:rsid w:val="00453D2C"/>
    <w:rsid w:val="00454851"/>
    <w:rsid w:val="00456070"/>
    <w:rsid w:val="00456B26"/>
    <w:rsid w:val="004570E7"/>
    <w:rsid w:val="004605C8"/>
    <w:rsid w:val="00460A1D"/>
    <w:rsid w:val="004613DF"/>
    <w:rsid w:val="00461BB2"/>
    <w:rsid w:val="00463F96"/>
    <w:rsid w:val="004645C7"/>
    <w:rsid w:val="004660BE"/>
    <w:rsid w:val="0046696C"/>
    <w:rsid w:val="00466DD7"/>
    <w:rsid w:val="00471F7D"/>
    <w:rsid w:val="00473B19"/>
    <w:rsid w:val="00474CB3"/>
    <w:rsid w:val="00474ECD"/>
    <w:rsid w:val="004757B5"/>
    <w:rsid w:val="004816ED"/>
    <w:rsid w:val="0048261E"/>
    <w:rsid w:val="004834F0"/>
    <w:rsid w:val="00487185"/>
    <w:rsid w:val="004873AE"/>
    <w:rsid w:val="00487718"/>
    <w:rsid w:val="00490ABE"/>
    <w:rsid w:val="004932A8"/>
    <w:rsid w:val="0049451E"/>
    <w:rsid w:val="00497E47"/>
    <w:rsid w:val="004A0368"/>
    <w:rsid w:val="004A2715"/>
    <w:rsid w:val="004A2894"/>
    <w:rsid w:val="004A2B41"/>
    <w:rsid w:val="004A3B3E"/>
    <w:rsid w:val="004B2226"/>
    <w:rsid w:val="004B5667"/>
    <w:rsid w:val="004B6BED"/>
    <w:rsid w:val="004B72D2"/>
    <w:rsid w:val="004B77C2"/>
    <w:rsid w:val="004C0B3D"/>
    <w:rsid w:val="004C2D7B"/>
    <w:rsid w:val="004C3950"/>
    <w:rsid w:val="004C45D2"/>
    <w:rsid w:val="004C4A70"/>
    <w:rsid w:val="004C4D2F"/>
    <w:rsid w:val="004C5EEF"/>
    <w:rsid w:val="004D118A"/>
    <w:rsid w:val="004D1CB9"/>
    <w:rsid w:val="004D21C9"/>
    <w:rsid w:val="004E34F8"/>
    <w:rsid w:val="004E3C84"/>
    <w:rsid w:val="004E528B"/>
    <w:rsid w:val="004F146C"/>
    <w:rsid w:val="004F1F3C"/>
    <w:rsid w:val="004F316C"/>
    <w:rsid w:val="0050408D"/>
    <w:rsid w:val="00504C6A"/>
    <w:rsid w:val="00510364"/>
    <w:rsid w:val="005116C9"/>
    <w:rsid w:val="00511BEE"/>
    <w:rsid w:val="005175E9"/>
    <w:rsid w:val="00520114"/>
    <w:rsid w:val="00520368"/>
    <w:rsid w:val="0052658A"/>
    <w:rsid w:val="005278E8"/>
    <w:rsid w:val="00531395"/>
    <w:rsid w:val="00533270"/>
    <w:rsid w:val="00535DCF"/>
    <w:rsid w:val="00540146"/>
    <w:rsid w:val="00543C22"/>
    <w:rsid w:val="0054405B"/>
    <w:rsid w:val="0054567F"/>
    <w:rsid w:val="00546B44"/>
    <w:rsid w:val="00550AEF"/>
    <w:rsid w:val="00550BD4"/>
    <w:rsid w:val="00553291"/>
    <w:rsid w:val="005546FF"/>
    <w:rsid w:val="00556B72"/>
    <w:rsid w:val="005605E4"/>
    <w:rsid w:val="00563D7B"/>
    <w:rsid w:val="00563E3B"/>
    <w:rsid w:val="005643C8"/>
    <w:rsid w:val="005673D1"/>
    <w:rsid w:val="005676B0"/>
    <w:rsid w:val="00570F38"/>
    <w:rsid w:val="005720CC"/>
    <w:rsid w:val="00573955"/>
    <w:rsid w:val="00577BE3"/>
    <w:rsid w:val="00580E33"/>
    <w:rsid w:val="00583225"/>
    <w:rsid w:val="0058724D"/>
    <w:rsid w:val="00590899"/>
    <w:rsid w:val="00595CBB"/>
    <w:rsid w:val="00596593"/>
    <w:rsid w:val="00596A35"/>
    <w:rsid w:val="005979CD"/>
    <w:rsid w:val="005A12F0"/>
    <w:rsid w:val="005A346A"/>
    <w:rsid w:val="005A5291"/>
    <w:rsid w:val="005A575E"/>
    <w:rsid w:val="005A6FD1"/>
    <w:rsid w:val="005B08F1"/>
    <w:rsid w:val="005B0EE4"/>
    <w:rsid w:val="005B47BC"/>
    <w:rsid w:val="005B7CF7"/>
    <w:rsid w:val="005C00EC"/>
    <w:rsid w:val="005C15C9"/>
    <w:rsid w:val="005C30E9"/>
    <w:rsid w:val="005C663B"/>
    <w:rsid w:val="005C6CBB"/>
    <w:rsid w:val="005D1C38"/>
    <w:rsid w:val="005D1ED6"/>
    <w:rsid w:val="005D767A"/>
    <w:rsid w:val="005E2628"/>
    <w:rsid w:val="005E5F66"/>
    <w:rsid w:val="005F3963"/>
    <w:rsid w:val="005F46EC"/>
    <w:rsid w:val="005F49C9"/>
    <w:rsid w:val="005F71CE"/>
    <w:rsid w:val="005F7A68"/>
    <w:rsid w:val="00600B6C"/>
    <w:rsid w:val="00601980"/>
    <w:rsid w:val="0060332C"/>
    <w:rsid w:val="00604C5A"/>
    <w:rsid w:val="00606422"/>
    <w:rsid w:val="00607F1D"/>
    <w:rsid w:val="00612DE8"/>
    <w:rsid w:val="00615A83"/>
    <w:rsid w:val="00620D53"/>
    <w:rsid w:val="00620EA0"/>
    <w:rsid w:val="00623E47"/>
    <w:rsid w:val="00624CD2"/>
    <w:rsid w:val="0062795C"/>
    <w:rsid w:val="00631A06"/>
    <w:rsid w:val="00633D28"/>
    <w:rsid w:val="00633F1B"/>
    <w:rsid w:val="00634D07"/>
    <w:rsid w:val="00635799"/>
    <w:rsid w:val="00636A77"/>
    <w:rsid w:val="0064051B"/>
    <w:rsid w:val="00642E0C"/>
    <w:rsid w:val="00645CAD"/>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3C65"/>
    <w:rsid w:val="006844CA"/>
    <w:rsid w:val="006871E0"/>
    <w:rsid w:val="00693B53"/>
    <w:rsid w:val="00697377"/>
    <w:rsid w:val="006A1F61"/>
    <w:rsid w:val="006A533C"/>
    <w:rsid w:val="006A5E52"/>
    <w:rsid w:val="006A712D"/>
    <w:rsid w:val="006A7B71"/>
    <w:rsid w:val="006B20FD"/>
    <w:rsid w:val="006B2771"/>
    <w:rsid w:val="006B3B2B"/>
    <w:rsid w:val="006B4497"/>
    <w:rsid w:val="006C024E"/>
    <w:rsid w:val="006C4228"/>
    <w:rsid w:val="006C4247"/>
    <w:rsid w:val="006C7ED1"/>
    <w:rsid w:val="006D4FB2"/>
    <w:rsid w:val="006D75E1"/>
    <w:rsid w:val="006D7670"/>
    <w:rsid w:val="006E10F4"/>
    <w:rsid w:val="006E10FD"/>
    <w:rsid w:val="006E1947"/>
    <w:rsid w:val="006E2996"/>
    <w:rsid w:val="006E2EEC"/>
    <w:rsid w:val="006E2F41"/>
    <w:rsid w:val="006E471E"/>
    <w:rsid w:val="006E4859"/>
    <w:rsid w:val="006F054C"/>
    <w:rsid w:val="006F24E3"/>
    <w:rsid w:val="006F444B"/>
    <w:rsid w:val="007065D3"/>
    <w:rsid w:val="00706F24"/>
    <w:rsid w:val="007071B1"/>
    <w:rsid w:val="00707BB2"/>
    <w:rsid w:val="00707EC1"/>
    <w:rsid w:val="00710582"/>
    <w:rsid w:val="00714A5D"/>
    <w:rsid w:val="00714EE9"/>
    <w:rsid w:val="007246B0"/>
    <w:rsid w:val="007258CB"/>
    <w:rsid w:val="00727422"/>
    <w:rsid w:val="0072749B"/>
    <w:rsid w:val="00730E29"/>
    <w:rsid w:val="0073248A"/>
    <w:rsid w:val="00732FF6"/>
    <w:rsid w:val="00735393"/>
    <w:rsid w:val="00745E32"/>
    <w:rsid w:val="007466F7"/>
    <w:rsid w:val="00757D89"/>
    <w:rsid w:val="0076194B"/>
    <w:rsid w:val="00763676"/>
    <w:rsid w:val="00772776"/>
    <w:rsid w:val="00774C71"/>
    <w:rsid w:val="00776E56"/>
    <w:rsid w:val="00781132"/>
    <w:rsid w:val="00781619"/>
    <w:rsid w:val="007841D7"/>
    <w:rsid w:val="007848C0"/>
    <w:rsid w:val="0079146B"/>
    <w:rsid w:val="00791DD5"/>
    <w:rsid w:val="00796875"/>
    <w:rsid w:val="0079756E"/>
    <w:rsid w:val="007A1233"/>
    <w:rsid w:val="007A258F"/>
    <w:rsid w:val="007A3B3A"/>
    <w:rsid w:val="007A476F"/>
    <w:rsid w:val="007B0BBA"/>
    <w:rsid w:val="007C16F7"/>
    <w:rsid w:val="007D2259"/>
    <w:rsid w:val="007D25DB"/>
    <w:rsid w:val="007D51E8"/>
    <w:rsid w:val="007D655B"/>
    <w:rsid w:val="007D762B"/>
    <w:rsid w:val="007D7C64"/>
    <w:rsid w:val="007E09DE"/>
    <w:rsid w:val="007E2E07"/>
    <w:rsid w:val="007E491C"/>
    <w:rsid w:val="007E53E2"/>
    <w:rsid w:val="007E604C"/>
    <w:rsid w:val="007E714E"/>
    <w:rsid w:val="007F0413"/>
    <w:rsid w:val="007F12C0"/>
    <w:rsid w:val="007F336A"/>
    <w:rsid w:val="007F43BB"/>
    <w:rsid w:val="007F4E20"/>
    <w:rsid w:val="007F608B"/>
    <w:rsid w:val="007F7A0B"/>
    <w:rsid w:val="0080037D"/>
    <w:rsid w:val="0080472D"/>
    <w:rsid w:val="008061E0"/>
    <w:rsid w:val="0080711D"/>
    <w:rsid w:val="00811749"/>
    <w:rsid w:val="00813292"/>
    <w:rsid w:val="00813E40"/>
    <w:rsid w:val="00816489"/>
    <w:rsid w:val="00817C16"/>
    <w:rsid w:val="00820049"/>
    <w:rsid w:val="0082013E"/>
    <w:rsid w:val="00822617"/>
    <w:rsid w:val="00824B15"/>
    <w:rsid w:val="008322E3"/>
    <w:rsid w:val="00834DF7"/>
    <w:rsid w:val="00836F01"/>
    <w:rsid w:val="00837406"/>
    <w:rsid w:val="008406F5"/>
    <w:rsid w:val="00841F1E"/>
    <w:rsid w:val="00842203"/>
    <w:rsid w:val="00842BC6"/>
    <w:rsid w:val="008507EE"/>
    <w:rsid w:val="00850E3E"/>
    <w:rsid w:val="00852350"/>
    <w:rsid w:val="00864432"/>
    <w:rsid w:val="008649A3"/>
    <w:rsid w:val="00864F06"/>
    <w:rsid w:val="0086670A"/>
    <w:rsid w:val="00870BA1"/>
    <w:rsid w:val="00873CDE"/>
    <w:rsid w:val="00874257"/>
    <w:rsid w:val="00874421"/>
    <w:rsid w:val="00875997"/>
    <w:rsid w:val="0087796C"/>
    <w:rsid w:val="00880932"/>
    <w:rsid w:val="0088137B"/>
    <w:rsid w:val="008825B5"/>
    <w:rsid w:val="00885E74"/>
    <w:rsid w:val="00886B14"/>
    <w:rsid w:val="00892068"/>
    <w:rsid w:val="008927F4"/>
    <w:rsid w:val="00893B58"/>
    <w:rsid w:val="00894E4C"/>
    <w:rsid w:val="00895F69"/>
    <w:rsid w:val="0089642A"/>
    <w:rsid w:val="008A1743"/>
    <w:rsid w:val="008A23DD"/>
    <w:rsid w:val="008A6C51"/>
    <w:rsid w:val="008B15CF"/>
    <w:rsid w:val="008B2242"/>
    <w:rsid w:val="008B4AD1"/>
    <w:rsid w:val="008B6D93"/>
    <w:rsid w:val="008B7AF1"/>
    <w:rsid w:val="008C3543"/>
    <w:rsid w:val="008C40FB"/>
    <w:rsid w:val="008C6FDF"/>
    <w:rsid w:val="008D0F0D"/>
    <w:rsid w:val="008D0FF2"/>
    <w:rsid w:val="008D14D6"/>
    <w:rsid w:val="008D1D7F"/>
    <w:rsid w:val="008D3526"/>
    <w:rsid w:val="008E0200"/>
    <w:rsid w:val="008E5A75"/>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538"/>
    <w:rsid w:val="00916ADA"/>
    <w:rsid w:val="00916C64"/>
    <w:rsid w:val="009174E3"/>
    <w:rsid w:val="00917DED"/>
    <w:rsid w:val="00925107"/>
    <w:rsid w:val="00925421"/>
    <w:rsid w:val="009267EE"/>
    <w:rsid w:val="00927998"/>
    <w:rsid w:val="00932185"/>
    <w:rsid w:val="00932512"/>
    <w:rsid w:val="009346E4"/>
    <w:rsid w:val="00935F23"/>
    <w:rsid w:val="009372D8"/>
    <w:rsid w:val="00937D12"/>
    <w:rsid w:val="00940ED2"/>
    <w:rsid w:val="00942BB7"/>
    <w:rsid w:val="00945CF2"/>
    <w:rsid w:val="00946997"/>
    <w:rsid w:val="0094737A"/>
    <w:rsid w:val="00950094"/>
    <w:rsid w:val="0095139E"/>
    <w:rsid w:val="009513FB"/>
    <w:rsid w:val="00951536"/>
    <w:rsid w:val="009525A0"/>
    <w:rsid w:val="00952B32"/>
    <w:rsid w:val="00952C61"/>
    <w:rsid w:val="00953E4E"/>
    <w:rsid w:val="00954B3E"/>
    <w:rsid w:val="009554A6"/>
    <w:rsid w:val="00956FEB"/>
    <w:rsid w:val="00961A85"/>
    <w:rsid w:val="009650D5"/>
    <w:rsid w:val="009652E8"/>
    <w:rsid w:val="0096535F"/>
    <w:rsid w:val="00965F35"/>
    <w:rsid w:val="00966500"/>
    <w:rsid w:val="00966645"/>
    <w:rsid w:val="009729A3"/>
    <w:rsid w:val="009732A9"/>
    <w:rsid w:val="00975991"/>
    <w:rsid w:val="00977F1D"/>
    <w:rsid w:val="00982217"/>
    <w:rsid w:val="0098253B"/>
    <w:rsid w:val="00984B39"/>
    <w:rsid w:val="00986A83"/>
    <w:rsid w:val="00990645"/>
    <w:rsid w:val="00996CDA"/>
    <w:rsid w:val="009A130B"/>
    <w:rsid w:val="009A1AC6"/>
    <w:rsid w:val="009A2639"/>
    <w:rsid w:val="009A397F"/>
    <w:rsid w:val="009B4F83"/>
    <w:rsid w:val="009B5D82"/>
    <w:rsid w:val="009B6983"/>
    <w:rsid w:val="009C5450"/>
    <w:rsid w:val="009C5716"/>
    <w:rsid w:val="009D316A"/>
    <w:rsid w:val="009D3527"/>
    <w:rsid w:val="009D5368"/>
    <w:rsid w:val="009D54DF"/>
    <w:rsid w:val="009D5BF0"/>
    <w:rsid w:val="009E56AC"/>
    <w:rsid w:val="009E56AF"/>
    <w:rsid w:val="009E678D"/>
    <w:rsid w:val="009F28E2"/>
    <w:rsid w:val="009F4BDF"/>
    <w:rsid w:val="009F60BA"/>
    <w:rsid w:val="009F7F44"/>
    <w:rsid w:val="00A01B8D"/>
    <w:rsid w:val="00A034AE"/>
    <w:rsid w:val="00A035F5"/>
    <w:rsid w:val="00A11F34"/>
    <w:rsid w:val="00A12095"/>
    <w:rsid w:val="00A1350A"/>
    <w:rsid w:val="00A13982"/>
    <w:rsid w:val="00A14ED8"/>
    <w:rsid w:val="00A14FAD"/>
    <w:rsid w:val="00A231A4"/>
    <w:rsid w:val="00A233C9"/>
    <w:rsid w:val="00A310DA"/>
    <w:rsid w:val="00A32FCB"/>
    <w:rsid w:val="00A3561C"/>
    <w:rsid w:val="00A400BC"/>
    <w:rsid w:val="00A40701"/>
    <w:rsid w:val="00A42169"/>
    <w:rsid w:val="00A424F1"/>
    <w:rsid w:val="00A426B2"/>
    <w:rsid w:val="00A45EE8"/>
    <w:rsid w:val="00A46014"/>
    <w:rsid w:val="00A465FC"/>
    <w:rsid w:val="00A47B50"/>
    <w:rsid w:val="00A50459"/>
    <w:rsid w:val="00A506CB"/>
    <w:rsid w:val="00A52369"/>
    <w:rsid w:val="00A52A88"/>
    <w:rsid w:val="00A55701"/>
    <w:rsid w:val="00A56ED1"/>
    <w:rsid w:val="00A63E23"/>
    <w:rsid w:val="00A648A4"/>
    <w:rsid w:val="00A650B2"/>
    <w:rsid w:val="00A7290A"/>
    <w:rsid w:val="00A75006"/>
    <w:rsid w:val="00A81E28"/>
    <w:rsid w:val="00A82932"/>
    <w:rsid w:val="00A82D07"/>
    <w:rsid w:val="00A868FB"/>
    <w:rsid w:val="00A915ED"/>
    <w:rsid w:val="00A91CF2"/>
    <w:rsid w:val="00A93BA4"/>
    <w:rsid w:val="00A9416E"/>
    <w:rsid w:val="00A95318"/>
    <w:rsid w:val="00AA493D"/>
    <w:rsid w:val="00AB4807"/>
    <w:rsid w:val="00AB4813"/>
    <w:rsid w:val="00AB7B9D"/>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241"/>
    <w:rsid w:val="00AF692A"/>
    <w:rsid w:val="00AF6D69"/>
    <w:rsid w:val="00AF7626"/>
    <w:rsid w:val="00B03D08"/>
    <w:rsid w:val="00B05BF7"/>
    <w:rsid w:val="00B079F6"/>
    <w:rsid w:val="00B1094A"/>
    <w:rsid w:val="00B129D1"/>
    <w:rsid w:val="00B12F61"/>
    <w:rsid w:val="00B14CBC"/>
    <w:rsid w:val="00B1760D"/>
    <w:rsid w:val="00B17FF0"/>
    <w:rsid w:val="00B278E2"/>
    <w:rsid w:val="00B30468"/>
    <w:rsid w:val="00B32160"/>
    <w:rsid w:val="00B32B07"/>
    <w:rsid w:val="00B336E9"/>
    <w:rsid w:val="00B3397D"/>
    <w:rsid w:val="00B3426B"/>
    <w:rsid w:val="00B34F7B"/>
    <w:rsid w:val="00B35999"/>
    <w:rsid w:val="00B44237"/>
    <w:rsid w:val="00B47D09"/>
    <w:rsid w:val="00B50108"/>
    <w:rsid w:val="00B525D3"/>
    <w:rsid w:val="00B53EC2"/>
    <w:rsid w:val="00B55B5C"/>
    <w:rsid w:val="00B56290"/>
    <w:rsid w:val="00B56CD2"/>
    <w:rsid w:val="00B57161"/>
    <w:rsid w:val="00B61B54"/>
    <w:rsid w:val="00B6351D"/>
    <w:rsid w:val="00B64203"/>
    <w:rsid w:val="00B6519E"/>
    <w:rsid w:val="00B66AF1"/>
    <w:rsid w:val="00B70245"/>
    <w:rsid w:val="00B702D1"/>
    <w:rsid w:val="00B703C2"/>
    <w:rsid w:val="00B74E41"/>
    <w:rsid w:val="00B7740D"/>
    <w:rsid w:val="00B82BF9"/>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6371"/>
    <w:rsid w:val="00BB7C37"/>
    <w:rsid w:val="00BC168F"/>
    <w:rsid w:val="00BC1E95"/>
    <w:rsid w:val="00BC2262"/>
    <w:rsid w:val="00BC25EB"/>
    <w:rsid w:val="00BC3D81"/>
    <w:rsid w:val="00BC420A"/>
    <w:rsid w:val="00BC540B"/>
    <w:rsid w:val="00BC7302"/>
    <w:rsid w:val="00BD01F3"/>
    <w:rsid w:val="00BD0D8D"/>
    <w:rsid w:val="00BD439F"/>
    <w:rsid w:val="00BD4EE1"/>
    <w:rsid w:val="00BD4F14"/>
    <w:rsid w:val="00BD597C"/>
    <w:rsid w:val="00BD7959"/>
    <w:rsid w:val="00BE2644"/>
    <w:rsid w:val="00BE42F3"/>
    <w:rsid w:val="00BE551C"/>
    <w:rsid w:val="00BF6ECD"/>
    <w:rsid w:val="00BF790B"/>
    <w:rsid w:val="00C01E67"/>
    <w:rsid w:val="00C05302"/>
    <w:rsid w:val="00C06B6B"/>
    <w:rsid w:val="00C06F37"/>
    <w:rsid w:val="00C0799A"/>
    <w:rsid w:val="00C13438"/>
    <w:rsid w:val="00C162F9"/>
    <w:rsid w:val="00C170FF"/>
    <w:rsid w:val="00C173E1"/>
    <w:rsid w:val="00C2019E"/>
    <w:rsid w:val="00C27AEF"/>
    <w:rsid w:val="00C3110E"/>
    <w:rsid w:val="00C33FF8"/>
    <w:rsid w:val="00C3466C"/>
    <w:rsid w:val="00C3559F"/>
    <w:rsid w:val="00C355FF"/>
    <w:rsid w:val="00C35DBC"/>
    <w:rsid w:val="00C41A64"/>
    <w:rsid w:val="00C43B3E"/>
    <w:rsid w:val="00C445CA"/>
    <w:rsid w:val="00C45514"/>
    <w:rsid w:val="00C47122"/>
    <w:rsid w:val="00C47959"/>
    <w:rsid w:val="00C47CEA"/>
    <w:rsid w:val="00C515E0"/>
    <w:rsid w:val="00C531A3"/>
    <w:rsid w:val="00C54CAE"/>
    <w:rsid w:val="00C557AC"/>
    <w:rsid w:val="00C57F24"/>
    <w:rsid w:val="00C60385"/>
    <w:rsid w:val="00C6132B"/>
    <w:rsid w:val="00C63EA6"/>
    <w:rsid w:val="00C6619F"/>
    <w:rsid w:val="00C6624A"/>
    <w:rsid w:val="00C742C3"/>
    <w:rsid w:val="00C75559"/>
    <w:rsid w:val="00C76D1F"/>
    <w:rsid w:val="00C76D88"/>
    <w:rsid w:val="00C7785D"/>
    <w:rsid w:val="00C77A26"/>
    <w:rsid w:val="00C85BDD"/>
    <w:rsid w:val="00C86B81"/>
    <w:rsid w:val="00C91557"/>
    <w:rsid w:val="00C92F74"/>
    <w:rsid w:val="00C976BB"/>
    <w:rsid w:val="00CA1C19"/>
    <w:rsid w:val="00CA204D"/>
    <w:rsid w:val="00CA2E14"/>
    <w:rsid w:val="00CA60CD"/>
    <w:rsid w:val="00CB10E9"/>
    <w:rsid w:val="00CB11D6"/>
    <w:rsid w:val="00CB5475"/>
    <w:rsid w:val="00CB665E"/>
    <w:rsid w:val="00CB6E09"/>
    <w:rsid w:val="00CB7F2E"/>
    <w:rsid w:val="00CC09A7"/>
    <w:rsid w:val="00CC0FD9"/>
    <w:rsid w:val="00CC1F8F"/>
    <w:rsid w:val="00CC6101"/>
    <w:rsid w:val="00CD139B"/>
    <w:rsid w:val="00CD28F4"/>
    <w:rsid w:val="00CD5E59"/>
    <w:rsid w:val="00CD7831"/>
    <w:rsid w:val="00CE05D4"/>
    <w:rsid w:val="00CE2AF5"/>
    <w:rsid w:val="00CE4712"/>
    <w:rsid w:val="00CE57EE"/>
    <w:rsid w:val="00CF53EE"/>
    <w:rsid w:val="00D01E5B"/>
    <w:rsid w:val="00D02378"/>
    <w:rsid w:val="00D0277D"/>
    <w:rsid w:val="00D02BE9"/>
    <w:rsid w:val="00D03094"/>
    <w:rsid w:val="00D101DD"/>
    <w:rsid w:val="00D14423"/>
    <w:rsid w:val="00D15F27"/>
    <w:rsid w:val="00D17394"/>
    <w:rsid w:val="00D17B7F"/>
    <w:rsid w:val="00D21541"/>
    <w:rsid w:val="00D23FFF"/>
    <w:rsid w:val="00D2525F"/>
    <w:rsid w:val="00D2778A"/>
    <w:rsid w:val="00D31043"/>
    <w:rsid w:val="00D32077"/>
    <w:rsid w:val="00D324C0"/>
    <w:rsid w:val="00D34A13"/>
    <w:rsid w:val="00D359FA"/>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6760B"/>
    <w:rsid w:val="00D71555"/>
    <w:rsid w:val="00D726DB"/>
    <w:rsid w:val="00D73164"/>
    <w:rsid w:val="00D74D48"/>
    <w:rsid w:val="00D77E53"/>
    <w:rsid w:val="00D8135F"/>
    <w:rsid w:val="00D81DD5"/>
    <w:rsid w:val="00D82F7D"/>
    <w:rsid w:val="00D87BB8"/>
    <w:rsid w:val="00D90BD9"/>
    <w:rsid w:val="00D91B95"/>
    <w:rsid w:val="00D932C5"/>
    <w:rsid w:val="00D939A7"/>
    <w:rsid w:val="00D9581C"/>
    <w:rsid w:val="00D95DCB"/>
    <w:rsid w:val="00D96228"/>
    <w:rsid w:val="00DA5459"/>
    <w:rsid w:val="00DB357A"/>
    <w:rsid w:val="00DB4233"/>
    <w:rsid w:val="00DB5097"/>
    <w:rsid w:val="00DC12BE"/>
    <w:rsid w:val="00DC4F7C"/>
    <w:rsid w:val="00DC7134"/>
    <w:rsid w:val="00DC7C2C"/>
    <w:rsid w:val="00DD2256"/>
    <w:rsid w:val="00DD32A5"/>
    <w:rsid w:val="00DD4B55"/>
    <w:rsid w:val="00DD5871"/>
    <w:rsid w:val="00DE0602"/>
    <w:rsid w:val="00DE1573"/>
    <w:rsid w:val="00DE2F66"/>
    <w:rsid w:val="00DE4173"/>
    <w:rsid w:val="00DE4592"/>
    <w:rsid w:val="00DE518D"/>
    <w:rsid w:val="00DE5CB4"/>
    <w:rsid w:val="00DF6125"/>
    <w:rsid w:val="00E13E05"/>
    <w:rsid w:val="00E15784"/>
    <w:rsid w:val="00E16734"/>
    <w:rsid w:val="00E16A10"/>
    <w:rsid w:val="00E179BE"/>
    <w:rsid w:val="00E17E1B"/>
    <w:rsid w:val="00E20401"/>
    <w:rsid w:val="00E264D8"/>
    <w:rsid w:val="00E26E32"/>
    <w:rsid w:val="00E30E12"/>
    <w:rsid w:val="00E319F9"/>
    <w:rsid w:val="00E331C7"/>
    <w:rsid w:val="00E35240"/>
    <w:rsid w:val="00E36E18"/>
    <w:rsid w:val="00E37099"/>
    <w:rsid w:val="00E40A15"/>
    <w:rsid w:val="00E40CCE"/>
    <w:rsid w:val="00E4113A"/>
    <w:rsid w:val="00E435A2"/>
    <w:rsid w:val="00E43654"/>
    <w:rsid w:val="00E44576"/>
    <w:rsid w:val="00E459FA"/>
    <w:rsid w:val="00E45A4B"/>
    <w:rsid w:val="00E46996"/>
    <w:rsid w:val="00E50522"/>
    <w:rsid w:val="00E52F87"/>
    <w:rsid w:val="00E56921"/>
    <w:rsid w:val="00E5740E"/>
    <w:rsid w:val="00E607C9"/>
    <w:rsid w:val="00E6120D"/>
    <w:rsid w:val="00E61D06"/>
    <w:rsid w:val="00E7043E"/>
    <w:rsid w:val="00E747D9"/>
    <w:rsid w:val="00E75D5D"/>
    <w:rsid w:val="00E766CA"/>
    <w:rsid w:val="00E81F85"/>
    <w:rsid w:val="00E8413D"/>
    <w:rsid w:val="00E84C2A"/>
    <w:rsid w:val="00E85A8D"/>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0FDB"/>
    <w:rsid w:val="00EF2D7A"/>
    <w:rsid w:val="00EF586D"/>
    <w:rsid w:val="00F00B9A"/>
    <w:rsid w:val="00F0246E"/>
    <w:rsid w:val="00F026DB"/>
    <w:rsid w:val="00F040E0"/>
    <w:rsid w:val="00F04133"/>
    <w:rsid w:val="00F12233"/>
    <w:rsid w:val="00F12CE1"/>
    <w:rsid w:val="00F14096"/>
    <w:rsid w:val="00F14820"/>
    <w:rsid w:val="00F214A2"/>
    <w:rsid w:val="00F27450"/>
    <w:rsid w:val="00F30DED"/>
    <w:rsid w:val="00F31DB2"/>
    <w:rsid w:val="00F3314C"/>
    <w:rsid w:val="00F373B3"/>
    <w:rsid w:val="00F37720"/>
    <w:rsid w:val="00F4046D"/>
    <w:rsid w:val="00F40A6C"/>
    <w:rsid w:val="00F42992"/>
    <w:rsid w:val="00F44EA5"/>
    <w:rsid w:val="00F4518D"/>
    <w:rsid w:val="00F46AEA"/>
    <w:rsid w:val="00F46C28"/>
    <w:rsid w:val="00F46CF6"/>
    <w:rsid w:val="00F47839"/>
    <w:rsid w:val="00F51019"/>
    <w:rsid w:val="00F52179"/>
    <w:rsid w:val="00F52B79"/>
    <w:rsid w:val="00F559A5"/>
    <w:rsid w:val="00F55F9D"/>
    <w:rsid w:val="00F56E1A"/>
    <w:rsid w:val="00F60EEE"/>
    <w:rsid w:val="00F6204B"/>
    <w:rsid w:val="00F62CDA"/>
    <w:rsid w:val="00F6448C"/>
    <w:rsid w:val="00F65D8A"/>
    <w:rsid w:val="00F674A2"/>
    <w:rsid w:val="00F74422"/>
    <w:rsid w:val="00F75BA6"/>
    <w:rsid w:val="00F76222"/>
    <w:rsid w:val="00F83712"/>
    <w:rsid w:val="00F86BEC"/>
    <w:rsid w:val="00F87DBF"/>
    <w:rsid w:val="00F9447B"/>
    <w:rsid w:val="00F944E0"/>
    <w:rsid w:val="00F95C39"/>
    <w:rsid w:val="00FA132A"/>
    <w:rsid w:val="00FA1E7B"/>
    <w:rsid w:val="00FA1FC3"/>
    <w:rsid w:val="00FA431A"/>
    <w:rsid w:val="00FA54C6"/>
    <w:rsid w:val="00FA5E0B"/>
    <w:rsid w:val="00FA7BFA"/>
    <w:rsid w:val="00FB00F5"/>
    <w:rsid w:val="00FB0527"/>
    <w:rsid w:val="00FB0DEE"/>
    <w:rsid w:val="00FB3A37"/>
    <w:rsid w:val="00FB635D"/>
    <w:rsid w:val="00FB6BC1"/>
    <w:rsid w:val="00FC0EED"/>
    <w:rsid w:val="00FC11D2"/>
    <w:rsid w:val="00FC1405"/>
    <w:rsid w:val="00FC58C6"/>
    <w:rsid w:val="00FD0FFF"/>
    <w:rsid w:val="00FE2208"/>
    <w:rsid w:val="00FE2769"/>
    <w:rsid w:val="00FE2ED0"/>
    <w:rsid w:val="00FE3C8C"/>
    <w:rsid w:val="00FE430B"/>
    <w:rsid w:val="00FE46AF"/>
    <w:rsid w:val="00FE73C3"/>
    <w:rsid w:val="00FF1F94"/>
    <w:rsid w:val="00FF2B49"/>
    <w:rsid w:val="00FF3001"/>
    <w:rsid w:val="00FF4C2C"/>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78113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dy-paragraph">
    <w:name w:val="body-paragraph"/>
    <w:basedOn w:val="Normal"/>
    <w:rsid w:val="0078113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781132"/>
    <w:rPr>
      <w:color w:val="0000FF"/>
      <w:u w:val="single"/>
    </w:rPr>
  </w:style>
  <w:style w:type="character" w:styleId="FollowedHyperlink">
    <w:name w:val="FollowedHyperlink"/>
    <w:basedOn w:val="DefaultParagraphFont"/>
    <w:uiPriority w:val="99"/>
    <w:semiHidden/>
    <w:unhideWhenUsed/>
    <w:rsid w:val="00781132"/>
    <w:rPr>
      <w:color w:val="800080"/>
      <w:u w:val="single"/>
    </w:rPr>
  </w:style>
  <w:style w:type="character" w:customStyle="1" w:styleId="medium-bold">
    <w:name w:val="medium-bold"/>
    <w:basedOn w:val="DefaultParagraphFont"/>
    <w:rsid w:val="00781132"/>
  </w:style>
  <w:style w:type="character" w:customStyle="1" w:styleId="centered">
    <w:name w:val="centered"/>
    <w:basedOn w:val="DefaultParagraphFont"/>
    <w:rsid w:val="00781132"/>
  </w:style>
  <w:style w:type="character" w:styleId="UnresolvedMention">
    <w:name w:val="Unresolved Mention"/>
    <w:basedOn w:val="DefaultParagraphFont"/>
    <w:uiPriority w:val="99"/>
    <w:semiHidden/>
    <w:unhideWhenUsed/>
    <w:rsid w:val="007811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24442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0-web-b-ebscohost-com.libus.csd.mu.edu/ehost/detail/detail?vid=2&amp;sid=7e1faa1d-4cf9-4551-a23d-ec6b0f1ec874%40pdc-v-sessmgr04&amp;bdata=JnNpdGU9ZWhvc3QtbGl2ZQ%3d%3d" TargetMode="External"/><Relationship Id="rId21" Type="http://schemas.openxmlformats.org/officeDocument/2006/relationships/hyperlink" Target="https://0-web-b-ebscohost-com.libus.csd.mu.edu/ehost/detail/detail?vid=2&amp;sid=7e1faa1d-4cf9-4551-a23d-ec6b0f1ec874%40pdc-v-sessmgr04&amp;bdata=JnNpdGU9ZWhvc3QtbGl2ZQ%3d%3d" TargetMode="External"/><Relationship Id="rId42" Type="http://schemas.openxmlformats.org/officeDocument/2006/relationships/hyperlink" Target="https://0-web-b-ebscohost-com.libus.csd.mu.edu/ehost/detail/detail?vid=2&amp;sid=7e1faa1d-4cf9-4551-a23d-ec6b0f1ec874%40pdc-v-sessmgr04&amp;bdata=JnNpdGU9ZWhvc3QtbGl2ZQ%3d%3d" TargetMode="External"/><Relationship Id="rId63" Type="http://schemas.openxmlformats.org/officeDocument/2006/relationships/hyperlink" Target="https://0-web-b-ebscohost-com.libus.csd.mu.edu/ehost/detail/detail?vid=2&amp;sid=7e1faa1d-4cf9-4551-a23d-ec6b0f1ec874%40pdc-v-sessmgr04&amp;bdata=JnNpdGU9ZWhvc3QtbGl2ZQ%3d%3d" TargetMode="External"/><Relationship Id="rId84" Type="http://schemas.openxmlformats.org/officeDocument/2006/relationships/hyperlink" Target="https://0-web-b-ebscohost-com.libus.csd.mu.edu/ehost/detail/detail?vid=2&amp;sid=7e1faa1d-4cf9-4551-a23d-ec6b0f1ec874%40pdc-v-sessmgr04&amp;bdata=JnNpdGU9ZWhvc3QtbGl2ZQ%3d%3d" TargetMode="External"/><Relationship Id="rId138" Type="http://schemas.openxmlformats.org/officeDocument/2006/relationships/hyperlink" Target="https://0-web-b-ebscohost-com.libus.csd.mu.edu/ehost/detail/detail?vid=2&amp;sid=7e1faa1d-4cf9-4551-a23d-ec6b0f1ec874%40pdc-v-sessmgr04&amp;bdata=JnNpdGU9ZWhvc3QtbGl2ZQ%3d%3d" TargetMode="External"/><Relationship Id="rId107" Type="http://schemas.openxmlformats.org/officeDocument/2006/relationships/hyperlink" Target="https://0-web-b-ebscohost-com.libus.csd.mu.edu/ehost/detail/detail?vid=2&amp;sid=7e1faa1d-4cf9-4551-a23d-ec6b0f1ec874%40pdc-v-sessmgr04&amp;bdata=JnNpdGU9ZWhvc3QtbGl2ZQ%3d%3d" TargetMode="External"/><Relationship Id="rId11" Type="http://schemas.openxmlformats.org/officeDocument/2006/relationships/hyperlink" Target="https://0-web-b-ebscohost-com.libus.csd.mu.edu/ehost/detail/detail?vid=2&amp;sid=7e1faa1d-4cf9-4551-a23d-ec6b0f1ec874%40pdc-v-sessmgr04&amp;bdata=JnNpdGU9ZWhvc3QtbGl2ZQ%3d%3d" TargetMode="External"/><Relationship Id="rId32" Type="http://schemas.openxmlformats.org/officeDocument/2006/relationships/hyperlink" Target="https://0-web-b-ebscohost-com.libus.csd.mu.edu/ehost/detail/detail?vid=2&amp;sid=7e1faa1d-4cf9-4551-a23d-ec6b0f1ec874%40pdc-v-sessmgr04&amp;bdata=JnNpdGU9ZWhvc3QtbGl2ZQ%3d%3d" TargetMode="External"/><Relationship Id="rId53" Type="http://schemas.openxmlformats.org/officeDocument/2006/relationships/hyperlink" Target="https://0-web-b-ebscohost-com.libus.csd.mu.edu/ehost/detail/detail?vid=2&amp;sid=7e1faa1d-4cf9-4551-a23d-ec6b0f1ec874%40pdc-v-sessmgr04&amp;bdata=JnNpdGU9ZWhvc3QtbGl2ZQ%3d%3d" TargetMode="External"/><Relationship Id="rId74" Type="http://schemas.openxmlformats.org/officeDocument/2006/relationships/hyperlink" Target="https://0-web-b-ebscohost-com.libus.csd.mu.edu/ehost/detail/detail?vid=2&amp;sid=7e1faa1d-4cf9-4551-a23d-ec6b0f1ec874%40pdc-v-sessmgr04&amp;bdata=JnNpdGU9ZWhvc3QtbGl2ZQ%3d%3d" TargetMode="External"/><Relationship Id="rId128" Type="http://schemas.openxmlformats.org/officeDocument/2006/relationships/hyperlink" Target="https://0-web-b-ebscohost-com.libus.csd.mu.edu/ehost/detail/detail?vid=2&amp;sid=7e1faa1d-4cf9-4551-a23d-ec6b0f1ec874%40pdc-v-sessmgr04&amp;bdata=JnNpdGU9ZWhvc3QtbGl2ZQ%3d%3d" TargetMode="External"/><Relationship Id="rId5" Type="http://schemas.openxmlformats.org/officeDocument/2006/relationships/settings" Target="settings.xml"/><Relationship Id="rId90" Type="http://schemas.openxmlformats.org/officeDocument/2006/relationships/hyperlink" Target="https://0-web-b-ebscohost-com.libus.csd.mu.edu/ehost/detail/detail?vid=2&amp;sid=7e1faa1d-4cf9-4551-a23d-ec6b0f1ec874%40pdc-v-sessmgr04&amp;bdata=JnNpdGU9ZWhvc3QtbGl2ZQ%3d%3d" TargetMode="External"/><Relationship Id="rId95" Type="http://schemas.openxmlformats.org/officeDocument/2006/relationships/hyperlink" Target="https://0-web-b-ebscohost-com.libus.csd.mu.edu/ehost/detail/detail?vid=2&amp;sid=7e1faa1d-4cf9-4551-a23d-ec6b0f1ec874%40pdc-v-sessmgr04&amp;bdata=JnNpdGU9ZWhvc3QtbGl2ZQ%3d%3d" TargetMode="External"/><Relationship Id="rId22" Type="http://schemas.openxmlformats.org/officeDocument/2006/relationships/hyperlink" Target="https://0-web-b-ebscohost-com.libus.csd.mu.edu/ehost/detail/detail?vid=2&amp;sid=7e1faa1d-4cf9-4551-a23d-ec6b0f1ec874%40pdc-v-sessmgr04&amp;bdata=JnNpdGU9ZWhvc3QtbGl2ZQ%3d%3d" TargetMode="External"/><Relationship Id="rId27" Type="http://schemas.openxmlformats.org/officeDocument/2006/relationships/hyperlink" Target="https://0-web-b-ebscohost-com.libus.csd.mu.edu/ehost/detail/detail?vid=2&amp;sid=7e1faa1d-4cf9-4551-a23d-ec6b0f1ec874%40pdc-v-sessmgr04&amp;bdata=JnNpdGU9ZWhvc3QtbGl2ZQ%3d%3d" TargetMode="External"/><Relationship Id="rId43" Type="http://schemas.openxmlformats.org/officeDocument/2006/relationships/hyperlink" Target="https://0-web-b-ebscohost-com.libus.csd.mu.edu/ehost/detail/detail?vid=2&amp;sid=7e1faa1d-4cf9-4551-a23d-ec6b0f1ec874%40pdc-v-sessmgr04&amp;bdata=JnNpdGU9ZWhvc3QtbGl2ZQ%3d%3d" TargetMode="External"/><Relationship Id="rId48" Type="http://schemas.openxmlformats.org/officeDocument/2006/relationships/hyperlink" Target="https://0-web-b-ebscohost-com.libus.csd.mu.edu/ehost/detail/detail?vid=2&amp;sid=7e1faa1d-4cf9-4551-a23d-ec6b0f1ec874%40pdc-v-sessmgr04&amp;bdata=JnNpdGU9ZWhvc3QtbGl2ZQ%3d%3d" TargetMode="External"/><Relationship Id="rId64" Type="http://schemas.openxmlformats.org/officeDocument/2006/relationships/hyperlink" Target="https://0-web-b-ebscohost-com.libus.csd.mu.edu/ehost/detail/detail?vid=2&amp;sid=7e1faa1d-4cf9-4551-a23d-ec6b0f1ec874%40pdc-v-sessmgr04&amp;bdata=JnNpdGU9ZWhvc3QtbGl2ZQ%3d%3d" TargetMode="External"/><Relationship Id="rId69" Type="http://schemas.openxmlformats.org/officeDocument/2006/relationships/hyperlink" Target="https://0-web-b-ebscohost-com.libus.csd.mu.edu/ehost/detail/detail?vid=2&amp;sid=7e1faa1d-4cf9-4551-a23d-ec6b0f1ec874%40pdc-v-sessmgr04&amp;bdata=JnNpdGU9ZWhvc3QtbGl2ZQ%3d%3d" TargetMode="External"/><Relationship Id="rId113" Type="http://schemas.openxmlformats.org/officeDocument/2006/relationships/hyperlink" Target="https://0-web-b-ebscohost-com.libus.csd.mu.edu/ehost/detail/detail?vid=2&amp;sid=7e1faa1d-4cf9-4551-a23d-ec6b0f1ec874%40pdc-v-sessmgr04&amp;bdata=JnNpdGU9ZWhvc3QtbGl2ZQ%3d%3d" TargetMode="External"/><Relationship Id="rId118" Type="http://schemas.openxmlformats.org/officeDocument/2006/relationships/hyperlink" Target="https://0-web-b-ebscohost-com.libus.csd.mu.edu/ehost/detail/detail?vid=2&amp;sid=7e1faa1d-4cf9-4551-a23d-ec6b0f1ec874%40pdc-v-sessmgr04&amp;bdata=JnNpdGU9ZWhvc3QtbGl2ZQ%3d%3d" TargetMode="External"/><Relationship Id="rId134" Type="http://schemas.openxmlformats.org/officeDocument/2006/relationships/hyperlink" Target="https://0-web-b-ebscohost-com.libus.csd.mu.edu/ehost/detail/detail?vid=2&amp;sid=7e1faa1d-4cf9-4551-a23d-ec6b0f1ec874%40pdc-v-sessmgr04&amp;bdata=JnNpdGU9ZWhvc3QtbGl2ZQ%3d%3d" TargetMode="External"/><Relationship Id="rId139" Type="http://schemas.openxmlformats.org/officeDocument/2006/relationships/hyperlink" Target="https://0-web-b-ebscohost-com.libus.csd.mu.edu/ehost/detail/detail?vid=2&amp;sid=7e1faa1d-4cf9-4551-a23d-ec6b0f1ec874%40pdc-v-sessmgr04&amp;bdata=JnNpdGU9ZWhvc3QtbGl2ZQ%3d%3d" TargetMode="External"/><Relationship Id="rId80" Type="http://schemas.openxmlformats.org/officeDocument/2006/relationships/hyperlink" Target="https://0-web-b-ebscohost-com.libus.csd.mu.edu/ehost/detail/detail?vid=2&amp;sid=7e1faa1d-4cf9-4551-a23d-ec6b0f1ec874%40pdc-v-sessmgr04&amp;bdata=JnNpdGU9ZWhvc3QtbGl2ZQ%3d%3d" TargetMode="External"/><Relationship Id="rId85" Type="http://schemas.openxmlformats.org/officeDocument/2006/relationships/hyperlink" Target="https://0-web-b-ebscohost-com.libus.csd.mu.edu/ehost/detail/detail?vid=2&amp;sid=7e1faa1d-4cf9-4551-a23d-ec6b0f1ec874%40pdc-v-sessmgr04&amp;bdata=JnNpdGU9ZWhvc3QtbGl2ZQ%3d%3d" TargetMode="External"/><Relationship Id="rId12" Type="http://schemas.openxmlformats.org/officeDocument/2006/relationships/hyperlink" Target="https://0-web-b-ebscohost-com.libus.csd.mu.edu/ehost/detail/detail?vid=2&amp;sid=7e1faa1d-4cf9-4551-a23d-ec6b0f1ec874%40pdc-v-sessmgr04&amp;bdata=JnNpdGU9ZWhvc3QtbGl2ZQ%3d%3d" TargetMode="External"/><Relationship Id="rId17" Type="http://schemas.openxmlformats.org/officeDocument/2006/relationships/hyperlink" Target="https://0-web-b-ebscohost-com.libus.csd.mu.edu/ehost/detail/detail?vid=2&amp;sid=7e1faa1d-4cf9-4551-a23d-ec6b0f1ec874%40pdc-v-sessmgr04&amp;bdata=JnNpdGU9ZWhvc3QtbGl2ZQ%3d%3d" TargetMode="External"/><Relationship Id="rId33" Type="http://schemas.openxmlformats.org/officeDocument/2006/relationships/hyperlink" Target="https://0-web-b-ebscohost-com.libus.csd.mu.edu/ehost/detail/detail?vid=2&amp;sid=7e1faa1d-4cf9-4551-a23d-ec6b0f1ec874%40pdc-v-sessmgr04&amp;bdata=JnNpdGU9ZWhvc3QtbGl2ZQ%3d%3d" TargetMode="External"/><Relationship Id="rId38" Type="http://schemas.openxmlformats.org/officeDocument/2006/relationships/hyperlink" Target="https://0-web-b-ebscohost-com.libus.csd.mu.edu/ehost/detail/detail?vid=2&amp;sid=7e1faa1d-4cf9-4551-a23d-ec6b0f1ec874%40pdc-v-sessmgr04&amp;bdata=JnNpdGU9ZWhvc3QtbGl2ZQ%3d%3d" TargetMode="External"/><Relationship Id="rId59" Type="http://schemas.openxmlformats.org/officeDocument/2006/relationships/hyperlink" Target="https://0-web-b-ebscohost-com.libus.csd.mu.edu/ehost/detail/detail?vid=2&amp;sid=7e1faa1d-4cf9-4551-a23d-ec6b0f1ec874%40pdc-v-sessmgr04&amp;bdata=JnNpdGU9ZWhvc3QtbGl2ZQ%3d%3d" TargetMode="External"/><Relationship Id="rId103" Type="http://schemas.openxmlformats.org/officeDocument/2006/relationships/hyperlink" Target="https://0-web-b-ebscohost-com.libus.csd.mu.edu/ehost/detail/detail?vid=2&amp;sid=7e1faa1d-4cf9-4551-a23d-ec6b0f1ec874%40pdc-v-sessmgr04&amp;bdata=JnNpdGU9ZWhvc3QtbGl2ZQ%3d%3d" TargetMode="External"/><Relationship Id="rId108" Type="http://schemas.openxmlformats.org/officeDocument/2006/relationships/hyperlink" Target="https://0-web-b-ebscohost-com.libus.csd.mu.edu/ehost/detail/detail?vid=2&amp;sid=7e1faa1d-4cf9-4551-a23d-ec6b0f1ec874%40pdc-v-sessmgr04&amp;bdata=JnNpdGU9ZWhvc3QtbGl2ZQ%3d%3d" TargetMode="External"/><Relationship Id="rId124" Type="http://schemas.openxmlformats.org/officeDocument/2006/relationships/hyperlink" Target="https://0-web-b-ebscohost-com.libus.csd.mu.edu/ehost/detail/detail?vid=2&amp;sid=7e1faa1d-4cf9-4551-a23d-ec6b0f1ec874%40pdc-v-sessmgr04&amp;bdata=JnNpdGU9ZWhvc3QtbGl2ZQ%3d%3d" TargetMode="External"/><Relationship Id="rId129" Type="http://schemas.openxmlformats.org/officeDocument/2006/relationships/hyperlink" Target="https://0-web-b-ebscohost-com.libus.csd.mu.edu/ehost/detail/detail?vid=2&amp;sid=7e1faa1d-4cf9-4551-a23d-ec6b0f1ec874%40pdc-v-sessmgr04&amp;bdata=JnNpdGU9ZWhvc3QtbGl2ZQ%3d%3d" TargetMode="External"/><Relationship Id="rId54" Type="http://schemas.openxmlformats.org/officeDocument/2006/relationships/hyperlink" Target="https://0-web-b-ebscohost-com.libus.csd.mu.edu/ehost/detail/detail?vid=2&amp;sid=7e1faa1d-4cf9-4551-a23d-ec6b0f1ec874%40pdc-v-sessmgr04&amp;bdata=JnNpdGU9ZWhvc3QtbGl2ZQ%3d%3d" TargetMode="External"/><Relationship Id="rId70" Type="http://schemas.openxmlformats.org/officeDocument/2006/relationships/hyperlink" Target="https://0-web-b-ebscohost-com.libus.csd.mu.edu/ehost/detail/detail?vid=2&amp;sid=7e1faa1d-4cf9-4551-a23d-ec6b0f1ec874%40pdc-v-sessmgr04&amp;bdata=JnNpdGU9ZWhvc3QtbGl2ZQ%3d%3d" TargetMode="External"/><Relationship Id="rId75" Type="http://schemas.openxmlformats.org/officeDocument/2006/relationships/hyperlink" Target="https://0-web-b-ebscohost-com.libus.csd.mu.edu/ehost/detail/detail?vid=2&amp;sid=7e1faa1d-4cf9-4551-a23d-ec6b0f1ec874%40pdc-v-sessmgr04&amp;bdata=JnNpdGU9ZWhvc3QtbGl2ZQ%3d%3d" TargetMode="External"/><Relationship Id="rId91" Type="http://schemas.openxmlformats.org/officeDocument/2006/relationships/hyperlink" Target="https://0-web-b-ebscohost-com.libus.csd.mu.edu/ehost/detail/detail?vid=2&amp;sid=7e1faa1d-4cf9-4551-a23d-ec6b0f1ec874%40pdc-v-sessmgr04&amp;bdata=JnNpdGU9ZWhvc3QtbGl2ZQ%3d%3d" TargetMode="External"/><Relationship Id="rId96" Type="http://schemas.openxmlformats.org/officeDocument/2006/relationships/hyperlink" Target="https://0-web-b-ebscohost-com.libus.csd.mu.edu/ehost/detail/detail?vid=2&amp;sid=7e1faa1d-4cf9-4551-a23d-ec6b0f1ec874%40pdc-v-sessmgr04&amp;bdata=JnNpdGU9ZWhvc3QtbGl2ZQ%3d%3d" TargetMode="External"/><Relationship Id="rId140" Type="http://schemas.openxmlformats.org/officeDocument/2006/relationships/hyperlink" Target="https://0-web-b-ebscohost-com.libus.csd.mu.edu/ehost/detail/detail?vid=2&amp;sid=7e1faa1d-4cf9-4551-a23d-ec6b0f1ec874%40pdc-v-sessmgr04&amp;bdata=JnNpdGU9ZWhvc3QtbGl2ZQ%3d%3d" TargetMode="External"/><Relationship Id="rId14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23" Type="http://schemas.openxmlformats.org/officeDocument/2006/relationships/hyperlink" Target="https://0-web-b-ebscohost-com.libus.csd.mu.edu/ehost/detail/detail?vid=2&amp;sid=7e1faa1d-4cf9-4551-a23d-ec6b0f1ec874%40pdc-v-sessmgr04&amp;bdata=JnNpdGU9ZWhvc3QtbGl2ZQ%3d%3d" TargetMode="External"/><Relationship Id="rId28" Type="http://schemas.openxmlformats.org/officeDocument/2006/relationships/hyperlink" Target="https://0-web-b-ebscohost-com.libus.csd.mu.edu/ehost/detail/detail?vid=2&amp;sid=7e1faa1d-4cf9-4551-a23d-ec6b0f1ec874%40pdc-v-sessmgr04&amp;bdata=JnNpdGU9ZWhvc3QtbGl2ZQ%3d%3d" TargetMode="External"/><Relationship Id="rId49" Type="http://schemas.openxmlformats.org/officeDocument/2006/relationships/hyperlink" Target="https://0-web-b-ebscohost-com.libus.csd.mu.edu/ehost/detail/detail?vid=2&amp;sid=7e1faa1d-4cf9-4551-a23d-ec6b0f1ec874%40pdc-v-sessmgr04&amp;bdata=JnNpdGU9ZWhvc3QtbGl2ZQ%3d%3d" TargetMode="External"/><Relationship Id="rId114" Type="http://schemas.openxmlformats.org/officeDocument/2006/relationships/hyperlink" Target="https://0-web-b-ebscohost-com.libus.csd.mu.edu/ehost/detail/detail?vid=2&amp;sid=7e1faa1d-4cf9-4551-a23d-ec6b0f1ec874%40pdc-v-sessmgr04&amp;bdata=JnNpdGU9ZWhvc3QtbGl2ZQ%3d%3d" TargetMode="External"/><Relationship Id="rId119" Type="http://schemas.openxmlformats.org/officeDocument/2006/relationships/hyperlink" Target="https://0-web-b-ebscohost-com.libus.csd.mu.edu/ehost/detail/detail?vid=2&amp;sid=7e1faa1d-4cf9-4551-a23d-ec6b0f1ec874%40pdc-v-sessmgr04&amp;bdata=JnNpdGU9ZWhvc3QtbGl2ZQ%3d%3d" TargetMode="External"/><Relationship Id="rId44" Type="http://schemas.openxmlformats.org/officeDocument/2006/relationships/hyperlink" Target="https://0-web-b-ebscohost-com.libus.csd.mu.edu/ehost/detail/detail?vid=2&amp;sid=7e1faa1d-4cf9-4551-a23d-ec6b0f1ec874%40pdc-v-sessmgr04&amp;bdata=JnNpdGU9ZWhvc3QtbGl2ZQ%3d%3d" TargetMode="External"/><Relationship Id="rId60" Type="http://schemas.openxmlformats.org/officeDocument/2006/relationships/hyperlink" Target="https://0-web-b-ebscohost-com.libus.csd.mu.edu/ehost/detail/detail?vid=2&amp;sid=7e1faa1d-4cf9-4551-a23d-ec6b0f1ec874%40pdc-v-sessmgr04&amp;bdata=JnNpdGU9ZWhvc3QtbGl2ZQ%3d%3d" TargetMode="External"/><Relationship Id="rId65" Type="http://schemas.openxmlformats.org/officeDocument/2006/relationships/hyperlink" Target="https://0-web-b-ebscohost-com.libus.csd.mu.edu/ehost/detail/detail?vid=2&amp;sid=7e1faa1d-4cf9-4551-a23d-ec6b0f1ec874%40pdc-v-sessmgr04&amp;bdata=JnNpdGU9ZWhvc3QtbGl2ZQ%3d%3d" TargetMode="External"/><Relationship Id="rId81" Type="http://schemas.openxmlformats.org/officeDocument/2006/relationships/hyperlink" Target="https://0-web-b-ebscohost-com.libus.csd.mu.edu/ehost/detail/detail?vid=2&amp;sid=7e1faa1d-4cf9-4551-a23d-ec6b0f1ec874%40pdc-v-sessmgr04&amp;bdata=JnNpdGU9ZWhvc3QtbGl2ZQ%3d%3d" TargetMode="External"/><Relationship Id="rId86" Type="http://schemas.openxmlformats.org/officeDocument/2006/relationships/hyperlink" Target="https://0-web-b-ebscohost-com.libus.csd.mu.edu/ehost/detail/detail?vid=2&amp;sid=7e1faa1d-4cf9-4551-a23d-ec6b0f1ec874%40pdc-v-sessmgr04&amp;bdata=JnNpdGU9ZWhvc3QtbGl2ZQ%3d%3d" TargetMode="External"/><Relationship Id="rId130" Type="http://schemas.openxmlformats.org/officeDocument/2006/relationships/hyperlink" Target="https://0-web-b-ebscohost-com.libus.csd.mu.edu/ehost/detail/detail?vid=2&amp;sid=7e1faa1d-4cf9-4551-a23d-ec6b0f1ec874%40pdc-v-sessmgr04&amp;bdata=JnNpdGU9ZWhvc3QtbGl2ZQ%3d%3d" TargetMode="External"/><Relationship Id="rId135" Type="http://schemas.openxmlformats.org/officeDocument/2006/relationships/hyperlink" Target="https://0-web-b-ebscohost-com.libus.csd.mu.edu/ehost/detail/detail?vid=2&amp;sid=7e1faa1d-4cf9-4551-a23d-ec6b0f1ec874%40pdc-v-sessmgr04&amp;bdata=JnNpdGU9ZWhvc3QtbGl2ZQ%3d%3d" TargetMode="External"/><Relationship Id="rId13" Type="http://schemas.openxmlformats.org/officeDocument/2006/relationships/hyperlink" Target="https://0-web-b-ebscohost-com.libus.csd.mu.edu/ehost/detail/detail?vid=2&amp;sid=7e1faa1d-4cf9-4551-a23d-ec6b0f1ec874%40pdc-v-sessmgr04&amp;bdata=JnNpdGU9ZWhvc3QtbGl2ZQ%3d%3d" TargetMode="External"/><Relationship Id="rId18" Type="http://schemas.openxmlformats.org/officeDocument/2006/relationships/hyperlink" Target="https://0-web-b-ebscohost-com.libus.csd.mu.edu/ehost/detail/detail?vid=2&amp;sid=7e1faa1d-4cf9-4551-a23d-ec6b0f1ec874%40pdc-v-sessmgr04&amp;bdata=JnNpdGU9ZWhvc3QtbGl2ZQ%3d%3d" TargetMode="External"/><Relationship Id="rId39" Type="http://schemas.openxmlformats.org/officeDocument/2006/relationships/hyperlink" Target="https://0-web-b-ebscohost-com.libus.csd.mu.edu/ehost/detail/detail?vid=2&amp;sid=7e1faa1d-4cf9-4551-a23d-ec6b0f1ec874%40pdc-v-sessmgr04&amp;bdata=JnNpdGU9ZWhvc3QtbGl2ZQ%3d%3d" TargetMode="External"/><Relationship Id="rId109" Type="http://schemas.openxmlformats.org/officeDocument/2006/relationships/hyperlink" Target="https://0-web-b-ebscohost-com.libus.csd.mu.edu/ehost/detail/detail?vid=2&amp;sid=7e1faa1d-4cf9-4551-a23d-ec6b0f1ec874%40pdc-v-sessmgr04&amp;bdata=JnNpdGU9ZWhvc3QtbGl2ZQ%3d%3d" TargetMode="External"/><Relationship Id="rId34" Type="http://schemas.openxmlformats.org/officeDocument/2006/relationships/hyperlink" Target="https://0-web-b-ebscohost-com.libus.csd.mu.edu/ehost/detail/detail?vid=2&amp;sid=7e1faa1d-4cf9-4551-a23d-ec6b0f1ec874%40pdc-v-sessmgr04&amp;bdata=JnNpdGU9ZWhvc3QtbGl2ZQ%3d%3d" TargetMode="External"/><Relationship Id="rId50" Type="http://schemas.openxmlformats.org/officeDocument/2006/relationships/hyperlink" Target="https://0-web-b-ebscohost-com.libus.csd.mu.edu/ehost/detail/detail?vid=2&amp;sid=7e1faa1d-4cf9-4551-a23d-ec6b0f1ec874%40pdc-v-sessmgr04&amp;bdata=JnNpdGU9ZWhvc3QtbGl2ZQ%3d%3d" TargetMode="External"/><Relationship Id="rId55" Type="http://schemas.openxmlformats.org/officeDocument/2006/relationships/hyperlink" Target="https://0-web-b-ebscohost-com.libus.csd.mu.edu/ehost/detail/detail?vid=2&amp;sid=7e1faa1d-4cf9-4551-a23d-ec6b0f1ec874%40pdc-v-sessmgr04&amp;bdata=JnNpdGU9ZWhvc3QtbGl2ZQ%3d%3d" TargetMode="External"/><Relationship Id="rId76" Type="http://schemas.openxmlformats.org/officeDocument/2006/relationships/hyperlink" Target="https://0-web-b-ebscohost-com.libus.csd.mu.edu/ehost/detail/detail?vid=2&amp;sid=7e1faa1d-4cf9-4551-a23d-ec6b0f1ec874%40pdc-v-sessmgr04&amp;bdata=JnNpdGU9ZWhvc3QtbGl2ZQ%3d%3d" TargetMode="External"/><Relationship Id="rId97" Type="http://schemas.openxmlformats.org/officeDocument/2006/relationships/hyperlink" Target="https://0-web-b-ebscohost-com.libus.csd.mu.edu/ehost/detail/detail?vid=2&amp;sid=7e1faa1d-4cf9-4551-a23d-ec6b0f1ec874%40pdc-v-sessmgr04&amp;bdata=JnNpdGU9ZWhvc3QtbGl2ZQ%3d%3d" TargetMode="External"/><Relationship Id="rId104" Type="http://schemas.openxmlformats.org/officeDocument/2006/relationships/hyperlink" Target="https://0-web-b-ebscohost-com.libus.csd.mu.edu/ehost/detail/detail?vid=2&amp;sid=7e1faa1d-4cf9-4551-a23d-ec6b0f1ec874%40pdc-v-sessmgr04&amp;bdata=JnNpdGU9ZWhvc3QtbGl2ZQ%3d%3d" TargetMode="External"/><Relationship Id="rId120" Type="http://schemas.openxmlformats.org/officeDocument/2006/relationships/image" Target="media/image6.gif"/><Relationship Id="rId125" Type="http://schemas.openxmlformats.org/officeDocument/2006/relationships/hyperlink" Target="https://0-web-b-ebscohost-com.libus.csd.mu.edu/ehost/detail/detail?vid=2&amp;sid=7e1faa1d-4cf9-4551-a23d-ec6b0f1ec874%40pdc-v-sessmgr04&amp;bdata=JnNpdGU9ZWhvc3QtbGl2ZQ%3d%3d" TargetMode="External"/><Relationship Id="rId141" Type="http://schemas.openxmlformats.org/officeDocument/2006/relationships/hyperlink" Target="https://0-web-b-ebscohost-com.libus.csd.mu.edu/ehost/detail/detail?vid=2&amp;sid=7e1faa1d-4cf9-4551-a23d-ec6b0f1ec874%40pdc-v-sessmgr04&amp;bdata=JnNpdGU9ZWhvc3QtbGl2ZQ%3d%3d" TargetMode="External"/><Relationship Id="rId146" Type="http://schemas.openxmlformats.org/officeDocument/2006/relationships/theme" Target="theme/theme1.xml"/><Relationship Id="rId7" Type="http://schemas.openxmlformats.org/officeDocument/2006/relationships/hyperlink" Target="https://doi.org/10.1037/lat0000084" TargetMode="External"/><Relationship Id="rId71" Type="http://schemas.openxmlformats.org/officeDocument/2006/relationships/hyperlink" Target="https://0-web-b-ebscohost-com.libus.csd.mu.edu/ehost/detail/detail?vid=2&amp;sid=7e1faa1d-4cf9-4551-a23d-ec6b0f1ec874%40pdc-v-sessmgr04&amp;bdata=JnNpdGU9ZWhvc3QtbGl2ZQ%3d%3d" TargetMode="External"/><Relationship Id="rId92" Type="http://schemas.openxmlformats.org/officeDocument/2006/relationships/hyperlink" Target="https://0-web-b-ebscohost-com.libus.csd.mu.edu/ehost/detail/detail?vid=2&amp;sid=7e1faa1d-4cf9-4551-a23d-ec6b0f1ec874%40pdc-v-sessmgr04&amp;bdata=JnNpdGU9ZWhvc3QtbGl2ZQ%3d%3d" TargetMode="External"/><Relationship Id="rId2" Type="http://schemas.openxmlformats.org/officeDocument/2006/relationships/customXml" Target="../customXml/item2.xml"/><Relationship Id="rId29" Type="http://schemas.openxmlformats.org/officeDocument/2006/relationships/hyperlink" Target="https://0-web-b-ebscohost-com.libus.csd.mu.edu/ehost/detail/detail?vid=2&amp;sid=7e1faa1d-4cf9-4551-a23d-ec6b0f1ec874%40pdc-v-sessmgr04&amp;bdata=JnNpdGU9ZWhvc3QtbGl2ZQ%3d%3d" TargetMode="External"/><Relationship Id="rId24" Type="http://schemas.openxmlformats.org/officeDocument/2006/relationships/hyperlink" Target="https://0-web-b-ebscohost-com.libus.csd.mu.edu/ehost/detail/detail?vid=2&amp;sid=7e1faa1d-4cf9-4551-a23d-ec6b0f1ec874%40pdc-v-sessmgr04&amp;bdata=JnNpdGU9ZWhvc3QtbGl2ZQ%3d%3d" TargetMode="External"/><Relationship Id="rId40" Type="http://schemas.openxmlformats.org/officeDocument/2006/relationships/hyperlink" Target="https://0-web-b-ebscohost-com.libus.csd.mu.edu/ehost/detail/detail?vid=2&amp;sid=7e1faa1d-4cf9-4551-a23d-ec6b0f1ec874%40pdc-v-sessmgr04&amp;bdata=JnNpdGU9ZWhvc3QtbGl2ZQ%3d%3d" TargetMode="External"/><Relationship Id="rId45" Type="http://schemas.openxmlformats.org/officeDocument/2006/relationships/hyperlink" Target="https://0-web-b-ebscohost-com.libus.csd.mu.edu/ehost/detail/detail?vid=2&amp;sid=7e1faa1d-4cf9-4551-a23d-ec6b0f1ec874%40pdc-v-sessmgr04&amp;bdata=JnNpdGU9ZWhvc3QtbGl2ZQ%3d%3d" TargetMode="External"/><Relationship Id="rId66" Type="http://schemas.openxmlformats.org/officeDocument/2006/relationships/hyperlink" Target="https://0-web-b-ebscohost-com.libus.csd.mu.edu/ehost/detail/detail?vid=2&amp;sid=7e1faa1d-4cf9-4551-a23d-ec6b0f1ec874%40pdc-v-sessmgr04&amp;bdata=JnNpdGU9ZWhvc3QtbGl2ZQ%3d%3d" TargetMode="External"/><Relationship Id="rId87" Type="http://schemas.openxmlformats.org/officeDocument/2006/relationships/hyperlink" Target="https://0-web-b-ebscohost-com.libus.csd.mu.edu/ehost/detail/detail?vid=2&amp;sid=7e1faa1d-4cf9-4551-a23d-ec6b0f1ec874%40pdc-v-sessmgr04&amp;bdata=JnNpdGU9ZWhvc3QtbGl2ZQ%3d%3d" TargetMode="External"/><Relationship Id="rId110" Type="http://schemas.openxmlformats.org/officeDocument/2006/relationships/hyperlink" Target="https://0-web-b-ebscohost-com.libus.csd.mu.edu/ehost/detail/detail?vid=2&amp;sid=7e1faa1d-4cf9-4551-a23d-ec6b0f1ec874%40pdc-v-sessmgr04&amp;bdata=JnNpdGU9ZWhvc3QtbGl2ZQ%3d%3d" TargetMode="External"/><Relationship Id="rId115" Type="http://schemas.openxmlformats.org/officeDocument/2006/relationships/hyperlink" Target="https://0-web-b-ebscohost-com.libus.csd.mu.edu/ehost/detail/detail?vid=2&amp;sid=7e1faa1d-4cf9-4551-a23d-ec6b0f1ec874%40pdc-v-sessmgr04&amp;bdata=JnNpdGU9ZWhvc3QtbGl2ZQ%3d%3d" TargetMode="External"/><Relationship Id="rId131" Type="http://schemas.openxmlformats.org/officeDocument/2006/relationships/hyperlink" Target="https://0-web-b-ebscohost-com.libus.csd.mu.edu/ehost/detail/detail?vid=2&amp;sid=7e1faa1d-4cf9-4551-a23d-ec6b0f1ec874%40pdc-v-sessmgr04&amp;bdata=JnNpdGU9ZWhvc3QtbGl2ZQ%3d%3d" TargetMode="External"/><Relationship Id="rId136" Type="http://schemas.openxmlformats.org/officeDocument/2006/relationships/hyperlink" Target="https://0-web-b-ebscohost-com.libus.csd.mu.edu/ehost/detail/detail?vid=2&amp;sid=7e1faa1d-4cf9-4551-a23d-ec6b0f1ec874%40pdc-v-sessmgr04&amp;bdata=JnNpdGU9ZWhvc3QtbGl2ZQ%3d%3d" TargetMode="External"/><Relationship Id="rId61" Type="http://schemas.openxmlformats.org/officeDocument/2006/relationships/hyperlink" Target="https://0-web-b-ebscohost-com.libus.csd.mu.edu/ehost/detail/detail?vid=2&amp;sid=7e1faa1d-4cf9-4551-a23d-ec6b0f1ec874%40pdc-v-sessmgr04&amp;bdata=JnNpdGU9ZWhvc3QtbGl2ZQ%3d%3d" TargetMode="External"/><Relationship Id="rId82" Type="http://schemas.openxmlformats.org/officeDocument/2006/relationships/hyperlink" Target="https://0-web-b-ebscohost-com.libus.csd.mu.edu/ehost/detail/detail?vid=2&amp;sid=7e1faa1d-4cf9-4551-a23d-ec6b0f1ec874%40pdc-v-sessmgr04&amp;bdata=JnNpdGU9ZWhvc3QtbGl2ZQ%3d%3d" TargetMode="External"/><Relationship Id="rId19" Type="http://schemas.openxmlformats.org/officeDocument/2006/relationships/hyperlink" Target="https://0-web-b-ebscohost-com.libus.csd.mu.edu/ehost/detail/detail?vid=2&amp;sid=7e1faa1d-4cf9-4551-a23d-ec6b0f1ec874%40pdc-v-sessmgr04&amp;bdata=JnNpdGU9ZWhvc3QtbGl2ZQ%3d%3d" TargetMode="External"/><Relationship Id="rId14" Type="http://schemas.openxmlformats.org/officeDocument/2006/relationships/hyperlink" Target="https://0-web-b-ebscohost-com.libus.csd.mu.edu/ehost/detail/detail?vid=2&amp;sid=7e1faa1d-4cf9-4551-a23d-ec6b0f1ec874%40pdc-v-sessmgr04&amp;bdata=JnNpdGU9ZWhvc3QtbGl2ZQ%3d%3d" TargetMode="External"/><Relationship Id="rId30" Type="http://schemas.openxmlformats.org/officeDocument/2006/relationships/hyperlink" Target="https://0-web-b-ebscohost-com.libus.csd.mu.edu/ehost/detail/detail?vid=2&amp;sid=7e1faa1d-4cf9-4551-a23d-ec6b0f1ec874%40pdc-v-sessmgr04&amp;bdata=JnNpdGU9ZWhvc3QtbGl2ZQ%3d%3d" TargetMode="External"/><Relationship Id="rId35" Type="http://schemas.openxmlformats.org/officeDocument/2006/relationships/hyperlink" Target="https://0-web-b-ebscohost-com.libus.csd.mu.edu/ehost/detail/detail?vid=2&amp;sid=7e1faa1d-4cf9-4551-a23d-ec6b0f1ec874%40pdc-v-sessmgr04&amp;bdata=JnNpdGU9ZWhvc3QtbGl2ZQ%3d%3d" TargetMode="External"/><Relationship Id="rId56" Type="http://schemas.openxmlformats.org/officeDocument/2006/relationships/hyperlink" Target="https://0-web-b-ebscohost-com.libus.csd.mu.edu/ehost/detail/detail?vid=2&amp;sid=7e1faa1d-4cf9-4551-a23d-ec6b0f1ec874%40pdc-v-sessmgr04&amp;bdata=JnNpdGU9ZWhvc3QtbGl2ZQ%3d%3d" TargetMode="External"/><Relationship Id="rId77" Type="http://schemas.openxmlformats.org/officeDocument/2006/relationships/hyperlink" Target="https://0-web-b-ebscohost-com.libus.csd.mu.edu/ehost/detail/detail?vid=2&amp;sid=7e1faa1d-4cf9-4551-a23d-ec6b0f1ec874%40pdc-v-sessmgr04&amp;bdata=JnNpdGU9ZWhvc3QtbGl2ZQ%3d%3d" TargetMode="External"/><Relationship Id="rId100" Type="http://schemas.openxmlformats.org/officeDocument/2006/relationships/hyperlink" Target="https://0-web-b-ebscohost-com.libus.csd.mu.edu/ehost/detail/detail?vid=2&amp;sid=7e1faa1d-4cf9-4551-a23d-ec6b0f1ec874%40pdc-v-sessmgr04&amp;bdata=JnNpdGU9ZWhvc3QtbGl2ZQ%3d%3d" TargetMode="External"/><Relationship Id="rId105" Type="http://schemas.openxmlformats.org/officeDocument/2006/relationships/hyperlink" Target="https://0-web-b-ebscohost-com.libus.csd.mu.edu/ehost/detail/detail?vid=2&amp;sid=7e1faa1d-4cf9-4551-a23d-ec6b0f1ec874%40pdc-v-sessmgr04&amp;bdata=JnNpdGU9ZWhvc3QtbGl2ZQ%3d%3d" TargetMode="External"/><Relationship Id="rId126" Type="http://schemas.openxmlformats.org/officeDocument/2006/relationships/hyperlink" Target="https://0-web-b-ebscohost-com.libus.csd.mu.edu/ehost/detail/detail?vid=2&amp;sid=7e1faa1d-4cf9-4551-a23d-ec6b0f1ec874%40pdc-v-sessmgr04&amp;bdata=JnNpdGU9ZWhvc3QtbGl2ZQ%3d%3d" TargetMode="External"/><Relationship Id="rId8" Type="http://schemas.openxmlformats.org/officeDocument/2006/relationships/hyperlink" Target="http://epublications.marquette.edu/" TargetMode="External"/><Relationship Id="rId51" Type="http://schemas.openxmlformats.org/officeDocument/2006/relationships/hyperlink" Target="https://0-web-b-ebscohost-com.libus.csd.mu.edu/ehost/detail/detail?vid=2&amp;sid=7e1faa1d-4cf9-4551-a23d-ec6b0f1ec874%40pdc-v-sessmgr04&amp;bdata=JnNpdGU9ZWhvc3QtbGl2ZQ%3d%3d" TargetMode="External"/><Relationship Id="rId72" Type="http://schemas.openxmlformats.org/officeDocument/2006/relationships/hyperlink" Target="https://0-web-b-ebscohost-com.libus.csd.mu.edu/ehost/detail/detail?vid=2&amp;sid=7e1faa1d-4cf9-4551-a23d-ec6b0f1ec874%40pdc-v-sessmgr04&amp;bdata=JnNpdGU9ZWhvc3QtbGl2ZQ%3d%3d" TargetMode="External"/><Relationship Id="rId93" Type="http://schemas.openxmlformats.org/officeDocument/2006/relationships/hyperlink" Target="https://0-web-b-ebscohost-com.libus.csd.mu.edu/ehost/detail/detail?vid=2&amp;sid=7e1faa1d-4cf9-4551-a23d-ec6b0f1ec874%40pdc-v-sessmgr04&amp;bdata=JnNpdGU9ZWhvc3QtbGl2ZQ%3d%3d" TargetMode="External"/><Relationship Id="rId98" Type="http://schemas.openxmlformats.org/officeDocument/2006/relationships/hyperlink" Target="https://0-web-b-ebscohost-com.libus.csd.mu.edu/ehost/detail/detail?vid=2&amp;sid=7e1faa1d-4cf9-4551-a23d-ec6b0f1ec874%40pdc-v-sessmgr04&amp;bdata=JnNpdGU9ZWhvc3QtbGl2ZQ%3d%3d" TargetMode="External"/><Relationship Id="rId121" Type="http://schemas.openxmlformats.org/officeDocument/2006/relationships/hyperlink" Target="https://0-web-b-ebscohost-com.libus.csd.mu.edu/ehost/detail/detail?vid=2&amp;sid=7e1faa1d-4cf9-4551-a23d-ec6b0f1ec874%40pdc-v-sessmgr04&amp;bdata=JnNpdGU9ZWhvc3QtbGl2ZQ%3d%3d" TargetMode="External"/><Relationship Id="rId142" Type="http://schemas.openxmlformats.org/officeDocument/2006/relationships/hyperlink" Target="http://www.cdc.gov/mmwr/PDF/SS/SS5302.pdf" TargetMode="External"/><Relationship Id="rId3" Type="http://schemas.openxmlformats.org/officeDocument/2006/relationships/customXml" Target="../customXml/item3.xml"/><Relationship Id="rId25" Type="http://schemas.openxmlformats.org/officeDocument/2006/relationships/hyperlink" Target="https://0-web-b-ebscohost-com.libus.csd.mu.edu/ehost/detail/detail?vid=2&amp;sid=7e1faa1d-4cf9-4551-a23d-ec6b0f1ec874%40pdc-v-sessmgr04&amp;bdata=JnNpdGU9ZWhvc3QtbGl2ZQ%3d%3d" TargetMode="External"/><Relationship Id="rId46" Type="http://schemas.openxmlformats.org/officeDocument/2006/relationships/hyperlink" Target="https://0-web-b-ebscohost-com.libus.csd.mu.edu/ehost/detail/detail?vid=2&amp;sid=7e1faa1d-4cf9-4551-a23d-ec6b0f1ec874%40pdc-v-sessmgr04&amp;bdata=JnNpdGU9ZWhvc3QtbGl2ZQ%3d%3d" TargetMode="External"/><Relationship Id="rId67" Type="http://schemas.openxmlformats.org/officeDocument/2006/relationships/hyperlink" Target="https://0-web-b-ebscohost-com.libus.csd.mu.edu/ehost/detail/detail?vid=2&amp;sid=7e1faa1d-4cf9-4551-a23d-ec6b0f1ec874%40pdc-v-sessmgr04&amp;bdata=JnNpdGU9ZWhvc3QtbGl2ZQ%3d%3d" TargetMode="External"/><Relationship Id="rId116" Type="http://schemas.openxmlformats.org/officeDocument/2006/relationships/image" Target="media/image5.gif"/><Relationship Id="rId137" Type="http://schemas.openxmlformats.org/officeDocument/2006/relationships/hyperlink" Target="https://0-web-b-ebscohost-com.libus.csd.mu.edu/ehost/detail/detail?vid=2&amp;sid=7e1faa1d-4cf9-4551-a23d-ec6b0f1ec874%40pdc-v-sessmgr04&amp;bdata=JnNpdGU9ZWhvc3QtbGl2ZQ%3d%3d" TargetMode="External"/><Relationship Id="rId20" Type="http://schemas.openxmlformats.org/officeDocument/2006/relationships/hyperlink" Target="https://0-web-b-ebscohost-com.libus.csd.mu.edu/ehost/detail/detail?vid=2&amp;sid=7e1faa1d-4cf9-4551-a23d-ec6b0f1ec874%40pdc-v-sessmgr04&amp;bdata=JnNpdGU9ZWhvc3QtbGl2ZQ%3d%3d" TargetMode="External"/><Relationship Id="rId41" Type="http://schemas.openxmlformats.org/officeDocument/2006/relationships/hyperlink" Target="https://0-web-b-ebscohost-com.libus.csd.mu.edu/ehost/detail/detail?vid=2&amp;sid=7e1faa1d-4cf9-4551-a23d-ec6b0f1ec874%40pdc-v-sessmgr04&amp;bdata=JnNpdGU9ZWhvc3QtbGl2ZQ%3d%3d" TargetMode="External"/><Relationship Id="rId62" Type="http://schemas.openxmlformats.org/officeDocument/2006/relationships/hyperlink" Target="https://0-web-b-ebscohost-com.libus.csd.mu.edu/ehost/detail/detail?vid=2&amp;sid=7e1faa1d-4cf9-4551-a23d-ec6b0f1ec874%40pdc-v-sessmgr04&amp;bdata=JnNpdGU9ZWhvc3QtbGl2ZQ%3d%3d" TargetMode="External"/><Relationship Id="rId83" Type="http://schemas.openxmlformats.org/officeDocument/2006/relationships/hyperlink" Target="https://0-web-b-ebscohost-com.libus.csd.mu.edu/ehost/detail/detail?vid=2&amp;sid=7e1faa1d-4cf9-4551-a23d-ec6b0f1ec874%40pdc-v-sessmgr04&amp;bdata=JnNpdGU9ZWhvc3QtbGl2ZQ%3d%3d" TargetMode="External"/><Relationship Id="rId88" Type="http://schemas.openxmlformats.org/officeDocument/2006/relationships/hyperlink" Target="https://0-web-b-ebscohost-com.libus.csd.mu.edu/ehost/detail/detail?vid=2&amp;sid=7e1faa1d-4cf9-4551-a23d-ec6b0f1ec874%40pdc-v-sessmgr04&amp;bdata=JnNpdGU9ZWhvc3QtbGl2ZQ%3d%3d" TargetMode="External"/><Relationship Id="rId111" Type="http://schemas.openxmlformats.org/officeDocument/2006/relationships/hyperlink" Target="https://0-web-b-ebscohost-com.libus.csd.mu.edu/ehost/detail/detail?vid=2&amp;sid=7e1faa1d-4cf9-4551-a23d-ec6b0f1ec874%40pdc-v-sessmgr04&amp;bdata=JnNpdGU9ZWhvc3QtbGl2ZQ%3d%3d" TargetMode="External"/><Relationship Id="rId132" Type="http://schemas.openxmlformats.org/officeDocument/2006/relationships/hyperlink" Target="https://0-web-b-ebscohost-com.libus.csd.mu.edu/ehost/detail/detail?vid=2&amp;sid=7e1faa1d-4cf9-4551-a23d-ec6b0f1ec874%40pdc-v-sessmgr04&amp;bdata=JnNpdGU9ZWhvc3QtbGl2ZQ%3d%3d" TargetMode="External"/><Relationship Id="rId15" Type="http://schemas.openxmlformats.org/officeDocument/2006/relationships/hyperlink" Target="https://0-web-b-ebscohost-com.libus.csd.mu.edu/ehost/detail/detail?vid=2&amp;sid=7e1faa1d-4cf9-4551-a23d-ec6b0f1ec874%40pdc-v-sessmgr04&amp;bdata=JnNpdGU9ZWhvc3QtbGl2ZQ%3d%3d" TargetMode="External"/><Relationship Id="rId36" Type="http://schemas.openxmlformats.org/officeDocument/2006/relationships/hyperlink" Target="https://0-web-b-ebscohost-com.libus.csd.mu.edu/ehost/detail/detail?vid=2&amp;sid=7e1faa1d-4cf9-4551-a23d-ec6b0f1ec874%40pdc-v-sessmgr04&amp;bdata=JnNpdGU9ZWhvc3QtbGl2ZQ%3d%3d" TargetMode="External"/><Relationship Id="rId57" Type="http://schemas.openxmlformats.org/officeDocument/2006/relationships/hyperlink" Target="https://0-web-b-ebscohost-com.libus.csd.mu.edu/ehost/detail/detail?vid=2&amp;sid=7e1faa1d-4cf9-4551-a23d-ec6b0f1ec874%40pdc-v-sessmgr04&amp;bdata=JnNpdGU9ZWhvc3QtbGl2ZQ%3d%3d" TargetMode="External"/><Relationship Id="rId106" Type="http://schemas.openxmlformats.org/officeDocument/2006/relationships/image" Target="media/image3.gif"/><Relationship Id="rId127" Type="http://schemas.openxmlformats.org/officeDocument/2006/relationships/hyperlink" Target="https://0-web-b-ebscohost-com.libus.csd.mu.edu/ehost/detail/detail?vid=2&amp;sid=7e1faa1d-4cf9-4551-a23d-ec6b0f1ec874%40pdc-v-sessmgr04&amp;bdata=JnNpdGU9ZWhvc3QtbGl2ZQ%3d%3d" TargetMode="External"/><Relationship Id="rId10" Type="http://schemas.openxmlformats.org/officeDocument/2006/relationships/hyperlink" Target="https://0-web-b-ebscohost-com.libus.csd.mu.edu/ehost/detail/detail?vid=2&amp;sid=7e1faa1d-4cf9-4551-a23d-ec6b0f1ec874%40pdc-v-sessmgr04&amp;bdata=JnNpdGU9ZWhvc3QtbGl2ZQ%3d%3d" TargetMode="External"/><Relationship Id="rId31" Type="http://schemas.openxmlformats.org/officeDocument/2006/relationships/hyperlink" Target="https://0-web-b-ebscohost-com.libus.csd.mu.edu/ehost/detail/detail?vid=2&amp;sid=7e1faa1d-4cf9-4551-a23d-ec6b0f1ec874%40pdc-v-sessmgr04&amp;bdata=JnNpdGU9ZWhvc3QtbGl2ZQ%3d%3d" TargetMode="External"/><Relationship Id="rId52" Type="http://schemas.openxmlformats.org/officeDocument/2006/relationships/hyperlink" Target="https://0-web-b-ebscohost-com.libus.csd.mu.edu/ehost/detail/detail?vid=2&amp;sid=7e1faa1d-4cf9-4551-a23d-ec6b0f1ec874%40pdc-v-sessmgr04&amp;bdata=JnNpdGU9ZWhvc3QtbGl2ZQ%3d%3d" TargetMode="External"/><Relationship Id="rId73" Type="http://schemas.openxmlformats.org/officeDocument/2006/relationships/hyperlink" Target="https://0-web-b-ebscohost-com.libus.csd.mu.edu/ehost/detail/detail?vid=2&amp;sid=7e1faa1d-4cf9-4551-a23d-ec6b0f1ec874%40pdc-v-sessmgr04&amp;bdata=JnNpdGU9ZWhvc3QtbGl2ZQ%3d%3d" TargetMode="External"/><Relationship Id="rId78" Type="http://schemas.openxmlformats.org/officeDocument/2006/relationships/hyperlink" Target="https://0-web-b-ebscohost-com.libus.csd.mu.edu/ehost/detail/detail?vid=2&amp;sid=7e1faa1d-4cf9-4551-a23d-ec6b0f1ec874%40pdc-v-sessmgr04&amp;bdata=JnNpdGU9ZWhvc3QtbGl2ZQ%3d%3d" TargetMode="External"/><Relationship Id="rId94" Type="http://schemas.openxmlformats.org/officeDocument/2006/relationships/hyperlink" Target="https://0-web-b-ebscohost-com.libus.csd.mu.edu/ehost/detail/detail?vid=2&amp;sid=7e1faa1d-4cf9-4551-a23d-ec6b0f1ec874%40pdc-v-sessmgr04&amp;bdata=JnNpdGU9ZWhvc3QtbGl2ZQ%3d%3d" TargetMode="External"/><Relationship Id="rId99" Type="http://schemas.openxmlformats.org/officeDocument/2006/relationships/hyperlink" Target="https://0-web-b-ebscohost-com.libus.csd.mu.edu/ehost/detail/detail?vid=2&amp;sid=7e1faa1d-4cf9-4551-a23d-ec6b0f1ec874%40pdc-v-sessmgr04&amp;bdata=JnNpdGU9ZWhvc3QtbGl2ZQ%3d%3d" TargetMode="External"/><Relationship Id="rId101" Type="http://schemas.openxmlformats.org/officeDocument/2006/relationships/hyperlink" Target="https://0-web-b-ebscohost-com.libus.csd.mu.edu/ehost/detail/detail?vid=2&amp;sid=7e1faa1d-4cf9-4551-a23d-ec6b0f1ec874%40pdc-v-sessmgr04&amp;bdata=JnNpdGU9ZWhvc3QtbGl2ZQ%3d%3d" TargetMode="External"/><Relationship Id="rId122" Type="http://schemas.openxmlformats.org/officeDocument/2006/relationships/hyperlink" Target="https://0-web-b-ebscohost-com.libus.csd.mu.edu/ehost/detail/detail?vid=2&amp;sid=7e1faa1d-4cf9-4551-a23d-ec6b0f1ec874%40pdc-v-sessmgr04&amp;bdata=JnNpdGU9ZWhvc3QtbGl2ZQ%3d%3d" TargetMode="External"/><Relationship Id="rId143" Type="http://schemas.openxmlformats.org/officeDocument/2006/relationships/hyperlink" Target="http://www.census.gov/prod/cen2010/briefs/c2010br-04.pdf" TargetMode="External"/><Relationship Id="rId4" Type="http://schemas.openxmlformats.org/officeDocument/2006/relationships/styles" Target="styles.xml"/><Relationship Id="rId9" Type="http://schemas.openxmlformats.org/officeDocument/2006/relationships/hyperlink" Target="https://0-web-b-ebscohost-com.libus.csd.mu.edu/ehost/detail/detail?vid=2&amp;sid=7e1faa1d-4cf9-4551-a23d-ec6b0f1ec874%40pdc-v-sessmgr04&amp;bdata=JnNpdGU9ZWhvc3QtbGl2ZQ%3d%3d" TargetMode="External"/><Relationship Id="rId26" Type="http://schemas.openxmlformats.org/officeDocument/2006/relationships/hyperlink" Target="https://0-web-b-ebscohost-com.libus.csd.mu.edu/ehost/detail/detail?vid=2&amp;sid=7e1faa1d-4cf9-4551-a23d-ec6b0f1ec874%40pdc-v-sessmgr04&amp;bdata=JnNpdGU9ZWhvc3QtbGl2ZQ%3d%3d" TargetMode="External"/><Relationship Id="rId47" Type="http://schemas.openxmlformats.org/officeDocument/2006/relationships/hyperlink" Target="https://0-web-b-ebscohost-com.libus.csd.mu.edu/ehost/detail/detail?vid=2&amp;sid=7e1faa1d-4cf9-4551-a23d-ec6b0f1ec874%40pdc-v-sessmgr04&amp;bdata=JnNpdGU9ZWhvc3QtbGl2ZQ%3d%3d" TargetMode="External"/><Relationship Id="rId68" Type="http://schemas.openxmlformats.org/officeDocument/2006/relationships/image" Target="media/image1.gif"/><Relationship Id="rId89" Type="http://schemas.openxmlformats.org/officeDocument/2006/relationships/image" Target="media/image2.gif"/><Relationship Id="rId112" Type="http://schemas.openxmlformats.org/officeDocument/2006/relationships/image" Target="media/image4.gif"/><Relationship Id="rId133" Type="http://schemas.openxmlformats.org/officeDocument/2006/relationships/hyperlink" Target="https://0-web-b-ebscohost-com.libus.csd.mu.edu/ehost/detail/detail?vid=2&amp;sid=7e1faa1d-4cf9-4551-a23d-ec6b0f1ec874%40pdc-v-sessmgr04&amp;bdata=JnNpdGU9ZWhvc3QtbGl2ZQ%3d%3d" TargetMode="External"/><Relationship Id="rId16" Type="http://schemas.openxmlformats.org/officeDocument/2006/relationships/hyperlink" Target="https://0-web-b-ebscohost-com.libus.csd.mu.edu/ehost/detail/detail?vid=2&amp;sid=7e1faa1d-4cf9-4551-a23d-ec6b0f1ec874%40pdc-v-sessmgr04&amp;bdata=JnNpdGU9ZWhvc3QtbGl2ZQ%3d%3d" TargetMode="External"/><Relationship Id="rId37" Type="http://schemas.openxmlformats.org/officeDocument/2006/relationships/hyperlink" Target="https://0-web-b-ebscohost-com.libus.csd.mu.edu/ehost/detail/detail?vid=2&amp;sid=7e1faa1d-4cf9-4551-a23d-ec6b0f1ec874%40pdc-v-sessmgr04&amp;bdata=JnNpdGU9ZWhvc3QtbGl2ZQ%3d%3d" TargetMode="External"/><Relationship Id="rId58" Type="http://schemas.openxmlformats.org/officeDocument/2006/relationships/hyperlink" Target="https://0-web-b-ebscohost-com.libus.csd.mu.edu/ehost/detail/detail?vid=2&amp;sid=7e1faa1d-4cf9-4551-a23d-ec6b0f1ec874%40pdc-v-sessmgr04&amp;bdata=JnNpdGU9ZWhvc3QtbGl2ZQ%3d%3d" TargetMode="External"/><Relationship Id="rId79" Type="http://schemas.openxmlformats.org/officeDocument/2006/relationships/hyperlink" Target="https://0-web-b-ebscohost-com.libus.csd.mu.edu/ehost/detail/detail?vid=2&amp;sid=7e1faa1d-4cf9-4551-a23d-ec6b0f1ec874%40pdc-v-sessmgr04&amp;bdata=JnNpdGU9ZWhvc3QtbGl2ZQ%3d%3d" TargetMode="External"/><Relationship Id="rId102" Type="http://schemas.openxmlformats.org/officeDocument/2006/relationships/hyperlink" Target="https://0-web-b-ebscohost-com.libus.csd.mu.edu/ehost/detail/detail?vid=2&amp;sid=7e1faa1d-4cf9-4551-a23d-ec6b0f1ec874%40pdc-v-sessmgr04&amp;bdata=JnNpdGU9ZWhvc3QtbGl2ZQ%3d%3d" TargetMode="External"/><Relationship Id="rId123" Type="http://schemas.openxmlformats.org/officeDocument/2006/relationships/hyperlink" Target="https://0-web-b-ebscohost-com.libus.csd.mu.edu/ehost/detail/detail?vid=2&amp;sid=7e1faa1d-4cf9-4551-a23d-ec6b0f1ec874%40pdc-v-sessmgr04&amp;bdata=JnNpdGU9ZWhvc3QtbGl2ZQ%3d%3d" TargetMode="External"/><Relationship Id="rId144" Type="http://schemas.openxmlformats.org/officeDocument/2006/relationships/hyperlink" Target="http://www.census.gov/newsroom/facts-for-features/2016/cb16-ff16.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2AAB1D0-D1D0-494B-BC0F-587868B630D3}">
  <ds:schemaRefs>
    <ds:schemaRef ds:uri="http://schemas.microsoft.com/sharepoint/v3/contenttype/forms"/>
  </ds:schemaRefs>
</ds:datastoreItem>
</file>

<file path=customXml/itemProps2.xml><?xml version="1.0" encoding="utf-8"?>
<ds:datastoreItem xmlns:ds="http://schemas.openxmlformats.org/officeDocument/2006/customXml" ds:itemID="{BE6517E4-8D71-4790-A009-4F4CDBB57734}">
  <ds:schemaRefs>
    <ds:schemaRef ds:uri="http://schemas.microsoft.com/office/2006/metadata/properties"/>
    <ds:schemaRef ds:uri="http://purl.org/dc/terms/"/>
    <ds:schemaRef ds:uri="http://purl.org/dc/elements/1.1/"/>
    <ds:schemaRef ds:uri="http://purl.org/dc/dcmitype/"/>
    <ds:schemaRef ds:uri="http://schemas.microsoft.com/office/2006/documentManagement/types"/>
    <ds:schemaRef ds:uri="455b151d-75b8-4438-a72d-e06b314124a1"/>
    <ds:schemaRef ds:uri="http://schemas.microsoft.com/office/infopath/2007/PartnerControls"/>
    <ds:schemaRef ds:uri="http://schemas.openxmlformats.org/package/2006/metadata/core-properties"/>
    <ds:schemaRef ds:uri="1dc5a16d-a9e1-4107-81af-b56e13c8526c"/>
    <ds:schemaRef ds:uri="http://www.w3.org/XML/1998/namespace"/>
  </ds:schemaRefs>
</ds:datastoreItem>
</file>

<file path=customXml/itemProps3.xml><?xml version="1.0" encoding="utf-8"?>
<ds:datastoreItem xmlns:ds="http://schemas.openxmlformats.org/officeDocument/2006/customXml" ds:itemID="{3D6BE308-8E84-41D7-9FE0-256036A3C0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1360</TotalTime>
  <Pages>26</Pages>
  <Words>17751</Words>
  <Characters>101185</Characters>
  <Application>Microsoft Office Word</Application>
  <DocSecurity>0</DocSecurity>
  <Lines>843</Lines>
  <Paragraphs>237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228</cp:revision>
  <dcterms:created xsi:type="dcterms:W3CDTF">2019-07-17T18:37:00Z</dcterms:created>
  <dcterms:modified xsi:type="dcterms:W3CDTF">2019-07-18T18:14:00Z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