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92DE151" w:rsidR="000A7622" w:rsidRPr="00C04F25" w:rsidRDefault="002A0B71"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701D4BA" w:rsidR="00440BC4" w:rsidRDefault="00885206" w:rsidP="00D14423">
      <w:pPr>
        <w:rPr>
          <w:rFonts w:cstheme="minorHAnsi"/>
          <w:b/>
          <w:bCs/>
          <w:sz w:val="24"/>
          <w:szCs w:val="24"/>
        </w:rPr>
      </w:pPr>
      <w:r>
        <w:rPr>
          <w:rFonts w:cstheme="minorHAnsi"/>
          <w:i/>
          <w:sz w:val="24"/>
          <w:szCs w:val="24"/>
          <w:lang w:val="fr-FR"/>
        </w:rPr>
        <w:t>Ceramics International</w:t>
      </w:r>
      <w:r w:rsidR="000A7622" w:rsidRPr="00C04F25">
        <w:rPr>
          <w:rFonts w:cstheme="minorHAnsi"/>
          <w:sz w:val="24"/>
          <w:szCs w:val="24"/>
          <w:lang w:val="fr-FR"/>
        </w:rPr>
        <w:t xml:space="preserve">, Vol. </w:t>
      </w:r>
      <w:r>
        <w:rPr>
          <w:rFonts w:cstheme="minorHAnsi"/>
          <w:sz w:val="24"/>
          <w:szCs w:val="24"/>
          <w:lang w:val="fr-FR"/>
        </w:rPr>
        <w:t>46</w:t>
      </w:r>
      <w:r w:rsidR="000A7622" w:rsidRPr="00C04F25">
        <w:rPr>
          <w:rFonts w:cstheme="minorHAnsi"/>
          <w:sz w:val="24"/>
          <w:szCs w:val="24"/>
          <w:lang w:val="fr-FR"/>
        </w:rPr>
        <w:t xml:space="preserve">, No. </w:t>
      </w:r>
      <w:r>
        <w:rPr>
          <w:rFonts w:cstheme="minorHAnsi"/>
          <w:sz w:val="24"/>
          <w:szCs w:val="24"/>
          <w:lang w:val="fr-FR"/>
        </w:rPr>
        <w:t>8</w:t>
      </w:r>
      <w:r w:rsidR="000A7622" w:rsidRPr="00C04F25">
        <w:rPr>
          <w:rFonts w:cstheme="minorHAnsi"/>
          <w:sz w:val="24"/>
          <w:szCs w:val="24"/>
          <w:lang w:val="fr-FR"/>
        </w:rPr>
        <w:t xml:space="preserve"> (</w:t>
      </w:r>
      <w:r>
        <w:rPr>
          <w:rFonts w:cstheme="minorHAnsi"/>
          <w:sz w:val="24"/>
          <w:szCs w:val="24"/>
          <w:lang w:val="fr-FR"/>
        </w:rPr>
        <w:t>June 2020</w:t>
      </w:r>
      <w:r w:rsidR="000A7622" w:rsidRPr="00C04F25">
        <w:rPr>
          <w:rFonts w:cstheme="minorHAnsi"/>
          <w:sz w:val="24"/>
          <w:szCs w:val="24"/>
          <w:lang w:val="fr-FR"/>
        </w:rPr>
        <w:t xml:space="preserve">): </w:t>
      </w:r>
      <w:r>
        <w:rPr>
          <w:rFonts w:cstheme="minorHAnsi"/>
          <w:sz w:val="24"/>
          <w:szCs w:val="24"/>
          <w:lang w:val="fr-FR"/>
        </w:rPr>
        <w:t>11905-11912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E4AC2">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E4AC2">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EE4AC2">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196A92C6" w14:textId="77777777" w:rsidR="00554742" w:rsidRDefault="00554742" w:rsidP="00D14423">
      <w:pPr>
        <w:rPr>
          <w:rFonts w:cstheme="minorHAnsi"/>
          <w:b/>
          <w:bCs/>
          <w:sz w:val="24"/>
          <w:szCs w:val="24"/>
        </w:rPr>
      </w:pPr>
    </w:p>
    <w:p w14:paraId="24314D6C" w14:textId="52228BA5" w:rsidR="00554742" w:rsidRDefault="00554742" w:rsidP="007E4CD4">
      <w:pPr>
        <w:pStyle w:val="Title"/>
      </w:pPr>
      <w:r w:rsidRPr="00554742">
        <w:t xml:space="preserve">Role </w:t>
      </w:r>
      <w:r w:rsidR="007E4CD4" w:rsidRPr="00554742">
        <w:t>Of Iron on Physical and Mechanical Properties of Brushite Cements, And Interaction with Human Dental Pulp Stem Cells</w:t>
      </w:r>
    </w:p>
    <w:p w14:paraId="54DAC366" w14:textId="67870BE0" w:rsidR="00554742" w:rsidRDefault="00554742" w:rsidP="00554742">
      <w:pPr>
        <w:rPr>
          <w:rFonts w:cstheme="minorHAnsi"/>
          <w:sz w:val="24"/>
          <w:szCs w:val="24"/>
        </w:rPr>
      </w:pPr>
    </w:p>
    <w:p w14:paraId="35FF4DF0" w14:textId="5B137231" w:rsidR="007E4CD4" w:rsidRPr="002C54C3" w:rsidRDefault="00554742" w:rsidP="002C54C3">
      <w:pPr>
        <w:pStyle w:val="NoSpacing"/>
        <w:rPr>
          <w:sz w:val="32"/>
          <w:szCs w:val="32"/>
        </w:rPr>
      </w:pPr>
      <w:bookmarkStart w:id="2" w:name="bau1"/>
      <w:r w:rsidRPr="002C54C3">
        <w:rPr>
          <w:sz w:val="32"/>
          <w:szCs w:val="32"/>
        </w:rPr>
        <w:t>Sahar</w:t>
      </w:r>
      <w:r w:rsidR="007E4CD4" w:rsidRPr="002C54C3">
        <w:rPr>
          <w:sz w:val="32"/>
          <w:szCs w:val="32"/>
        </w:rPr>
        <w:t xml:space="preserve"> </w:t>
      </w:r>
      <w:r w:rsidRPr="002C54C3">
        <w:rPr>
          <w:sz w:val="32"/>
          <w:szCs w:val="32"/>
        </w:rPr>
        <w:t>Vahabzadeh</w:t>
      </w:r>
      <w:bookmarkStart w:id="3" w:name="bau2"/>
      <w:bookmarkEnd w:id="2"/>
    </w:p>
    <w:p w14:paraId="0E530945" w14:textId="7AC38C75" w:rsidR="007E4CD4" w:rsidRPr="002C54C3" w:rsidRDefault="002C54C3" w:rsidP="002C54C3">
      <w:pPr>
        <w:pStyle w:val="NoSpacing"/>
        <w:rPr>
          <w:sz w:val="24"/>
          <w:szCs w:val="24"/>
        </w:rPr>
      </w:pPr>
      <w:r w:rsidRPr="002C54C3">
        <w:rPr>
          <w:sz w:val="24"/>
          <w:szCs w:val="24"/>
        </w:rPr>
        <w:t>Department of Mechanical Engineering, Northern Illinois University, DeKalb, IL</w:t>
      </w:r>
    </w:p>
    <w:p w14:paraId="2658D609" w14:textId="4D4B4142" w:rsidR="007E4CD4" w:rsidRPr="002C54C3" w:rsidRDefault="00554742" w:rsidP="002C54C3">
      <w:pPr>
        <w:pStyle w:val="NoSpacing"/>
        <w:rPr>
          <w:sz w:val="32"/>
          <w:szCs w:val="32"/>
        </w:rPr>
      </w:pPr>
      <w:r w:rsidRPr="002C54C3">
        <w:rPr>
          <w:sz w:val="32"/>
          <w:szCs w:val="32"/>
        </w:rPr>
        <w:t>Sarah</w:t>
      </w:r>
      <w:r w:rsidR="007E4CD4" w:rsidRPr="002C54C3">
        <w:rPr>
          <w:sz w:val="32"/>
          <w:szCs w:val="32"/>
        </w:rPr>
        <w:t xml:space="preserve"> </w:t>
      </w:r>
      <w:r w:rsidRPr="002C54C3">
        <w:rPr>
          <w:sz w:val="32"/>
          <w:szCs w:val="32"/>
        </w:rPr>
        <w:t>Fleck</w:t>
      </w:r>
      <w:bookmarkStart w:id="4" w:name="bau3"/>
      <w:bookmarkEnd w:id="3"/>
    </w:p>
    <w:p w14:paraId="6530A05C" w14:textId="6182236D" w:rsidR="007E4CD4" w:rsidRPr="002C54C3" w:rsidRDefault="002C54C3" w:rsidP="002C54C3">
      <w:pPr>
        <w:pStyle w:val="NoSpacing"/>
        <w:rPr>
          <w:sz w:val="24"/>
          <w:szCs w:val="24"/>
        </w:rPr>
      </w:pPr>
      <w:r w:rsidRPr="002C54C3">
        <w:rPr>
          <w:sz w:val="24"/>
          <w:szCs w:val="24"/>
        </w:rPr>
        <w:t>Department of Mechanical Engineering, Northern Illinois University, DeKalb, IL</w:t>
      </w:r>
    </w:p>
    <w:p w14:paraId="14FD7648" w14:textId="5F049169" w:rsidR="007E4CD4" w:rsidRPr="002C54C3" w:rsidRDefault="00554742" w:rsidP="002C54C3">
      <w:pPr>
        <w:pStyle w:val="NoSpacing"/>
        <w:rPr>
          <w:sz w:val="32"/>
          <w:szCs w:val="32"/>
        </w:rPr>
      </w:pPr>
      <w:r w:rsidRPr="002C54C3">
        <w:rPr>
          <w:sz w:val="32"/>
          <w:szCs w:val="32"/>
        </w:rPr>
        <w:t>Joshua</w:t>
      </w:r>
      <w:r w:rsidR="007E4CD4" w:rsidRPr="002C54C3">
        <w:rPr>
          <w:sz w:val="32"/>
          <w:szCs w:val="32"/>
        </w:rPr>
        <w:t xml:space="preserve"> </w:t>
      </w:r>
      <w:r w:rsidRPr="002C54C3">
        <w:rPr>
          <w:sz w:val="32"/>
          <w:szCs w:val="32"/>
        </w:rPr>
        <w:t>Marble</w:t>
      </w:r>
      <w:bookmarkStart w:id="5" w:name="bau4"/>
      <w:bookmarkEnd w:id="4"/>
    </w:p>
    <w:p w14:paraId="14E24173" w14:textId="33BC2F0F" w:rsidR="007E4CD4" w:rsidRPr="002C54C3" w:rsidRDefault="002C54C3" w:rsidP="002C54C3">
      <w:pPr>
        <w:pStyle w:val="NoSpacing"/>
        <w:rPr>
          <w:sz w:val="24"/>
          <w:szCs w:val="24"/>
        </w:rPr>
      </w:pPr>
      <w:r w:rsidRPr="002C54C3">
        <w:rPr>
          <w:sz w:val="24"/>
          <w:szCs w:val="24"/>
        </w:rPr>
        <w:t>Department of Mechanical Engineering, Northern Illinois University, DeKalb, IL</w:t>
      </w:r>
    </w:p>
    <w:p w14:paraId="6423D64C" w14:textId="62F4A902" w:rsidR="007E4CD4" w:rsidRPr="002C54C3" w:rsidRDefault="00554742" w:rsidP="002C54C3">
      <w:pPr>
        <w:pStyle w:val="NoSpacing"/>
        <w:rPr>
          <w:sz w:val="32"/>
          <w:szCs w:val="32"/>
        </w:rPr>
      </w:pPr>
      <w:r w:rsidRPr="002C54C3">
        <w:rPr>
          <w:sz w:val="32"/>
          <w:szCs w:val="32"/>
        </w:rPr>
        <w:t>Fahimeh</w:t>
      </w:r>
      <w:r w:rsidR="007E4CD4" w:rsidRPr="002C54C3">
        <w:rPr>
          <w:sz w:val="32"/>
          <w:szCs w:val="32"/>
        </w:rPr>
        <w:t xml:space="preserve"> </w:t>
      </w:r>
      <w:r w:rsidRPr="002C54C3">
        <w:rPr>
          <w:sz w:val="32"/>
          <w:szCs w:val="32"/>
        </w:rPr>
        <w:t>Tabatabaei</w:t>
      </w:r>
      <w:bookmarkStart w:id="6" w:name="bau5"/>
      <w:bookmarkEnd w:id="5"/>
    </w:p>
    <w:p w14:paraId="4D5FE253" w14:textId="2DF6B628" w:rsidR="007E4CD4" w:rsidRPr="002C54C3" w:rsidRDefault="002C54C3" w:rsidP="002C54C3">
      <w:pPr>
        <w:pStyle w:val="NoSpacing"/>
        <w:rPr>
          <w:sz w:val="24"/>
          <w:szCs w:val="24"/>
        </w:rPr>
      </w:pPr>
      <w:r w:rsidRPr="002C54C3">
        <w:rPr>
          <w:sz w:val="24"/>
          <w:szCs w:val="24"/>
        </w:rPr>
        <w:t>Marquette University School of Dentistry, Milwaukee, WI</w:t>
      </w:r>
    </w:p>
    <w:p w14:paraId="689F1A48" w14:textId="241F61B9" w:rsidR="00554742" w:rsidRPr="002C54C3" w:rsidRDefault="00554742" w:rsidP="002C54C3">
      <w:pPr>
        <w:pStyle w:val="NoSpacing"/>
        <w:rPr>
          <w:sz w:val="32"/>
          <w:szCs w:val="32"/>
        </w:rPr>
      </w:pPr>
      <w:r w:rsidRPr="002C54C3">
        <w:rPr>
          <w:sz w:val="32"/>
          <w:szCs w:val="32"/>
        </w:rPr>
        <w:t>Lobat</w:t>
      </w:r>
      <w:r w:rsidR="007E4CD4" w:rsidRPr="002C54C3">
        <w:rPr>
          <w:sz w:val="32"/>
          <w:szCs w:val="32"/>
        </w:rPr>
        <w:t xml:space="preserve"> </w:t>
      </w:r>
      <w:r w:rsidRPr="002C54C3">
        <w:rPr>
          <w:sz w:val="32"/>
          <w:szCs w:val="32"/>
        </w:rPr>
        <w:t>Tayebi</w:t>
      </w:r>
      <w:bookmarkEnd w:id="6"/>
    </w:p>
    <w:p w14:paraId="0DB48FF2" w14:textId="2827DFA3" w:rsidR="00554742" w:rsidRPr="002C54C3" w:rsidRDefault="00554742" w:rsidP="002C54C3">
      <w:pPr>
        <w:pStyle w:val="NoSpacing"/>
        <w:rPr>
          <w:sz w:val="24"/>
          <w:szCs w:val="24"/>
        </w:rPr>
      </w:pPr>
      <w:r w:rsidRPr="002C54C3">
        <w:rPr>
          <w:sz w:val="24"/>
          <w:szCs w:val="24"/>
        </w:rPr>
        <w:t>Marquette University School of Dentistry, Milwaukee, WI</w:t>
      </w:r>
    </w:p>
    <w:p w14:paraId="5ED335DB" w14:textId="77777777" w:rsidR="002C54C3" w:rsidRPr="00554742" w:rsidRDefault="002C54C3" w:rsidP="00554742">
      <w:pPr>
        <w:rPr>
          <w:rFonts w:cstheme="minorHAnsi"/>
          <w:sz w:val="24"/>
          <w:szCs w:val="24"/>
        </w:rPr>
      </w:pPr>
    </w:p>
    <w:p w14:paraId="01DFBEE4" w14:textId="77777777" w:rsidR="00554742" w:rsidRPr="00554742" w:rsidRDefault="00554742" w:rsidP="002C54C3">
      <w:pPr>
        <w:pStyle w:val="Heading1"/>
      </w:pPr>
      <w:r w:rsidRPr="00554742">
        <w:lastRenderedPageBreak/>
        <w:t>Abstract</w:t>
      </w:r>
    </w:p>
    <w:p w14:paraId="7FAADE62" w14:textId="77777777" w:rsidR="00554742" w:rsidRPr="00554742" w:rsidRDefault="00554742" w:rsidP="00554742">
      <w:pPr>
        <w:rPr>
          <w:rFonts w:cstheme="minorHAnsi"/>
          <w:sz w:val="24"/>
          <w:szCs w:val="24"/>
        </w:rPr>
      </w:pPr>
      <w:r w:rsidRPr="00554742">
        <w:rPr>
          <w:rFonts w:cstheme="minorHAnsi"/>
          <w:sz w:val="24"/>
          <w:szCs w:val="24"/>
        </w:rPr>
        <w:t>Improving the physical, mechanical and biological properties of brushite cements (BrC) is of a great interest for using them in bone and dental tissue engineering applications. The objective of this study was to incorporate iron (Fe) at different concentrations (0.25, 0.50, and 1.00 wt%) to BrC and study the role of Fe on phase composition, setting time, compressive strength, and interaction with human dental pulp stem cells (hDPSCs). Results showed that increase in Fe concentration increases the β-tricalcium phosphate (β-TCP)/dicalcium phosphate dihydrate (DCPD) ratio and prolongs the initial and final setting time due to effective role of Fe on stabilizing the β-TCP crystal structure and retarding its dissolution kinetic, in a dose dependent manner where the highest setting time was recorded for 1.00 wt% Fe–BrC sample. Addition of low concentrations of Fe (0.25 and 0.50 wt%) did not have adverse effect on compressive strength and strength was in the range of 5.7–7.05 (±~1.4) MPa; however, presence of 1.00 wt% Fe decreases the strength of BrC from 7.05 ± 1.57 MPa to 3.12 ± 1.06 MPa. Interaction between the BrCs and hDPSCs was evaluated by cell proliferation assay, scanning electron microscopy, and live/dead staining. Low concentrations of 0.25, and 0.50 wt% of Fe did not have any adverse effect on cell attachment and proliferation; while significant decrease in cellular activity was evident in BrC samples doped with 1.00 wt %. Together, these data show that low concentrations of Fe (equal or less than 0.50 wt %) can be safely added to BrC without any adverse effect on physical, mechanical and biological properties in presence of hDPSCs.</w:t>
      </w:r>
    </w:p>
    <w:p w14:paraId="55A1AF8F" w14:textId="77777777" w:rsidR="00554742" w:rsidRPr="00554742" w:rsidRDefault="00554742" w:rsidP="002C54C3">
      <w:pPr>
        <w:pStyle w:val="Heading1"/>
      </w:pPr>
      <w:r w:rsidRPr="00554742">
        <w:t>Keywords</w:t>
      </w:r>
    </w:p>
    <w:p w14:paraId="05CF44CE" w14:textId="3A8D4871" w:rsidR="00554742" w:rsidRPr="00554742" w:rsidRDefault="00554742" w:rsidP="00554742">
      <w:pPr>
        <w:rPr>
          <w:rFonts w:cstheme="minorHAnsi"/>
          <w:sz w:val="24"/>
          <w:szCs w:val="24"/>
        </w:rPr>
      </w:pPr>
      <w:r w:rsidRPr="00554742">
        <w:rPr>
          <w:rFonts w:cstheme="minorHAnsi"/>
          <w:sz w:val="24"/>
          <w:szCs w:val="24"/>
        </w:rPr>
        <w:t>Brushite cement</w:t>
      </w:r>
      <w:r w:rsidR="002C54C3">
        <w:rPr>
          <w:rFonts w:cstheme="minorHAnsi"/>
          <w:sz w:val="24"/>
          <w:szCs w:val="24"/>
        </w:rPr>
        <w:t xml:space="preserve">, </w:t>
      </w:r>
      <w:r w:rsidRPr="00554742">
        <w:rPr>
          <w:rFonts w:cstheme="minorHAnsi"/>
          <w:sz w:val="24"/>
          <w:szCs w:val="24"/>
        </w:rPr>
        <w:t>Iron</w:t>
      </w:r>
      <w:r w:rsidR="002C54C3">
        <w:rPr>
          <w:rFonts w:cstheme="minorHAnsi"/>
          <w:sz w:val="24"/>
          <w:szCs w:val="24"/>
        </w:rPr>
        <w:t xml:space="preserve">, </w:t>
      </w:r>
      <w:r w:rsidRPr="00554742">
        <w:rPr>
          <w:rFonts w:cstheme="minorHAnsi"/>
          <w:sz w:val="24"/>
          <w:szCs w:val="24"/>
        </w:rPr>
        <w:t>Setting reaction</w:t>
      </w:r>
      <w:r w:rsidR="002C54C3">
        <w:rPr>
          <w:rFonts w:cstheme="minorHAnsi"/>
          <w:sz w:val="24"/>
          <w:szCs w:val="24"/>
        </w:rPr>
        <w:t xml:space="preserve">, </w:t>
      </w:r>
      <w:r w:rsidRPr="00554742">
        <w:rPr>
          <w:rFonts w:cstheme="minorHAnsi"/>
          <w:sz w:val="24"/>
          <w:szCs w:val="24"/>
        </w:rPr>
        <w:t>Human dental pulp stem cells</w:t>
      </w:r>
      <w:r w:rsidR="002C54C3">
        <w:rPr>
          <w:rFonts w:cstheme="minorHAnsi"/>
          <w:sz w:val="24"/>
          <w:szCs w:val="24"/>
        </w:rPr>
        <w:t xml:space="preserve">, </w:t>
      </w:r>
      <w:r w:rsidRPr="00554742">
        <w:rPr>
          <w:rFonts w:cstheme="minorHAnsi"/>
          <w:sz w:val="24"/>
          <w:szCs w:val="24"/>
        </w:rPr>
        <w:t>Cellular proliferation</w:t>
      </w:r>
    </w:p>
    <w:p w14:paraId="7B8F50A6" w14:textId="77777777" w:rsidR="00554742" w:rsidRPr="00554742" w:rsidRDefault="00554742" w:rsidP="002C54C3">
      <w:pPr>
        <w:pStyle w:val="Heading1"/>
      </w:pPr>
      <w:r w:rsidRPr="00554742">
        <w:t>1. Introduction</w:t>
      </w:r>
    </w:p>
    <w:p w14:paraId="4415EAE3" w14:textId="20C21813" w:rsidR="00554742" w:rsidRPr="00554742" w:rsidRDefault="00554742" w:rsidP="00554742">
      <w:pPr>
        <w:rPr>
          <w:rFonts w:cstheme="minorHAnsi"/>
          <w:sz w:val="24"/>
          <w:szCs w:val="24"/>
        </w:rPr>
      </w:pPr>
      <w:r w:rsidRPr="00554742">
        <w:rPr>
          <w:rFonts w:cstheme="minorHAnsi"/>
          <w:sz w:val="24"/>
          <w:szCs w:val="24"/>
        </w:rPr>
        <w:t>Brushite cements (BrCs) are calcium phosphate ceramics (CPCs) which are being widely used in bone and dental tissue engineering due to their osteoinductivity, injectability and molding properties [</w:t>
      </w:r>
      <w:bookmarkStart w:id="7" w:name="bbib1"/>
      <w:r w:rsidRPr="00885206">
        <w:rPr>
          <w:rFonts w:cstheme="minorHAnsi"/>
          <w:sz w:val="24"/>
          <w:szCs w:val="24"/>
        </w:rPr>
        <w:t>[1]</w:t>
      </w:r>
      <w:r w:rsidRPr="00554742">
        <w:rPr>
          <w:rFonts w:cstheme="minorHAnsi"/>
          <w:sz w:val="24"/>
          <w:szCs w:val="24"/>
        </w:rPr>
        <w:t>, </w:t>
      </w:r>
      <w:bookmarkStart w:id="8" w:name="bbib2"/>
      <w:r w:rsidRPr="00885206">
        <w:rPr>
          <w:rFonts w:cstheme="minorHAnsi"/>
          <w:sz w:val="24"/>
          <w:szCs w:val="24"/>
        </w:rPr>
        <w:t>[2]</w:t>
      </w:r>
      <w:r w:rsidRPr="00554742">
        <w:rPr>
          <w:rFonts w:cstheme="minorHAnsi"/>
          <w:sz w:val="24"/>
          <w:szCs w:val="24"/>
        </w:rPr>
        <w:t>, </w:t>
      </w:r>
      <w:bookmarkStart w:id="9" w:name="bbib3"/>
      <w:r w:rsidRPr="00885206">
        <w:rPr>
          <w:rFonts w:cstheme="minorHAnsi"/>
          <w:sz w:val="24"/>
          <w:szCs w:val="24"/>
        </w:rPr>
        <w:t>[3]</w:t>
      </w:r>
      <w:bookmarkEnd w:id="9"/>
      <w:r w:rsidRPr="00554742">
        <w:rPr>
          <w:rFonts w:cstheme="minorHAnsi"/>
          <w:sz w:val="24"/>
          <w:szCs w:val="24"/>
        </w:rPr>
        <w:t>, </w:t>
      </w:r>
      <w:bookmarkStart w:id="10" w:name="bbib4"/>
      <w:r w:rsidRPr="00885206">
        <w:rPr>
          <w:rFonts w:cstheme="minorHAnsi"/>
          <w:sz w:val="24"/>
          <w:szCs w:val="24"/>
        </w:rPr>
        <w:t>[4]</w:t>
      </w:r>
      <w:bookmarkEnd w:id="10"/>
      <w:r w:rsidRPr="00554742">
        <w:rPr>
          <w:rFonts w:cstheme="minorHAnsi"/>
          <w:sz w:val="24"/>
          <w:szCs w:val="24"/>
        </w:rPr>
        <w:t>]. Compared to other CPCs, such as hydroxyapatite (HA) and tricalcium phosphate (TCP), BrC is significantly more resorbable in the physiological environment and its osteoinductivity is superior to that of TCP [</w:t>
      </w:r>
      <w:bookmarkStart w:id="11" w:name="bbib5"/>
      <w:r w:rsidRPr="00885206">
        <w:rPr>
          <w:rFonts w:cstheme="minorHAnsi"/>
          <w:sz w:val="24"/>
          <w:szCs w:val="24"/>
        </w:rPr>
        <w:t>5</w:t>
      </w:r>
      <w:r w:rsidRPr="00554742">
        <w:rPr>
          <w:rFonts w:cstheme="minorHAnsi"/>
          <w:sz w:val="24"/>
          <w:szCs w:val="24"/>
        </w:rPr>
        <w:t>,</w:t>
      </w:r>
      <w:bookmarkStart w:id="12" w:name="bbib6"/>
      <w:r w:rsidRPr="00885206">
        <w:rPr>
          <w:rFonts w:cstheme="minorHAnsi"/>
          <w:sz w:val="24"/>
          <w:szCs w:val="24"/>
        </w:rPr>
        <w:t>6</w:t>
      </w:r>
      <w:r w:rsidRPr="00554742">
        <w:rPr>
          <w:rFonts w:cstheme="minorHAnsi"/>
          <w:sz w:val="24"/>
          <w:szCs w:val="24"/>
        </w:rPr>
        <w:t>].</w:t>
      </w:r>
    </w:p>
    <w:p w14:paraId="17E0E69A" w14:textId="5F298509" w:rsidR="00554742" w:rsidRPr="00554742" w:rsidRDefault="00554742" w:rsidP="00554742">
      <w:pPr>
        <w:rPr>
          <w:rFonts w:cstheme="minorHAnsi"/>
          <w:sz w:val="24"/>
          <w:szCs w:val="24"/>
        </w:rPr>
      </w:pPr>
      <w:r w:rsidRPr="00554742">
        <w:rPr>
          <w:rFonts w:cstheme="minorHAnsi"/>
          <w:sz w:val="24"/>
          <w:szCs w:val="24"/>
        </w:rPr>
        <w:t>Though being widely used, properties of brushite cements such as mechanical properties, injectability, setting time, dissolution rate, and biological responses need to be improved for their clinical applications [</w:t>
      </w:r>
      <w:r w:rsidRPr="00885206">
        <w:rPr>
          <w:rFonts w:cstheme="minorHAnsi"/>
          <w:sz w:val="24"/>
          <w:szCs w:val="24"/>
        </w:rPr>
        <w:t>1</w:t>
      </w:r>
      <w:r w:rsidRPr="00554742">
        <w:rPr>
          <w:rFonts w:cstheme="minorHAnsi"/>
          <w:sz w:val="24"/>
          <w:szCs w:val="24"/>
        </w:rPr>
        <w:t>,</w:t>
      </w:r>
      <w:bookmarkStart w:id="13" w:name="bbib7"/>
      <w:r w:rsidRPr="00885206">
        <w:rPr>
          <w:rFonts w:cstheme="minorHAnsi"/>
          <w:sz w:val="24"/>
          <w:szCs w:val="24"/>
        </w:rPr>
        <w:t>7</w:t>
      </w:r>
      <w:r w:rsidRPr="00554742">
        <w:rPr>
          <w:rFonts w:cstheme="minorHAnsi"/>
          <w:sz w:val="24"/>
          <w:szCs w:val="24"/>
        </w:rPr>
        <w:t>,</w:t>
      </w:r>
      <w:bookmarkStart w:id="14" w:name="bbib8"/>
      <w:r w:rsidRPr="00885206">
        <w:rPr>
          <w:rFonts w:cstheme="minorHAnsi"/>
          <w:sz w:val="24"/>
          <w:szCs w:val="24"/>
        </w:rPr>
        <w:t>8</w:t>
      </w:r>
      <w:bookmarkEnd w:id="14"/>
      <w:r w:rsidRPr="00554742">
        <w:rPr>
          <w:rFonts w:cstheme="minorHAnsi"/>
          <w:sz w:val="24"/>
          <w:szCs w:val="24"/>
        </w:rPr>
        <w:t>]. In addition, using the cements as carriers for drugs and stem cells is still under investigation [</w:t>
      </w:r>
      <w:bookmarkStart w:id="15" w:name="bbib9"/>
      <w:r w:rsidRPr="00885206">
        <w:rPr>
          <w:rFonts w:cstheme="minorHAnsi"/>
          <w:sz w:val="24"/>
          <w:szCs w:val="24"/>
        </w:rPr>
        <w:t>[9]</w:t>
      </w:r>
      <w:r w:rsidRPr="00554742">
        <w:rPr>
          <w:rFonts w:cstheme="minorHAnsi"/>
          <w:sz w:val="24"/>
          <w:szCs w:val="24"/>
        </w:rPr>
        <w:t>, </w:t>
      </w:r>
      <w:bookmarkStart w:id="16" w:name="bbib10"/>
      <w:r w:rsidRPr="00885206">
        <w:rPr>
          <w:rFonts w:cstheme="minorHAnsi"/>
          <w:sz w:val="24"/>
          <w:szCs w:val="24"/>
        </w:rPr>
        <w:t>[10]</w:t>
      </w:r>
      <w:bookmarkEnd w:id="16"/>
      <w:r w:rsidRPr="00554742">
        <w:rPr>
          <w:rFonts w:cstheme="minorHAnsi"/>
          <w:sz w:val="24"/>
          <w:szCs w:val="24"/>
        </w:rPr>
        <w:t>, </w:t>
      </w:r>
      <w:bookmarkStart w:id="17" w:name="bbib11"/>
      <w:r w:rsidRPr="00885206">
        <w:rPr>
          <w:rFonts w:cstheme="minorHAnsi"/>
          <w:sz w:val="24"/>
          <w:szCs w:val="24"/>
        </w:rPr>
        <w:t>[11]</w:t>
      </w:r>
      <w:bookmarkEnd w:id="17"/>
      <w:r w:rsidRPr="00554742">
        <w:rPr>
          <w:rFonts w:cstheme="minorHAnsi"/>
          <w:sz w:val="24"/>
          <w:szCs w:val="24"/>
        </w:rPr>
        <w:t>]. One way to alter the properties of BrCs is to modify their chemical composition by adding trace elements as dopants. This not only affects the phase composition and mechanical properties, but also the setting reactions and biological responses can be significantly altered [</w:t>
      </w:r>
      <w:bookmarkStart w:id="18" w:name="bbib12"/>
      <w:r w:rsidRPr="00885206">
        <w:rPr>
          <w:rFonts w:cstheme="minorHAnsi"/>
          <w:sz w:val="24"/>
          <w:szCs w:val="24"/>
        </w:rPr>
        <w:t>[12]</w:t>
      </w:r>
      <w:r w:rsidRPr="00554742">
        <w:rPr>
          <w:rFonts w:cstheme="minorHAnsi"/>
          <w:sz w:val="24"/>
          <w:szCs w:val="24"/>
        </w:rPr>
        <w:t>, </w:t>
      </w:r>
      <w:bookmarkStart w:id="19" w:name="bbib13"/>
      <w:r w:rsidRPr="00885206">
        <w:rPr>
          <w:rFonts w:cstheme="minorHAnsi"/>
          <w:sz w:val="24"/>
          <w:szCs w:val="24"/>
        </w:rPr>
        <w:t>[13]</w:t>
      </w:r>
      <w:r w:rsidRPr="00554742">
        <w:rPr>
          <w:rFonts w:cstheme="minorHAnsi"/>
          <w:sz w:val="24"/>
          <w:szCs w:val="24"/>
        </w:rPr>
        <w:t>, </w:t>
      </w:r>
      <w:bookmarkStart w:id="20" w:name="bbib14"/>
      <w:r w:rsidRPr="00885206">
        <w:rPr>
          <w:rFonts w:cstheme="minorHAnsi"/>
          <w:sz w:val="24"/>
          <w:szCs w:val="24"/>
        </w:rPr>
        <w:t>[14]</w:t>
      </w:r>
      <w:r w:rsidRPr="00554742">
        <w:rPr>
          <w:rFonts w:cstheme="minorHAnsi"/>
          <w:sz w:val="24"/>
          <w:szCs w:val="24"/>
        </w:rPr>
        <w:t>, </w:t>
      </w:r>
      <w:bookmarkStart w:id="21" w:name="bbib15"/>
      <w:r w:rsidRPr="00885206">
        <w:rPr>
          <w:rFonts w:cstheme="minorHAnsi"/>
          <w:sz w:val="24"/>
          <w:szCs w:val="24"/>
        </w:rPr>
        <w:t>[15]</w:t>
      </w:r>
      <w:bookmarkEnd w:id="21"/>
      <w:r w:rsidRPr="00554742">
        <w:rPr>
          <w:rFonts w:cstheme="minorHAnsi"/>
          <w:sz w:val="24"/>
          <w:szCs w:val="24"/>
        </w:rPr>
        <w:t>, </w:t>
      </w:r>
      <w:bookmarkStart w:id="22" w:name="bbib16"/>
      <w:r w:rsidRPr="00885206">
        <w:rPr>
          <w:rFonts w:cstheme="minorHAnsi"/>
          <w:sz w:val="24"/>
          <w:szCs w:val="24"/>
        </w:rPr>
        <w:t>[16]</w:t>
      </w:r>
      <w:bookmarkEnd w:id="22"/>
      <w:r w:rsidRPr="00554742">
        <w:rPr>
          <w:rFonts w:cstheme="minorHAnsi"/>
          <w:sz w:val="24"/>
          <w:szCs w:val="24"/>
        </w:rPr>
        <w:t>]. Magnesium (Mg) doping in BrC increases setting time of the cement in a dose dependent manner, and enhances the compressive strength, regardless of its concentration [</w:t>
      </w:r>
      <w:r w:rsidRPr="00885206">
        <w:rPr>
          <w:rFonts w:cstheme="minorHAnsi"/>
          <w:sz w:val="24"/>
          <w:szCs w:val="24"/>
        </w:rPr>
        <w:t>13</w:t>
      </w:r>
      <w:bookmarkEnd w:id="19"/>
      <w:r w:rsidRPr="00554742">
        <w:rPr>
          <w:rFonts w:cstheme="minorHAnsi"/>
          <w:sz w:val="24"/>
          <w:szCs w:val="24"/>
        </w:rPr>
        <w:t>]. 0.5 wt% of silicon (Si) enhances osteoclast activity of BrC, while higher concentrations do not have significant effect [</w:t>
      </w:r>
      <w:bookmarkStart w:id="23" w:name="bbib17"/>
      <w:r w:rsidRPr="00885206">
        <w:rPr>
          <w:rFonts w:cstheme="minorHAnsi"/>
          <w:sz w:val="24"/>
          <w:szCs w:val="24"/>
        </w:rPr>
        <w:t>17</w:t>
      </w:r>
      <w:r w:rsidRPr="00554742">
        <w:rPr>
          <w:rFonts w:cstheme="minorHAnsi"/>
          <w:sz w:val="24"/>
          <w:szCs w:val="24"/>
        </w:rPr>
        <w:t>]. Co-doping of BrC with Si and zinc (Zn) increases setting time of BrC, decreases the compressive strength, and upregulates alkaline phosphatase activity and overall bone formation and vascularization, </w:t>
      </w:r>
      <w:r w:rsidRPr="00554742">
        <w:rPr>
          <w:rFonts w:cstheme="minorHAnsi"/>
          <w:i/>
          <w:iCs/>
          <w:sz w:val="24"/>
          <w:szCs w:val="24"/>
        </w:rPr>
        <w:t>in vivo</w:t>
      </w:r>
      <w:r w:rsidRPr="00554742">
        <w:rPr>
          <w:rFonts w:cstheme="minorHAnsi"/>
          <w:sz w:val="24"/>
          <w:szCs w:val="24"/>
        </w:rPr>
        <w:t> [</w:t>
      </w:r>
      <w:r w:rsidRPr="00885206">
        <w:rPr>
          <w:rFonts w:cstheme="minorHAnsi"/>
          <w:sz w:val="24"/>
          <w:szCs w:val="24"/>
        </w:rPr>
        <w:t>12</w:t>
      </w:r>
      <w:bookmarkEnd w:id="18"/>
      <w:r w:rsidRPr="00554742">
        <w:rPr>
          <w:rFonts w:cstheme="minorHAnsi"/>
          <w:sz w:val="24"/>
          <w:szCs w:val="24"/>
        </w:rPr>
        <w:t>,</w:t>
      </w:r>
      <w:bookmarkStart w:id="24" w:name="bbib18"/>
      <w:r w:rsidRPr="00885206">
        <w:rPr>
          <w:rFonts w:cstheme="minorHAnsi"/>
          <w:sz w:val="24"/>
          <w:szCs w:val="24"/>
        </w:rPr>
        <w:t>18</w:t>
      </w:r>
      <w:r w:rsidRPr="00554742">
        <w:rPr>
          <w:rFonts w:cstheme="minorHAnsi"/>
          <w:sz w:val="24"/>
          <w:szCs w:val="24"/>
        </w:rPr>
        <w:t>].</w:t>
      </w:r>
    </w:p>
    <w:p w14:paraId="29FB5725" w14:textId="3AA53A46" w:rsidR="00554742" w:rsidRPr="00554742" w:rsidRDefault="00554742" w:rsidP="00554742">
      <w:pPr>
        <w:rPr>
          <w:rFonts w:cstheme="minorHAnsi"/>
          <w:sz w:val="24"/>
          <w:szCs w:val="24"/>
        </w:rPr>
      </w:pPr>
      <w:r w:rsidRPr="00554742">
        <w:rPr>
          <w:rFonts w:cstheme="minorHAnsi"/>
          <w:sz w:val="24"/>
          <w:szCs w:val="24"/>
        </w:rPr>
        <w:t>Recently, iron (Fe) was added to BrC to evaluate the possible antimicrobial activities [</w:t>
      </w:r>
      <w:r w:rsidRPr="00885206">
        <w:rPr>
          <w:rFonts w:cstheme="minorHAnsi"/>
          <w:sz w:val="24"/>
          <w:szCs w:val="24"/>
        </w:rPr>
        <w:t>14</w:t>
      </w:r>
      <w:r w:rsidRPr="00554742">
        <w:rPr>
          <w:rFonts w:cstheme="minorHAnsi"/>
          <w:sz w:val="24"/>
          <w:szCs w:val="24"/>
        </w:rPr>
        <w:t>]. Fe is an essential trace element and is involved in various biological processes in the body. However, its concentration plays a critical role in its efficiency. Fe overload results in deposition of Fe in vital organs such as liver and kidney. It weakens the bone and has severe effect on postmenopausal women, mainly by degrading the type I collagen [</w:t>
      </w:r>
      <w:bookmarkStart w:id="25" w:name="bbib19"/>
      <w:r w:rsidRPr="00885206">
        <w:rPr>
          <w:rFonts w:cstheme="minorHAnsi"/>
          <w:sz w:val="24"/>
          <w:szCs w:val="24"/>
        </w:rPr>
        <w:t>19</w:t>
      </w:r>
      <w:bookmarkEnd w:id="25"/>
      <w:r w:rsidRPr="00554742">
        <w:rPr>
          <w:rFonts w:cstheme="minorHAnsi"/>
          <w:sz w:val="24"/>
          <w:szCs w:val="24"/>
        </w:rPr>
        <w:t>]. On the other hand, Fe deficiency and resultant anemia causes the disruption in bone turnover through its adverse effect on vitamin D metabolism and collagen synthesis [</w:t>
      </w:r>
      <w:bookmarkStart w:id="26" w:name="bbib20"/>
      <w:r w:rsidRPr="00885206">
        <w:rPr>
          <w:rFonts w:cstheme="minorHAnsi"/>
          <w:sz w:val="24"/>
          <w:szCs w:val="24"/>
        </w:rPr>
        <w:t>20</w:t>
      </w:r>
      <w:bookmarkEnd w:id="26"/>
      <w:r w:rsidRPr="00554742">
        <w:rPr>
          <w:rFonts w:cstheme="minorHAnsi"/>
          <w:sz w:val="24"/>
          <w:szCs w:val="24"/>
        </w:rPr>
        <w:t>,</w:t>
      </w:r>
      <w:bookmarkStart w:id="27" w:name="bbib21"/>
      <w:r w:rsidRPr="00885206">
        <w:rPr>
          <w:rFonts w:cstheme="minorHAnsi"/>
          <w:sz w:val="24"/>
          <w:szCs w:val="24"/>
        </w:rPr>
        <w:t>21</w:t>
      </w:r>
      <w:bookmarkEnd w:id="27"/>
      <w:r w:rsidRPr="00554742">
        <w:rPr>
          <w:rFonts w:cstheme="minorHAnsi"/>
          <w:sz w:val="24"/>
          <w:szCs w:val="24"/>
        </w:rPr>
        <w:t>]. Severe iron deficiency, alone or in combination with vitamin B12 can destroy the periodontal tissue, significantly [</w:t>
      </w:r>
      <w:bookmarkStart w:id="28" w:name="bbib22"/>
      <w:r w:rsidRPr="00885206">
        <w:rPr>
          <w:rFonts w:cstheme="minorHAnsi"/>
          <w:sz w:val="24"/>
          <w:szCs w:val="24"/>
        </w:rPr>
        <w:t>22</w:t>
      </w:r>
      <w:bookmarkEnd w:id="28"/>
      <w:r w:rsidRPr="00554742">
        <w:rPr>
          <w:rFonts w:cstheme="minorHAnsi"/>
          <w:sz w:val="24"/>
          <w:szCs w:val="24"/>
        </w:rPr>
        <w:t>]. Fe deficiency also alters the bone formation in zebrafish [</w:t>
      </w:r>
      <w:bookmarkStart w:id="29" w:name="bbib23"/>
      <w:r w:rsidRPr="00885206">
        <w:rPr>
          <w:rFonts w:cstheme="minorHAnsi"/>
          <w:sz w:val="24"/>
          <w:szCs w:val="24"/>
        </w:rPr>
        <w:t>23</w:t>
      </w:r>
      <w:bookmarkEnd w:id="29"/>
      <w:r w:rsidRPr="00554742">
        <w:rPr>
          <w:rFonts w:cstheme="minorHAnsi"/>
          <w:sz w:val="24"/>
          <w:szCs w:val="24"/>
        </w:rPr>
        <w:t>] and increases the adsorption of manganese (Mn) and toxic metals such as cadmium (Cd) and lead that leads to neudevelopment deficits in children [</w:t>
      </w:r>
      <w:bookmarkStart w:id="30" w:name="bbib24"/>
      <w:r w:rsidRPr="00885206">
        <w:rPr>
          <w:rFonts w:cstheme="minorHAnsi"/>
          <w:sz w:val="24"/>
          <w:szCs w:val="24"/>
        </w:rPr>
        <w:t>24</w:t>
      </w:r>
      <w:bookmarkEnd w:id="30"/>
      <w:r w:rsidRPr="00554742">
        <w:rPr>
          <w:rFonts w:cstheme="minorHAnsi"/>
          <w:sz w:val="24"/>
          <w:szCs w:val="24"/>
        </w:rPr>
        <w:t>]. Fe incorporation to scaffolds enhances the osteogenic and angiogenic properties of bone substitutes. Fe upregulates the osteoblastic differentiation of mesenchymal stem cells, vascular endothelial growth factor (VEGF) secretion, and alkaline phosphatase expression in various bone constructs [</w:t>
      </w:r>
      <w:bookmarkStart w:id="31" w:name="bbib25"/>
      <w:r w:rsidRPr="00885206">
        <w:rPr>
          <w:rFonts w:cstheme="minorHAnsi"/>
          <w:sz w:val="24"/>
          <w:szCs w:val="24"/>
        </w:rPr>
        <w:t>[25]</w:t>
      </w:r>
      <w:bookmarkEnd w:id="31"/>
      <w:r w:rsidRPr="00554742">
        <w:rPr>
          <w:rFonts w:cstheme="minorHAnsi"/>
          <w:sz w:val="24"/>
          <w:szCs w:val="24"/>
        </w:rPr>
        <w:t>, </w:t>
      </w:r>
      <w:bookmarkStart w:id="32" w:name="bbib26"/>
      <w:r w:rsidRPr="00885206">
        <w:rPr>
          <w:rFonts w:cstheme="minorHAnsi"/>
          <w:sz w:val="24"/>
          <w:szCs w:val="24"/>
        </w:rPr>
        <w:t>[26]</w:t>
      </w:r>
      <w:bookmarkEnd w:id="32"/>
      <w:r w:rsidRPr="00554742">
        <w:rPr>
          <w:rFonts w:cstheme="minorHAnsi"/>
          <w:sz w:val="24"/>
          <w:szCs w:val="24"/>
        </w:rPr>
        <w:t>, </w:t>
      </w:r>
      <w:bookmarkStart w:id="33" w:name="bbib27"/>
      <w:r w:rsidRPr="00885206">
        <w:rPr>
          <w:rFonts w:cstheme="minorHAnsi"/>
          <w:sz w:val="24"/>
          <w:szCs w:val="24"/>
        </w:rPr>
        <w:t>[27]</w:t>
      </w:r>
      <w:bookmarkEnd w:id="33"/>
      <w:r w:rsidRPr="00554742">
        <w:rPr>
          <w:rFonts w:cstheme="minorHAnsi"/>
          <w:sz w:val="24"/>
          <w:szCs w:val="24"/>
        </w:rPr>
        <w:t>, </w:t>
      </w:r>
      <w:bookmarkStart w:id="34" w:name="bbib28"/>
      <w:r w:rsidRPr="00885206">
        <w:rPr>
          <w:rFonts w:cstheme="minorHAnsi"/>
          <w:sz w:val="24"/>
          <w:szCs w:val="24"/>
        </w:rPr>
        <w:t>[28]</w:t>
      </w:r>
      <w:bookmarkEnd w:id="34"/>
      <w:r w:rsidRPr="00554742">
        <w:rPr>
          <w:rFonts w:cstheme="minorHAnsi"/>
          <w:sz w:val="24"/>
          <w:szCs w:val="24"/>
        </w:rPr>
        <w:t>]. Fe in the form of iron oxide has received significant attention due to its antimicrobial properties against several types of bacteria and inhibitory effect on bone tumor development [</w:t>
      </w:r>
      <w:bookmarkStart w:id="35" w:name="bbib29"/>
      <w:r w:rsidRPr="00885206">
        <w:rPr>
          <w:rFonts w:cstheme="minorHAnsi"/>
          <w:sz w:val="24"/>
          <w:szCs w:val="24"/>
        </w:rPr>
        <w:t>[29]</w:t>
      </w:r>
      <w:bookmarkEnd w:id="35"/>
      <w:r w:rsidRPr="00554742">
        <w:rPr>
          <w:rFonts w:cstheme="minorHAnsi"/>
          <w:sz w:val="24"/>
          <w:szCs w:val="24"/>
        </w:rPr>
        <w:t>, </w:t>
      </w:r>
      <w:bookmarkStart w:id="36" w:name="bbib30"/>
      <w:r w:rsidRPr="00885206">
        <w:rPr>
          <w:rFonts w:cstheme="minorHAnsi"/>
          <w:sz w:val="24"/>
          <w:szCs w:val="24"/>
        </w:rPr>
        <w:t>[30]</w:t>
      </w:r>
      <w:bookmarkEnd w:id="36"/>
      <w:r w:rsidRPr="00554742">
        <w:rPr>
          <w:rFonts w:cstheme="minorHAnsi"/>
          <w:sz w:val="24"/>
          <w:szCs w:val="24"/>
        </w:rPr>
        <w:t>, </w:t>
      </w:r>
      <w:bookmarkStart w:id="37" w:name="bbib31"/>
      <w:r w:rsidRPr="00885206">
        <w:rPr>
          <w:rFonts w:cstheme="minorHAnsi"/>
          <w:sz w:val="24"/>
          <w:szCs w:val="24"/>
        </w:rPr>
        <w:t>[31]</w:t>
      </w:r>
      <w:bookmarkEnd w:id="37"/>
      <w:r w:rsidRPr="00554742">
        <w:rPr>
          <w:rFonts w:cstheme="minorHAnsi"/>
          <w:sz w:val="24"/>
          <w:szCs w:val="24"/>
        </w:rPr>
        <w:t>, </w:t>
      </w:r>
      <w:bookmarkStart w:id="38" w:name="bbib32"/>
      <w:r w:rsidRPr="00885206">
        <w:rPr>
          <w:rFonts w:cstheme="minorHAnsi"/>
          <w:sz w:val="24"/>
          <w:szCs w:val="24"/>
        </w:rPr>
        <w:t>[32]</w:t>
      </w:r>
      <w:bookmarkEnd w:id="38"/>
      <w:r w:rsidRPr="00554742">
        <w:rPr>
          <w:rFonts w:cstheme="minorHAnsi"/>
          <w:sz w:val="24"/>
          <w:szCs w:val="24"/>
        </w:rPr>
        <w:t>, </w:t>
      </w:r>
      <w:bookmarkStart w:id="39" w:name="bbib33"/>
      <w:r w:rsidRPr="00885206">
        <w:rPr>
          <w:rFonts w:cstheme="minorHAnsi"/>
          <w:sz w:val="24"/>
          <w:szCs w:val="24"/>
        </w:rPr>
        <w:t>[33]</w:t>
      </w:r>
      <w:bookmarkEnd w:id="39"/>
      <w:r w:rsidRPr="00554742">
        <w:rPr>
          <w:rFonts w:cstheme="minorHAnsi"/>
          <w:sz w:val="24"/>
          <w:szCs w:val="24"/>
        </w:rPr>
        <w:t>, </w:t>
      </w:r>
      <w:bookmarkStart w:id="40" w:name="bbib34"/>
      <w:r w:rsidRPr="00885206">
        <w:rPr>
          <w:rFonts w:cstheme="minorHAnsi"/>
          <w:sz w:val="24"/>
          <w:szCs w:val="24"/>
        </w:rPr>
        <w:t>[34]</w:t>
      </w:r>
      <w:bookmarkEnd w:id="40"/>
      <w:r w:rsidRPr="00554742">
        <w:rPr>
          <w:rFonts w:cstheme="minorHAnsi"/>
          <w:sz w:val="24"/>
          <w:szCs w:val="24"/>
        </w:rPr>
        <w:t>]. Apart from the nanoparticles of iron oxide, Fe addition to brushite cements inhibits the growth of </w:t>
      </w:r>
      <w:r w:rsidRPr="00554742">
        <w:rPr>
          <w:rFonts w:cstheme="minorHAnsi"/>
          <w:i/>
          <w:iCs/>
          <w:sz w:val="24"/>
          <w:szCs w:val="24"/>
        </w:rPr>
        <w:t>Staphylococcus aureus</w:t>
      </w:r>
      <w:r w:rsidRPr="00554742">
        <w:rPr>
          <w:rFonts w:cstheme="minorHAnsi"/>
          <w:sz w:val="24"/>
          <w:szCs w:val="24"/>
        </w:rPr>
        <w:t> and </w:t>
      </w:r>
      <w:r w:rsidRPr="00554742">
        <w:rPr>
          <w:rFonts w:cstheme="minorHAnsi"/>
          <w:i/>
          <w:iCs/>
          <w:sz w:val="24"/>
          <w:szCs w:val="24"/>
        </w:rPr>
        <w:t>Pseudomonas aeruginosa</w:t>
      </w:r>
      <w:r w:rsidRPr="00554742">
        <w:rPr>
          <w:rFonts w:cstheme="minorHAnsi"/>
          <w:sz w:val="24"/>
          <w:szCs w:val="24"/>
        </w:rPr>
        <w:t> [</w:t>
      </w:r>
      <w:r w:rsidRPr="00885206">
        <w:rPr>
          <w:rFonts w:cstheme="minorHAnsi"/>
          <w:sz w:val="24"/>
          <w:szCs w:val="24"/>
        </w:rPr>
        <w:t>14</w:t>
      </w:r>
      <w:r w:rsidRPr="00554742">
        <w:rPr>
          <w:rFonts w:cstheme="minorHAnsi"/>
          <w:sz w:val="24"/>
          <w:szCs w:val="24"/>
        </w:rPr>
        <w:t>]. Fe is an essential element in oral health as well. Fe with concentration of 118 and 93 ppm in enamel and dentine [</w:t>
      </w:r>
      <w:bookmarkStart w:id="41" w:name="bbib35"/>
      <w:r w:rsidRPr="00885206">
        <w:rPr>
          <w:rFonts w:cstheme="minorHAnsi"/>
          <w:sz w:val="24"/>
          <w:szCs w:val="24"/>
        </w:rPr>
        <w:t>35</w:t>
      </w:r>
      <w:bookmarkEnd w:id="41"/>
      <w:r w:rsidRPr="00554742">
        <w:rPr>
          <w:rFonts w:cstheme="minorHAnsi"/>
          <w:sz w:val="24"/>
          <w:szCs w:val="24"/>
        </w:rPr>
        <w:t>], is believed to play significant role in preventing dental caries. Iron deficiency results in higher risk of dental caries in young mouse model, suggesting the relationship between Fe and childhood dental health [</w:t>
      </w:r>
      <w:bookmarkStart w:id="42" w:name="bbib36"/>
      <w:r w:rsidRPr="00885206">
        <w:rPr>
          <w:rFonts w:cstheme="minorHAnsi"/>
          <w:sz w:val="24"/>
          <w:szCs w:val="24"/>
        </w:rPr>
        <w:t>36</w:t>
      </w:r>
      <w:r w:rsidRPr="00554742">
        <w:rPr>
          <w:rFonts w:cstheme="minorHAnsi"/>
          <w:sz w:val="24"/>
          <w:szCs w:val="24"/>
        </w:rPr>
        <w:t>,</w:t>
      </w:r>
      <w:bookmarkStart w:id="43" w:name="bbib37"/>
      <w:r w:rsidRPr="00885206">
        <w:rPr>
          <w:rFonts w:cstheme="minorHAnsi"/>
          <w:sz w:val="24"/>
          <w:szCs w:val="24"/>
        </w:rPr>
        <w:t>37</w:t>
      </w:r>
      <w:r w:rsidRPr="00554742">
        <w:rPr>
          <w:rFonts w:cstheme="minorHAnsi"/>
          <w:sz w:val="24"/>
          <w:szCs w:val="24"/>
        </w:rPr>
        <w:t>]. Due to beneficiary effects of Fe on bone and dental tissue, in this work we have incorporated Fe</w:t>
      </w:r>
      <w:r w:rsidRPr="00554742">
        <w:rPr>
          <w:rFonts w:cstheme="minorHAnsi"/>
          <w:sz w:val="24"/>
          <w:szCs w:val="24"/>
          <w:vertAlign w:val="superscript"/>
        </w:rPr>
        <w:t>3+</w:t>
      </w:r>
      <w:r w:rsidRPr="00554742">
        <w:rPr>
          <w:rFonts w:cstheme="minorHAnsi"/>
          <w:sz w:val="24"/>
          <w:szCs w:val="24"/>
        </w:rPr>
        <w:t> to substitute Ca</w:t>
      </w:r>
      <w:r w:rsidRPr="00554742">
        <w:rPr>
          <w:rFonts w:cstheme="minorHAnsi"/>
          <w:sz w:val="24"/>
          <w:szCs w:val="24"/>
          <w:vertAlign w:val="superscript"/>
        </w:rPr>
        <w:t>2+</w:t>
      </w:r>
      <w:r w:rsidRPr="00554742">
        <w:rPr>
          <w:rFonts w:cstheme="minorHAnsi"/>
          <w:sz w:val="24"/>
          <w:szCs w:val="24"/>
        </w:rPr>
        <w:t> in TCP to further investigate beneficiary effect of new composition for possible clinical application.</w:t>
      </w:r>
    </w:p>
    <w:p w14:paraId="2A4AFEEF" w14:textId="77777777" w:rsidR="00554742" w:rsidRPr="00554742" w:rsidRDefault="00554742" w:rsidP="00554742">
      <w:pPr>
        <w:rPr>
          <w:rFonts w:cstheme="minorHAnsi"/>
          <w:sz w:val="24"/>
          <w:szCs w:val="24"/>
        </w:rPr>
      </w:pPr>
      <w:r w:rsidRPr="00554742">
        <w:rPr>
          <w:rFonts w:cstheme="minorHAnsi"/>
          <w:sz w:val="24"/>
          <w:szCs w:val="24"/>
        </w:rPr>
        <w:t>In this study, we hypothesize that the presence of Fe at different concentrations in brushite cement will alter its phase composition, compressive strength, setting time, dissolution behavior, and interaction with human dental pulp cells (hDPCs). To validate our hypothesis, Fe dopant was incorporated into TCP as a precursor of the final brushite product. Phase composition, compressive strength, and setting time of cements were evaluated by X-ray diffractometer, universal testing machine, and Gillmore needle, respectively. The interaction with human dental pulp cells was examined by attachment and proliferation assays.</w:t>
      </w:r>
    </w:p>
    <w:p w14:paraId="1A22DE29" w14:textId="77777777" w:rsidR="00554742" w:rsidRPr="00554742" w:rsidRDefault="00554742" w:rsidP="002C54C3">
      <w:pPr>
        <w:pStyle w:val="Heading1"/>
      </w:pPr>
      <w:r w:rsidRPr="00554742">
        <w:t>2. Materials and methods</w:t>
      </w:r>
    </w:p>
    <w:p w14:paraId="46B17B60" w14:textId="77777777" w:rsidR="00554742" w:rsidRPr="00554742" w:rsidRDefault="00554742" w:rsidP="002C54C3">
      <w:pPr>
        <w:pStyle w:val="Heading2"/>
      </w:pPr>
      <w:r w:rsidRPr="00554742">
        <w:t>2.1. Tricalcium phosphate preparation</w:t>
      </w:r>
    </w:p>
    <w:p w14:paraId="21D6D95C" w14:textId="29E26DB9" w:rsidR="00554742" w:rsidRPr="00554742" w:rsidRDefault="00554742" w:rsidP="00554742">
      <w:pPr>
        <w:rPr>
          <w:rFonts w:cstheme="minorHAnsi"/>
          <w:sz w:val="24"/>
          <w:szCs w:val="24"/>
        </w:rPr>
      </w:pPr>
      <w:r w:rsidRPr="00554742">
        <w:rPr>
          <w:rFonts w:cstheme="minorHAnsi"/>
          <w:sz w:val="24"/>
          <w:szCs w:val="24"/>
        </w:rPr>
        <w:t>Pure and doped β-TCP were synthesized using a solid-state synthesis method, as explained before [</w:t>
      </w:r>
      <w:bookmarkStart w:id="44" w:name="bbib38"/>
      <w:r w:rsidRPr="00885206">
        <w:rPr>
          <w:rFonts w:cstheme="minorHAnsi"/>
          <w:sz w:val="24"/>
          <w:szCs w:val="24"/>
        </w:rPr>
        <w:t>38</w:t>
      </w:r>
      <w:r w:rsidRPr="00554742">
        <w:rPr>
          <w:rFonts w:cstheme="minorHAnsi"/>
          <w:sz w:val="24"/>
          <w:szCs w:val="24"/>
        </w:rPr>
        <w:t>,</w:t>
      </w:r>
      <w:bookmarkStart w:id="45" w:name="bbib39"/>
      <w:r w:rsidRPr="00885206">
        <w:rPr>
          <w:rFonts w:cstheme="minorHAnsi"/>
          <w:sz w:val="24"/>
          <w:szCs w:val="24"/>
        </w:rPr>
        <w:t>39</w:t>
      </w:r>
      <w:r w:rsidRPr="00554742">
        <w:rPr>
          <w:rFonts w:cstheme="minorHAnsi"/>
          <w:sz w:val="24"/>
          <w:szCs w:val="24"/>
        </w:rPr>
        <w:t>]. Preparation began with one mole of calcium carbonate (CaCO</w:t>
      </w:r>
      <w:r w:rsidRPr="00554742">
        <w:rPr>
          <w:rFonts w:cstheme="minorHAnsi"/>
          <w:sz w:val="24"/>
          <w:szCs w:val="24"/>
          <w:vertAlign w:val="subscript"/>
        </w:rPr>
        <w:t>3</w:t>
      </w:r>
      <w:r w:rsidRPr="00554742">
        <w:rPr>
          <w:rFonts w:cstheme="minorHAnsi"/>
          <w:sz w:val="24"/>
          <w:szCs w:val="24"/>
        </w:rPr>
        <w:t>, Sigma-Aldrich) and two moles of calcium phosphate dibasic (CaHPO</w:t>
      </w:r>
      <w:r w:rsidRPr="00554742">
        <w:rPr>
          <w:rFonts w:cstheme="minorHAnsi"/>
          <w:sz w:val="24"/>
          <w:szCs w:val="24"/>
          <w:vertAlign w:val="subscript"/>
        </w:rPr>
        <w:t>4</w:t>
      </w:r>
      <w:r w:rsidRPr="00554742">
        <w:rPr>
          <w:rFonts w:cstheme="minorHAnsi"/>
          <w:sz w:val="24"/>
          <w:szCs w:val="24"/>
        </w:rPr>
        <w:t>, Sigma-Aldrich) mixed and ball-milled for 2 h with a milling media:powder ratio of 4:1. The powder was then calcinated in a muffle furnace at 1050 °C for 24 h and cooled naturally to room temperature. The 0.25, 0.50, and 1.00 wt% Fe-doped TCP (Fe-TCP) was prepared with relative amounts of iron (III) oxide (Fe</w:t>
      </w:r>
      <w:r w:rsidRPr="00554742">
        <w:rPr>
          <w:rFonts w:cstheme="minorHAnsi"/>
          <w:sz w:val="24"/>
          <w:szCs w:val="24"/>
          <w:vertAlign w:val="subscript"/>
        </w:rPr>
        <w:t>2</w:t>
      </w:r>
      <w:r w:rsidRPr="00554742">
        <w:rPr>
          <w:rFonts w:cstheme="minorHAnsi"/>
          <w:sz w:val="24"/>
          <w:szCs w:val="24"/>
        </w:rPr>
        <w:t>O</w:t>
      </w:r>
      <w:r w:rsidRPr="00554742">
        <w:rPr>
          <w:rFonts w:cstheme="minorHAnsi"/>
          <w:sz w:val="24"/>
          <w:szCs w:val="24"/>
          <w:vertAlign w:val="subscript"/>
        </w:rPr>
        <w:t>3</w:t>
      </w:r>
      <w:r w:rsidRPr="00554742">
        <w:rPr>
          <w:rFonts w:cstheme="minorHAnsi"/>
          <w:sz w:val="24"/>
          <w:szCs w:val="24"/>
        </w:rPr>
        <w:t>, Sigma-Aldrich). A molar ratio of Ca/P and (Ca + Fe)/P remained at 1.5 for pure and different concentrations of iron.</w:t>
      </w:r>
    </w:p>
    <w:p w14:paraId="4A5D5CD6" w14:textId="77777777" w:rsidR="00554742" w:rsidRPr="00554742" w:rsidRDefault="00554742" w:rsidP="00554742">
      <w:pPr>
        <w:rPr>
          <w:rFonts w:cstheme="minorHAnsi"/>
          <w:sz w:val="24"/>
          <w:szCs w:val="24"/>
        </w:rPr>
      </w:pPr>
      <w:r w:rsidRPr="00554742">
        <w:rPr>
          <w:rFonts w:cstheme="minorHAnsi"/>
          <w:sz w:val="24"/>
          <w:szCs w:val="24"/>
        </w:rPr>
        <w:t>After calcination, each composition was divided in half and further processed. Half of each composition remained as calcined, i.e. coarse, while the remaining was mixed with ethanol at an ethanol:powder:milling media ratio of 1.5:1:5 for 6 h. After milling, the mixture dried for 2–3 days at 65 °C to obtain the fine TCP powder.</w:t>
      </w:r>
    </w:p>
    <w:p w14:paraId="7ABF6357" w14:textId="77777777" w:rsidR="00554742" w:rsidRPr="00554742" w:rsidRDefault="00554742" w:rsidP="002C54C3">
      <w:pPr>
        <w:pStyle w:val="Heading2"/>
      </w:pPr>
      <w:r w:rsidRPr="00554742">
        <w:t>2.2. Cement preparation</w:t>
      </w:r>
    </w:p>
    <w:p w14:paraId="1B530C80" w14:textId="74B28329" w:rsidR="00554742" w:rsidRPr="00554742" w:rsidRDefault="00554742" w:rsidP="00554742">
      <w:pPr>
        <w:rPr>
          <w:rFonts w:cstheme="minorHAnsi"/>
          <w:sz w:val="24"/>
          <w:szCs w:val="24"/>
        </w:rPr>
      </w:pPr>
      <w:r w:rsidRPr="00554742">
        <w:rPr>
          <w:rFonts w:cstheme="minorHAnsi"/>
          <w:sz w:val="24"/>
          <w:szCs w:val="24"/>
        </w:rPr>
        <w:t>Pure and Fe-doped brushite cements (Fe–BrCs) were prepared as explained in detail in our previous work [</w:t>
      </w:r>
      <w:r w:rsidRPr="00885206">
        <w:rPr>
          <w:rFonts w:cstheme="minorHAnsi"/>
          <w:sz w:val="24"/>
          <w:szCs w:val="24"/>
        </w:rPr>
        <w:t>17</w:t>
      </w:r>
      <w:r w:rsidRPr="00554742">
        <w:rPr>
          <w:rFonts w:cstheme="minorHAnsi"/>
          <w:sz w:val="24"/>
          <w:szCs w:val="24"/>
        </w:rPr>
        <w:t>,</w:t>
      </w:r>
      <w:bookmarkStart w:id="46" w:name="bbib40"/>
      <w:r w:rsidRPr="00885206">
        <w:rPr>
          <w:rFonts w:cstheme="minorHAnsi"/>
          <w:sz w:val="24"/>
          <w:szCs w:val="24"/>
        </w:rPr>
        <w:t>40</w:t>
      </w:r>
      <w:r w:rsidRPr="00554742">
        <w:rPr>
          <w:rFonts w:cstheme="minorHAnsi"/>
          <w:sz w:val="24"/>
          <w:szCs w:val="24"/>
        </w:rPr>
        <w:t>]. The pure and Fe-doped β-TCP powders were mixed with calcium phosphate monobasic monohydrate (MCPM, Sigma-Aldrich), in addition to few other precursors to control the setting reaction [</w:t>
      </w:r>
      <w:r w:rsidRPr="00885206">
        <w:rPr>
          <w:rFonts w:cstheme="minorHAnsi"/>
          <w:sz w:val="24"/>
          <w:szCs w:val="24"/>
        </w:rPr>
        <w:t>2</w:t>
      </w:r>
      <w:r w:rsidRPr="00554742">
        <w:rPr>
          <w:rFonts w:cstheme="minorHAnsi"/>
          <w:sz w:val="24"/>
          <w:szCs w:val="24"/>
        </w:rPr>
        <w:t>]. The cement paste was prepared by combining cement powder and 2 wt% polyethylene (PEG) solution at powder:liquid ratio of 3.33:1. The paste was mixed and poured into 6 mm diameter and 12 mm height cylindrical molds. Molded samples were covered and incubated at 37 °C for 1 h under 100% humidity. Samples were removed and immersed in a phosphate buffer solution (PBS) at 37 °C for 24 h to complete the setting reaction. From now on, 0.25 wt%, 0.50 wt%, and 1.00 wt% Fe doped brushite cements will be denoted as 0.25-Fe, 0.50-Fe, and 1.00-Fe, respectively.</w:t>
      </w:r>
    </w:p>
    <w:p w14:paraId="5C1342C5" w14:textId="77777777" w:rsidR="00554742" w:rsidRPr="00554742" w:rsidRDefault="00554742" w:rsidP="002C54C3">
      <w:pPr>
        <w:pStyle w:val="Heading2"/>
      </w:pPr>
      <w:r w:rsidRPr="00554742">
        <w:t>2.3. Cement characterization</w:t>
      </w:r>
    </w:p>
    <w:p w14:paraId="69F56937" w14:textId="3D3C231F" w:rsidR="00554742" w:rsidRPr="00554742" w:rsidRDefault="00554742" w:rsidP="00554742">
      <w:pPr>
        <w:rPr>
          <w:rFonts w:cstheme="minorHAnsi"/>
          <w:sz w:val="24"/>
          <w:szCs w:val="24"/>
        </w:rPr>
      </w:pPr>
      <w:r w:rsidRPr="00554742">
        <w:rPr>
          <w:rFonts w:cstheme="minorHAnsi"/>
          <w:sz w:val="24"/>
          <w:szCs w:val="24"/>
        </w:rPr>
        <w:t>Phase composition was analyzed using X-ray diffractometer (XRD) using a 0.05° step size and count time of 1 s per step. Compressive strength of the samples was measured by universal testing machine (MTS Criterion Model 43) at 10 kN load and 0.01 mm/s speed. Setting time of the BrC samples was measured using the Gillmore needle. According to ASTM </w:t>
      </w:r>
      <w:r w:rsidRPr="00885206">
        <w:rPr>
          <w:rFonts w:cstheme="minorHAnsi"/>
          <w:sz w:val="24"/>
          <w:szCs w:val="24"/>
        </w:rPr>
        <w:t>C266</w:t>
      </w:r>
      <w:r w:rsidRPr="00554742">
        <w:rPr>
          <w:rFonts w:cstheme="minorHAnsi"/>
          <w:sz w:val="24"/>
          <w:szCs w:val="24"/>
        </w:rPr>
        <w:t>, </w:t>
      </w:r>
      <w:r w:rsidRPr="00885206">
        <w:rPr>
          <w:rFonts w:cstheme="minorHAnsi"/>
          <w:sz w:val="24"/>
          <w:szCs w:val="24"/>
        </w:rPr>
        <w:t>two</w:t>
      </w:r>
      <w:r w:rsidRPr="00554742">
        <w:rPr>
          <w:rFonts w:cstheme="minorHAnsi"/>
          <w:sz w:val="24"/>
          <w:szCs w:val="24"/>
        </w:rPr>
        <w:t> needles of 113.4 g and 453.6 g with diameter of 2.12 mm and 1.06 mm were used to measure the initial and final setting time respectively. Initial and final setting times were determined as the time the needles could not leave impressions on the surface of the freshly molded samples.</w:t>
      </w:r>
    </w:p>
    <w:p w14:paraId="06D2412B" w14:textId="77777777" w:rsidR="00554742" w:rsidRPr="00554742" w:rsidRDefault="00554742" w:rsidP="002C54C3">
      <w:pPr>
        <w:pStyle w:val="Heading2"/>
      </w:pPr>
      <w:r w:rsidRPr="00554742">
        <w:t>2.4. Dissolution study</w:t>
      </w:r>
    </w:p>
    <w:p w14:paraId="4B1ACE76" w14:textId="77777777" w:rsidR="00554742" w:rsidRPr="00554742" w:rsidRDefault="00554742" w:rsidP="00554742">
      <w:pPr>
        <w:rPr>
          <w:rFonts w:cstheme="minorHAnsi"/>
          <w:sz w:val="24"/>
          <w:szCs w:val="24"/>
        </w:rPr>
      </w:pPr>
      <w:r w:rsidRPr="00554742">
        <w:rPr>
          <w:rFonts w:cstheme="minorHAnsi"/>
          <w:sz w:val="24"/>
          <w:szCs w:val="24"/>
        </w:rPr>
        <w:t>Three samples of each composition were fully immersed in 4 mL of phosphate buffer solution with a pH of 7.4 ± 0.2, and placed in an incubator shaker at 37 °C and 75 rpm. The pH of the phosphate buffer was measured at 1.5 h, 3 h, 6 h, 24 h, 2 days, 5 days, 8 days, 14 days, and 16 days using a pH-meter (Seven Easy pH, Mettler Toledo). The solution was collected and replaced with equal amount for each iteration. Samples were removed from the phosphate buffer and dried at room temperature after 16 days of incubation. After drying, the phase composition of cements was analyzed using XRD as explained above.</w:t>
      </w:r>
    </w:p>
    <w:p w14:paraId="5E6F556A" w14:textId="77777777" w:rsidR="00554742" w:rsidRPr="00554742" w:rsidRDefault="00554742" w:rsidP="002C54C3">
      <w:pPr>
        <w:pStyle w:val="Heading2"/>
      </w:pPr>
      <w:r w:rsidRPr="00554742">
        <w:t>2.5. Cytocompatibility assays</w:t>
      </w:r>
    </w:p>
    <w:p w14:paraId="702CA776" w14:textId="77777777" w:rsidR="00554742" w:rsidRPr="00554742" w:rsidRDefault="00554742" w:rsidP="00554742">
      <w:pPr>
        <w:rPr>
          <w:rFonts w:cstheme="minorHAnsi"/>
          <w:sz w:val="24"/>
          <w:szCs w:val="24"/>
        </w:rPr>
      </w:pPr>
      <w:r w:rsidRPr="00554742">
        <w:rPr>
          <w:rFonts w:cstheme="minorHAnsi"/>
          <w:sz w:val="24"/>
          <w:szCs w:val="24"/>
        </w:rPr>
        <w:t>Human dental pulp stem cells (hDPSCs) characterized earlier in Dr. Tayebi's Lab were used for cytocompatibility studies on scaffolds (at passage # 5). Sterilization of scaffolds were done using 70% (v/v) ethanol for 30 min, washing with phosphate buffer saline (PBS) for three times, and then drying overnight under a laminar flow hood. After detachment of hDPSCs and determination of the number of cells in suspension using the C-Chip DHC-NO1 hemocytometer (INCYTO, Korea), cells were seeded on the scaffold at a concentration of 1 × 10</w:t>
      </w:r>
      <w:r w:rsidRPr="00554742">
        <w:rPr>
          <w:rFonts w:cstheme="minorHAnsi"/>
          <w:sz w:val="24"/>
          <w:szCs w:val="24"/>
          <w:vertAlign w:val="superscript"/>
        </w:rPr>
        <w:t>5</w:t>
      </w:r>
      <w:r w:rsidRPr="00554742">
        <w:rPr>
          <w:rFonts w:cstheme="minorHAnsi"/>
          <w:sz w:val="24"/>
          <w:szCs w:val="24"/>
        </w:rPr>
        <w:t> cells/samples in 50 μL of culture medium (DMEM with 4.5 gl −1 glucose, l-glutamine, and sodium pyruvate (Corning) supplemented with 10% fetal bovine serum (FBS, Gibco Invitrogen) and 1% Antibiotic-antimycotic (HyClone)). After one-hour incubation for allowing cell adhesion, samples were immersed in media and incubated at 37 °C and 5% CO</w:t>
      </w:r>
      <w:r w:rsidRPr="00554742">
        <w:rPr>
          <w:rFonts w:cstheme="minorHAnsi"/>
          <w:sz w:val="24"/>
          <w:szCs w:val="24"/>
          <w:vertAlign w:val="subscript"/>
        </w:rPr>
        <w:t>2</w:t>
      </w:r>
      <w:r w:rsidRPr="00554742">
        <w:rPr>
          <w:rFonts w:cstheme="minorHAnsi"/>
          <w:sz w:val="24"/>
          <w:szCs w:val="24"/>
        </w:rPr>
        <w:t> for predetermined times (1, 3, and 7 days). After 24 h, samples were transferred to a new plate. The cells attached on the bottom of the plate which were in contact with the samples during 24 h were imaged using optical microscope (EVOS FL, Life Technologies). For assessment of cell proliferation in the cell/scaffold constructs, PrestoBlue™ assay (Invitrogen, Life Technologies) was used. Briefly, after washing cells with PBS, and adding PrestoBlue solution (1:9 in DMEM without phenol-red), samples were incubated at 37 °C (95% humidity and 5% CO</w:t>
      </w:r>
      <w:r w:rsidRPr="00554742">
        <w:rPr>
          <w:rFonts w:cstheme="minorHAnsi"/>
          <w:sz w:val="24"/>
          <w:szCs w:val="24"/>
          <w:vertAlign w:val="subscript"/>
        </w:rPr>
        <w:t>2</w:t>
      </w:r>
      <w:r w:rsidRPr="00554742">
        <w:rPr>
          <w:rFonts w:cstheme="minorHAnsi"/>
          <w:sz w:val="24"/>
          <w:szCs w:val="24"/>
        </w:rPr>
        <w:t>) for 2 h. During this time, cells repair the PrestoBlue® which result in its color change. With transferring 100 μL of the solution into a 96‐well plate, the fluorescence intensity was evaluated with the microplate reader (SYNERGY-HTX, Biotek, USA) at 540 nm (excitation)/590 nm (emission).</w:t>
      </w:r>
    </w:p>
    <w:p w14:paraId="7C213F8B" w14:textId="77777777" w:rsidR="00554742" w:rsidRPr="00554742" w:rsidRDefault="00554742" w:rsidP="00554742">
      <w:pPr>
        <w:rPr>
          <w:rFonts w:cstheme="minorHAnsi"/>
          <w:sz w:val="24"/>
          <w:szCs w:val="24"/>
        </w:rPr>
      </w:pPr>
      <w:r w:rsidRPr="00554742">
        <w:rPr>
          <w:rFonts w:cstheme="minorHAnsi"/>
          <w:sz w:val="24"/>
          <w:szCs w:val="24"/>
        </w:rPr>
        <w:t>Cell viability of DPSCs seeded on scaffolds were assessed using a Live/Dead® viability/cytotoxicity Kit (Invitrogen). After 7 days of cell seeding, samples were rinsed with PBS and incubated in a mixture of 5 μM calcein-AM and 4 μM ethidium homodimer-1 (EthD-1) in PBS for 15 min (room temperature). After washing again with PBS, live (green) and dead (red) cells were imaged with fluorescence microscopy (Evos Fluorescent, life technologies).</w:t>
      </w:r>
    </w:p>
    <w:p w14:paraId="228FA412" w14:textId="77777777" w:rsidR="00554742" w:rsidRPr="00554742" w:rsidRDefault="00554742" w:rsidP="00554742">
      <w:pPr>
        <w:rPr>
          <w:rFonts w:cstheme="minorHAnsi"/>
          <w:sz w:val="24"/>
          <w:szCs w:val="24"/>
        </w:rPr>
      </w:pPr>
      <w:r w:rsidRPr="00554742">
        <w:rPr>
          <w:rFonts w:cstheme="minorHAnsi"/>
          <w:sz w:val="24"/>
          <w:szCs w:val="24"/>
        </w:rPr>
        <w:t>Finally, Cell adhesion on the scaffolds were investigated qualitatively by scanning electron microscopy (SEM). For this purpose, after rinsing cell-seeded samples with PBS, fixation in Karnovsky's fixative (glutaraldehyde + paraformaldehyde) for 24  h at 4 °C, and washing again with PBS, a series of increasing concentrations of ethanol (30, 50, 70, 90, and 100%v/v) were used for dehydration. The samples were dried completely, sputter-coated with gold, and observed under microscope (SEM, JEOL-JSM6510, Japan).</w:t>
      </w:r>
    </w:p>
    <w:p w14:paraId="7B9601A7" w14:textId="77777777" w:rsidR="00554742" w:rsidRPr="00554742" w:rsidRDefault="00554742" w:rsidP="002C54C3">
      <w:pPr>
        <w:pStyle w:val="Heading2"/>
      </w:pPr>
      <w:r w:rsidRPr="00554742">
        <w:t>2.6. Statistical analysis</w:t>
      </w:r>
    </w:p>
    <w:p w14:paraId="44CA6FEF" w14:textId="77777777" w:rsidR="00554742" w:rsidRPr="00554742" w:rsidRDefault="00554742" w:rsidP="00554742">
      <w:pPr>
        <w:rPr>
          <w:rFonts w:cstheme="minorHAnsi"/>
          <w:sz w:val="24"/>
          <w:szCs w:val="24"/>
        </w:rPr>
      </w:pPr>
      <w:r w:rsidRPr="00554742">
        <w:rPr>
          <w:rFonts w:cstheme="minorHAnsi"/>
          <w:sz w:val="24"/>
          <w:szCs w:val="24"/>
        </w:rPr>
        <w:t>Compressive strength of samples was measured for at least 10 samples. Setting time was recorded for 3 samples per composition. Data for setting time and compressive strength are presented as mean ± standard deviation and statistical analysis was performed by student's t-test. P values &lt; 0.05 and &lt; 0.01 were considered significant and very significant, respectively.</w:t>
      </w:r>
    </w:p>
    <w:p w14:paraId="2534FEDD" w14:textId="77777777" w:rsidR="00554742" w:rsidRPr="00554742" w:rsidRDefault="00554742" w:rsidP="00554742">
      <w:pPr>
        <w:rPr>
          <w:rFonts w:cstheme="minorHAnsi"/>
          <w:sz w:val="24"/>
          <w:szCs w:val="24"/>
        </w:rPr>
      </w:pPr>
      <w:r w:rsidRPr="00554742">
        <w:rPr>
          <w:rFonts w:cstheme="minorHAnsi"/>
          <w:sz w:val="24"/>
          <w:szCs w:val="24"/>
        </w:rPr>
        <w:t>Statistical analysis of the difference in cell proliferation after certain time points (1, 3, and 7 days), was performed using GraphPad Prism® software (ANOVA, </w:t>
      </w:r>
      <w:r w:rsidRPr="00554742">
        <w:rPr>
          <w:rFonts w:cstheme="minorHAnsi"/>
          <w:i/>
          <w:iCs/>
          <w:sz w:val="24"/>
          <w:szCs w:val="24"/>
        </w:rPr>
        <w:t>t</w:t>
      </w:r>
      <w:r w:rsidRPr="00554742">
        <w:rPr>
          <w:rFonts w:cstheme="minorHAnsi"/>
          <w:sz w:val="24"/>
          <w:szCs w:val="24"/>
        </w:rPr>
        <w:t>-test), considering </w:t>
      </w:r>
      <w:r w:rsidRPr="00554742">
        <w:rPr>
          <w:rFonts w:cstheme="minorHAnsi"/>
          <w:i/>
          <w:iCs/>
          <w:sz w:val="24"/>
          <w:szCs w:val="24"/>
        </w:rPr>
        <w:t>P</w:t>
      </w:r>
      <w:r w:rsidRPr="00554742">
        <w:rPr>
          <w:rFonts w:cstheme="minorHAnsi"/>
          <w:sz w:val="24"/>
          <w:szCs w:val="24"/>
        </w:rPr>
        <w:t> &lt; 0.05 for statistically significant difference.</w:t>
      </w:r>
    </w:p>
    <w:p w14:paraId="7D22325B" w14:textId="77777777" w:rsidR="00554742" w:rsidRPr="00554742" w:rsidRDefault="00554742" w:rsidP="002C54C3">
      <w:pPr>
        <w:pStyle w:val="Heading1"/>
      </w:pPr>
      <w:r w:rsidRPr="00554742">
        <w:t>3. Results</w:t>
      </w:r>
    </w:p>
    <w:p w14:paraId="23F2D79A" w14:textId="77777777" w:rsidR="00554742" w:rsidRPr="00554742" w:rsidRDefault="00554742" w:rsidP="002C54C3">
      <w:pPr>
        <w:pStyle w:val="Heading2"/>
      </w:pPr>
      <w:r w:rsidRPr="00554742">
        <w:t>3.1. Phase analysis</w:t>
      </w:r>
    </w:p>
    <w:p w14:paraId="3646033E" w14:textId="3C4A8F02" w:rsidR="00554742" w:rsidRPr="00554742" w:rsidRDefault="00554742" w:rsidP="00554742">
      <w:pPr>
        <w:rPr>
          <w:rFonts w:cstheme="minorHAnsi"/>
          <w:sz w:val="24"/>
          <w:szCs w:val="24"/>
        </w:rPr>
      </w:pPr>
      <w:bookmarkStart w:id="47" w:name="bfig1"/>
      <w:r w:rsidRPr="00885206">
        <w:rPr>
          <w:rFonts w:cstheme="minorHAnsi"/>
          <w:sz w:val="24"/>
          <w:szCs w:val="24"/>
        </w:rPr>
        <w:t>Fig. 1</w:t>
      </w:r>
      <w:r w:rsidRPr="00554742">
        <w:rPr>
          <w:rFonts w:cstheme="minorHAnsi"/>
          <w:sz w:val="24"/>
          <w:szCs w:val="24"/>
        </w:rPr>
        <w:t>a shows the XRD spectra of the BrCs after 24 h of incubation in PBS. The only phases present in all samples were β-TCP and dicalcium phosphate dehydrate (DCPD). Additional phases were not noticed within the spectra. A decrease in the relative DCPD peaks’ intensity is noticed with increasing amounts of Fe dopant concentration. The β-TCP/DCPD ratio for samples, calculated by using the values of the most intense TCP (2θ = 31.1°) and DCPD (2θ = 21°) peaks was 1.84, 2.03, 2.56, and 3.69 for pure, 0.25-Fe, 0.50-Fe, and 1.00-Fe, respectively.</w:t>
      </w:r>
    </w:p>
    <w:p w14:paraId="36F72243" w14:textId="3FA8F37E" w:rsidR="00554742" w:rsidRPr="00554742" w:rsidRDefault="00554742" w:rsidP="002C54C3">
      <w:pPr>
        <w:pStyle w:val="NoSpacing"/>
      </w:pPr>
      <w:r w:rsidRPr="00554742">
        <w:rPr>
          <w:noProof/>
        </w:rPr>
        <w:drawing>
          <wp:inline distT="0" distB="0" distL="0" distR="0" wp14:anchorId="3C27DE84" wp14:editId="778DD4CF">
            <wp:extent cx="3657600" cy="4681728"/>
            <wp:effectExtent l="0" t="0" r="0" b="5080"/>
            <wp:docPr id="7" name="Picture 7"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4681728"/>
                    </a:xfrm>
                    <a:prstGeom prst="rect">
                      <a:avLst/>
                    </a:prstGeom>
                    <a:noFill/>
                    <a:ln>
                      <a:noFill/>
                    </a:ln>
                  </pic:spPr>
                </pic:pic>
              </a:graphicData>
            </a:graphic>
          </wp:inline>
        </w:drawing>
      </w:r>
    </w:p>
    <w:p w14:paraId="082C187E" w14:textId="77777777" w:rsidR="00554742" w:rsidRDefault="00554742" w:rsidP="002C54C3">
      <w:pPr>
        <w:pStyle w:val="NoSpacing"/>
      </w:pPr>
      <w:r w:rsidRPr="00554742">
        <w:t>Fig. 1. XRD spectra of pure and Fe-doped BrCs after, a) 24 h incubation in PBS to allow the setting of the cement. The spectra show presence of β-TCP and DCPD as the only two phases, where the ratio of β-TCP/DCPD increases with increase in Fe concentration. b) after 16 days dissolution in PBS. The β-TCP/DCPD ratio has further increased as compared to before dissolution samples.</w:t>
      </w:r>
    </w:p>
    <w:p w14:paraId="6E6A04C1" w14:textId="77777777" w:rsidR="002C54C3" w:rsidRPr="00554742" w:rsidRDefault="002C54C3" w:rsidP="00554742">
      <w:pPr>
        <w:rPr>
          <w:rFonts w:cstheme="minorHAnsi"/>
          <w:sz w:val="24"/>
          <w:szCs w:val="24"/>
        </w:rPr>
      </w:pPr>
    </w:p>
    <w:p w14:paraId="1EB45C03" w14:textId="77777777" w:rsidR="00554742" w:rsidRPr="00554742" w:rsidRDefault="00554742" w:rsidP="002C54C3">
      <w:pPr>
        <w:pStyle w:val="Heading2"/>
      </w:pPr>
      <w:r w:rsidRPr="00554742">
        <w:t>3.2. Setting time</w:t>
      </w:r>
    </w:p>
    <w:p w14:paraId="083AA873" w14:textId="5C87EF46" w:rsidR="00554742" w:rsidRPr="00554742" w:rsidRDefault="00554742" w:rsidP="00554742">
      <w:pPr>
        <w:rPr>
          <w:rFonts w:cstheme="minorHAnsi"/>
          <w:sz w:val="24"/>
          <w:szCs w:val="24"/>
        </w:rPr>
      </w:pPr>
      <w:r w:rsidRPr="00554742">
        <w:rPr>
          <w:rFonts w:cstheme="minorHAnsi"/>
          <w:sz w:val="24"/>
          <w:szCs w:val="24"/>
        </w:rPr>
        <w:t>The initial and final setting times of each composition are presented in </w:t>
      </w:r>
      <w:bookmarkStart w:id="48" w:name="bfig2"/>
      <w:r w:rsidRPr="00885206">
        <w:rPr>
          <w:rFonts w:cstheme="minorHAnsi"/>
          <w:sz w:val="24"/>
          <w:szCs w:val="24"/>
        </w:rPr>
        <w:t>Fig. 2</w:t>
      </w:r>
      <w:bookmarkEnd w:id="48"/>
      <w:r w:rsidRPr="00554742">
        <w:rPr>
          <w:rFonts w:cstheme="minorHAnsi"/>
          <w:sz w:val="24"/>
          <w:szCs w:val="24"/>
        </w:rPr>
        <w:t>. Addition of 0.25 wt% Fe did not change the initial and final setting time of BrC, significantly. However, the initial and final setting time of BrC significantly increased from 3.51 ± 0.40 min and 7.58 ± 0.22 to 5.74 ± 0.07 and 13.05 ± 0.05 with adding 0.5 wt% of Fe. The highest setting times of 6.88 ± 0.04 min and 24.16 ± 0.08 min were recorded for 1.00 Fe–BrC.</w:t>
      </w:r>
    </w:p>
    <w:p w14:paraId="4D5CF095" w14:textId="7BF9B5DE" w:rsidR="00554742" w:rsidRPr="00554742" w:rsidRDefault="00554742" w:rsidP="002C54C3">
      <w:pPr>
        <w:pStyle w:val="NoSpacing"/>
      </w:pPr>
      <w:r w:rsidRPr="00554742">
        <w:rPr>
          <w:noProof/>
        </w:rPr>
        <w:drawing>
          <wp:inline distT="0" distB="0" distL="0" distR="0" wp14:anchorId="6090422C" wp14:editId="47C6C61B">
            <wp:extent cx="3695700" cy="1809750"/>
            <wp:effectExtent l="0" t="0" r="0" b="0"/>
            <wp:docPr id="6" name="Picture 6"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95700" cy="1809750"/>
                    </a:xfrm>
                    <a:prstGeom prst="rect">
                      <a:avLst/>
                    </a:prstGeom>
                    <a:noFill/>
                    <a:ln>
                      <a:noFill/>
                    </a:ln>
                  </pic:spPr>
                </pic:pic>
              </a:graphicData>
            </a:graphic>
          </wp:inline>
        </w:drawing>
      </w:r>
    </w:p>
    <w:p w14:paraId="2B33F5D4" w14:textId="77777777" w:rsidR="00554742" w:rsidRDefault="00554742" w:rsidP="002C54C3">
      <w:pPr>
        <w:pStyle w:val="NoSpacing"/>
      </w:pPr>
      <w:r w:rsidRPr="00554742">
        <w:t>Fig. 2. Initial and final setting time of pure and Fe-doped BrC samples. Low concentration of 0.25 wt% Fe does not affect the setting time, where 0.5 wt% addition increases the initial and final setting times. The 1.00 Fe–BrC has the highest setting time (*</w:t>
      </w:r>
      <w:r w:rsidRPr="00554742">
        <w:rPr>
          <w:i/>
          <w:iCs/>
        </w:rPr>
        <w:t>P</w:t>
      </w:r>
      <w:r w:rsidRPr="00554742">
        <w:t> &lt; 0.05 and **</w:t>
      </w:r>
      <w:r w:rsidRPr="00554742">
        <w:rPr>
          <w:i/>
          <w:iCs/>
        </w:rPr>
        <w:t>P</w:t>
      </w:r>
      <w:r w:rsidRPr="00554742">
        <w:t> &lt; 0.01).</w:t>
      </w:r>
    </w:p>
    <w:p w14:paraId="040F80C4" w14:textId="77777777" w:rsidR="002C54C3" w:rsidRPr="00554742" w:rsidRDefault="002C54C3" w:rsidP="00554742">
      <w:pPr>
        <w:rPr>
          <w:rFonts w:cstheme="minorHAnsi"/>
          <w:sz w:val="24"/>
          <w:szCs w:val="24"/>
        </w:rPr>
      </w:pPr>
    </w:p>
    <w:p w14:paraId="036A7D6E" w14:textId="77777777" w:rsidR="00554742" w:rsidRPr="00554742" w:rsidRDefault="00554742" w:rsidP="002C54C3">
      <w:pPr>
        <w:pStyle w:val="Heading2"/>
      </w:pPr>
      <w:r w:rsidRPr="00554742">
        <w:t>3.3. Compressive strength</w:t>
      </w:r>
    </w:p>
    <w:p w14:paraId="275A91A8" w14:textId="714CF48E" w:rsidR="00554742" w:rsidRPr="00554742" w:rsidRDefault="00554742" w:rsidP="00554742">
      <w:pPr>
        <w:rPr>
          <w:rFonts w:cstheme="minorHAnsi"/>
          <w:sz w:val="24"/>
          <w:szCs w:val="24"/>
        </w:rPr>
      </w:pPr>
      <w:r w:rsidRPr="00554742">
        <w:rPr>
          <w:rFonts w:cstheme="minorHAnsi"/>
          <w:sz w:val="24"/>
          <w:szCs w:val="24"/>
        </w:rPr>
        <w:t>Compressive strength of samples is presented in </w:t>
      </w:r>
      <w:bookmarkStart w:id="49" w:name="bfig3"/>
      <w:r w:rsidRPr="00885206">
        <w:rPr>
          <w:rFonts w:cstheme="minorHAnsi"/>
          <w:sz w:val="24"/>
          <w:szCs w:val="24"/>
        </w:rPr>
        <w:t>Fig. 3</w:t>
      </w:r>
      <w:bookmarkEnd w:id="49"/>
      <w:r w:rsidRPr="00554742">
        <w:rPr>
          <w:rFonts w:cstheme="minorHAnsi"/>
          <w:sz w:val="24"/>
          <w:szCs w:val="24"/>
        </w:rPr>
        <w:t>. Addition of 0.25 and 0.5 wt% of Fe does not have significant effect on the compressive strength of samples. The compressive strength of pure, 0.25-Fe, and 0.50-Fe, are 7.05 ± 1.57 MPa, 5.66 ± 1.26 MPa, 6.41 ± 1.75 MPa, and, respectively. However, addition of 1.00 wt% Fe significantly decreased the compressive strength to 3.12 ± 1.06 MPa.</w:t>
      </w:r>
    </w:p>
    <w:p w14:paraId="5892AE10" w14:textId="64A28B88" w:rsidR="00554742" w:rsidRPr="00554742" w:rsidRDefault="00554742" w:rsidP="002C54C3">
      <w:pPr>
        <w:pStyle w:val="NoSpacing"/>
      </w:pPr>
      <w:r w:rsidRPr="00554742">
        <w:rPr>
          <w:noProof/>
        </w:rPr>
        <w:drawing>
          <wp:inline distT="0" distB="0" distL="0" distR="0" wp14:anchorId="1947721F" wp14:editId="2FAAE3D5">
            <wp:extent cx="3400425" cy="2133600"/>
            <wp:effectExtent l="0" t="0" r="9525" b="0"/>
            <wp:docPr id="5" name="Picture 5"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00425" cy="2133600"/>
                    </a:xfrm>
                    <a:prstGeom prst="rect">
                      <a:avLst/>
                    </a:prstGeom>
                    <a:noFill/>
                    <a:ln>
                      <a:noFill/>
                    </a:ln>
                  </pic:spPr>
                </pic:pic>
              </a:graphicData>
            </a:graphic>
          </wp:inline>
        </w:drawing>
      </w:r>
    </w:p>
    <w:p w14:paraId="22C51F2E" w14:textId="77777777" w:rsidR="00554742" w:rsidRDefault="00554742" w:rsidP="002C54C3">
      <w:pPr>
        <w:pStyle w:val="NoSpacing"/>
      </w:pPr>
      <w:r w:rsidRPr="00554742">
        <w:t>Fig. 3. Compressive strength of each composition after 24 h in PBS. Addition of 0.25 and 0.5 wt% of Fe does not affect the compressive strength, while 1.00 wt% of Fe dopant decreases the compressive strength, significantly (*</w:t>
      </w:r>
      <w:r w:rsidRPr="00554742">
        <w:rPr>
          <w:i/>
          <w:iCs/>
        </w:rPr>
        <w:t>P</w:t>
      </w:r>
      <w:r w:rsidRPr="00554742">
        <w:t> &lt; 0.05 and **</w:t>
      </w:r>
      <w:r w:rsidRPr="00554742">
        <w:rPr>
          <w:i/>
          <w:iCs/>
        </w:rPr>
        <w:t>P</w:t>
      </w:r>
      <w:r w:rsidRPr="00554742">
        <w:t> &lt; 0.01).</w:t>
      </w:r>
    </w:p>
    <w:p w14:paraId="30696710" w14:textId="77777777" w:rsidR="002C54C3" w:rsidRPr="00554742" w:rsidRDefault="002C54C3" w:rsidP="00554742">
      <w:pPr>
        <w:rPr>
          <w:rFonts w:cstheme="minorHAnsi"/>
          <w:sz w:val="24"/>
          <w:szCs w:val="24"/>
        </w:rPr>
      </w:pPr>
    </w:p>
    <w:p w14:paraId="7F49E29A" w14:textId="77777777" w:rsidR="00554742" w:rsidRPr="00554742" w:rsidRDefault="00554742" w:rsidP="002C54C3">
      <w:pPr>
        <w:pStyle w:val="Heading2"/>
      </w:pPr>
      <w:r w:rsidRPr="00554742">
        <w:t>3.4. Dissolution study</w:t>
      </w:r>
    </w:p>
    <w:p w14:paraId="5087254E" w14:textId="3CB63B3D" w:rsidR="00554742" w:rsidRPr="00554742" w:rsidRDefault="00554742" w:rsidP="00554742">
      <w:pPr>
        <w:rPr>
          <w:rFonts w:cstheme="minorHAnsi"/>
          <w:sz w:val="24"/>
          <w:szCs w:val="24"/>
        </w:rPr>
      </w:pPr>
      <w:r w:rsidRPr="00554742">
        <w:rPr>
          <w:rFonts w:cstheme="minorHAnsi"/>
          <w:sz w:val="24"/>
          <w:szCs w:val="24"/>
        </w:rPr>
        <w:t>The change in pH over the course of 16 days in PBS is presented in </w:t>
      </w:r>
      <w:bookmarkStart w:id="50" w:name="bfig4"/>
      <w:r w:rsidRPr="00885206">
        <w:rPr>
          <w:rFonts w:cstheme="minorHAnsi"/>
          <w:sz w:val="24"/>
          <w:szCs w:val="24"/>
        </w:rPr>
        <w:t>Fig. 4</w:t>
      </w:r>
      <w:bookmarkEnd w:id="50"/>
      <w:r w:rsidRPr="00554742">
        <w:rPr>
          <w:rFonts w:cstheme="minorHAnsi"/>
          <w:sz w:val="24"/>
          <w:szCs w:val="24"/>
        </w:rPr>
        <w:t>. In general, the pH of the PBS solution was lower for all Fe-doped samples. The 1.5 h and 14 d markers had the most drastic change in pH. After pH measurement at 16 day, samples were removed and dried at room temperature, and phase composition was analyzed by XRD (</w:t>
      </w:r>
      <w:r w:rsidRPr="00885206">
        <w:rPr>
          <w:rFonts w:cstheme="minorHAnsi"/>
          <w:sz w:val="24"/>
          <w:szCs w:val="24"/>
        </w:rPr>
        <w:t>Fig. 1</w:t>
      </w:r>
      <w:r w:rsidRPr="00554742">
        <w:rPr>
          <w:rFonts w:cstheme="minorHAnsi"/>
          <w:sz w:val="24"/>
          <w:szCs w:val="24"/>
        </w:rPr>
        <w:t>B). Similar to as-fabricated BrCs, TCP and DCPD were the only two phases in the samples. The TCP/DCPD ratio after dissolution was 2.08, 2.49, 3.21, 4.45 for pure, 0.25-Fe, 0.50-Fe, and 1.00-Fe, respectively. As noticed in </w:t>
      </w:r>
      <w:r w:rsidRPr="00885206">
        <w:rPr>
          <w:rFonts w:cstheme="minorHAnsi"/>
          <w:sz w:val="24"/>
          <w:szCs w:val="24"/>
        </w:rPr>
        <w:t>Fig. 1</w:t>
      </w:r>
      <w:r w:rsidRPr="00554742">
        <w:rPr>
          <w:rFonts w:cstheme="minorHAnsi"/>
          <w:sz w:val="24"/>
          <w:szCs w:val="24"/>
        </w:rPr>
        <w:t>S, compressive testing on samples was not possible due to the irregular change in cross section of samples.</w:t>
      </w:r>
    </w:p>
    <w:p w14:paraId="6BAF08CF" w14:textId="716908E6" w:rsidR="00554742" w:rsidRPr="00554742" w:rsidRDefault="00554742" w:rsidP="002C54C3">
      <w:pPr>
        <w:pStyle w:val="NoSpacing"/>
      </w:pPr>
      <w:r w:rsidRPr="00554742">
        <w:rPr>
          <w:noProof/>
        </w:rPr>
        <w:drawing>
          <wp:inline distT="0" distB="0" distL="0" distR="0" wp14:anchorId="64F1C475" wp14:editId="49F33D0B">
            <wp:extent cx="3695700" cy="1952625"/>
            <wp:effectExtent l="0" t="0" r="0" b="9525"/>
            <wp:docPr id="4" name="Picture 4"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95700" cy="1952625"/>
                    </a:xfrm>
                    <a:prstGeom prst="rect">
                      <a:avLst/>
                    </a:prstGeom>
                    <a:noFill/>
                    <a:ln>
                      <a:noFill/>
                    </a:ln>
                  </pic:spPr>
                </pic:pic>
              </a:graphicData>
            </a:graphic>
          </wp:inline>
        </w:drawing>
      </w:r>
    </w:p>
    <w:p w14:paraId="1F2B5063" w14:textId="77777777" w:rsidR="00554742" w:rsidRDefault="00554742" w:rsidP="002C54C3">
      <w:pPr>
        <w:pStyle w:val="NoSpacing"/>
      </w:pPr>
      <w:r w:rsidRPr="00554742">
        <w:t>Fig. 4. Change in pH during 16 days of immersion in PBS.</w:t>
      </w:r>
    </w:p>
    <w:p w14:paraId="11967F0C" w14:textId="77777777" w:rsidR="002C54C3" w:rsidRPr="00554742" w:rsidRDefault="002C54C3" w:rsidP="00554742">
      <w:pPr>
        <w:rPr>
          <w:rFonts w:cstheme="minorHAnsi"/>
          <w:sz w:val="24"/>
          <w:szCs w:val="24"/>
        </w:rPr>
      </w:pPr>
    </w:p>
    <w:p w14:paraId="5BB79698" w14:textId="77777777" w:rsidR="00554742" w:rsidRPr="00554742" w:rsidRDefault="00554742" w:rsidP="002C54C3">
      <w:pPr>
        <w:pStyle w:val="Heading2"/>
      </w:pPr>
      <w:r w:rsidRPr="00554742">
        <w:t>3.5. Cytocompatibility assays</w:t>
      </w:r>
    </w:p>
    <w:p w14:paraId="2D191AA3" w14:textId="161498EE" w:rsidR="00554742" w:rsidRPr="00554742" w:rsidRDefault="00554742" w:rsidP="00554742">
      <w:pPr>
        <w:rPr>
          <w:rFonts w:cstheme="minorHAnsi"/>
          <w:sz w:val="24"/>
          <w:szCs w:val="24"/>
        </w:rPr>
      </w:pPr>
      <w:bookmarkStart w:id="51" w:name="bfig5"/>
      <w:r w:rsidRPr="00885206">
        <w:rPr>
          <w:rFonts w:cstheme="minorHAnsi"/>
          <w:sz w:val="24"/>
          <w:szCs w:val="24"/>
        </w:rPr>
        <w:t>Fig. 5</w:t>
      </w:r>
      <w:bookmarkEnd w:id="51"/>
      <w:r w:rsidRPr="00554742">
        <w:rPr>
          <w:rFonts w:cstheme="minorHAnsi"/>
          <w:sz w:val="24"/>
          <w:szCs w:val="24"/>
        </w:rPr>
        <w:t> shows the results of PrestoBlue assay on scaffolds. Addition of 0.25 and 0.5 wt% of Fe does not affect cell proliferation in comparison to pure samples. However, 1.00 wt% of Fe dopant decreases significantly the cell proliferation in different time points. Images of the cells attached on the bottom of the plate which were in contact with the samples during 24 h, Live/Dead staining on the surface of samples after 7 days, and SEM confirmed less cell proliferation on the group of 1.00 wt% of Fe dopant (</w:t>
      </w:r>
      <w:bookmarkStart w:id="52" w:name="bfig6"/>
      <w:r w:rsidRPr="00885206">
        <w:rPr>
          <w:rFonts w:cstheme="minorHAnsi"/>
          <w:sz w:val="24"/>
          <w:szCs w:val="24"/>
        </w:rPr>
        <w:t>Fig. 6</w:t>
      </w:r>
      <w:bookmarkEnd w:id="52"/>
      <w:r w:rsidRPr="00554742">
        <w:rPr>
          <w:rFonts w:cstheme="minorHAnsi"/>
          <w:sz w:val="24"/>
          <w:szCs w:val="24"/>
        </w:rPr>
        <w:t>a, b, and </w:t>
      </w:r>
      <w:bookmarkStart w:id="53" w:name="bfig7"/>
      <w:r w:rsidRPr="00885206">
        <w:rPr>
          <w:rFonts w:cstheme="minorHAnsi"/>
          <w:sz w:val="24"/>
          <w:szCs w:val="24"/>
        </w:rPr>
        <w:t>Fig. 7</w:t>
      </w:r>
      <w:bookmarkEnd w:id="53"/>
      <w:r w:rsidRPr="00554742">
        <w:rPr>
          <w:rFonts w:cstheme="minorHAnsi"/>
          <w:sz w:val="24"/>
          <w:szCs w:val="24"/>
        </w:rPr>
        <w:t>).</w:t>
      </w:r>
    </w:p>
    <w:p w14:paraId="371FBBC1" w14:textId="63D83B5E" w:rsidR="00554742" w:rsidRPr="00554742" w:rsidRDefault="00554742" w:rsidP="002C54C3">
      <w:pPr>
        <w:pStyle w:val="NoSpacing"/>
      </w:pPr>
      <w:r w:rsidRPr="00554742">
        <w:rPr>
          <w:noProof/>
        </w:rPr>
        <w:drawing>
          <wp:inline distT="0" distB="0" distL="0" distR="0" wp14:anchorId="2A0ABB5C" wp14:editId="1379A099">
            <wp:extent cx="3695700" cy="2581275"/>
            <wp:effectExtent l="0" t="0" r="0" b="9525"/>
            <wp:docPr id="3" name="Picture 3"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95700" cy="2581275"/>
                    </a:xfrm>
                    <a:prstGeom prst="rect">
                      <a:avLst/>
                    </a:prstGeom>
                    <a:noFill/>
                    <a:ln>
                      <a:noFill/>
                    </a:ln>
                  </pic:spPr>
                </pic:pic>
              </a:graphicData>
            </a:graphic>
          </wp:inline>
        </w:drawing>
      </w:r>
    </w:p>
    <w:p w14:paraId="57A4102C" w14:textId="77777777" w:rsidR="00554742" w:rsidRDefault="00554742" w:rsidP="002C54C3">
      <w:pPr>
        <w:pStyle w:val="NoSpacing"/>
      </w:pPr>
      <w:r w:rsidRPr="00554742">
        <w:t>Fig. 5. Cell proliferation on scaffolds in different time points.</w:t>
      </w:r>
    </w:p>
    <w:p w14:paraId="7C95E444" w14:textId="77777777" w:rsidR="002C54C3" w:rsidRPr="00554742" w:rsidRDefault="002C54C3" w:rsidP="00554742">
      <w:pPr>
        <w:rPr>
          <w:rFonts w:cstheme="minorHAnsi"/>
          <w:sz w:val="24"/>
          <w:szCs w:val="24"/>
        </w:rPr>
      </w:pPr>
    </w:p>
    <w:p w14:paraId="4C0D4E69" w14:textId="2DD405ED" w:rsidR="00554742" w:rsidRPr="00554742" w:rsidRDefault="00554742" w:rsidP="002C54C3">
      <w:pPr>
        <w:pStyle w:val="NoSpacing"/>
      </w:pPr>
      <w:r w:rsidRPr="00554742">
        <w:rPr>
          <w:noProof/>
        </w:rPr>
        <w:drawing>
          <wp:inline distT="0" distB="0" distL="0" distR="0" wp14:anchorId="78C27FC0" wp14:editId="1D62ED9B">
            <wp:extent cx="3657600" cy="5495544"/>
            <wp:effectExtent l="0" t="0" r="0" b="0"/>
            <wp:docPr id="2" name="Picture 2"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5495544"/>
                    </a:xfrm>
                    <a:prstGeom prst="rect">
                      <a:avLst/>
                    </a:prstGeom>
                    <a:noFill/>
                    <a:ln>
                      <a:noFill/>
                    </a:ln>
                  </pic:spPr>
                </pic:pic>
              </a:graphicData>
            </a:graphic>
          </wp:inline>
        </w:drawing>
      </w:r>
    </w:p>
    <w:p w14:paraId="7CD9FEC8" w14:textId="77777777" w:rsidR="00554742" w:rsidRPr="00554742" w:rsidRDefault="00554742" w:rsidP="002C54C3">
      <w:pPr>
        <w:pStyle w:val="NoSpacing"/>
      </w:pPr>
      <w:r w:rsidRPr="00554742">
        <w:t>Fig. 6. Morphology of the cells attached on the bottom of the plate which were in contact with the samples during 24 h (a). Images of live (green) and dead (red) cells seeded on scaffolds after 7 days (b). (For interpretation of the references to color in this figure legend, the reader is referred to the Web version of this article.)</w:t>
      </w:r>
    </w:p>
    <w:p w14:paraId="521046F3" w14:textId="6053A469" w:rsidR="00554742" w:rsidRPr="00554742" w:rsidRDefault="00554742" w:rsidP="002C54C3">
      <w:pPr>
        <w:pStyle w:val="NoSpacing"/>
      </w:pPr>
      <w:r w:rsidRPr="00554742">
        <w:rPr>
          <w:noProof/>
        </w:rPr>
        <w:drawing>
          <wp:inline distT="0" distB="0" distL="0" distR="0" wp14:anchorId="58ABE5F4" wp14:editId="6FA36BA9">
            <wp:extent cx="3657600" cy="2551176"/>
            <wp:effectExtent l="0" t="0" r="0" b="1905"/>
            <wp:docPr id="1" name="Picture 1" descr="Fi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2551176"/>
                    </a:xfrm>
                    <a:prstGeom prst="rect">
                      <a:avLst/>
                    </a:prstGeom>
                    <a:noFill/>
                    <a:ln>
                      <a:noFill/>
                    </a:ln>
                  </pic:spPr>
                </pic:pic>
              </a:graphicData>
            </a:graphic>
          </wp:inline>
        </w:drawing>
      </w:r>
    </w:p>
    <w:p w14:paraId="136695B1" w14:textId="77777777" w:rsidR="00554742" w:rsidRDefault="00554742" w:rsidP="002C54C3">
      <w:pPr>
        <w:pStyle w:val="NoSpacing"/>
      </w:pPr>
      <w:r w:rsidRPr="00554742">
        <w:t>Fig. 7. The SEM micrographs showing cell attachment of DPSCs after 24 h seeding on different samples.</w:t>
      </w:r>
    </w:p>
    <w:p w14:paraId="2403D303" w14:textId="77777777" w:rsidR="002C54C3" w:rsidRPr="00554742" w:rsidRDefault="002C54C3" w:rsidP="00554742">
      <w:pPr>
        <w:rPr>
          <w:rFonts w:cstheme="minorHAnsi"/>
          <w:sz w:val="24"/>
          <w:szCs w:val="24"/>
        </w:rPr>
      </w:pPr>
    </w:p>
    <w:p w14:paraId="6189506F" w14:textId="77777777" w:rsidR="00554742" w:rsidRPr="00554742" w:rsidRDefault="00554742" w:rsidP="002C54C3">
      <w:pPr>
        <w:pStyle w:val="Heading1"/>
      </w:pPr>
      <w:r w:rsidRPr="00554742">
        <w:t>4. Discussion</w:t>
      </w:r>
    </w:p>
    <w:p w14:paraId="6BDFA7CF" w14:textId="63A7F692" w:rsidR="00554742" w:rsidRPr="00554742" w:rsidRDefault="00554742" w:rsidP="00554742">
      <w:pPr>
        <w:rPr>
          <w:rFonts w:cstheme="minorHAnsi"/>
          <w:sz w:val="24"/>
          <w:szCs w:val="24"/>
        </w:rPr>
      </w:pPr>
      <w:r w:rsidRPr="00554742">
        <w:rPr>
          <w:rFonts w:cstheme="minorHAnsi"/>
          <w:sz w:val="24"/>
          <w:szCs w:val="24"/>
        </w:rPr>
        <w:t>Fe is a natural trace element in the body with the highest concentration in the blood. However, it is also present in other tissues like dentine and enamel in lower concentrations. Despite the low amount, Fe is believed to play a critical role in oral health through its antimicrobial effects and prevention of dental caries [</w:t>
      </w:r>
      <w:r w:rsidRPr="00885206">
        <w:rPr>
          <w:rFonts w:cstheme="minorHAnsi"/>
          <w:sz w:val="24"/>
          <w:szCs w:val="24"/>
        </w:rPr>
        <w:t>14</w:t>
      </w:r>
      <w:bookmarkEnd w:id="20"/>
      <w:r w:rsidRPr="00554742">
        <w:rPr>
          <w:rFonts w:cstheme="minorHAnsi"/>
          <w:sz w:val="24"/>
          <w:szCs w:val="24"/>
        </w:rPr>
        <w:t>,</w:t>
      </w:r>
      <w:r w:rsidRPr="00885206">
        <w:rPr>
          <w:rFonts w:cstheme="minorHAnsi"/>
          <w:sz w:val="24"/>
          <w:szCs w:val="24"/>
        </w:rPr>
        <w:t>36</w:t>
      </w:r>
      <w:bookmarkEnd w:id="42"/>
      <w:r w:rsidRPr="00554742">
        <w:rPr>
          <w:rFonts w:cstheme="minorHAnsi"/>
          <w:sz w:val="24"/>
          <w:szCs w:val="24"/>
        </w:rPr>
        <w:t>,</w:t>
      </w:r>
      <w:r w:rsidRPr="00885206">
        <w:rPr>
          <w:rFonts w:cstheme="minorHAnsi"/>
          <w:sz w:val="24"/>
          <w:szCs w:val="24"/>
        </w:rPr>
        <w:t>37</w:t>
      </w:r>
      <w:bookmarkEnd w:id="43"/>
      <w:r w:rsidRPr="00554742">
        <w:rPr>
          <w:rFonts w:cstheme="minorHAnsi"/>
          <w:sz w:val="24"/>
          <w:szCs w:val="24"/>
        </w:rPr>
        <w:t>]. In this work, we examined the role of Fe presence and its concertation on physical, mechanical and biological properties of BrC for possible dental tissue engineering applications.</w:t>
      </w:r>
    </w:p>
    <w:p w14:paraId="7E35A934" w14:textId="75A6231E" w:rsidR="00554742" w:rsidRPr="00554742" w:rsidRDefault="00554742" w:rsidP="00554742">
      <w:pPr>
        <w:rPr>
          <w:rFonts w:cstheme="minorHAnsi"/>
          <w:sz w:val="24"/>
          <w:szCs w:val="24"/>
        </w:rPr>
      </w:pPr>
      <w:r w:rsidRPr="00554742">
        <w:rPr>
          <w:rFonts w:cstheme="minorHAnsi"/>
          <w:sz w:val="24"/>
          <w:szCs w:val="24"/>
        </w:rPr>
        <w:t>Samples were prepared based on our previous studies, where 2 wt% PEG solution was added to the cement powder to create a paste, followed by 24 h incubation in PBS at 37 °C [</w:t>
      </w:r>
      <w:r w:rsidRPr="00885206">
        <w:rPr>
          <w:rFonts w:cstheme="minorHAnsi"/>
          <w:sz w:val="24"/>
          <w:szCs w:val="24"/>
        </w:rPr>
        <w:t>18</w:t>
      </w:r>
      <w:r w:rsidRPr="00554742">
        <w:rPr>
          <w:rFonts w:cstheme="minorHAnsi"/>
          <w:sz w:val="24"/>
          <w:szCs w:val="24"/>
        </w:rPr>
        <w:t>,</w:t>
      </w:r>
      <w:r w:rsidRPr="00885206">
        <w:rPr>
          <w:rFonts w:cstheme="minorHAnsi"/>
          <w:sz w:val="24"/>
          <w:szCs w:val="24"/>
        </w:rPr>
        <w:t>40</w:t>
      </w:r>
      <w:r w:rsidRPr="00554742">
        <w:rPr>
          <w:rFonts w:cstheme="minorHAnsi"/>
          <w:sz w:val="24"/>
          <w:szCs w:val="24"/>
        </w:rPr>
        <w:t>,</w:t>
      </w:r>
      <w:bookmarkStart w:id="54" w:name="bbib41"/>
      <w:r w:rsidRPr="00885206">
        <w:rPr>
          <w:rFonts w:cstheme="minorHAnsi"/>
          <w:sz w:val="24"/>
          <w:szCs w:val="24"/>
        </w:rPr>
        <w:t>41</w:t>
      </w:r>
      <w:r w:rsidRPr="00554742">
        <w:rPr>
          <w:rFonts w:cstheme="minorHAnsi"/>
          <w:sz w:val="24"/>
          <w:szCs w:val="24"/>
        </w:rPr>
        <w:t>]. XRD results indicate only β-TCP and DCPD phases are present within the samples. No new phases were present due to the addition of Fe, likely due to the low content of dopant. The XRD patterns indicate an increase in the β-TCP/DCPD ratio with the dopant, which will affect the physical and mechanical properties of the BrC. Increase in the β-TCP/DCPD ratio with increase in Fe concentration is directly related to the Fe substitution in TCP crystal structure. Fe</w:t>
      </w:r>
      <w:r w:rsidRPr="00554742">
        <w:rPr>
          <w:rFonts w:cstheme="minorHAnsi"/>
          <w:sz w:val="24"/>
          <w:szCs w:val="24"/>
          <w:vertAlign w:val="superscript"/>
        </w:rPr>
        <w:t>3+</w:t>
      </w:r>
      <w:r w:rsidRPr="00554742">
        <w:rPr>
          <w:rFonts w:cstheme="minorHAnsi"/>
          <w:sz w:val="24"/>
          <w:szCs w:val="24"/>
        </w:rPr>
        <w:t> as a trivalent ion with the radius of 0.64 Å substitutes the Ca</w:t>
      </w:r>
      <w:r w:rsidRPr="00554742">
        <w:rPr>
          <w:rFonts w:cstheme="minorHAnsi"/>
          <w:sz w:val="24"/>
          <w:szCs w:val="24"/>
          <w:vertAlign w:val="superscript"/>
        </w:rPr>
        <w:t>2+</w:t>
      </w:r>
      <w:r w:rsidRPr="00554742">
        <w:rPr>
          <w:rFonts w:cstheme="minorHAnsi"/>
          <w:sz w:val="24"/>
          <w:szCs w:val="24"/>
        </w:rPr>
        <w:t> site (size of 0.99 Å), and results in shrinkage, and eventually stabilizing the β-TCP structure which is more prominent in samples with 0.5 and 1.0 wt % Fe [</w:t>
      </w:r>
      <w:r w:rsidRPr="00885206">
        <w:rPr>
          <w:rFonts w:cstheme="minorHAnsi"/>
          <w:sz w:val="24"/>
          <w:szCs w:val="24"/>
        </w:rPr>
        <w:t>38</w:t>
      </w:r>
      <w:r w:rsidRPr="00554742">
        <w:rPr>
          <w:rFonts w:cstheme="minorHAnsi"/>
          <w:sz w:val="24"/>
          <w:szCs w:val="24"/>
        </w:rPr>
        <w:t>]. Formation and setting of BrC includes the dissolution of TCP and MCPM, followed by precipitation of DCPD [</w:t>
      </w:r>
      <w:r w:rsidRPr="00885206">
        <w:rPr>
          <w:rFonts w:cstheme="minorHAnsi"/>
          <w:sz w:val="24"/>
          <w:szCs w:val="24"/>
        </w:rPr>
        <w:t>5</w:t>
      </w:r>
      <w:r w:rsidRPr="00554742">
        <w:rPr>
          <w:rFonts w:cstheme="minorHAnsi"/>
          <w:sz w:val="24"/>
          <w:szCs w:val="24"/>
        </w:rPr>
        <w:t>,</w:t>
      </w:r>
      <w:r w:rsidRPr="00885206">
        <w:rPr>
          <w:rFonts w:cstheme="minorHAnsi"/>
          <w:sz w:val="24"/>
          <w:szCs w:val="24"/>
        </w:rPr>
        <w:t>7</w:t>
      </w:r>
      <w:bookmarkEnd w:id="13"/>
      <w:r w:rsidRPr="00554742">
        <w:rPr>
          <w:rFonts w:cstheme="minorHAnsi"/>
          <w:sz w:val="24"/>
          <w:szCs w:val="24"/>
        </w:rPr>
        <w:t>]. As Fe incorporation stabilizes the crystal structure of β-TCP, the decrease in dissolution of β-TCP and thus increase in TCP/DCPD ratio as a result of higher concentration of Fe is expected, which is in line with our previous data that Co substitution has similar effect on dissolution behavior of TCP [</w:t>
      </w:r>
      <w:r w:rsidRPr="00885206">
        <w:rPr>
          <w:rFonts w:cstheme="minorHAnsi"/>
          <w:sz w:val="24"/>
          <w:szCs w:val="24"/>
        </w:rPr>
        <w:t>40</w:t>
      </w:r>
      <w:bookmarkEnd w:id="46"/>
      <w:r w:rsidRPr="00554742">
        <w:rPr>
          <w:rFonts w:cstheme="minorHAnsi"/>
          <w:sz w:val="24"/>
          <w:szCs w:val="24"/>
        </w:rPr>
        <w:t>,</w:t>
      </w:r>
      <w:r w:rsidRPr="00885206">
        <w:rPr>
          <w:rFonts w:cstheme="minorHAnsi"/>
          <w:sz w:val="24"/>
          <w:szCs w:val="24"/>
        </w:rPr>
        <w:t>41</w:t>
      </w:r>
      <w:r w:rsidRPr="00554742">
        <w:rPr>
          <w:rFonts w:cstheme="minorHAnsi"/>
          <w:sz w:val="24"/>
          <w:szCs w:val="24"/>
        </w:rPr>
        <w:t>]. Similarly, presence of Fe alters the setting time of the BrC that is controlled by dissolution-precipitation processes. Setting time of BrCs is an important property which determines if the material is suitable to use in clinical applications. The ideal setting time should not be too long as the patient may be under anesthesia, nor should it set too soon as it will be difficult to work with [</w:t>
      </w:r>
      <w:r w:rsidRPr="00885206">
        <w:rPr>
          <w:rFonts w:cstheme="minorHAnsi"/>
          <w:sz w:val="24"/>
          <w:szCs w:val="24"/>
        </w:rPr>
        <w:t>1</w:t>
      </w:r>
      <w:bookmarkEnd w:id="7"/>
      <w:r w:rsidRPr="00554742">
        <w:rPr>
          <w:rFonts w:cstheme="minorHAnsi"/>
          <w:sz w:val="24"/>
          <w:szCs w:val="24"/>
        </w:rPr>
        <w:t>,</w:t>
      </w:r>
      <w:r w:rsidRPr="00885206">
        <w:rPr>
          <w:rFonts w:cstheme="minorHAnsi"/>
          <w:sz w:val="24"/>
          <w:szCs w:val="24"/>
        </w:rPr>
        <w:t>5</w:t>
      </w:r>
      <w:r w:rsidRPr="00554742">
        <w:rPr>
          <w:rFonts w:cstheme="minorHAnsi"/>
          <w:sz w:val="24"/>
          <w:szCs w:val="24"/>
        </w:rPr>
        <w:t>,</w:t>
      </w:r>
      <w:r w:rsidRPr="00885206">
        <w:rPr>
          <w:rFonts w:cstheme="minorHAnsi"/>
          <w:sz w:val="24"/>
          <w:szCs w:val="24"/>
        </w:rPr>
        <w:t>6</w:t>
      </w:r>
      <w:bookmarkEnd w:id="12"/>
      <w:r w:rsidRPr="00554742">
        <w:rPr>
          <w:rFonts w:cstheme="minorHAnsi"/>
          <w:sz w:val="24"/>
          <w:szCs w:val="24"/>
        </w:rPr>
        <w:t>,</w:t>
      </w:r>
      <w:r w:rsidRPr="00885206">
        <w:rPr>
          <w:rFonts w:cstheme="minorHAnsi"/>
          <w:sz w:val="24"/>
          <w:szCs w:val="24"/>
        </w:rPr>
        <w:t>17</w:t>
      </w:r>
      <w:r w:rsidRPr="00554742">
        <w:rPr>
          <w:rFonts w:cstheme="minorHAnsi"/>
          <w:sz w:val="24"/>
          <w:szCs w:val="24"/>
        </w:rPr>
        <w:t>]. Increase in setting time with addition of Fe is directly related to decrease in TCP dissolution as the first step of setting reaction. As Fe was doped in β-TCP and not present in MCPM, it can be concluded that increasing the setting time with Fe addition is due to Fe retarding effect on TCP dissolution and/or DCPD precipitation.</w:t>
      </w:r>
    </w:p>
    <w:p w14:paraId="6BA93D94" w14:textId="2CE3DF9F" w:rsidR="00554742" w:rsidRPr="00554742" w:rsidRDefault="00554742" w:rsidP="00554742">
      <w:pPr>
        <w:rPr>
          <w:rFonts w:cstheme="minorHAnsi"/>
          <w:sz w:val="24"/>
          <w:szCs w:val="24"/>
        </w:rPr>
      </w:pPr>
      <w:r w:rsidRPr="00554742">
        <w:rPr>
          <w:rFonts w:cstheme="minorHAnsi"/>
          <w:sz w:val="24"/>
          <w:szCs w:val="24"/>
        </w:rPr>
        <w:t>The compressive strength of brushite decreased most significantly within the 1.00 Fe–BrC from 7.05 ± 1.57 MPa to 3.12 ± 1.06 MPa. Change in mechanical properties can be affected by a number of variables such as dopants, chemical composition, minor phases, polymer presence and its concentration, and TCP/DCPD ratio. Dopants alter the phase purity and stability of brushite cements, thus leading to a change in strength of the material. Minor phases could not be detected with XRD spectra and additives to create the cement powder were kept at consistent ratios between the samples, as well. Thus, the only difference between samples is the amount of dopant and the resultant change in other properties, mainly the TCP/DCPD ratio and the setting time. Increase in TCP/DCPD ratio results in decrease in compressive strength [</w:t>
      </w:r>
      <w:r w:rsidRPr="00885206">
        <w:rPr>
          <w:rFonts w:cstheme="minorHAnsi"/>
          <w:sz w:val="24"/>
          <w:szCs w:val="24"/>
        </w:rPr>
        <w:t>2</w:t>
      </w:r>
      <w:r w:rsidRPr="00554742">
        <w:rPr>
          <w:rFonts w:cstheme="minorHAnsi"/>
          <w:sz w:val="24"/>
          <w:szCs w:val="24"/>
        </w:rPr>
        <w:t>] and prolonged setting reaction, inhibits the crystal growth and thus, enhances the strength [</w:t>
      </w:r>
      <w:r w:rsidRPr="00885206">
        <w:rPr>
          <w:rFonts w:cstheme="minorHAnsi"/>
          <w:sz w:val="24"/>
          <w:szCs w:val="24"/>
        </w:rPr>
        <w:t>2</w:t>
      </w:r>
      <w:bookmarkEnd w:id="8"/>
      <w:r w:rsidRPr="00554742">
        <w:rPr>
          <w:rFonts w:cstheme="minorHAnsi"/>
          <w:sz w:val="24"/>
          <w:szCs w:val="24"/>
        </w:rPr>
        <w:t>,</w:t>
      </w:r>
      <w:bookmarkStart w:id="55" w:name="bbib42"/>
      <w:r w:rsidRPr="00885206">
        <w:rPr>
          <w:rFonts w:cstheme="minorHAnsi"/>
          <w:sz w:val="24"/>
          <w:szCs w:val="24"/>
        </w:rPr>
        <w:t>42</w:t>
      </w:r>
      <w:bookmarkEnd w:id="55"/>
      <w:r w:rsidRPr="00554742">
        <w:rPr>
          <w:rFonts w:cstheme="minorHAnsi"/>
          <w:sz w:val="24"/>
          <w:szCs w:val="24"/>
        </w:rPr>
        <w:t>]. In current research, addition of Fe increases both TCP/DCPD ratio and the setting time, in a dose dependent manner that shows there are two counteracting parameters that will affect the strength. In general, TCP/DCPD ratio has stronger effect and we notice a general decrease in compressive strength with addition of Fe. However, in 0.50 Fe–BrC sample where the initial and final setting time increases significantly (as compared to pure and 0.25 Fe–BrC samples), the setting time shows a stronger effect as TCP/DCPD ratio, and compressive strength increases. We have previously reported the decrease in compressive strength with increase in TCP/DCPD by addition of other dopants such as silicon (Si), zinc (Zn), and cobalt (Co) [</w:t>
      </w:r>
      <w:r w:rsidRPr="00885206">
        <w:rPr>
          <w:rFonts w:cstheme="minorHAnsi"/>
          <w:sz w:val="24"/>
          <w:szCs w:val="24"/>
        </w:rPr>
        <w:t>18</w:t>
      </w:r>
      <w:bookmarkEnd w:id="24"/>
      <w:r w:rsidRPr="00554742">
        <w:rPr>
          <w:rFonts w:cstheme="minorHAnsi"/>
          <w:sz w:val="24"/>
          <w:szCs w:val="24"/>
        </w:rPr>
        <w:t>,</w:t>
      </w:r>
      <w:r w:rsidRPr="00885206">
        <w:rPr>
          <w:rFonts w:cstheme="minorHAnsi"/>
          <w:sz w:val="24"/>
          <w:szCs w:val="24"/>
        </w:rPr>
        <w:t>41</w:t>
      </w:r>
      <w:bookmarkEnd w:id="54"/>
      <w:r w:rsidRPr="00554742">
        <w:rPr>
          <w:rFonts w:cstheme="minorHAnsi"/>
          <w:sz w:val="24"/>
          <w:szCs w:val="24"/>
        </w:rPr>
        <w:t>], and the counteracting role of the TCP/DCPD ratio and setting time in BrCs with different concentrations of Si [</w:t>
      </w:r>
      <w:r w:rsidRPr="00885206">
        <w:rPr>
          <w:rFonts w:cstheme="minorHAnsi"/>
          <w:sz w:val="24"/>
          <w:szCs w:val="24"/>
        </w:rPr>
        <w:t>17</w:t>
      </w:r>
      <w:bookmarkEnd w:id="23"/>
      <w:r w:rsidRPr="00554742">
        <w:rPr>
          <w:rFonts w:cstheme="minorHAnsi"/>
          <w:sz w:val="24"/>
          <w:szCs w:val="24"/>
        </w:rPr>
        <w:t>].</w:t>
      </w:r>
    </w:p>
    <w:p w14:paraId="56AC4330" w14:textId="1DADB4B8" w:rsidR="00554742" w:rsidRPr="00554742" w:rsidRDefault="00554742" w:rsidP="00554742">
      <w:pPr>
        <w:rPr>
          <w:rFonts w:cstheme="minorHAnsi"/>
          <w:sz w:val="24"/>
          <w:szCs w:val="24"/>
        </w:rPr>
      </w:pPr>
      <w:r w:rsidRPr="00554742">
        <w:rPr>
          <w:rFonts w:cstheme="minorHAnsi"/>
          <w:sz w:val="24"/>
          <w:szCs w:val="24"/>
        </w:rPr>
        <w:t>Dissolution was performed in PBS at pH 7.4 to understand the role of Fe and its concentration on change in pH of buffer solution, and morphology and compressive strength of samples. The pH of solution was in the range of 7.2–7.4 throughout the experiment for all samples, except for the two timepoints of 1.5 h, and 14 days. At 1.5 h, the pH of Fe–BrC was less than that of pure BrC, with higher drop with increasing in Fe content. This shows that an acidic reaction was happening or accelerated in these samples. Comparing the XRD data after 16 days of dissolution, the TCP/DCPD was further increasing with higher Fe concentration as compared to primary samples, proving that the presence of Fe has retarding effect on TCP dissolution and/or DCPD precipitation which is in line with our initial data. As the DCPD precipitation is accompanied by pH increase in dissolution-precipitation process [</w:t>
      </w:r>
      <w:r w:rsidRPr="00885206">
        <w:rPr>
          <w:rFonts w:cstheme="minorHAnsi"/>
          <w:sz w:val="24"/>
          <w:szCs w:val="24"/>
        </w:rPr>
        <w:t>5</w:t>
      </w:r>
      <w:bookmarkEnd w:id="11"/>
      <w:r w:rsidRPr="00554742">
        <w:rPr>
          <w:rFonts w:cstheme="minorHAnsi"/>
          <w:sz w:val="24"/>
          <w:szCs w:val="24"/>
        </w:rPr>
        <w:t>,</w:t>
      </w:r>
      <w:r w:rsidRPr="00885206">
        <w:rPr>
          <w:rFonts w:cstheme="minorHAnsi"/>
          <w:sz w:val="24"/>
          <w:szCs w:val="24"/>
        </w:rPr>
        <w:t>9</w:t>
      </w:r>
      <w:bookmarkEnd w:id="15"/>
      <w:r w:rsidRPr="00554742">
        <w:rPr>
          <w:rFonts w:cstheme="minorHAnsi"/>
          <w:sz w:val="24"/>
          <w:szCs w:val="24"/>
        </w:rPr>
        <w:t>], it may be concluded that Fe prevents DCPD dissolution and as a result, the pH does not increase significantly, as compared to pure BrC. Moreover, the dissolution was not uniform throughout the samples and changed the cross section (</w:t>
      </w:r>
      <w:r w:rsidRPr="00885206">
        <w:rPr>
          <w:rFonts w:cstheme="minorHAnsi"/>
          <w:sz w:val="24"/>
          <w:szCs w:val="24"/>
        </w:rPr>
        <w:t>Fig. 1</w:t>
      </w:r>
      <w:bookmarkEnd w:id="47"/>
      <w:r w:rsidRPr="00554742">
        <w:rPr>
          <w:rFonts w:cstheme="minorHAnsi"/>
          <w:sz w:val="24"/>
          <w:szCs w:val="24"/>
        </w:rPr>
        <w:t>S). As a result, the uniform cross section of samples was not satisfied to measure the compressive strength after the dissolution.</w:t>
      </w:r>
    </w:p>
    <w:p w14:paraId="299A5BFC" w14:textId="6FD77CB4" w:rsidR="00554742" w:rsidRPr="00554742" w:rsidRDefault="00554742" w:rsidP="00554742">
      <w:pPr>
        <w:rPr>
          <w:rFonts w:cstheme="minorHAnsi"/>
          <w:sz w:val="24"/>
          <w:szCs w:val="24"/>
        </w:rPr>
      </w:pPr>
      <w:r w:rsidRPr="00554742">
        <w:rPr>
          <w:rFonts w:cstheme="minorHAnsi"/>
          <w:sz w:val="24"/>
          <w:szCs w:val="24"/>
        </w:rPr>
        <w:t>To evaluate the efficacy of the prepared samples for bone and dental tissue engineering applications, the </w:t>
      </w:r>
      <w:r w:rsidRPr="00554742">
        <w:rPr>
          <w:rFonts w:cstheme="minorHAnsi"/>
          <w:i/>
          <w:iCs/>
          <w:sz w:val="24"/>
          <w:szCs w:val="24"/>
        </w:rPr>
        <w:t>in vitro</w:t>
      </w:r>
      <w:r w:rsidRPr="00554742">
        <w:rPr>
          <w:rFonts w:cstheme="minorHAnsi"/>
          <w:sz w:val="24"/>
          <w:szCs w:val="24"/>
        </w:rPr>
        <w:t> interaction of hDPSCs with BrCs was evaluated by cell attachment, viability, and proliferation. hDPSCs were first discovered in 2005 [</w:t>
      </w:r>
      <w:bookmarkStart w:id="56" w:name="bbib43"/>
      <w:r w:rsidRPr="00885206">
        <w:rPr>
          <w:rFonts w:cstheme="minorHAnsi"/>
          <w:sz w:val="24"/>
          <w:szCs w:val="24"/>
        </w:rPr>
        <w:t>43</w:t>
      </w:r>
      <w:bookmarkEnd w:id="56"/>
      <w:r w:rsidRPr="00554742">
        <w:rPr>
          <w:rFonts w:cstheme="minorHAnsi"/>
          <w:sz w:val="24"/>
          <w:szCs w:val="24"/>
        </w:rPr>
        <w:t>]. As compared to bone marrow stem cells that are one of the most studied stem cells, hDPSCs are derived from dental pulp [</w:t>
      </w:r>
      <w:bookmarkStart w:id="57" w:name="bbib44"/>
      <w:r w:rsidRPr="00885206">
        <w:rPr>
          <w:rFonts w:cstheme="minorHAnsi"/>
          <w:sz w:val="24"/>
          <w:szCs w:val="24"/>
        </w:rPr>
        <w:t>44</w:t>
      </w:r>
      <w:r w:rsidRPr="00554742">
        <w:rPr>
          <w:rFonts w:cstheme="minorHAnsi"/>
          <w:sz w:val="24"/>
          <w:szCs w:val="24"/>
        </w:rPr>
        <w:t>]. These cells have better proliferative potential and odontogenic capability as compared to MSCs [</w:t>
      </w:r>
      <w:bookmarkStart w:id="58" w:name="bbib45"/>
      <w:r w:rsidRPr="00885206">
        <w:rPr>
          <w:rFonts w:cstheme="minorHAnsi"/>
          <w:sz w:val="24"/>
          <w:szCs w:val="24"/>
        </w:rPr>
        <w:t>45</w:t>
      </w:r>
      <w:bookmarkEnd w:id="58"/>
      <w:r w:rsidRPr="00554742">
        <w:rPr>
          <w:rFonts w:cstheme="minorHAnsi"/>
          <w:sz w:val="24"/>
          <w:szCs w:val="24"/>
        </w:rPr>
        <w:t>,</w:t>
      </w:r>
      <w:bookmarkStart w:id="59" w:name="bbib46"/>
      <w:r w:rsidRPr="00885206">
        <w:rPr>
          <w:rFonts w:cstheme="minorHAnsi"/>
          <w:sz w:val="24"/>
          <w:szCs w:val="24"/>
        </w:rPr>
        <w:t>46</w:t>
      </w:r>
      <w:bookmarkEnd w:id="59"/>
      <w:r w:rsidRPr="00554742">
        <w:rPr>
          <w:rFonts w:cstheme="minorHAnsi"/>
          <w:sz w:val="24"/>
          <w:szCs w:val="24"/>
        </w:rPr>
        <w:t>]. Recently, hDPSCs have received significant attention for their potential use in different tissue engineering applications, including nervous system, retina, dental pulp, bone, and cartilage [</w:t>
      </w:r>
      <w:r w:rsidRPr="00885206">
        <w:rPr>
          <w:rFonts w:cstheme="minorHAnsi"/>
          <w:sz w:val="24"/>
          <w:szCs w:val="24"/>
        </w:rPr>
        <w:t>44</w:t>
      </w:r>
      <w:bookmarkEnd w:id="57"/>
      <w:r w:rsidRPr="00554742">
        <w:rPr>
          <w:rFonts w:cstheme="minorHAnsi"/>
          <w:sz w:val="24"/>
          <w:szCs w:val="24"/>
        </w:rPr>
        <w:t>]. Thus, evaluating their interaction with bone and dental substitutes is very important. Incorporating magnetic and non-magnetic iron oxide nanoparticles into dicalcium phosphate anhydrous cements does not have cytotoxic effect on human dental pulp cells in comparison to pure sample, however high concentration of Fe could result in lower cell attachment and proliferation. In addition, regardless of magnetic properties of the cements, presence of nanoparticles enhances the osteogenic differentiation of hDPSCs at days 7 and 14, significantly, which is attributed to the surface nanotopography of scaffolds and cell internalization in presence of nanoparticles, through WNTβ-catenin signaling pathway [</w:t>
      </w:r>
      <w:bookmarkStart w:id="60" w:name="bbib47"/>
      <w:r w:rsidRPr="00885206">
        <w:rPr>
          <w:rFonts w:cstheme="minorHAnsi"/>
          <w:sz w:val="24"/>
          <w:szCs w:val="24"/>
        </w:rPr>
        <w:t>47</w:t>
      </w:r>
      <w:bookmarkEnd w:id="60"/>
      <w:r w:rsidRPr="00554742">
        <w:rPr>
          <w:rFonts w:cstheme="minorHAnsi"/>
          <w:sz w:val="24"/>
          <w:szCs w:val="24"/>
        </w:rPr>
        <w:t>,</w:t>
      </w:r>
      <w:bookmarkStart w:id="61" w:name="bbib48"/>
      <w:r w:rsidRPr="00885206">
        <w:rPr>
          <w:rFonts w:cstheme="minorHAnsi"/>
          <w:sz w:val="24"/>
          <w:szCs w:val="24"/>
        </w:rPr>
        <w:t>48</w:t>
      </w:r>
      <w:bookmarkEnd w:id="61"/>
      <w:r w:rsidRPr="00554742">
        <w:rPr>
          <w:rFonts w:cstheme="minorHAnsi"/>
          <w:sz w:val="24"/>
          <w:szCs w:val="24"/>
        </w:rPr>
        <w:t>]. These data is in line with our findings where we noticed significantly decrease in proliferation of hDPSCs as early as day 3 of culture, where lower concentrations did not have significant effect as compared to the pure sample. Dose dependency of cellular interaction with Fe doped calcium phosphates is also reported elsewhere. Basu et al. have shown that Fe incorporation in biphasic calcium phosphate up to 2 mol % enhances the MC3T3 cell viability and increasing the content to 20 mol % decreases the cellular activity significantly [</w:t>
      </w:r>
      <w:bookmarkStart w:id="62" w:name="bbib49"/>
      <w:r w:rsidRPr="00885206">
        <w:rPr>
          <w:rFonts w:cstheme="minorHAnsi"/>
          <w:sz w:val="24"/>
          <w:szCs w:val="24"/>
        </w:rPr>
        <w:t>49</w:t>
      </w:r>
      <w:bookmarkEnd w:id="62"/>
      <w:r w:rsidRPr="00554742">
        <w:rPr>
          <w:rFonts w:cstheme="minorHAnsi"/>
          <w:sz w:val="24"/>
          <w:szCs w:val="24"/>
        </w:rPr>
        <w:t>]. Fe is an essential element for survival of human pluripotent stem cells as well [</w:t>
      </w:r>
      <w:bookmarkStart w:id="63" w:name="bbib50"/>
      <w:r w:rsidRPr="00885206">
        <w:rPr>
          <w:rFonts w:cstheme="minorHAnsi"/>
          <w:sz w:val="24"/>
          <w:szCs w:val="24"/>
        </w:rPr>
        <w:t>50</w:t>
      </w:r>
      <w:bookmarkEnd w:id="63"/>
      <w:r w:rsidRPr="00554742">
        <w:rPr>
          <w:rFonts w:cstheme="minorHAnsi"/>
          <w:sz w:val="24"/>
          <w:szCs w:val="24"/>
        </w:rPr>
        <w:t>]. We have previously shown that Fe presence in tricalcium phosphate enhances proliferation and differentiation of osteoblast cells in a dose dependent manner, and upregulates type-I collagen expression </w:t>
      </w:r>
      <w:r w:rsidRPr="00554742">
        <w:rPr>
          <w:rFonts w:cstheme="minorHAnsi"/>
          <w:i/>
          <w:iCs/>
          <w:sz w:val="24"/>
          <w:szCs w:val="24"/>
        </w:rPr>
        <w:t>in vivo</w:t>
      </w:r>
      <w:r w:rsidRPr="00554742">
        <w:rPr>
          <w:rFonts w:cstheme="minorHAnsi"/>
          <w:sz w:val="24"/>
          <w:szCs w:val="24"/>
        </w:rPr>
        <w:t> [</w:t>
      </w:r>
      <w:r w:rsidRPr="00885206">
        <w:rPr>
          <w:rFonts w:cstheme="minorHAnsi"/>
          <w:sz w:val="24"/>
          <w:szCs w:val="24"/>
        </w:rPr>
        <w:t>38</w:t>
      </w:r>
      <w:bookmarkEnd w:id="44"/>
      <w:r w:rsidRPr="00554742">
        <w:rPr>
          <w:rFonts w:cstheme="minorHAnsi"/>
          <w:sz w:val="24"/>
          <w:szCs w:val="24"/>
        </w:rPr>
        <w:t>,</w:t>
      </w:r>
      <w:r w:rsidRPr="00885206">
        <w:rPr>
          <w:rFonts w:cstheme="minorHAnsi"/>
          <w:sz w:val="24"/>
          <w:szCs w:val="24"/>
        </w:rPr>
        <w:t>39</w:t>
      </w:r>
      <w:bookmarkEnd w:id="45"/>
      <w:r w:rsidRPr="00554742">
        <w:rPr>
          <w:rFonts w:cstheme="minorHAnsi"/>
          <w:sz w:val="24"/>
          <w:szCs w:val="24"/>
        </w:rPr>
        <w:t>].</w:t>
      </w:r>
    </w:p>
    <w:p w14:paraId="21C79A55" w14:textId="77777777" w:rsidR="00554742" w:rsidRPr="00554742" w:rsidRDefault="00554742" w:rsidP="002C54C3">
      <w:pPr>
        <w:pStyle w:val="Heading1"/>
      </w:pPr>
      <w:r w:rsidRPr="00554742">
        <w:t>5. Conclusion</w:t>
      </w:r>
    </w:p>
    <w:p w14:paraId="017862CF" w14:textId="77777777" w:rsidR="00554742" w:rsidRPr="00554742" w:rsidRDefault="00554742" w:rsidP="00554742">
      <w:pPr>
        <w:rPr>
          <w:rFonts w:cstheme="minorHAnsi"/>
          <w:sz w:val="24"/>
          <w:szCs w:val="24"/>
        </w:rPr>
      </w:pPr>
      <w:r w:rsidRPr="00554742">
        <w:rPr>
          <w:rFonts w:cstheme="minorHAnsi"/>
          <w:sz w:val="24"/>
          <w:szCs w:val="24"/>
        </w:rPr>
        <w:t>In this work, different concentrations of Fe were incorporated to BrC and physical, mechanical, and biological properties of BrC were evaluated in presence of Fe. Stabilizing the crystal structure of TCP by increase in Fe amount, increases the TCP/DCPD ratio and prolongs the setting reaction, in a dose dependent manner. The highest TCP/DCPD ratio of 3.69 and final setting time of ~24 min are found for BrCs that contain 1.00 wt% Fe. Compressive strength decreased with Fe addition, except for 0.50 Fe–BrC where the strength was not significantly different as compared to that of the pure BrC. HDPSCs were well attached to the pure, 0.25 and 0.50 BrCs. Together, our current results suggest that 0.25 and 0.5 wt% Fe addition to BrC does not have adverse effect on setting time, compressive strength and proliferation of hDPSCs and along with stimulatory effect of Fe on proliferation and differentiation of osteoblasts, these compositions can be considered as suitable bone and dental substitutes. In addition, more studies on the effect of different concentration of Fe on differentiation of stem cells should be considered in future studies.</w:t>
      </w:r>
    </w:p>
    <w:p w14:paraId="02734DF5" w14:textId="77777777" w:rsidR="00554742" w:rsidRPr="00554742" w:rsidRDefault="00554742" w:rsidP="002C54C3">
      <w:pPr>
        <w:pStyle w:val="Heading1"/>
      </w:pPr>
      <w:r w:rsidRPr="00554742">
        <w:t>Declaration of competing interest</w:t>
      </w:r>
    </w:p>
    <w:p w14:paraId="1C8270AC" w14:textId="77777777" w:rsidR="00554742" w:rsidRPr="00554742" w:rsidRDefault="00554742" w:rsidP="00554742">
      <w:pPr>
        <w:rPr>
          <w:rFonts w:cstheme="minorHAnsi"/>
          <w:sz w:val="24"/>
          <w:szCs w:val="24"/>
        </w:rPr>
      </w:pPr>
      <w:r w:rsidRPr="00554742">
        <w:rPr>
          <w:rFonts w:cstheme="minorHAnsi"/>
          <w:sz w:val="24"/>
          <w:szCs w:val="24"/>
        </w:rPr>
        <w:t>The authors declare the following financial interests/personal relationships which may be considered as potential competing interests: None.</w:t>
      </w:r>
    </w:p>
    <w:p w14:paraId="53292C18" w14:textId="77777777" w:rsidR="00554742" w:rsidRPr="00554742" w:rsidRDefault="00554742" w:rsidP="002C54C3">
      <w:pPr>
        <w:pStyle w:val="Heading1"/>
      </w:pPr>
      <w:r w:rsidRPr="00554742">
        <w:t>Acknowledgments</w:t>
      </w:r>
    </w:p>
    <w:p w14:paraId="6D8D6959" w14:textId="49861931" w:rsidR="00554742" w:rsidRPr="00554742" w:rsidRDefault="00554742" w:rsidP="00554742">
      <w:pPr>
        <w:rPr>
          <w:rFonts w:cstheme="minorHAnsi"/>
          <w:sz w:val="24"/>
          <w:szCs w:val="24"/>
        </w:rPr>
      </w:pPr>
      <w:r w:rsidRPr="00554742">
        <w:rPr>
          <w:rFonts w:cstheme="minorHAnsi"/>
          <w:sz w:val="24"/>
          <w:szCs w:val="24"/>
        </w:rPr>
        <w:t>The authors acknowledge financial support from the department of mechanical engineering and the department of chemistry and biochemistry at Northern Illinois University for their support. Partial financial support from National Institute of Dental &amp; Craniofacial Research of the National Institutes of Health under award number </w:t>
      </w:r>
      <w:r w:rsidRPr="00885206">
        <w:rPr>
          <w:rFonts w:cstheme="minorHAnsi"/>
          <w:sz w:val="24"/>
          <w:szCs w:val="24"/>
        </w:rPr>
        <w:t>R15DE027533</w:t>
      </w:r>
      <w:r w:rsidRPr="00554742">
        <w:rPr>
          <w:rFonts w:cstheme="minorHAnsi"/>
          <w:sz w:val="24"/>
          <w:szCs w:val="24"/>
        </w:rPr>
        <w:t> is also acknowledged. The content is solely the responsibility of the authors and does not necessarily represent the official views of the National Institutes of Health.</w:t>
      </w:r>
    </w:p>
    <w:p w14:paraId="47E34DFA" w14:textId="77777777" w:rsidR="00554742" w:rsidRPr="00554742" w:rsidRDefault="00554742" w:rsidP="002C54C3">
      <w:pPr>
        <w:pStyle w:val="Heading1"/>
      </w:pPr>
      <w:r w:rsidRPr="00554742">
        <w:t>References</w:t>
      </w:r>
    </w:p>
    <w:p w14:paraId="60B28B75" w14:textId="11CFA104" w:rsidR="00554742" w:rsidRPr="00180762" w:rsidRDefault="00554742" w:rsidP="00180762">
      <w:pPr>
        <w:pStyle w:val="NoSpacing"/>
        <w:ind w:left="720" w:hanging="720"/>
        <w:rPr>
          <w:rFonts w:cstheme="minorHAnsi"/>
          <w:sz w:val="24"/>
          <w:szCs w:val="24"/>
        </w:rPr>
      </w:pPr>
      <w:r w:rsidRPr="00180762">
        <w:rPr>
          <w:rFonts w:cstheme="minorHAnsi"/>
          <w:sz w:val="24"/>
          <w:szCs w:val="24"/>
        </w:rPr>
        <w:t>[1]A.A. Egorov, A.Y. Fedotov, I.S. Pereloma, A.Y. Teterina, N.S. Sergeeva, I.K. Sviridova, V.A. Kirsanova, S.A. Akhmedova, A.V. Nesterova, I.V. Reshetov, S.M. Barinov, V.S. Komlev</w:t>
      </w:r>
      <w:r w:rsidR="00A556BE">
        <w:rPr>
          <w:rFonts w:cstheme="minorHAnsi"/>
          <w:sz w:val="24"/>
          <w:szCs w:val="24"/>
        </w:rPr>
        <w:t xml:space="preserve">. </w:t>
      </w:r>
      <w:r w:rsidRPr="00180762">
        <w:rPr>
          <w:rFonts w:cstheme="minorHAnsi"/>
          <w:b/>
          <w:bCs/>
          <w:sz w:val="24"/>
          <w:szCs w:val="24"/>
        </w:rPr>
        <w:t>Calcium phosphate composite cements based on simple mixture of brushite and apatite phases</w:t>
      </w:r>
      <w:r w:rsidR="00A556BE">
        <w:rPr>
          <w:rFonts w:cstheme="minorHAnsi"/>
          <w:b/>
          <w:bCs/>
          <w:sz w:val="24"/>
          <w:szCs w:val="24"/>
        </w:rPr>
        <w:t xml:space="preserve">. </w:t>
      </w:r>
      <w:r w:rsidRPr="00180762">
        <w:rPr>
          <w:rFonts w:cstheme="minorHAnsi"/>
          <w:sz w:val="24"/>
          <w:szCs w:val="24"/>
        </w:rPr>
        <w:t>IOP Conf. Ser. Mater. Sci. Eng., 347 (2018), p. 12039, 10.1088/1757-899X/347/1/012039</w:t>
      </w:r>
    </w:p>
    <w:p w14:paraId="30A48430" w14:textId="50A0E49F" w:rsidR="00554742" w:rsidRPr="00180762" w:rsidRDefault="00554742" w:rsidP="00180762">
      <w:pPr>
        <w:pStyle w:val="NoSpacing"/>
        <w:ind w:left="720" w:hanging="720"/>
        <w:rPr>
          <w:rFonts w:cstheme="minorHAnsi"/>
          <w:sz w:val="24"/>
          <w:szCs w:val="24"/>
        </w:rPr>
      </w:pPr>
      <w:r w:rsidRPr="00180762">
        <w:rPr>
          <w:rFonts w:cstheme="minorHAnsi"/>
          <w:sz w:val="24"/>
          <w:szCs w:val="24"/>
        </w:rPr>
        <w:t>[2]</w:t>
      </w:r>
      <w:r w:rsidR="00A556BE">
        <w:rPr>
          <w:rFonts w:cstheme="minorHAnsi"/>
          <w:sz w:val="24"/>
          <w:szCs w:val="24"/>
        </w:rPr>
        <w:t xml:space="preserve"> </w:t>
      </w:r>
      <w:r w:rsidRPr="00180762">
        <w:rPr>
          <w:rFonts w:cstheme="minorHAnsi"/>
          <w:sz w:val="24"/>
          <w:szCs w:val="24"/>
        </w:rPr>
        <w:t>M. Roy, K. DeVoe, A. Bandyopadhyay, S. Bose</w:t>
      </w:r>
      <w:r w:rsidR="00A556BE">
        <w:rPr>
          <w:rFonts w:cstheme="minorHAnsi"/>
          <w:sz w:val="24"/>
          <w:szCs w:val="24"/>
        </w:rPr>
        <w:t xml:space="preserve">. </w:t>
      </w:r>
      <w:r w:rsidRPr="00180762">
        <w:rPr>
          <w:rFonts w:cstheme="minorHAnsi"/>
          <w:b/>
          <w:bCs/>
          <w:sz w:val="24"/>
          <w:szCs w:val="24"/>
        </w:rPr>
        <w:t>Mechanical property and in vitro biocompatibility of brushite cement modified by polyethylene glycol</w:t>
      </w:r>
      <w:r w:rsidR="00A556BE">
        <w:rPr>
          <w:rFonts w:cstheme="minorHAnsi"/>
          <w:b/>
          <w:bCs/>
          <w:sz w:val="24"/>
          <w:szCs w:val="24"/>
        </w:rPr>
        <w:t xml:space="preserve">. </w:t>
      </w:r>
      <w:r w:rsidRPr="00180762">
        <w:rPr>
          <w:rFonts w:cstheme="minorHAnsi"/>
          <w:sz w:val="24"/>
          <w:szCs w:val="24"/>
        </w:rPr>
        <w:t>Mater. Sci. Eng. C, 32 (2012), pp. 2145-2152, 10.1016/j.msec.2012.05.020</w:t>
      </w:r>
    </w:p>
    <w:p w14:paraId="2597D9C0" w14:textId="79D5BAB6" w:rsidR="00554742" w:rsidRPr="00180762" w:rsidRDefault="00554742" w:rsidP="00180762">
      <w:pPr>
        <w:pStyle w:val="NoSpacing"/>
        <w:ind w:left="720" w:hanging="720"/>
        <w:rPr>
          <w:rFonts w:cstheme="minorHAnsi"/>
          <w:sz w:val="24"/>
          <w:szCs w:val="24"/>
        </w:rPr>
      </w:pPr>
      <w:r w:rsidRPr="00180762">
        <w:rPr>
          <w:rFonts w:cstheme="minorHAnsi"/>
          <w:sz w:val="24"/>
          <w:szCs w:val="24"/>
        </w:rPr>
        <w:t>[3]</w:t>
      </w:r>
      <w:r w:rsidR="00A556BE">
        <w:rPr>
          <w:rFonts w:cstheme="minorHAnsi"/>
          <w:sz w:val="24"/>
          <w:szCs w:val="24"/>
        </w:rPr>
        <w:t xml:space="preserve"> </w:t>
      </w:r>
      <w:r w:rsidRPr="00180762">
        <w:rPr>
          <w:rFonts w:cstheme="minorHAnsi"/>
          <w:sz w:val="24"/>
          <w:szCs w:val="24"/>
        </w:rPr>
        <w:t>J. Luo, H. Engqvist, C. Persson</w:t>
      </w:r>
      <w:r w:rsidR="00A556BE">
        <w:rPr>
          <w:rFonts w:cstheme="minorHAnsi"/>
          <w:sz w:val="24"/>
          <w:szCs w:val="24"/>
        </w:rPr>
        <w:t xml:space="preserve">. </w:t>
      </w:r>
      <w:r w:rsidRPr="00180762">
        <w:rPr>
          <w:rFonts w:cstheme="minorHAnsi"/>
          <w:b/>
          <w:bCs/>
          <w:sz w:val="24"/>
          <w:szCs w:val="24"/>
        </w:rPr>
        <w:t>A ready-to-use acidic, brushite-forming calcium phosphate cement</w:t>
      </w:r>
      <w:r w:rsidR="00A556BE">
        <w:rPr>
          <w:rFonts w:cstheme="minorHAnsi"/>
          <w:b/>
          <w:bCs/>
          <w:sz w:val="24"/>
          <w:szCs w:val="24"/>
        </w:rPr>
        <w:t xml:space="preserve">. </w:t>
      </w:r>
      <w:r w:rsidRPr="00180762">
        <w:rPr>
          <w:rFonts w:cstheme="minorHAnsi"/>
          <w:sz w:val="24"/>
          <w:szCs w:val="24"/>
        </w:rPr>
        <w:t>Acta Biomater., 81 (2018), pp. 304-314, 10.1016/j.actbio.2018.10.001</w:t>
      </w:r>
    </w:p>
    <w:p w14:paraId="2DF2B8DF" w14:textId="73767247" w:rsidR="00554742" w:rsidRPr="00180762" w:rsidRDefault="00554742" w:rsidP="00180762">
      <w:pPr>
        <w:pStyle w:val="NoSpacing"/>
        <w:ind w:left="720" w:hanging="720"/>
        <w:rPr>
          <w:rFonts w:cstheme="minorHAnsi"/>
          <w:sz w:val="24"/>
          <w:szCs w:val="24"/>
        </w:rPr>
      </w:pPr>
      <w:r w:rsidRPr="00180762">
        <w:rPr>
          <w:rFonts w:cstheme="minorHAnsi"/>
          <w:sz w:val="24"/>
          <w:szCs w:val="24"/>
        </w:rPr>
        <w:t>[4]</w:t>
      </w:r>
      <w:r w:rsidR="00A556BE">
        <w:rPr>
          <w:rFonts w:cstheme="minorHAnsi"/>
          <w:sz w:val="24"/>
          <w:szCs w:val="24"/>
        </w:rPr>
        <w:t xml:space="preserve"> </w:t>
      </w:r>
      <w:r w:rsidRPr="00180762">
        <w:rPr>
          <w:rFonts w:cstheme="minorHAnsi"/>
          <w:sz w:val="24"/>
          <w:szCs w:val="24"/>
        </w:rPr>
        <w:t>M. Gallo, S. Tadier, S. Meille, L. Gremillard, J. Chevalier</w:t>
      </w:r>
      <w:r w:rsidR="00A556BE">
        <w:rPr>
          <w:rFonts w:cstheme="minorHAnsi"/>
          <w:sz w:val="24"/>
          <w:szCs w:val="24"/>
        </w:rPr>
        <w:t xml:space="preserve">. </w:t>
      </w:r>
      <w:r w:rsidRPr="00180762">
        <w:rPr>
          <w:rFonts w:cstheme="minorHAnsi"/>
          <w:b/>
          <w:bCs/>
          <w:sz w:val="24"/>
          <w:szCs w:val="24"/>
        </w:rPr>
        <w:t>The in vitro evolution of resorbable brushite cements: a physico-chemical, micro-structural and mechanical study</w:t>
      </w:r>
      <w:r w:rsidR="00A556BE">
        <w:rPr>
          <w:rFonts w:cstheme="minorHAnsi"/>
          <w:b/>
          <w:bCs/>
          <w:sz w:val="24"/>
          <w:szCs w:val="24"/>
        </w:rPr>
        <w:t xml:space="preserve">. </w:t>
      </w:r>
      <w:r w:rsidRPr="00180762">
        <w:rPr>
          <w:rFonts w:cstheme="minorHAnsi"/>
          <w:sz w:val="24"/>
          <w:szCs w:val="24"/>
        </w:rPr>
        <w:t>Acta Biomater., 53 (2017), pp. 515-525, 10.1016/j.actbio.2017.02.023</w:t>
      </w:r>
    </w:p>
    <w:p w14:paraId="4E9F84FB" w14:textId="274C7156" w:rsidR="00554742" w:rsidRPr="00180762" w:rsidRDefault="00554742" w:rsidP="00180762">
      <w:pPr>
        <w:pStyle w:val="NoSpacing"/>
        <w:ind w:left="720" w:hanging="720"/>
        <w:rPr>
          <w:rFonts w:cstheme="minorHAnsi"/>
          <w:sz w:val="24"/>
          <w:szCs w:val="24"/>
        </w:rPr>
      </w:pPr>
      <w:r w:rsidRPr="00180762">
        <w:rPr>
          <w:rFonts w:cstheme="minorHAnsi"/>
          <w:sz w:val="24"/>
          <w:szCs w:val="24"/>
        </w:rPr>
        <w:t>[5]</w:t>
      </w:r>
      <w:r w:rsidR="00A556BE">
        <w:rPr>
          <w:rFonts w:cstheme="minorHAnsi"/>
          <w:sz w:val="24"/>
          <w:szCs w:val="24"/>
        </w:rPr>
        <w:t xml:space="preserve"> </w:t>
      </w:r>
      <w:r w:rsidRPr="00180762">
        <w:rPr>
          <w:rFonts w:cstheme="minorHAnsi"/>
          <w:sz w:val="24"/>
          <w:szCs w:val="24"/>
        </w:rPr>
        <w:t>M. Bohner</w:t>
      </w:r>
      <w:r w:rsidR="00A556BE">
        <w:rPr>
          <w:rFonts w:cstheme="minorHAnsi"/>
          <w:sz w:val="24"/>
          <w:szCs w:val="24"/>
        </w:rPr>
        <w:t xml:space="preserve">. </w:t>
      </w:r>
      <w:r w:rsidRPr="00180762">
        <w:rPr>
          <w:rFonts w:cstheme="minorHAnsi"/>
          <w:b/>
          <w:bCs/>
          <w:sz w:val="24"/>
          <w:szCs w:val="24"/>
        </w:rPr>
        <w:t>Resorbable biomaterials as bone graft substitutes</w:t>
      </w:r>
      <w:r w:rsidR="00A556BE">
        <w:rPr>
          <w:rFonts w:cstheme="minorHAnsi"/>
          <w:b/>
          <w:bCs/>
          <w:sz w:val="24"/>
          <w:szCs w:val="24"/>
        </w:rPr>
        <w:t xml:space="preserve">. </w:t>
      </w:r>
      <w:r w:rsidRPr="00180762">
        <w:rPr>
          <w:rFonts w:cstheme="minorHAnsi"/>
          <w:sz w:val="24"/>
          <w:szCs w:val="24"/>
        </w:rPr>
        <w:t>Mater. Today, 13 (2010), pp. 24-30, 10.1016/S1369-7021(10)70014-6</w:t>
      </w:r>
    </w:p>
    <w:p w14:paraId="42F82490" w14:textId="57C18CE4" w:rsidR="00554742" w:rsidRPr="00180762" w:rsidRDefault="00554742" w:rsidP="00180762">
      <w:pPr>
        <w:pStyle w:val="NoSpacing"/>
        <w:ind w:left="720" w:hanging="720"/>
        <w:rPr>
          <w:rFonts w:cstheme="minorHAnsi"/>
          <w:sz w:val="24"/>
          <w:szCs w:val="24"/>
        </w:rPr>
      </w:pPr>
      <w:r w:rsidRPr="00180762">
        <w:rPr>
          <w:rFonts w:cstheme="minorHAnsi"/>
          <w:sz w:val="24"/>
          <w:szCs w:val="24"/>
        </w:rPr>
        <w:t>[6]</w:t>
      </w:r>
      <w:r w:rsidR="00A556BE">
        <w:rPr>
          <w:rFonts w:cstheme="minorHAnsi"/>
          <w:sz w:val="24"/>
          <w:szCs w:val="24"/>
        </w:rPr>
        <w:t xml:space="preserve"> </w:t>
      </w:r>
      <w:r w:rsidRPr="00180762">
        <w:rPr>
          <w:rFonts w:cstheme="minorHAnsi"/>
          <w:sz w:val="24"/>
          <w:szCs w:val="24"/>
        </w:rPr>
        <w:t>G. Cama</w:t>
      </w:r>
      <w:r w:rsidR="00A556BE">
        <w:rPr>
          <w:rFonts w:cstheme="minorHAnsi"/>
          <w:sz w:val="24"/>
          <w:szCs w:val="24"/>
        </w:rPr>
        <w:t xml:space="preserve">. </w:t>
      </w:r>
      <w:r w:rsidRPr="00180762">
        <w:rPr>
          <w:rFonts w:cstheme="minorHAnsi"/>
          <w:b/>
          <w:bCs/>
          <w:sz w:val="24"/>
          <w:szCs w:val="24"/>
        </w:rPr>
        <w:t>1 - Calcium phosphate cements for bone regeneration</w:t>
      </w:r>
      <w:r w:rsidR="00A556BE">
        <w:rPr>
          <w:rFonts w:cstheme="minorHAnsi"/>
          <w:b/>
          <w:bCs/>
          <w:sz w:val="24"/>
          <w:szCs w:val="24"/>
        </w:rPr>
        <w:t xml:space="preserve">. </w:t>
      </w:r>
      <w:r w:rsidRPr="00180762">
        <w:rPr>
          <w:rFonts w:cstheme="minorHAnsi"/>
          <w:sz w:val="24"/>
          <w:szCs w:val="24"/>
        </w:rPr>
        <w:t>P. Dubruel, S. Van Vlierberghe (Eds.), Biomater. Bone Regen, Woodhead Publishing (2014), pp. 3-25, 10.1533/9780857098104.1.3</w:t>
      </w:r>
    </w:p>
    <w:p w14:paraId="31F89F82" w14:textId="46B73B82" w:rsidR="00554742" w:rsidRPr="00180762" w:rsidRDefault="00554742" w:rsidP="00180762">
      <w:pPr>
        <w:pStyle w:val="NoSpacing"/>
        <w:ind w:left="720" w:hanging="720"/>
        <w:rPr>
          <w:rFonts w:cstheme="minorHAnsi"/>
          <w:sz w:val="24"/>
          <w:szCs w:val="24"/>
        </w:rPr>
      </w:pPr>
      <w:r w:rsidRPr="00180762">
        <w:rPr>
          <w:rFonts w:cstheme="minorHAnsi"/>
          <w:sz w:val="24"/>
          <w:szCs w:val="24"/>
        </w:rPr>
        <w:t>[7]</w:t>
      </w:r>
      <w:r w:rsidR="00885206">
        <w:rPr>
          <w:rFonts w:cstheme="minorHAnsi"/>
          <w:sz w:val="24"/>
          <w:szCs w:val="24"/>
        </w:rPr>
        <w:t xml:space="preserve"> </w:t>
      </w:r>
      <w:r w:rsidRPr="00180762">
        <w:rPr>
          <w:rFonts w:cstheme="minorHAnsi"/>
          <w:sz w:val="24"/>
          <w:szCs w:val="24"/>
        </w:rPr>
        <w:t>F. Tamimi, Z. Sheikh, J. Barralet</w:t>
      </w:r>
      <w:r w:rsidR="00885206">
        <w:rPr>
          <w:rFonts w:cstheme="minorHAnsi"/>
          <w:sz w:val="24"/>
          <w:szCs w:val="24"/>
        </w:rPr>
        <w:t xml:space="preserve">. </w:t>
      </w:r>
      <w:r w:rsidRPr="00180762">
        <w:rPr>
          <w:rFonts w:cstheme="minorHAnsi"/>
          <w:b/>
          <w:bCs/>
          <w:sz w:val="24"/>
          <w:szCs w:val="24"/>
        </w:rPr>
        <w:t>Dicalcium phosphate cements: brushite and monetite</w:t>
      </w:r>
      <w:r w:rsidR="00885206">
        <w:rPr>
          <w:rFonts w:cstheme="minorHAnsi"/>
          <w:b/>
          <w:bCs/>
          <w:sz w:val="24"/>
          <w:szCs w:val="24"/>
        </w:rPr>
        <w:t xml:space="preserve">. </w:t>
      </w:r>
      <w:r w:rsidRPr="00180762">
        <w:rPr>
          <w:rFonts w:cstheme="minorHAnsi"/>
          <w:sz w:val="24"/>
          <w:szCs w:val="24"/>
        </w:rPr>
        <w:t>Acta Biomater., 8 (2012), pp. 474-487, 10.1016/j.actbio.2011.08.005</w:t>
      </w:r>
    </w:p>
    <w:p w14:paraId="7ED2DF85" w14:textId="13F14BE1" w:rsidR="00554742" w:rsidRPr="00180762" w:rsidRDefault="00554742" w:rsidP="00180762">
      <w:pPr>
        <w:pStyle w:val="NoSpacing"/>
        <w:ind w:left="720" w:hanging="720"/>
        <w:rPr>
          <w:rFonts w:cstheme="minorHAnsi"/>
          <w:sz w:val="24"/>
          <w:szCs w:val="24"/>
        </w:rPr>
      </w:pPr>
      <w:r w:rsidRPr="00180762">
        <w:rPr>
          <w:rFonts w:cstheme="minorHAnsi"/>
          <w:sz w:val="24"/>
          <w:szCs w:val="24"/>
        </w:rPr>
        <w:t>[8]L.P. Silva, M.D.P. Ribeiro, E.S. Trichês, M. Motisuke, L.P. Silva, M.D.P. Ribeiro, E.S. Trichês, M. Motisuke</w:t>
      </w:r>
      <w:r w:rsidR="00885206">
        <w:rPr>
          <w:rFonts w:cstheme="minorHAnsi"/>
          <w:sz w:val="24"/>
          <w:szCs w:val="24"/>
        </w:rPr>
        <w:t xml:space="preserve">. </w:t>
      </w:r>
      <w:r w:rsidRPr="00180762">
        <w:rPr>
          <w:rFonts w:cstheme="minorHAnsi"/>
          <w:b/>
          <w:bCs/>
          <w:sz w:val="24"/>
          <w:szCs w:val="24"/>
        </w:rPr>
        <w:t>Brushite cement containing gelatin: evaluation of mechanical strength and in vitro degradation</w:t>
      </w:r>
      <w:r w:rsidR="00885206">
        <w:rPr>
          <w:rFonts w:cstheme="minorHAnsi"/>
          <w:b/>
          <w:bCs/>
          <w:sz w:val="24"/>
          <w:szCs w:val="24"/>
        </w:rPr>
        <w:t xml:space="preserve">. </w:t>
      </w:r>
      <w:r w:rsidRPr="00180762">
        <w:rPr>
          <w:rFonts w:cstheme="minorHAnsi"/>
          <w:sz w:val="24"/>
          <w:szCs w:val="24"/>
        </w:rPr>
        <w:t>Cerâmica, 65 (2019), pp. 261-266, 10.1590/0366-69132019653742585</w:t>
      </w:r>
    </w:p>
    <w:p w14:paraId="73B1B68E" w14:textId="49BF983B" w:rsidR="00554742" w:rsidRPr="00180762" w:rsidRDefault="00554742" w:rsidP="00180762">
      <w:pPr>
        <w:pStyle w:val="NoSpacing"/>
        <w:ind w:left="720" w:hanging="720"/>
        <w:rPr>
          <w:rFonts w:cstheme="minorHAnsi"/>
          <w:sz w:val="24"/>
          <w:szCs w:val="24"/>
        </w:rPr>
      </w:pPr>
      <w:r w:rsidRPr="00180762">
        <w:rPr>
          <w:rFonts w:cstheme="minorHAnsi"/>
          <w:sz w:val="24"/>
          <w:szCs w:val="24"/>
        </w:rPr>
        <w:t>[9]</w:t>
      </w:r>
      <w:r w:rsidR="00885206">
        <w:rPr>
          <w:rFonts w:cstheme="minorHAnsi"/>
          <w:sz w:val="24"/>
          <w:szCs w:val="24"/>
        </w:rPr>
        <w:t xml:space="preserve"> </w:t>
      </w:r>
      <w:r w:rsidRPr="00180762">
        <w:rPr>
          <w:rFonts w:cstheme="minorHAnsi"/>
          <w:sz w:val="24"/>
          <w:szCs w:val="24"/>
        </w:rPr>
        <w:t>M.-P. Ginebra, C. Canal, M. Espanol, D. Pastorino, E.B. Montufar</w:t>
      </w:r>
      <w:r w:rsidR="00885206">
        <w:rPr>
          <w:rFonts w:cstheme="minorHAnsi"/>
          <w:sz w:val="24"/>
          <w:szCs w:val="24"/>
        </w:rPr>
        <w:t xml:space="preserve">. </w:t>
      </w:r>
      <w:r w:rsidRPr="00180762">
        <w:rPr>
          <w:rFonts w:cstheme="minorHAnsi"/>
          <w:b/>
          <w:bCs/>
          <w:sz w:val="24"/>
          <w:szCs w:val="24"/>
        </w:rPr>
        <w:t>Calcium phosphate cements as drug delivery materials</w:t>
      </w:r>
      <w:r w:rsidR="00885206">
        <w:rPr>
          <w:rFonts w:cstheme="minorHAnsi"/>
          <w:b/>
          <w:bCs/>
          <w:sz w:val="24"/>
          <w:szCs w:val="24"/>
        </w:rPr>
        <w:t xml:space="preserve">. </w:t>
      </w:r>
      <w:r w:rsidRPr="00180762">
        <w:rPr>
          <w:rFonts w:cstheme="minorHAnsi"/>
          <w:sz w:val="24"/>
          <w:szCs w:val="24"/>
        </w:rPr>
        <w:t>Adv. Drug Deliv. Rev., 64 (2012), pp. 1090-1110, 10.1016/j.addr.2012.01.008</w:t>
      </w:r>
    </w:p>
    <w:p w14:paraId="7BC63BF5" w14:textId="0FD22BDA" w:rsidR="00554742" w:rsidRPr="00180762" w:rsidRDefault="00554742" w:rsidP="00180762">
      <w:pPr>
        <w:pStyle w:val="NoSpacing"/>
        <w:ind w:left="720" w:hanging="720"/>
        <w:rPr>
          <w:rFonts w:cstheme="minorHAnsi"/>
          <w:sz w:val="24"/>
          <w:szCs w:val="24"/>
        </w:rPr>
      </w:pPr>
      <w:r w:rsidRPr="00180762">
        <w:rPr>
          <w:rFonts w:cstheme="minorHAnsi"/>
          <w:sz w:val="24"/>
          <w:szCs w:val="24"/>
        </w:rPr>
        <w:t>[10]</w:t>
      </w:r>
      <w:r w:rsidR="00885206">
        <w:rPr>
          <w:rFonts w:cstheme="minorHAnsi"/>
          <w:sz w:val="24"/>
          <w:szCs w:val="24"/>
        </w:rPr>
        <w:t xml:space="preserve"> </w:t>
      </w:r>
      <w:r w:rsidRPr="00180762">
        <w:rPr>
          <w:rFonts w:cstheme="minorHAnsi"/>
          <w:sz w:val="24"/>
          <w:szCs w:val="24"/>
        </w:rPr>
        <w:t>M. Pujari-Palmer, S. Pujari-Palmer, H. Engqvist, M.K. Ott</w:t>
      </w:r>
      <w:r w:rsidR="00885206">
        <w:rPr>
          <w:rFonts w:cstheme="minorHAnsi"/>
          <w:sz w:val="24"/>
          <w:szCs w:val="24"/>
        </w:rPr>
        <w:t xml:space="preserve">. </w:t>
      </w:r>
      <w:r w:rsidRPr="00180762">
        <w:rPr>
          <w:rFonts w:cstheme="minorHAnsi"/>
          <w:b/>
          <w:bCs/>
          <w:sz w:val="24"/>
          <w:szCs w:val="24"/>
        </w:rPr>
        <w:t>Rebamipide delivered by brushite cement enhances osteoblast and macrophage proliferation</w:t>
      </w:r>
      <w:r w:rsidR="00885206">
        <w:rPr>
          <w:rFonts w:cstheme="minorHAnsi"/>
          <w:b/>
          <w:bCs/>
          <w:sz w:val="24"/>
          <w:szCs w:val="24"/>
        </w:rPr>
        <w:t xml:space="preserve">. </w:t>
      </w:r>
      <w:r w:rsidRPr="00180762">
        <w:rPr>
          <w:rFonts w:cstheme="minorHAnsi"/>
          <w:sz w:val="24"/>
          <w:szCs w:val="24"/>
        </w:rPr>
        <w:t>PloS One, 10 (2015), Article e0128324, 10.1371/journal.pone.0128324</w:t>
      </w:r>
    </w:p>
    <w:p w14:paraId="2F1BC272" w14:textId="70BAD544" w:rsidR="00554742" w:rsidRPr="00180762" w:rsidRDefault="00554742" w:rsidP="00180762">
      <w:pPr>
        <w:pStyle w:val="NoSpacing"/>
        <w:ind w:left="720" w:hanging="720"/>
        <w:rPr>
          <w:rFonts w:cstheme="minorHAnsi"/>
          <w:sz w:val="24"/>
          <w:szCs w:val="24"/>
        </w:rPr>
      </w:pPr>
      <w:r w:rsidRPr="00180762">
        <w:rPr>
          <w:rFonts w:cstheme="minorHAnsi"/>
          <w:sz w:val="24"/>
          <w:szCs w:val="24"/>
        </w:rPr>
        <w:t>[11]</w:t>
      </w:r>
      <w:r w:rsidR="00885206">
        <w:rPr>
          <w:rFonts w:cstheme="minorHAnsi"/>
          <w:sz w:val="24"/>
          <w:szCs w:val="24"/>
        </w:rPr>
        <w:t xml:space="preserve"> </w:t>
      </w:r>
      <w:r w:rsidRPr="00180762">
        <w:rPr>
          <w:rFonts w:cstheme="minorHAnsi"/>
          <w:sz w:val="24"/>
          <w:szCs w:val="24"/>
        </w:rPr>
        <w:t>C. Morilla, Y.M. Lima, G. Fuentes, A. Almirall</w:t>
      </w:r>
      <w:r w:rsidR="00885206">
        <w:rPr>
          <w:rFonts w:cstheme="minorHAnsi"/>
          <w:sz w:val="24"/>
          <w:szCs w:val="24"/>
        </w:rPr>
        <w:t xml:space="preserve">. </w:t>
      </w:r>
      <w:r w:rsidRPr="00180762">
        <w:rPr>
          <w:rFonts w:cstheme="minorHAnsi"/>
          <w:b/>
          <w:bCs/>
          <w:sz w:val="24"/>
          <w:szCs w:val="24"/>
        </w:rPr>
        <w:t>Synthesis and evaluation of a collagen–brushite cement as a drug delivery system</w:t>
      </w:r>
      <w:r w:rsidR="00885206">
        <w:rPr>
          <w:rFonts w:cstheme="minorHAnsi"/>
          <w:b/>
          <w:bCs/>
          <w:sz w:val="24"/>
          <w:szCs w:val="24"/>
        </w:rPr>
        <w:t xml:space="preserve">. </w:t>
      </w:r>
      <w:r w:rsidRPr="00180762">
        <w:rPr>
          <w:rFonts w:cstheme="minorHAnsi"/>
          <w:sz w:val="24"/>
          <w:szCs w:val="24"/>
        </w:rPr>
        <w:t>Int. J. Mater. Res., 110 (2019), pp. 367-374, 10.3139/146.111751</w:t>
      </w:r>
    </w:p>
    <w:p w14:paraId="514F461D" w14:textId="277458AE" w:rsidR="00554742" w:rsidRPr="00180762" w:rsidRDefault="00554742" w:rsidP="00180762">
      <w:pPr>
        <w:pStyle w:val="NoSpacing"/>
        <w:ind w:left="720" w:hanging="720"/>
        <w:rPr>
          <w:rFonts w:cstheme="minorHAnsi"/>
          <w:sz w:val="24"/>
          <w:szCs w:val="24"/>
        </w:rPr>
      </w:pPr>
      <w:r w:rsidRPr="00180762">
        <w:rPr>
          <w:rFonts w:cstheme="minorHAnsi"/>
          <w:sz w:val="24"/>
          <w:szCs w:val="24"/>
        </w:rPr>
        <w:t>[12]</w:t>
      </w:r>
      <w:r w:rsidR="00885206">
        <w:rPr>
          <w:rFonts w:cstheme="minorHAnsi"/>
          <w:sz w:val="24"/>
          <w:szCs w:val="24"/>
        </w:rPr>
        <w:t xml:space="preserve"> </w:t>
      </w:r>
      <w:r w:rsidRPr="00180762">
        <w:rPr>
          <w:rFonts w:cstheme="minorHAnsi"/>
          <w:sz w:val="24"/>
          <w:szCs w:val="24"/>
        </w:rPr>
        <w:t>J.C. Moses, M. Dey, K.B. Devi, M. Roy, S.K. Nandi, B.B. Mandal</w:t>
      </w:r>
      <w:r w:rsidR="00885206">
        <w:rPr>
          <w:rFonts w:cstheme="minorHAnsi"/>
          <w:sz w:val="24"/>
          <w:szCs w:val="24"/>
        </w:rPr>
        <w:t xml:space="preserve">. </w:t>
      </w:r>
      <w:r w:rsidRPr="00180762">
        <w:rPr>
          <w:rFonts w:cstheme="minorHAnsi"/>
          <w:b/>
          <w:bCs/>
          <w:sz w:val="24"/>
          <w:szCs w:val="24"/>
        </w:rPr>
        <w:t>Synergistic effects of silicon/zinc doped brushite and silk scaffolding in augmenting the osteogenic and angiogenic potential of composite biomimetic bone grafts</w:t>
      </w:r>
      <w:r w:rsidR="00885206">
        <w:rPr>
          <w:rFonts w:cstheme="minorHAnsi"/>
          <w:b/>
          <w:bCs/>
          <w:sz w:val="24"/>
          <w:szCs w:val="24"/>
        </w:rPr>
        <w:t xml:space="preserve">. </w:t>
      </w:r>
      <w:r w:rsidRPr="00180762">
        <w:rPr>
          <w:rFonts w:cstheme="minorHAnsi"/>
          <w:sz w:val="24"/>
          <w:szCs w:val="24"/>
        </w:rPr>
        <w:t>ACS Biomater. Sci. Eng., 5 (2019), pp. 1462-1475, 10.1021/acsbiomaterials.8b01350</w:t>
      </w:r>
    </w:p>
    <w:p w14:paraId="6B3FF706" w14:textId="1F5F4C0A" w:rsidR="00554742" w:rsidRPr="00180762" w:rsidRDefault="00554742" w:rsidP="00180762">
      <w:pPr>
        <w:pStyle w:val="NoSpacing"/>
        <w:ind w:left="720" w:hanging="720"/>
        <w:rPr>
          <w:rFonts w:cstheme="minorHAnsi"/>
          <w:sz w:val="24"/>
          <w:szCs w:val="24"/>
        </w:rPr>
      </w:pPr>
      <w:r w:rsidRPr="00180762">
        <w:rPr>
          <w:rFonts w:cstheme="minorHAnsi"/>
          <w:sz w:val="24"/>
          <w:szCs w:val="24"/>
        </w:rPr>
        <w:t>[13]</w:t>
      </w:r>
      <w:r w:rsidR="00885206">
        <w:rPr>
          <w:rFonts w:cstheme="minorHAnsi"/>
          <w:sz w:val="24"/>
          <w:szCs w:val="24"/>
        </w:rPr>
        <w:t xml:space="preserve"> </w:t>
      </w:r>
      <w:r w:rsidRPr="00180762">
        <w:rPr>
          <w:rFonts w:cstheme="minorHAnsi"/>
          <w:b/>
          <w:bCs/>
          <w:sz w:val="24"/>
          <w:szCs w:val="24"/>
        </w:rPr>
        <w:t>Injectable Magnesium-Doped Brushite Cement for Controlled Drug Release Application</w:t>
      </w:r>
      <w:r w:rsidR="00885206">
        <w:rPr>
          <w:rFonts w:cstheme="minorHAnsi"/>
          <w:b/>
          <w:bCs/>
          <w:sz w:val="24"/>
          <w:szCs w:val="24"/>
        </w:rPr>
        <w:t xml:space="preserve">. </w:t>
      </w:r>
      <w:r w:rsidRPr="00180762">
        <w:rPr>
          <w:rFonts w:cstheme="minorHAnsi"/>
          <w:sz w:val="24"/>
          <w:szCs w:val="24"/>
        </w:rPr>
        <w:t>SpringerLink, (n.d.)</w:t>
      </w:r>
      <w:r w:rsidR="00885206">
        <w:rPr>
          <w:rFonts w:cstheme="minorHAnsi"/>
          <w:sz w:val="24"/>
          <w:szCs w:val="24"/>
        </w:rPr>
        <w:t xml:space="preserve"> </w:t>
      </w:r>
      <w:r w:rsidR="00885206" w:rsidRPr="00885206">
        <w:rPr>
          <w:rFonts w:cstheme="minorHAnsi"/>
          <w:sz w:val="24"/>
          <w:szCs w:val="24"/>
        </w:rPr>
        <w:t>https://link.springer.com/article/10.1007/s10853-016-0017-2</w:t>
      </w:r>
      <w:r w:rsidR="00885206">
        <w:rPr>
          <w:rFonts w:cstheme="minorHAnsi"/>
          <w:sz w:val="24"/>
          <w:szCs w:val="24"/>
        </w:rPr>
        <w:t xml:space="preserve"> </w:t>
      </w:r>
      <w:r w:rsidRPr="00180762">
        <w:rPr>
          <w:rFonts w:cstheme="minorHAnsi"/>
          <w:sz w:val="24"/>
          <w:szCs w:val="24"/>
        </w:rPr>
        <w:t>accessed October 27, 2019</w:t>
      </w:r>
    </w:p>
    <w:p w14:paraId="732F4F9B" w14:textId="1BEE820A" w:rsidR="00554742" w:rsidRPr="00180762" w:rsidRDefault="00554742" w:rsidP="00180762">
      <w:pPr>
        <w:pStyle w:val="NoSpacing"/>
        <w:ind w:left="720" w:hanging="720"/>
        <w:rPr>
          <w:rFonts w:cstheme="minorHAnsi"/>
          <w:sz w:val="24"/>
          <w:szCs w:val="24"/>
        </w:rPr>
      </w:pPr>
      <w:r w:rsidRPr="00180762">
        <w:rPr>
          <w:rFonts w:cstheme="minorHAnsi"/>
          <w:sz w:val="24"/>
          <w:szCs w:val="24"/>
        </w:rPr>
        <w:t>[14]</w:t>
      </w:r>
      <w:r w:rsidR="00885206">
        <w:rPr>
          <w:rFonts w:cstheme="minorHAnsi"/>
          <w:sz w:val="24"/>
          <w:szCs w:val="24"/>
        </w:rPr>
        <w:t xml:space="preserve"> </w:t>
      </w:r>
      <w:r w:rsidRPr="00180762">
        <w:rPr>
          <w:rFonts w:cstheme="minorHAnsi"/>
          <w:sz w:val="24"/>
          <w:szCs w:val="24"/>
        </w:rPr>
        <w:t>G. Li, N. Zhang, S. Zhao, K. Zhang, X. Li, A. Jing, X. Liu, T. Zhang</w:t>
      </w:r>
      <w:r w:rsidR="00885206">
        <w:rPr>
          <w:rFonts w:cstheme="minorHAnsi"/>
          <w:sz w:val="24"/>
          <w:szCs w:val="24"/>
        </w:rPr>
        <w:t xml:space="preserve">. </w:t>
      </w:r>
      <w:r w:rsidRPr="00180762">
        <w:rPr>
          <w:rFonts w:cstheme="minorHAnsi"/>
          <w:b/>
          <w:bCs/>
          <w:sz w:val="24"/>
          <w:szCs w:val="24"/>
        </w:rPr>
        <w:t>Fe-doped brushite bone cements with antibacterial property</w:t>
      </w:r>
      <w:r w:rsidR="00885206">
        <w:rPr>
          <w:rFonts w:cstheme="minorHAnsi"/>
          <w:b/>
          <w:bCs/>
          <w:sz w:val="24"/>
          <w:szCs w:val="24"/>
        </w:rPr>
        <w:t xml:space="preserve">. </w:t>
      </w:r>
      <w:r w:rsidRPr="00180762">
        <w:rPr>
          <w:rFonts w:cstheme="minorHAnsi"/>
          <w:sz w:val="24"/>
          <w:szCs w:val="24"/>
        </w:rPr>
        <w:t>Mater. Lett., 215 (2018), pp. 27-30, 10.1016/j.matlet.2017.12.054</w:t>
      </w:r>
    </w:p>
    <w:p w14:paraId="4AC4FA40" w14:textId="4E633414" w:rsidR="00554742" w:rsidRPr="00180762" w:rsidRDefault="00554742" w:rsidP="00180762">
      <w:pPr>
        <w:pStyle w:val="NoSpacing"/>
        <w:ind w:left="720" w:hanging="720"/>
        <w:rPr>
          <w:rFonts w:cstheme="minorHAnsi"/>
          <w:sz w:val="24"/>
          <w:szCs w:val="24"/>
        </w:rPr>
      </w:pPr>
      <w:r w:rsidRPr="00180762">
        <w:rPr>
          <w:rFonts w:cstheme="minorHAnsi"/>
          <w:sz w:val="24"/>
          <w:szCs w:val="24"/>
        </w:rPr>
        <w:t>[15]</w:t>
      </w:r>
      <w:r w:rsidR="00885206">
        <w:rPr>
          <w:rFonts w:cstheme="minorHAnsi"/>
          <w:sz w:val="24"/>
          <w:szCs w:val="24"/>
        </w:rPr>
        <w:t xml:space="preserve"> </w:t>
      </w:r>
      <w:r w:rsidRPr="00180762">
        <w:rPr>
          <w:rFonts w:cstheme="minorHAnsi"/>
          <w:sz w:val="24"/>
          <w:szCs w:val="24"/>
        </w:rPr>
        <w:t>A. Bernhardt, M. Schamel, U. Gbureck, M. Gelinsky</w:t>
      </w:r>
      <w:r w:rsidR="00885206">
        <w:rPr>
          <w:rFonts w:cstheme="minorHAnsi"/>
          <w:sz w:val="24"/>
          <w:szCs w:val="24"/>
        </w:rPr>
        <w:t xml:space="preserve">. </w:t>
      </w:r>
      <w:r w:rsidRPr="00180762">
        <w:rPr>
          <w:rFonts w:cstheme="minorHAnsi"/>
          <w:b/>
          <w:bCs/>
          <w:sz w:val="24"/>
          <w:szCs w:val="24"/>
        </w:rPr>
        <w:t>Osteoclastic differentiation and resorption is modulated by bioactive metal ions Co2+, Cu2+ and Cr3+ incorporated into calcium phosphate bone cements</w:t>
      </w:r>
      <w:r w:rsidR="00885206">
        <w:rPr>
          <w:rFonts w:cstheme="minorHAnsi"/>
          <w:b/>
          <w:bCs/>
          <w:sz w:val="24"/>
          <w:szCs w:val="24"/>
        </w:rPr>
        <w:t xml:space="preserve">. </w:t>
      </w:r>
      <w:r w:rsidRPr="00180762">
        <w:rPr>
          <w:rFonts w:cstheme="minorHAnsi"/>
          <w:sz w:val="24"/>
          <w:szCs w:val="24"/>
        </w:rPr>
        <w:t>PloS One, 12 (2017), Article e0182109, 10.1371/journal.pone.0182109</w:t>
      </w:r>
    </w:p>
    <w:p w14:paraId="27662F61" w14:textId="05F9793B" w:rsidR="00554742" w:rsidRPr="00180762" w:rsidRDefault="00554742" w:rsidP="00180762">
      <w:pPr>
        <w:pStyle w:val="NoSpacing"/>
        <w:ind w:left="720" w:hanging="720"/>
        <w:rPr>
          <w:rFonts w:cstheme="minorHAnsi"/>
          <w:sz w:val="24"/>
          <w:szCs w:val="24"/>
        </w:rPr>
      </w:pPr>
      <w:r w:rsidRPr="00180762">
        <w:rPr>
          <w:rFonts w:cstheme="minorHAnsi"/>
          <w:sz w:val="24"/>
          <w:szCs w:val="24"/>
        </w:rPr>
        <w:t>[16]</w:t>
      </w:r>
      <w:r w:rsidR="00885206">
        <w:rPr>
          <w:rFonts w:cstheme="minorHAnsi"/>
          <w:sz w:val="24"/>
          <w:szCs w:val="24"/>
        </w:rPr>
        <w:t xml:space="preserve"> </w:t>
      </w:r>
      <w:r w:rsidRPr="00180762">
        <w:rPr>
          <w:rFonts w:cstheme="minorHAnsi"/>
          <w:sz w:val="24"/>
          <w:szCs w:val="24"/>
        </w:rPr>
        <w:t>P.M.C. Torres, A. Marote, A.R. Cerqueira, A.J. Calado, J.C.C. Abrantes, S. Olhero, O.A. da Cruz e Silva, S.I. Vieira, J.M.F. Ferreira</w:t>
      </w:r>
      <w:r w:rsidR="00885206">
        <w:rPr>
          <w:rFonts w:cstheme="minorHAnsi"/>
          <w:sz w:val="24"/>
          <w:szCs w:val="24"/>
        </w:rPr>
        <w:t xml:space="preserve">. </w:t>
      </w:r>
      <w:r w:rsidRPr="00180762">
        <w:rPr>
          <w:rFonts w:cstheme="minorHAnsi"/>
          <w:b/>
          <w:bCs/>
          <w:sz w:val="24"/>
          <w:szCs w:val="24"/>
        </w:rPr>
        <w:t>Injectable MnSr-doped brushite bone cements with improved biological performance</w:t>
      </w:r>
      <w:r w:rsidR="00885206">
        <w:rPr>
          <w:rFonts w:cstheme="minorHAnsi"/>
          <w:b/>
          <w:bCs/>
          <w:sz w:val="24"/>
          <w:szCs w:val="24"/>
        </w:rPr>
        <w:t xml:space="preserve">. </w:t>
      </w:r>
      <w:r w:rsidRPr="00180762">
        <w:rPr>
          <w:rFonts w:cstheme="minorHAnsi"/>
          <w:sz w:val="24"/>
          <w:szCs w:val="24"/>
        </w:rPr>
        <w:t>J. Mater. Chem. B., 5 (2017), pp. 2775-2787, 10.1039/C6TB03119F</w:t>
      </w:r>
    </w:p>
    <w:p w14:paraId="16F64CDB" w14:textId="6E449B8C" w:rsidR="00554742" w:rsidRPr="00180762" w:rsidRDefault="00554742" w:rsidP="00180762">
      <w:pPr>
        <w:pStyle w:val="NoSpacing"/>
        <w:ind w:left="720" w:hanging="720"/>
        <w:rPr>
          <w:rFonts w:cstheme="minorHAnsi"/>
          <w:sz w:val="24"/>
          <w:szCs w:val="24"/>
        </w:rPr>
      </w:pPr>
      <w:r w:rsidRPr="00180762">
        <w:rPr>
          <w:rFonts w:cstheme="minorHAnsi"/>
          <w:sz w:val="24"/>
          <w:szCs w:val="24"/>
        </w:rPr>
        <w:t>[17]</w:t>
      </w:r>
      <w:r w:rsidR="00885206">
        <w:rPr>
          <w:rFonts w:cstheme="minorHAnsi"/>
          <w:sz w:val="24"/>
          <w:szCs w:val="24"/>
        </w:rPr>
        <w:t xml:space="preserve"> </w:t>
      </w:r>
      <w:r w:rsidRPr="00180762">
        <w:rPr>
          <w:rFonts w:cstheme="minorHAnsi"/>
          <w:sz w:val="24"/>
          <w:szCs w:val="24"/>
        </w:rPr>
        <w:t>S. Vahabzadeh, M. Roy, S. Bose</w:t>
      </w:r>
      <w:r w:rsidR="00885206">
        <w:rPr>
          <w:rFonts w:cstheme="minorHAnsi"/>
          <w:sz w:val="24"/>
          <w:szCs w:val="24"/>
        </w:rPr>
        <w:t xml:space="preserve">. </w:t>
      </w:r>
      <w:r w:rsidRPr="00180762">
        <w:rPr>
          <w:rFonts w:cstheme="minorHAnsi"/>
          <w:b/>
          <w:bCs/>
          <w:sz w:val="24"/>
          <w:szCs w:val="24"/>
        </w:rPr>
        <w:t>Effects of silicon on osteoclast cell mediated degradation, in vivo osteogenesis and vasculogenesis of brushite cement</w:t>
      </w:r>
      <w:r w:rsidR="00885206">
        <w:rPr>
          <w:rFonts w:cstheme="minorHAnsi"/>
          <w:b/>
          <w:bCs/>
          <w:sz w:val="24"/>
          <w:szCs w:val="24"/>
        </w:rPr>
        <w:t xml:space="preserve">. </w:t>
      </w:r>
      <w:r w:rsidRPr="00180762">
        <w:rPr>
          <w:rFonts w:cstheme="minorHAnsi"/>
          <w:sz w:val="24"/>
          <w:szCs w:val="24"/>
        </w:rPr>
        <w:t>J. Mater. Chem. B., 3 (2015), pp. 8973-8982, 10.1039/C5TB01081K</w:t>
      </w:r>
    </w:p>
    <w:p w14:paraId="3526CB76" w14:textId="624557D2" w:rsidR="00554742" w:rsidRPr="00180762" w:rsidRDefault="00554742" w:rsidP="00180762">
      <w:pPr>
        <w:pStyle w:val="NoSpacing"/>
        <w:ind w:left="720" w:hanging="720"/>
        <w:rPr>
          <w:rFonts w:cstheme="minorHAnsi"/>
          <w:sz w:val="24"/>
          <w:szCs w:val="24"/>
        </w:rPr>
      </w:pPr>
      <w:r w:rsidRPr="00180762">
        <w:rPr>
          <w:rFonts w:cstheme="minorHAnsi"/>
          <w:sz w:val="24"/>
          <w:szCs w:val="24"/>
        </w:rPr>
        <w:t>[18]</w:t>
      </w:r>
      <w:r w:rsidR="00885206">
        <w:rPr>
          <w:rFonts w:cstheme="minorHAnsi"/>
          <w:sz w:val="24"/>
          <w:szCs w:val="24"/>
        </w:rPr>
        <w:t xml:space="preserve"> </w:t>
      </w:r>
      <w:r w:rsidRPr="00180762">
        <w:rPr>
          <w:rFonts w:cstheme="minorHAnsi"/>
          <w:sz w:val="24"/>
          <w:szCs w:val="24"/>
        </w:rPr>
        <w:t>S. Vahabzadeh, A. Bandyopadhyay, S. Bose, R. Mandal, S.K. Nandi</w:t>
      </w:r>
      <w:r w:rsidR="00885206">
        <w:rPr>
          <w:rFonts w:cstheme="minorHAnsi"/>
          <w:sz w:val="24"/>
          <w:szCs w:val="24"/>
        </w:rPr>
        <w:t xml:space="preserve">. </w:t>
      </w:r>
      <w:r w:rsidRPr="00180762">
        <w:rPr>
          <w:rFonts w:cstheme="minorHAnsi"/>
          <w:b/>
          <w:bCs/>
          <w:sz w:val="24"/>
          <w:szCs w:val="24"/>
        </w:rPr>
        <w:t>IGF-loaded silicon and zinc doped brushite cement: physico-mechanical characterization and in vivo osteogenesis evaluation</w:t>
      </w:r>
      <w:r w:rsidR="00885206">
        <w:rPr>
          <w:rFonts w:cstheme="minorHAnsi"/>
          <w:b/>
          <w:bCs/>
          <w:sz w:val="24"/>
          <w:szCs w:val="24"/>
        </w:rPr>
        <w:t xml:space="preserve">. </w:t>
      </w:r>
      <w:r w:rsidRPr="00180762">
        <w:rPr>
          <w:rFonts w:cstheme="minorHAnsi"/>
          <w:sz w:val="24"/>
          <w:szCs w:val="24"/>
        </w:rPr>
        <w:t>Integr. Biol., 7 (2015), pp. 1561-1573, 10.1039/c5ib00114e</w:t>
      </w:r>
    </w:p>
    <w:p w14:paraId="6E353B06" w14:textId="09ABBC12" w:rsidR="00554742" w:rsidRPr="00180762" w:rsidRDefault="00554742" w:rsidP="00180762">
      <w:pPr>
        <w:pStyle w:val="NoSpacing"/>
        <w:ind w:left="720" w:hanging="720"/>
        <w:rPr>
          <w:rFonts w:cstheme="minorHAnsi"/>
          <w:sz w:val="24"/>
          <w:szCs w:val="24"/>
        </w:rPr>
      </w:pPr>
      <w:r w:rsidRPr="00180762">
        <w:rPr>
          <w:rFonts w:cstheme="minorHAnsi"/>
          <w:sz w:val="24"/>
          <w:szCs w:val="24"/>
        </w:rPr>
        <w:t>[19]</w:t>
      </w:r>
      <w:r w:rsidR="00885206">
        <w:rPr>
          <w:rFonts w:cstheme="minorHAnsi"/>
          <w:sz w:val="24"/>
          <w:szCs w:val="24"/>
        </w:rPr>
        <w:t xml:space="preserve"> </w:t>
      </w:r>
      <w:r w:rsidRPr="00180762">
        <w:rPr>
          <w:rFonts w:cstheme="minorHAnsi"/>
          <w:b/>
          <w:bCs/>
          <w:sz w:val="24"/>
          <w:szCs w:val="24"/>
        </w:rPr>
        <w:t>Postmenopausal Iron Overload Exacerbated Bone Loss by Promoting the Degradation of Type I Collagen</w:t>
      </w:r>
      <w:r w:rsidR="00885206">
        <w:rPr>
          <w:rFonts w:cstheme="minorHAnsi"/>
          <w:b/>
          <w:bCs/>
          <w:sz w:val="24"/>
          <w:szCs w:val="24"/>
        </w:rPr>
        <w:t xml:space="preserve">. </w:t>
      </w:r>
      <w:r w:rsidRPr="00180762">
        <w:rPr>
          <w:rFonts w:cstheme="minorHAnsi"/>
          <w:sz w:val="24"/>
          <w:szCs w:val="24"/>
        </w:rPr>
        <w:t>n.d.</w:t>
      </w:r>
      <w:r w:rsidR="00885206">
        <w:rPr>
          <w:rFonts w:cstheme="minorHAnsi"/>
          <w:sz w:val="24"/>
          <w:szCs w:val="24"/>
        </w:rPr>
        <w:t xml:space="preserve"> </w:t>
      </w:r>
      <w:r w:rsidR="00885206" w:rsidRPr="00885206">
        <w:rPr>
          <w:rFonts w:cstheme="minorHAnsi"/>
          <w:sz w:val="24"/>
          <w:szCs w:val="24"/>
        </w:rPr>
        <w:t>https://www.hindawi.com/journals/bmri/2017/1345193/</w:t>
      </w:r>
      <w:r w:rsidR="00885206">
        <w:rPr>
          <w:rFonts w:cstheme="minorHAnsi"/>
          <w:sz w:val="24"/>
          <w:szCs w:val="24"/>
        </w:rPr>
        <w:t xml:space="preserve"> </w:t>
      </w:r>
      <w:r w:rsidRPr="00180762">
        <w:rPr>
          <w:rFonts w:cstheme="minorHAnsi"/>
          <w:sz w:val="24"/>
          <w:szCs w:val="24"/>
        </w:rPr>
        <w:t>accessed October 27, 2019</w:t>
      </w:r>
    </w:p>
    <w:p w14:paraId="3E8A85A7" w14:textId="3714231F" w:rsidR="00554742" w:rsidRPr="00180762" w:rsidRDefault="00554742" w:rsidP="00180762">
      <w:pPr>
        <w:pStyle w:val="NoSpacing"/>
        <w:ind w:left="720" w:hanging="720"/>
        <w:rPr>
          <w:rFonts w:cstheme="minorHAnsi"/>
          <w:sz w:val="24"/>
          <w:szCs w:val="24"/>
        </w:rPr>
      </w:pPr>
      <w:r w:rsidRPr="00180762">
        <w:rPr>
          <w:rFonts w:cstheme="minorHAnsi"/>
          <w:sz w:val="24"/>
          <w:szCs w:val="24"/>
        </w:rPr>
        <w:t>[20]</w:t>
      </w:r>
      <w:r w:rsidR="00885206">
        <w:rPr>
          <w:rFonts w:cstheme="minorHAnsi"/>
          <w:sz w:val="24"/>
          <w:szCs w:val="24"/>
        </w:rPr>
        <w:t xml:space="preserve"> </w:t>
      </w:r>
      <w:r w:rsidRPr="00180762">
        <w:rPr>
          <w:rFonts w:cstheme="minorHAnsi"/>
          <w:sz w:val="24"/>
          <w:szCs w:val="24"/>
        </w:rPr>
        <w:t>L. Toxqui, M.P. Vaquero</w:t>
      </w:r>
      <w:r w:rsidR="00885206">
        <w:rPr>
          <w:rFonts w:cstheme="minorHAnsi"/>
          <w:sz w:val="24"/>
          <w:szCs w:val="24"/>
        </w:rPr>
        <w:t xml:space="preserve">. </w:t>
      </w:r>
      <w:r w:rsidRPr="00180762">
        <w:rPr>
          <w:rFonts w:cstheme="minorHAnsi"/>
          <w:b/>
          <w:bCs/>
          <w:sz w:val="24"/>
          <w:szCs w:val="24"/>
        </w:rPr>
        <w:t>Chronic iron deficiency as an emerging risk factor for osteoporosis: a hypothesis</w:t>
      </w:r>
      <w:r w:rsidR="00885206">
        <w:rPr>
          <w:rFonts w:cstheme="minorHAnsi"/>
          <w:b/>
          <w:bCs/>
          <w:sz w:val="24"/>
          <w:szCs w:val="24"/>
        </w:rPr>
        <w:t xml:space="preserve">. </w:t>
      </w:r>
      <w:r w:rsidRPr="00180762">
        <w:rPr>
          <w:rFonts w:cstheme="minorHAnsi"/>
          <w:sz w:val="24"/>
          <w:szCs w:val="24"/>
        </w:rPr>
        <w:t>Nutrients, 7 (2015), pp. 2324-2344, 10.3390/nu7042324</w:t>
      </w:r>
    </w:p>
    <w:p w14:paraId="068A4E74" w14:textId="3CBECEA6" w:rsidR="00554742" w:rsidRPr="00180762" w:rsidRDefault="00554742" w:rsidP="00180762">
      <w:pPr>
        <w:pStyle w:val="NoSpacing"/>
        <w:ind w:left="720" w:hanging="720"/>
        <w:rPr>
          <w:rFonts w:cstheme="minorHAnsi"/>
          <w:sz w:val="24"/>
          <w:szCs w:val="24"/>
        </w:rPr>
      </w:pPr>
      <w:r w:rsidRPr="00180762">
        <w:rPr>
          <w:rFonts w:cstheme="minorHAnsi"/>
          <w:sz w:val="24"/>
          <w:szCs w:val="24"/>
        </w:rPr>
        <w:t>[21]</w:t>
      </w:r>
      <w:r w:rsidR="00885206">
        <w:rPr>
          <w:rFonts w:cstheme="minorHAnsi"/>
          <w:sz w:val="24"/>
          <w:szCs w:val="24"/>
        </w:rPr>
        <w:t xml:space="preserve"> </w:t>
      </w:r>
      <w:r w:rsidRPr="00180762">
        <w:rPr>
          <w:rFonts w:cstheme="minorHAnsi"/>
          <w:sz w:val="24"/>
          <w:szCs w:val="24"/>
        </w:rPr>
        <w:t>E. Balogh, G. Paragh, V. Jeney</w:t>
      </w:r>
      <w:r w:rsidR="00885206">
        <w:rPr>
          <w:rFonts w:cstheme="minorHAnsi"/>
          <w:sz w:val="24"/>
          <w:szCs w:val="24"/>
        </w:rPr>
        <w:t xml:space="preserve">. </w:t>
      </w:r>
      <w:r w:rsidRPr="00180762">
        <w:rPr>
          <w:rFonts w:cstheme="minorHAnsi"/>
          <w:b/>
          <w:bCs/>
          <w:sz w:val="24"/>
          <w:szCs w:val="24"/>
        </w:rPr>
        <w:t>Influence of iron on bone homeostasis</w:t>
      </w:r>
      <w:r w:rsidR="00885206">
        <w:rPr>
          <w:rFonts w:cstheme="minorHAnsi"/>
          <w:b/>
          <w:bCs/>
          <w:sz w:val="24"/>
          <w:szCs w:val="24"/>
        </w:rPr>
        <w:t xml:space="preserve">. </w:t>
      </w:r>
      <w:r w:rsidRPr="00180762">
        <w:rPr>
          <w:rFonts w:cstheme="minorHAnsi"/>
          <w:sz w:val="24"/>
          <w:szCs w:val="24"/>
        </w:rPr>
        <w:t>Pharmaceuticals, 11 (2018), p. 107, 10.3390/ph11040107</w:t>
      </w:r>
    </w:p>
    <w:p w14:paraId="2F6D8803" w14:textId="5487E9CC" w:rsidR="00554742" w:rsidRPr="00180762" w:rsidRDefault="00554742" w:rsidP="00180762">
      <w:pPr>
        <w:pStyle w:val="NoSpacing"/>
        <w:ind w:left="720" w:hanging="720"/>
        <w:rPr>
          <w:rFonts w:cstheme="minorHAnsi"/>
          <w:sz w:val="24"/>
          <w:szCs w:val="24"/>
        </w:rPr>
      </w:pPr>
      <w:r w:rsidRPr="00180762">
        <w:rPr>
          <w:rFonts w:cstheme="minorHAnsi"/>
          <w:sz w:val="24"/>
          <w:szCs w:val="24"/>
        </w:rPr>
        <w:t>[22]</w:t>
      </w:r>
      <w:r w:rsidR="00885206">
        <w:rPr>
          <w:rFonts w:cstheme="minorHAnsi"/>
          <w:sz w:val="24"/>
          <w:szCs w:val="24"/>
        </w:rPr>
        <w:t xml:space="preserve"> </w:t>
      </w:r>
      <w:r w:rsidRPr="00180762">
        <w:rPr>
          <w:rFonts w:cstheme="minorHAnsi"/>
          <w:sz w:val="24"/>
          <w:szCs w:val="24"/>
        </w:rPr>
        <w:t>H. Hatipoglu, M.G. Hatipoglu, L.B. Cagirankaya, F. Caglayan</w:t>
      </w:r>
      <w:r w:rsidR="00885206">
        <w:rPr>
          <w:rFonts w:cstheme="minorHAnsi"/>
          <w:sz w:val="24"/>
          <w:szCs w:val="24"/>
        </w:rPr>
        <w:t xml:space="preserve">. </w:t>
      </w:r>
      <w:r w:rsidRPr="00180762">
        <w:rPr>
          <w:rFonts w:cstheme="minorHAnsi"/>
          <w:b/>
          <w:bCs/>
          <w:sz w:val="24"/>
          <w:szCs w:val="24"/>
        </w:rPr>
        <w:t>Severe periodontal destruction in a patient with advanced anemia: a case report</w:t>
      </w:r>
      <w:r w:rsidR="00885206">
        <w:rPr>
          <w:rFonts w:cstheme="minorHAnsi"/>
          <w:b/>
          <w:bCs/>
          <w:sz w:val="24"/>
          <w:szCs w:val="24"/>
        </w:rPr>
        <w:t xml:space="preserve">. </w:t>
      </w:r>
      <w:r w:rsidRPr="00180762">
        <w:rPr>
          <w:rFonts w:cstheme="minorHAnsi"/>
          <w:sz w:val="24"/>
          <w:szCs w:val="24"/>
        </w:rPr>
        <w:t>Eur. J. Dent., 6 (2012), pp. 95-100</w:t>
      </w:r>
      <w:r w:rsidR="00885206">
        <w:rPr>
          <w:rFonts w:cstheme="minorHAnsi"/>
          <w:sz w:val="24"/>
          <w:szCs w:val="24"/>
        </w:rPr>
        <w:t xml:space="preserve"> </w:t>
      </w:r>
      <w:r w:rsidRPr="00180762">
        <w:rPr>
          <w:rFonts w:cstheme="minorHAnsi"/>
          <w:sz w:val="24"/>
          <w:szCs w:val="24"/>
        </w:rPr>
        <w:t>https://www.ncbi.nlm.nih.gov/pmc/articles/PMC3252802/</w:t>
      </w:r>
    </w:p>
    <w:p w14:paraId="001C3580" w14:textId="134D7B71" w:rsidR="00554742" w:rsidRPr="00180762" w:rsidRDefault="00554742" w:rsidP="00180762">
      <w:pPr>
        <w:pStyle w:val="NoSpacing"/>
        <w:ind w:left="720" w:hanging="720"/>
        <w:rPr>
          <w:rFonts w:cstheme="minorHAnsi"/>
          <w:sz w:val="24"/>
          <w:szCs w:val="24"/>
        </w:rPr>
      </w:pPr>
      <w:r w:rsidRPr="00180762">
        <w:rPr>
          <w:rFonts w:cstheme="minorHAnsi"/>
          <w:sz w:val="24"/>
          <w:szCs w:val="24"/>
        </w:rPr>
        <w:t>[23]</w:t>
      </w:r>
      <w:r w:rsidR="00885206">
        <w:rPr>
          <w:rFonts w:cstheme="minorHAnsi"/>
          <w:sz w:val="24"/>
          <w:szCs w:val="24"/>
        </w:rPr>
        <w:t xml:space="preserve"> </w:t>
      </w:r>
      <w:r w:rsidRPr="00180762">
        <w:rPr>
          <w:rFonts w:cstheme="minorHAnsi"/>
          <w:sz w:val="24"/>
          <w:szCs w:val="24"/>
        </w:rPr>
        <w:t>L. Bo, Z. Liu, Y. Zhong, J. Huang, B. Chen, H. Wang, Y. Xu</w:t>
      </w:r>
      <w:r w:rsidR="00885206">
        <w:rPr>
          <w:rFonts w:cstheme="minorHAnsi"/>
          <w:sz w:val="24"/>
          <w:szCs w:val="24"/>
        </w:rPr>
        <w:t xml:space="preserve">. </w:t>
      </w:r>
      <w:r w:rsidRPr="00180762">
        <w:rPr>
          <w:rFonts w:cstheme="minorHAnsi"/>
          <w:b/>
          <w:bCs/>
          <w:sz w:val="24"/>
          <w:szCs w:val="24"/>
        </w:rPr>
        <w:t>Iron deficiency anemia's effect on bone formation in zebrafish mutant</w:t>
      </w:r>
      <w:r w:rsidR="00885206">
        <w:rPr>
          <w:rFonts w:cstheme="minorHAnsi"/>
          <w:b/>
          <w:bCs/>
          <w:sz w:val="24"/>
          <w:szCs w:val="24"/>
        </w:rPr>
        <w:t xml:space="preserve">. </w:t>
      </w:r>
      <w:r w:rsidRPr="00180762">
        <w:rPr>
          <w:rFonts w:cstheme="minorHAnsi"/>
          <w:sz w:val="24"/>
          <w:szCs w:val="24"/>
        </w:rPr>
        <w:t>Biochem. Biophys. Res. Commun., 475 (2016), pp. 271-276, 10.1016/j.bbrc.2016.05.069</w:t>
      </w:r>
    </w:p>
    <w:p w14:paraId="4EDF0E6A" w14:textId="013A2DC1" w:rsidR="00554742" w:rsidRPr="00180762" w:rsidRDefault="00554742" w:rsidP="00180762">
      <w:pPr>
        <w:pStyle w:val="NoSpacing"/>
        <w:ind w:left="720" w:hanging="720"/>
        <w:rPr>
          <w:rFonts w:cstheme="minorHAnsi"/>
          <w:sz w:val="24"/>
          <w:szCs w:val="24"/>
        </w:rPr>
      </w:pPr>
      <w:r w:rsidRPr="00180762">
        <w:rPr>
          <w:rFonts w:cstheme="minorHAnsi"/>
          <w:sz w:val="24"/>
          <w:szCs w:val="24"/>
        </w:rPr>
        <w:t>[24]</w:t>
      </w:r>
      <w:r w:rsidR="00885206">
        <w:rPr>
          <w:rFonts w:cstheme="minorHAnsi"/>
          <w:sz w:val="24"/>
          <w:szCs w:val="24"/>
        </w:rPr>
        <w:t xml:space="preserve"> </w:t>
      </w:r>
      <w:r w:rsidRPr="00180762">
        <w:rPr>
          <w:rFonts w:cstheme="minorHAnsi"/>
          <w:sz w:val="24"/>
          <w:szCs w:val="24"/>
        </w:rPr>
        <w:t>Y. Kim</w:t>
      </w:r>
      <w:r w:rsidR="00885206">
        <w:rPr>
          <w:rFonts w:cstheme="minorHAnsi"/>
          <w:sz w:val="24"/>
          <w:szCs w:val="24"/>
        </w:rPr>
        <w:t xml:space="preserve">. </w:t>
      </w:r>
      <w:r w:rsidRPr="00180762">
        <w:rPr>
          <w:rFonts w:cstheme="minorHAnsi"/>
          <w:b/>
          <w:bCs/>
          <w:sz w:val="24"/>
          <w:szCs w:val="24"/>
        </w:rPr>
        <w:t>Effect of iron deficiency on the increased blood divalent metal concentrations</w:t>
      </w:r>
      <w:r w:rsidR="00885206">
        <w:rPr>
          <w:rFonts w:cstheme="minorHAnsi"/>
          <w:b/>
          <w:bCs/>
          <w:sz w:val="24"/>
          <w:szCs w:val="24"/>
        </w:rPr>
        <w:t xml:space="preserve">. </w:t>
      </w:r>
      <w:r w:rsidRPr="00180762">
        <w:rPr>
          <w:rFonts w:cstheme="minorHAnsi"/>
          <w:sz w:val="24"/>
          <w:szCs w:val="24"/>
        </w:rPr>
        <w:t>Iron Defic. Anemia (2018), 10.5772/intechopen.78958</w:t>
      </w:r>
    </w:p>
    <w:p w14:paraId="55406371" w14:textId="0CF3ADE3" w:rsidR="00554742" w:rsidRPr="00180762" w:rsidRDefault="00554742" w:rsidP="00180762">
      <w:pPr>
        <w:pStyle w:val="NoSpacing"/>
        <w:ind w:left="720" w:hanging="720"/>
        <w:rPr>
          <w:rFonts w:cstheme="minorHAnsi"/>
          <w:sz w:val="24"/>
          <w:szCs w:val="24"/>
        </w:rPr>
      </w:pPr>
      <w:r w:rsidRPr="00180762">
        <w:rPr>
          <w:rFonts w:cstheme="minorHAnsi"/>
          <w:sz w:val="24"/>
          <w:szCs w:val="24"/>
        </w:rPr>
        <w:t>[25]</w:t>
      </w:r>
      <w:r w:rsidR="00885206">
        <w:rPr>
          <w:rFonts w:cstheme="minorHAnsi"/>
          <w:sz w:val="24"/>
          <w:szCs w:val="24"/>
        </w:rPr>
        <w:t xml:space="preserve"> </w:t>
      </w:r>
      <w:r w:rsidRPr="00180762">
        <w:rPr>
          <w:rFonts w:cstheme="minorHAnsi"/>
          <w:sz w:val="24"/>
          <w:szCs w:val="24"/>
        </w:rPr>
        <w:t>H. Shi, S. Yang, S. Zeng, X. Liu, J. Zhang, J. Zhang, T. Wu, X. Ye, T. Yu, C. Zhou, J. Ye</w:t>
      </w:r>
      <w:r w:rsidR="00885206">
        <w:rPr>
          <w:rFonts w:cstheme="minorHAnsi"/>
          <w:sz w:val="24"/>
          <w:szCs w:val="24"/>
        </w:rPr>
        <w:t xml:space="preserve">. </w:t>
      </w:r>
      <w:r w:rsidRPr="00180762">
        <w:rPr>
          <w:rFonts w:cstheme="minorHAnsi"/>
          <w:b/>
          <w:bCs/>
          <w:sz w:val="24"/>
          <w:szCs w:val="24"/>
        </w:rPr>
        <w:t>Enhanced angiogenesis of biodegradable iron-doped octacalcium phosphate/poly(lactic-co-glycolic acid) scaffold for potential cancerous bone regeneration</w:t>
      </w:r>
      <w:r w:rsidR="00885206">
        <w:rPr>
          <w:rFonts w:cstheme="minorHAnsi"/>
          <w:b/>
          <w:bCs/>
          <w:sz w:val="24"/>
          <w:szCs w:val="24"/>
        </w:rPr>
        <w:t xml:space="preserve">. </w:t>
      </w:r>
      <w:r w:rsidRPr="00180762">
        <w:rPr>
          <w:rFonts w:cstheme="minorHAnsi"/>
          <w:sz w:val="24"/>
          <w:szCs w:val="24"/>
        </w:rPr>
        <w:t>Appl. Mater. Today, 15 (2019), pp. 100-114, 10.1016/j.apmt.2019.01.002</w:t>
      </w:r>
    </w:p>
    <w:p w14:paraId="18F56255" w14:textId="6653D8F7" w:rsidR="00554742" w:rsidRPr="00180762" w:rsidRDefault="00554742" w:rsidP="00180762">
      <w:pPr>
        <w:pStyle w:val="NoSpacing"/>
        <w:ind w:left="720" w:hanging="720"/>
        <w:rPr>
          <w:rFonts w:cstheme="minorHAnsi"/>
          <w:sz w:val="24"/>
          <w:szCs w:val="24"/>
        </w:rPr>
      </w:pPr>
      <w:r w:rsidRPr="00180762">
        <w:rPr>
          <w:rFonts w:cstheme="minorHAnsi"/>
          <w:sz w:val="24"/>
          <w:szCs w:val="24"/>
        </w:rPr>
        <w:t>[26]</w:t>
      </w:r>
      <w:r w:rsidR="00885206">
        <w:rPr>
          <w:rFonts w:cstheme="minorHAnsi"/>
          <w:sz w:val="24"/>
          <w:szCs w:val="24"/>
        </w:rPr>
        <w:t xml:space="preserve"> </w:t>
      </w:r>
      <w:r w:rsidRPr="00180762">
        <w:rPr>
          <w:rFonts w:cstheme="minorHAnsi"/>
          <w:sz w:val="24"/>
          <w:szCs w:val="24"/>
        </w:rPr>
        <w:t>Y. Yu, S. Ren, Y. Yao, H. Zhang, C. Liu, J. Yang, W. Yang, L. Miao</w:t>
      </w:r>
      <w:r w:rsidR="00885206">
        <w:rPr>
          <w:rFonts w:cstheme="minorHAnsi"/>
          <w:sz w:val="24"/>
          <w:szCs w:val="24"/>
        </w:rPr>
        <w:t xml:space="preserve">. </w:t>
      </w:r>
      <w:r w:rsidRPr="00180762">
        <w:rPr>
          <w:rFonts w:cstheme="minorHAnsi"/>
          <w:b/>
          <w:bCs/>
          <w:sz w:val="24"/>
          <w:szCs w:val="24"/>
        </w:rPr>
        <w:t>Electrospun Fibrous Scaffolds with Iron-Doped Hydroxyapatite Exhibit Osteogenic Potential with Static Magnetic Field Exposure</w:t>
      </w:r>
      <w:r w:rsidR="00885206">
        <w:rPr>
          <w:rFonts w:cstheme="minorHAnsi"/>
          <w:b/>
          <w:bCs/>
          <w:sz w:val="24"/>
          <w:szCs w:val="24"/>
        </w:rPr>
        <w:t xml:space="preserve">. </w:t>
      </w:r>
      <w:r w:rsidRPr="00180762">
        <w:rPr>
          <w:rFonts w:cstheme="minorHAnsi"/>
          <w:sz w:val="24"/>
          <w:szCs w:val="24"/>
        </w:rPr>
        <w:t>(2017), 10.1166/jbn.2017.2397</w:t>
      </w:r>
    </w:p>
    <w:p w14:paraId="0B005CBF" w14:textId="425E19CF" w:rsidR="00554742" w:rsidRPr="00180762" w:rsidRDefault="00554742" w:rsidP="00180762">
      <w:pPr>
        <w:pStyle w:val="NoSpacing"/>
        <w:ind w:left="720" w:hanging="720"/>
        <w:rPr>
          <w:rFonts w:cstheme="minorHAnsi"/>
          <w:sz w:val="24"/>
          <w:szCs w:val="24"/>
        </w:rPr>
      </w:pPr>
      <w:r w:rsidRPr="00180762">
        <w:rPr>
          <w:rFonts w:cstheme="minorHAnsi"/>
          <w:sz w:val="24"/>
          <w:szCs w:val="24"/>
        </w:rPr>
        <w:t>[27]</w:t>
      </w:r>
      <w:r w:rsidR="00885206">
        <w:rPr>
          <w:rFonts w:cstheme="minorHAnsi"/>
          <w:sz w:val="24"/>
          <w:szCs w:val="24"/>
        </w:rPr>
        <w:t xml:space="preserve"> </w:t>
      </w:r>
      <w:r w:rsidRPr="00180762">
        <w:rPr>
          <w:rFonts w:cstheme="minorHAnsi"/>
          <w:sz w:val="24"/>
          <w:szCs w:val="24"/>
        </w:rPr>
        <w:t>A. Gloria, T. Russo, U. D'Amora, S. Zeppetelli, T. D'Alessandro, M. Sandri, M. Bañobre-López, Y. Piñeiro-Redondo, M. Uhlarz, A. Tampieri, J. Rivas, T. Herrmannsdörfer, V.A. Dediu, L. Ambrosio, R. De Santis</w:t>
      </w:r>
      <w:r w:rsidR="00885206">
        <w:rPr>
          <w:rFonts w:cstheme="minorHAnsi"/>
          <w:sz w:val="24"/>
          <w:szCs w:val="24"/>
        </w:rPr>
        <w:t xml:space="preserve">. </w:t>
      </w:r>
      <w:r w:rsidRPr="00180762">
        <w:rPr>
          <w:rFonts w:cstheme="minorHAnsi"/>
          <w:b/>
          <w:bCs/>
          <w:sz w:val="24"/>
          <w:szCs w:val="24"/>
        </w:rPr>
        <w:t>Magnetic poly(ε-caprolactone)/iron-doped hydroxyapatite nanocomposite substrates for advanced bone tissue engineering</w:t>
      </w:r>
      <w:r w:rsidR="00885206">
        <w:rPr>
          <w:rFonts w:cstheme="minorHAnsi"/>
          <w:b/>
          <w:bCs/>
          <w:sz w:val="24"/>
          <w:szCs w:val="24"/>
        </w:rPr>
        <w:t xml:space="preserve">. </w:t>
      </w:r>
      <w:r w:rsidRPr="00180762">
        <w:rPr>
          <w:rFonts w:cstheme="minorHAnsi"/>
          <w:sz w:val="24"/>
          <w:szCs w:val="24"/>
        </w:rPr>
        <w:t>J. R. Soc. Interface, 10 (2013), 10.1098/rsif.2012.0833</w:t>
      </w:r>
    </w:p>
    <w:p w14:paraId="5AAA8E12" w14:textId="1407CA49" w:rsidR="00554742" w:rsidRPr="00180762" w:rsidRDefault="00554742" w:rsidP="00180762">
      <w:pPr>
        <w:pStyle w:val="NoSpacing"/>
        <w:ind w:left="720" w:hanging="720"/>
        <w:rPr>
          <w:rFonts w:cstheme="minorHAnsi"/>
          <w:sz w:val="24"/>
          <w:szCs w:val="24"/>
        </w:rPr>
      </w:pPr>
      <w:r w:rsidRPr="00180762">
        <w:rPr>
          <w:rFonts w:cstheme="minorHAnsi"/>
          <w:sz w:val="24"/>
          <w:szCs w:val="24"/>
        </w:rPr>
        <w:t>[28]</w:t>
      </w:r>
      <w:r w:rsidR="00885206">
        <w:rPr>
          <w:rFonts w:cstheme="minorHAnsi"/>
          <w:sz w:val="24"/>
          <w:szCs w:val="24"/>
        </w:rPr>
        <w:t xml:space="preserve"> </w:t>
      </w:r>
      <w:r w:rsidRPr="00180762">
        <w:rPr>
          <w:rFonts w:cstheme="minorHAnsi"/>
          <w:sz w:val="24"/>
          <w:szCs w:val="24"/>
        </w:rPr>
        <w:t>Y. Du, J.L. Guo, J. Wang, A.G. Mikos, S. Zhang</w:t>
      </w:r>
      <w:r w:rsidR="00885206">
        <w:rPr>
          <w:rFonts w:cstheme="minorHAnsi"/>
          <w:sz w:val="24"/>
          <w:szCs w:val="24"/>
        </w:rPr>
        <w:t xml:space="preserve">. </w:t>
      </w:r>
      <w:r w:rsidRPr="00180762">
        <w:rPr>
          <w:rFonts w:cstheme="minorHAnsi"/>
          <w:b/>
          <w:bCs/>
          <w:sz w:val="24"/>
          <w:szCs w:val="24"/>
        </w:rPr>
        <w:t>Hierarchically designed bone scaffolds: from internal cues to external stimuli</w:t>
      </w:r>
      <w:r w:rsidR="00885206">
        <w:rPr>
          <w:rFonts w:cstheme="minorHAnsi"/>
          <w:b/>
          <w:bCs/>
          <w:sz w:val="24"/>
          <w:szCs w:val="24"/>
        </w:rPr>
        <w:t xml:space="preserve">. </w:t>
      </w:r>
      <w:r w:rsidRPr="00180762">
        <w:rPr>
          <w:rFonts w:cstheme="minorHAnsi"/>
          <w:sz w:val="24"/>
          <w:szCs w:val="24"/>
        </w:rPr>
        <w:t>Biomaterials, 218 (2019), p. 119334, 10.1016/j.biomaterials.2019.119334</w:t>
      </w:r>
    </w:p>
    <w:p w14:paraId="696A4200" w14:textId="6EEA1133" w:rsidR="00554742" w:rsidRPr="00180762" w:rsidRDefault="00554742" w:rsidP="00180762">
      <w:pPr>
        <w:pStyle w:val="NoSpacing"/>
        <w:ind w:left="720" w:hanging="720"/>
        <w:rPr>
          <w:rFonts w:cstheme="minorHAnsi"/>
          <w:sz w:val="24"/>
          <w:szCs w:val="24"/>
        </w:rPr>
      </w:pPr>
      <w:r w:rsidRPr="00180762">
        <w:rPr>
          <w:rFonts w:cstheme="minorHAnsi"/>
          <w:sz w:val="24"/>
          <w:szCs w:val="24"/>
        </w:rPr>
        <w:t>[29]</w:t>
      </w:r>
      <w:r w:rsidR="00885206">
        <w:rPr>
          <w:rFonts w:cstheme="minorHAnsi"/>
          <w:sz w:val="24"/>
          <w:szCs w:val="24"/>
        </w:rPr>
        <w:t xml:space="preserve"> </w:t>
      </w:r>
      <w:r w:rsidRPr="00180762">
        <w:rPr>
          <w:rFonts w:cstheme="minorHAnsi"/>
          <w:sz w:val="24"/>
          <w:szCs w:val="24"/>
        </w:rPr>
        <w:t>S.A. Ansari, M. Oves, R. Satar, A. Khan, S.I. Ahmad, M.A. Jafri, S.K. Zaidi, M.H. Alqahtani</w:t>
      </w:r>
      <w:r w:rsidR="00885206">
        <w:rPr>
          <w:rFonts w:cstheme="minorHAnsi"/>
          <w:sz w:val="24"/>
          <w:szCs w:val="24"/>
        </w:rPr>
        <w:t xml:space="preserve">. </w:t>
      </w:r>
      <w:r w:rsidRPr="00180762">
        <w:rPr>
          <w:rFonts w:cstheme="minorHAnsi"/>
          <w:b/>
          <w:bCs/>
          <w:sz w:val="24"/>
          <w:szCs w:val="24"/>
        </w:rPr>
        <w:t>Antibacterial activity of iron oxide nanoparticles synthesized by co-precipitation technology against Bacillus cereus and Klebsiella pneumoniae</w:t>
      </w:r>
      <w:r w:rsidR="00885206">
        <w:rPr>
          <w:rFonts w:cstheme="minorHAnsi"/>
          <w:b/>
          <w:bCs/>
          <w:sz w:val="24"/>
          <w:szCs w:val="24"/>
        </w:rPr>
        <w:t xml:space="preserve">. </w:t>
      </w:r>
      <w:r w:rsidRPr="00180762">
        <w:rPr>
          <w:rFonts w:cstheme="minorHAnsi"/>
          <w:sz w:val="24"/>
          <w:szCs w:val="24"/>
        </w:rPr>
        <w:t>Pol. J. Chem. Technol., 19 (2017), pp. 110-115, 10.1515/pjct-2017-0076</w:t>
      </w:r>
    </w:p>
    <w:p w14:paraId="57ED4E20" w14:textId="04C01BE8" w:rsidR="00554742" w:rsidRPr="00180762" w:rsidRDefault="00554742" w:rsidP="00180762">
      <w:pPr>
        <w:pStyle w:val="NoSpacing"/>
        <w:ind w:left="720" w:hanging="720"/>
        <w:rPr>
          <w:rFonts w:cstheme="minorHAnsi"/>
          <w:sz w:val="24"/>
          <w:szCs w:val="24"/>
        </w:rPr>
      </w:pPr>
      <w:r w:rsidRPr="00180762">
        <w:rPr>
          <w:rFonts w:cstheme="minorHAnsi"/>
          <w:sz w:val="24"/>
          <w:szCs w:val="24"/>
        </w:rPr>
        <w:t>[30]</w:t>
      </w:r>
      <w:r w:rsidR="00885206">
        <w:rPr>
          <w:rFonts w:cstheme="minorHAnsi"/>
          <w:sz w:val="24"/>
          <w:szCs w:val="24"/>
        </w:rPr>
        <w:t xml:space="preserve"> </w:t>
      </w:r>
      <w:r w:rsidRPr="00180762">
        <w:rPr>
          <w:rFonts w:cstheme="minorHAnsi"/>
          <w:sz w:val="24"/>
          <w:szCs w:val="24"/>
        </w:rPr>
        <w:t>D.T. Nguyen, L.T. Pham, H.T.T. Le, M.X. Vu, H.T.M. Le, H.T.M. Le, N.H. Pham, L.T. Lu</w:t>
      </w:r>
      <w:r w:rsidR="00885206">
        <w:rPr>
          <w:rFonts w:cstheme="minorHAnsi"/>
          <w:sz w:val="24"/>
          <w:szCs w:val="24"/>
        </w:rPr>
        <w:t xml:space="preserve">. </w:t>
      </w:r>
      <w:r w:rsidRPr="00180762">
        <w:rPr>
          <w:rFonts w:cstheme="minorHAnsi"/>
          <w:b/>
          <w:bCs/>
          <w:sz w:val="24"/>
          <w:szCs w:val="24"/>
        </w:rPr>
        <w:t>Synthesis and antibacterial properties of a novel magnetic nanocomposite prepared from spent pickling liquors and polyguanidine</w:t>
      </w:r>
      <w:r w:rsidR="00885206">
        <w:rPr>
          <w:rFonts w:cstheme="minorHAnsi"/>
          <w:b/>
          <w:bCs/>
          <w:sz w:val="24"/>
          <w:szCs w:val="24"/>
        </w:rPr>
        <w:t xml:space="preserve">. </w:t>
      </w:r>
      <w:r w:rsidRPr="00180762">
        <w:rPr>
          <w:rFonts w:cstheme="minorHAnsi"/>
          <w:sz w:val="24"/>
          <w:szCs w:val="24"/>
        </w:rPr>
        <w:t>RSC Adv., 8 (2018), pp. 19707-19712, 10.1039/C8RA03096K</w:t>
      </w:r>
    </w:p>
    <w:p w14:paraId="006241AB" w14:textId="029B5DF0" w:rsidR="00554742" w:rsidRPr="00180762" w:rsidRDefault="00554742" w:rsidP="00180762">
      <w:pPr>
        <w:pStyle w:val="NoSpacing"/>
        <w:ind w:left="720" w:hanging="720"/>
        <w:rPr>
          <w:rFonts w:cstheme="minorHAnsi"/>
          <w:sz w:val="24"/>
          <w:szCs w:val="24"/>
        </w:rPr>
      </w:pPr>
      <w:r w:rsidRPr="00180762">
        <w:rPr>
          <w:rFonts w:cstheme="minorHAnsi"/>
          <w:sz w:val="24"/>
          <w:szCs w:val="24"/>
        </w:rPr>
        <w:t>[31]</w:t>
      </w:r>
      <w:r w:rsidR="00885206">
        <w:rPr>
          <w:rFonts w:cstheme="minorHAnsi"/>
          <w:sz w:val="24"/>
          <w:szCs w:val="24"/>
        </w:rPr>
        <w:t xml:space="preserve"> </w:t>
      </w:r>
      <w:r w:rsidRPr="00180762">
        <w:rPr>
          <w:rFonts w:cstheme="minorHAnsi"/>
          <w:sz w:val="24"/>
          <w:szCs w:val="24"/>
        </w:rPr>
        <w:t>R.A. Ismail, G.M. Sulaiman, S.A. Abdulrahman, T.R. Marzoog</w:t>
      </w:r>
      <w:r w:rsidR="00885206">
        <w:rPr>
          <w:rFonts w:cstheme="minorHAnsi"/>
          <w:sz w:val="24"/>
          <w:szCs w:val="24"/>
        </w:rPr>
        <w:t xml:space="preserve">. </w:t>
      </w:r>
      <w:r w:rsidRPr="00180762">
        <w:rPr>
          <w:rFonts w:cstheme="minorHAnsi"/>
          <w:b/>
          <w:bCs/>
          <w:sz w:val="24"/>
          <w:szCs w:val="24"/>
        </w:rPr>
        <w:t>Antibacterial activity of magnetic iron oxide nanoparticles synthesized by laser ablation in liquid</w:t>
      </w:r>
      <w:r w:rsidR="00885206">
        <w:rPr>
          <w:rFonts w:cstheme="minorHAnsi"/>
          <w:b/>
          <w:bCs/>
          <w:sz w:val="24"/>
          <w:szCs w:val="24"/>
        </w:rPr>
        <w:t xml:space="preserve">. </w:t>
      </w:r>
      <w:r w:rsidRPr="00180762">
        <w:rPr>
          <w:rFonts w:cstheme="minorHAnsi"/>
          <w:sz w:val="24"/>
          <w:szCs w:val="24"/>
        </w:rPr>
        <w:t>Mater. Sci. Eng. C Mater. Biol. Appl., 53 (2015), pp. 286-297, 10.1016/j.msec.2015.04.047</w:t>
      </w:r>
    </w:p>
    <w:p w14:paraId="7CBDAB18" w14:textId="5C52040E" w:rsidR="00554742" w:rsidRPr="00180762" w:rsidRDefault="00554742" w:rsidP="00180762">
      <w:pPr>
        <w:pStyle w:val="NoSpacing"/>
        <w:ind w:left="720" w:hanging="720"/>
        <w:rPr>
          <w:rFonts w:cstheme="minorHAnsi"/>
          <w:sz w:val="24"/>
          <w:szCs w:val="24"/>
        </w:rPr>
      </w:pPr>
      <w:r w:rsidRPr="00180762">
        <w:rPr>
          <w:rFonts w:cstheme="minorHAnsi"/>
          <w:sz w:val="24"/>
          <w:szCs w:val="24"/>
        </w:rPr>
        <w:t>[32]</w:t>
      </w:r>
      <w:r w:rsidR="00885206">
        <w:rPr>
          <w:rFonts w:cstheme="minorHAnsi"/>
          <w:sz w:val="24"/>
          <w:szCs w:val="24"/>
        </w:rPr>
        <w:t xml:space="preserve"> </w:t>
      </w:r>
      <w:r w:rsidRPr="00180762">
        <w:rPr>
          <w:rFonts w:cstheme="minorHAnsi"/>
          <w:b/>
          <w:bCs/>
          <w:sz w:val="24"/>
          <w:szCs w:val="24"/>
        </w:rPr>
        <w:t>Antimicrobial Activity of Iron Oxide Nanoparticle upon Modulation of Nanoparticle-Bacteria Interface | Scientific Reports</w:t>
      </w:r>
      <w:r w:rsidR="00885206">
        <w:rPr>
          <w:rFonts w:cstheme="minorHAnsi"/>
          <w:b/>
          <w:bCs/>
          <w:sz w:val="24"/>
          <w:szCs w:val="24"/>
        </w:rPr>
        <w:t xml:space="preserve">. </w:t>
      </w:r>
      <w:r w:rsidRPr="00180762">
        <w:rPr>
          <w:rFonts w:cstheme="minorHAnsi"/>
          <w:sz w:val="24"/>
          <w:szCs w:val="24"/>
        </w:rPr>
        <w:t>n.d.</w:t>
      </w:r>
      <w:r w:rsidR="00885206">
        <w:rPr>
          <w:rFonts w:cstheme="minorHAnsi"/>
          <w:sz w:val="24"/>
          <w:szCs w:val="24"/>
        </w:rPr>
        <w:t xml:space="preserve"> </w:t>
      </w:r>
      <w:r w:rsidR="00885206" w:rsidRPr="00885206">
        <w:rPr>
          <w:rFonts w:cstheme="minorHAnsi"/>
          <w:sz w:val="24"/>
          <w:szCs w:val="24"/>
        </w:rPr>
        <w:t>https://www.nature.com/articles/srep14813</w:t>
      </w:r>
      <w:r w:rsidR="00885206">
        <w:rPr>
          <w:rFonts w:cstheme="minorHAnsi"/>
          <w:sz w:val="24"/>
          <w:szCs w:val="24"/>
        </w:rPr>
        <w:t xml:space="preserve"> </w:t>
      </w:r>
      <w:r w:rsidRPr="00180762">
        <w:rPr>
          <w:rFonts w:cstheme="minorHAnsi"/>
          <w:sz w:val="24"/>
          <w:szCs w:val="24"/>
        </w:rPr>
        <w:t>accessed October 27, 2019</w:t>
      </w:r>
    </w:p>
    <w:p w14:paraId="4A604D33" w14:textId="0CBAC394" w:rsidR="00554742" w:rsidRPr="00180762" w:rsidRDefault="00554742" w:rsidP="00180762">
      <w:pPr>
        <w:pStyle w:val="NoSpacing"/>
        <w:ind w:left="720" w:hanging="720"/>
        <w:rPr>
          <w:rFonts w:cstheme="minorHAnsi"/>
          <w:sz w:val="24"/>
          <w:szCs w:val="24"/>
        </w:rPr>
      </w:pPr>
      <w:r w:rsidRPr="00180762">
        <w:rPr>
          <w:rFonts w:cstheme="minorHAnsi"/>
          <w:sz w:val="24"/>
          <w:szCs w:val="24"/>
        </w:rPr>
        <w:t>[33]</w:t>
      </w:r>
      <w:r w:rsidR="00885206">
        <w:rPr>
          <w:rFonts w:cstheme="minorHAnsi"/>
          <w:sz w:val="24"/>
          <w:szCs w:val="24"/>
        </w:rPr>
        <w:t xml:space="preserve"> </w:t>
      </w:r>
      <w:r w:rsidRPr="00180762">
        <w:rPr>
          <w:rFonts w:cstheme="minorHAnsi"/>
          <w:b/>
          <w:bCs/>
          <w:sz w:val="24"/>
          <w:szCs w:val="24"/>
        </w:rPr>
        <w:t>Synthesis, Characterization and Use of Iron Oxide Nano Particles for Antibacterial Activity - Saqib - 2019 - Microscopy Research and Technique - Wiley Online Library</w:t>
      </w:r>
      <w:r w:rsidR="00885206">
        <w:rPr>
          <w:rFonts w:cstheme="minorHAnsi"/>
          <w:b/>
          <w:bCs/>
          <w:sz w:val="24"/>
          <w:szCs w:val="24"/>
        </w:rPr>
        <w:t xml:space="preserve"> </w:t>
      </w:r>
      <w:r w:rsidRPr="00180762">
        <w:rPr>
          <w:rFonts w:cstheme="minorHAnsi"/>
          <w:sz w:val="24"/>
          <w:szCs w:val="24"/>
        </w:rPr>
        <w:t>n.d.</w:t>
      </w:r>
      <w:r w:rsidR="00885206">
        <w:rPr>
          <w:rFonts w:cstheme="minorHAnsi"/>
          <w:sz w:val="24"/>
          <w:szCs w:val="24"/>
        </w:rPr>
        <w:t xml:space="preserve"> </w:t>
      </w:r>
      <w:r w:rsidR="00885206" w:rsidRPr="00885206">
        <w:rPr>
          <w:rFonts w:cstheme="minorHAnsi"/>
          <w:sz w:val="24"/>
          <w:szCs w:val="24"/>
        </w:rPr>
        <w:t>https://onlinelibrary.wiley.com/doi/abs/10.1002/jemt.23182?af=R&amp;</w:t>
      </w:r>
      <w:r w:rsidR="00885206">
        <w:rPr>
          <w:rFonts w:cstheme="minorHAnsi"/>
          <w:sz w:val="24"/>
          <w:szCs w:val="24"/>
        </w:rPr>
        <w:t xml:space="preserve"> </w:t>
      </w:r>
      <w:r w:rsidRPr="00180762">
        <w:rPr>
          <w:rFonts w:cstheme="minorHAnsi"/>
          <w:sz w:val="24"/>
          <w:szCs w:val="24"/>
        </w:rPr>
        <w:t>accessed October 27, 2019</w:t>
      </w:r>
    </w:p>
    <w:p w14:paraId="199CC23C" w14:textId="49834EC3" w:rsidR="00554742" w:rsidRPr="00180762" w:rsidRDefault="00554742" w:rsidP="00180762">
      <w:pPr>
        <w:pStyle w:val="NoSpacing"/>
        <w:ind w:left="720" w:hanging="720"/>
        <w:rPr>
          <w:rFonts w:cstheme="minorHAnsi"/>
          <w:sz w:val="24"/>
          <w:szCs w:val="24"/>
        </w:rPr>
      </w:pPr>
      <w:r w:rsidRPr="00180762">
        <w:rPr>
          <w:rFonts w:cstheme="minorHAnsi"/>
          <w:sz w:val="24"/>
          <w:szCs w:val="24"/>
        </w:rPr>
        <w:t>[34]</w:t>
      </w:r>
      <w:r w:rsidR="00885206">
        <w:rPr>
          <w:rFonts w:cstheme="minorHAnsi"/>
          <w:sz w:val="24"/>
          <w:szCs w:val="24"/>
        </w:rPr>
        <w:t xml:space="preserve"> </w:t>
      </w:r>
      <w:r w:rsidRPr="00180762">
        <w:rPr>
          <w:rFonts w:cstheme="minorHAnsi"/>
          <w:sz w:val="24"/>
          <w:szCs w:val="24"/>
        </w:rPr>
        <w:t>M. Miola, A. Bellare, F. Laviano, R. Gerbaldo, E. Verné</w:t>
      </w:r>
      <w:r w:rsidR="00885206">
        <w:rPr>
          <w:rFonts w:cstheme="minorHAnsi"/>
          <w:sz w:val="24"/>
          <w:szCs w:val="24"/>
        </w:rPr>
        <w:t xml:space="preserve">. </w:t>
      </w:r>
      <w:r w:rsidRPr="00180762">
        <w:rPr>
          <w:rFonts w:cstheme="minorHAnsi"/>
          <w:b/>
          <w:bCs/>
          <w:sz w:val="24"/>
          <w:szCs w:val="24"/>
        </w:rPr>
        <w:t>Bioactive superparamagnetic nanoparticles for multifunctional composite bone cements</w:t>
      </w:r>
      <w:r w:rsidR="00885206">
        <w:rPr>
          <w:rFonts w:cstheme="minorHAnsi"/>
          <w:b/>
          <w:bCs/>
          <w:sz w:val="24"/>
          <w:szCs w:val="24"/>
        </w:rPr>
        <w:t xml:space="preserve">. </w:t>
      </w:r>
      <w:r w:rsidRPr="00180762">
        <w:rPr>
          <w:rFonts w:cstheme="minorHAnsi"/>
          <w:sz w:val="24"/>
          <w:szCs w:val="24"/>
        </w:rPr>
        <w:t>Ceram. Int., 45 (2019), pp. 14533-14545, 10.1016/j.ceramint.2019.04.170</w:t>
      </w:r>
    </w:p>
    <w:p w14:paraId="50007419" w14:textId="76CBEC52" w:rsidR="00554742" w:rsidRPr="00180762" w:rsidRDefault="00554742" w:rsidP="00180762">
      <w:pPr>
        <w:pStyle w:val="NoSpacing"/>
        <w:ind w:left="720" w:hanging="720"/>
        <w:rPr>
          <w:rFonts w:cstheme="minorHAnsi"/>
          <w:sz w:val="24"/>
          <w:szCs w:val="24"/>
        </w:rPr>
      </w:pPr>
      <w:r w:rsidRPr="00180762">
        <w:rPr>
          <w:rFonts w:cstheme="minorHAnsi"/>
          <w:sz w:val="24"/>
          <w:szCs w:val="24"/>
        </w:rPr>
        <w:t>[35]</w:t>
      </w:r>
      <w:r w:rsidR="00885206">
        <w:rPr>
          <w:rFonts w:cstheme="minorHAnsi"/>
          <w:sz w:val="24"/>
          <w:szCs w:val="24"/>
        </w:rPr>
        <w:t xml:space="preserve"> </w:t>
      </w:r>
      <w:r w:rsidRPr="00180762">
        <w:rPr>
          <w:rFonts w:cstheme="minorHAnsi"/>
          <w:sz w:val="24"/>
          <w:szCs w:val="24"/>
        </w:rPr>
        <w:t>E. Boanini, M. Gazzano, A. Bigi</w:t>
      </w:r>
      <w:r w:rsidR="00885206">
        <w:rPr>
          <w:rFonts w:cstheme="minorHAnsi"/>
          <w:sz w:val="24"/>
          <w:szCs w:val="24"/>
        </w:rPr>
        <w:t xml:space="preserve">. </w:t>
      </w:r>
      <w:r w:rsidRPr="00180762">
        <w:rPr>
          <w:rFonts w:cstheme="minorHAnsi"/>
          <w:b/>
          <w:bCs/>
          <w:sz w:val="24"/>
          <w:szCs w:val="24"/>
        </w:rPr>
        <w:t>Ionic substitutions in calcium phosphates synthesized at low temperature</w:t>
      </w:r>
      <w:r w:rsidR="00885206">
        <w:rPr>
          <w:rFonts w:cstheme="minorHAnsi"/>
          <w:b/>
          <w:bCs/>
          <w:sz w:val="24"/>
          <w:szCs w:val="24"/>
        </w:rPr>
        <w:t xml:space="preserve">. </w:t>
      </w:r>
      <w:r w:rsidRPr="00180762">
        <w:rPr>
          <w:rFonts w:cstheme="minorHAnsi"/>
          <w:sz w:val="24"/>
          <w:szCs w:val="24"/>
        </w:rPr>
        <w:t>Acta Biomater., 6 (2010), pp. 1882-1894, 10.1016/j.actbio.2009.12.041</w:t>
      </w:r>
    </w:p>
    <w:p w14:paraId="34983391" w14:textId="36C1D023" w:rsidR="00554742" w:rsidRPr="00180762" w:rsidRDefault="00554742" w:rsidP="00180762">
      <w:pPr>
        <w:pStyle w:val="NoSpacing"/>
        <w:ind w:left="720" w:hanging="720"/>
        <w:rPr>
          <w:rFonts w:cstheme="minorHAnsi"/>
          <w:sz w:val="24"/>
          <w:szCs w:val="24"/>
        </w:rPr>
      </w:pPr>
      <w:r w:rsidRPr="00180762">
        <w:rPr>
          <w:rFonts w:cstheme="minorHAnsi"/>
          <w:sz w:val="24"/>
          <w:szCs w:val="24"/>
        </w:rPr>
        <w:t>[36]</w:t>
      </w:r>
      <w:r w:rsidR="00885206">
        <w:rPr>
          <w:rFonts w:cstheme="minorHAnsi"/>
          <w:sz w:val="24"/>
          <w:szCs w:val="24"/>
        </w:rPr>
        <w:t xml:space="preserve"> </w:t>
      </w:r>
      <w:r w:rsidRPr="00180762">
        <w:rPr>
          <w:rFonts w:cstheme="minorHAnsi"/>
          <w:sz w:val="24"/>
          <w:szCs w:val="24"/>
        </w:rPr>
        <w:t>A. Eshghi, R. Kowsari-Isfahan, M. Rezaiefar, M. Razavi, S. Zeighami</w:t>
      </w:r>
      <w:r w:rsidR="00885206">
        <w:rPr>
          <w:rFonts w:cstheme="minorHAnsi"/>
          <w:sz w:val="24"/>
          <w:szCs w:val="24"/>
        </w:rPr>
        <w:t xml:space="preserve">. </w:t>
      </w:r>
      <w:r w:rsidRPr="00180762">
        <w:rPr>
          <w:rFonts w:cstheme="minorHAnsi"/>
          <w:b/>
          <w:bCs/>
          <w:sz w:val="24"/>
          <w:szCs w:val="24"/>
        </w:rPr>
        <w:t>Effect of iron containing supplements on rats' dental caries progression</w:t>
      </w:r>
      <w:r w:rsidR="00885206">
        <w:rPr>
          <w:rFonts w:cstheme="minorHAnsi"/>
          <w:b/>
          <w:bCs/>
          <w:sz w:val="24"/>
          <w:szCs w:val="24"/>
        </w:rPr>
        <w:t xml:space="preserve">. </w:t>
      </w:r>
      <w:r w:rsidRPr="00180762">
        <w:rPr>
          <w:rFonts w:cstheme="minorHAnsi"/>
          <w:sz w:val="24"/>
          <w:szCs w:val="24"/>
        </w:rPr>
        <w:t>J. Dent. Tehran Iran, 9 (2012), pp. 14-19</w:t>
      </w:r>
      <w:r w:rsidR="00885206">
        <w:rPr>
          <w:rFonts w:cstheme="minorHAnsi"/>
          <w:sz w:val="24"/>
          <w:szCs w:val="24"/>
        </w:rPr>
        <w:t xml:space="preserve">. </w:t>
      </w:r>
      <w:r w:rsidRPr="00180762">
        <w:rPr>
          <w:rFonts w:cstheme="minorHAnsi"/>
          <w:sz w:val="24"/>
          <w:szCs w:val="24"/>
        </w:rPr>
        <w:t>https://www.ncbi.nlm.nih.gov/pmc/articles/PMC3422058/</w:t>
      </w:r>
    </w:p>
    <w:p w14:paraId="754AFA23" w14:textId="02FCA429" w:rsidR="00554742" w:rsidRPr="00180762" w:rsidRDefault="00554742" w:rsidP="00180762">
      <w:pPr>
        <w:pStyle w:val="NoSpacing"/>
        <w:ind w:left="720" w:hanging="720"/>
        <w:rPr>
          <w:rFonts w:cstheme="minorHAnsi"/>
          <w:sz w:val="24"/>
          <w:szCs w:val="24"/>
        </w:rPr>
      </w:pPr>
      <w:r w:rsidRPr="00180762">
        <w:rPr>
          <w:rFonts w:cstheme="minorHAnsi"/>
          <w:sz w:val="24"/>
          <w:szCs w:val="24"/>
        </w:rPr>
        <w:t>[37]</w:t>
      </w:r>
      <w:r w:rsidR="00885206">
        <w:rPr>
          <w:rFonts w:cstheme="minorHAnsi"/>
          <w:sz w:val="24"/>
          <w:szCs w:val="24"/>
        </w:rPr>
        <w:t xml:space="preserve"> </w:t>
      </w:r>
      <w:r w:rsidRPr="00180762">
        <w:rPr>
          <w:rFonts w:cstheme="minorHAnsi"/>
          <w:sz w:val="24"/>
          <w:szCs w:val="24"/>
        </w:rPr>
        <w:t>D. Bahdila, K. Markowitz, S. Pawar, K. Chavan, D.H. Fine, K. Velliyagounder</w:t>
      </w:r>
      <w:r w:rsidR="00885206">
        <w:rPr>
          <w:rFonts w:cstheme="minorHAnsi"/>
          <w:sz w:val="24"/>
          <w:szCs w:val="24"/>
        </w:rPr>
        <w:t xml:space="preserve">. </w:t>
      </w:r>
      <w:r w:rsidRPr="00180762">
        <w:rPr>
          <w:rFonts w:cstheme="minorHAnsi"/>
          <w:b/>
          <w:bCs/>
          <w:sz w:val="24"/>
          <w:szCs w:val="24"/>
        </w:rPr>
        <w:t>The effect of iron deficiency anemia on experimental dental caries in mice</w:t>
      </w:r>
      <w:r w:rsidR="00885206">
        <w:rPr>
          <w:rFonts w:cstheme="minorHAnsi"/>
          <w:b/>
          <w:bCs/>
          <w:sz w:val="24"/>
          <w:szCs w:val="24"/>
        </w:rPr>
        <w:t xml:space="preserve">. </w:t>
      </w:r>
      <w:r w:rsidRPr="00180762">
        <w:rPr>
          <w:rFonts w:cstheme="minorHAnsi"/>
          <w:sz w:val="24"/>
          <w:szCs w:val="24"/>
        </w:rPr>
        <w:t>Arch. Oral Biol., 105 (2019), pp. 13-19, 10.1016/j.archoralbio.2019.05.002</w:t>
      </w:r>
    </w:p>
    <w:p w14:paraId="03A40ABB" w14:textId="36462E43" w:rsidR="00554742" w:rsidRPr="00180762" w:rsidRDefault="00554742" w:rsidP="00180762">
      <w:pPr>
        <w:pStyle w:val="NoSpacing"/>
        <w:ind w:left="720" w:hanging="720"/>
        <w:rPr>
          <w:rFonts w:cstheme="minorHAnsi"/>
          <w:sz w:val="24"/>
          <w:szCs w:val="24"/>
        </w:rPr>
      </w:pPr>
      <w:r w:rsidRPr="00180762">
        <w:rPr>
          <w:rFonts w:cstheme="minorHAnsi"/>
          <w:sz w:val="24"/>
          <w:szCs w:val="24"/>
        </w:rPr>
        <w:t>[38]</w:t>
      </w:r>
      <w:r w:rsidR="00885206">
        <w:rPr>
          <w:rFonts w:cstheme="minorHAnsi"/>
          <w:sz w:val="24"/>
          <w:szCs w:val="24"/>
        </w:rPr>
        <w:t xml:space="preserve"> </w:t>
      </w:r>
      <w:r w:rsidRPr="00180762">
        <w:rPr>
          <w:rFonts w:cstheme="minorHAnsi"/>
          <w:sz w:val="24"/>
          <w:szCs w:val="24"/>
        </w:rPr>
        <w:t>S. Vahabzadeh, S. Bose</w:t>
      </w:r>
      <w:r w:rsidR="00885206">
        <w:rPr>
          <w:rFonts w:cstheme="minorHAnsi"/>
          <w:sz w:val="24"/>
          <w:szCs w:val="24"/>
        </w:rPr>
        <w:t xml:space="preserve">. </w:t>
      </w:r>
      <w:r w:rsidRPr="00180762">
        <w:rPr>
          <w:rFonts w:cstheme="minorHAnsi"/>
          <w:b/>
          <w:bCs/>
          <w:sz w:val="24"/>
          <w:szCs w:val="24"/>
        </w:rPr>
        <w:t>Effects of iron on physical and mechanical properties, and osteoblast cell interaction in β-tricalcium phosphate</w:t>
      </w:r>
      <w:r w:rsidR="00885206">
        <w:rPr>
          <w:rFonts w:cstheme="minorHAnsi"/>
          <w:b/>
          <w:bCs/>
          <w:sz w:val="24"/>
          <w:szCs w:val="24"/>
        </w:rPr>
        <w:t xml:space="preserve">. </w:t>
      </w:r>
      <w:r w:rsidRPr="00180762">
        <w:rPr>
          <w:rFonts w:cstheme="minorHAnsi"/>
          <w:sz w:val="24"/>
          <w:szCs w:val="24"/>
        </w:rPr>
        <w:t>Ann. Biomed. Eng., 45 (2017), pp. 819-828, 10.1007/s10439-016-1724-1</w:t>
      </w:r>
    </w:p>
    <w:p w14:paraId="227C7894" w14:textId="3167F8A8" w:rsidR="00554742" w:rsidRPr="00180762" w:rsidRDefault="00554742" w:rsidP="00180762">
      <w:pPr>
        <w:pStyle w:val="NoSpacing"/>
        <w:ind w:left="720" w:hanging="720"/>
        <w:rPr>
          <w:rFonts w:cstheme="minorHAnsi"/>
          <w:sz w:val="24"/>
          <w:szCs w:val="24"/>
        </w:rPr>
      </w:pPr>
      <w:r w:rsidRPr="00180762">
        <w:rPr>
          <w:rFonts w:cstheme="minorHAnsi"/>
          <w:sz w:val="24"/>
          <w:szCs w:val="24"/>
        </w:rPr>
        <w:t>[39]</w:t>
      </w:r>
      <w:r w:rsidR="00885206">
        <w:rPr>
          <w:rFonts w:cstheme="minorHAnsi"/>
          <w:sz w:val="24"/>
          <w:szCs w:val="24"/>
        </w:rPr>
        <w:t xml:space="preserve"> </w:t>
      </w:r>
      <w:r w:rsidRPr="00180762">
        <w:rPr>
          <w:rFonts w:cstheme="minorHAnsi"/>
          <w:sz w:val="24"/>
          <w:szCs w:val="24"/>
        </w:rPr>
        <w:t>S. Bose, D. Banerjee, S. Robertson, S. Vahabzadeh</w:t>
      </w:r>
      <w:r w:rsidR="00885206">
        <w:rPr>
          <w:rFonts w:cstheme="minorHAnsi"/>
          <w:sz w:val="24"/>
          <w:szCs w:val="24"/>
        </w:rPr>
        <w:t xml:space="preserve">. </w:t>
      </w:r>
      <w:r w:rsidRPr="00180762">
        <w:rPr>
          <w:rFonts w:cstheme="minorHAnsi"/>
          <w:b/>
          <w:bCs/>
          <w:sz w:val="24"/>
          <w:szCs w:val="24"/>
        </w:rPr>
        <w:t>Enhanced in vivo bone and blood vessel formation by iron oxide and silica doped 3D printed tricalcium phosphate scaffolds</w:t>
      </w:r>
      <w:r w:rsidR="00885206">
        <w:rPr>
          <w:rFonts w:cstheme="minorHAnsi"/>
          <w:b/>
          <w:bCs/>
          <w:sz w:val="24"/>
          <w:szCs w:val="24"/>
        </w:rPr>
        <w:t xml:space="preserve">. </w:t>
      </w:r>
      <w:r w:rsidRPr="00180762">
        <w:rPr>
          <w:rFonts w:cstheme="minorHAnsi"/>
          <w:sz w:val="24"/>
          <w:szCs w:val="24"/>
        </w:rPr>
        <w:t>Ann. Biomed. Eng., 46 (2018), pp. 1241-1253, 10.1007/s10439-018-2040-8</w:t>
      </w:r>
    </w:p>
    <w:p w14:paraId="41036CCA" w14:textId="4F74E563" w:rsidR="00554742" w:rsidRPr="00180762" w:rsidRDefault="00554742" w:rsidP="00180762">
      <w:pPr>
        <w:pStyle w:val="NoSpacing"/>
        <w:ind w:left="720" w:hanging="720"/>
        <w:rPr>
          <w:rFonts w:cstheme="minorHAnsi"/>
          <w:sz w:val="24"/>
          <w:szCs w:val="24"/>
        </w:rPr>
      </w:pPr>
      <w:r w:rsidRPr="00180762">
        <w:rPr>
          <w:rFonts w:cstheme="minorHAnsi"/>
          <w:sz w:val="24"/>
          <w:szCs w:val="24"/>
        </w:rPr>
        <w:t>[40]</w:t>
      </w:r>
      <w:r w:rsidR="00885206">
        <w:rPr>
          <w:rFonts w:cstheme="minorHAnsi"/>
          <w:sz w:val="24"/>
          <w:szCs w:val="24"/>
        </w:rPr>
        <w:t xml:space="preserve"> </w:t>
      </w:r>
      <w:r w:rsidRPr="00180762">
        <w:rPr>
          <w:rFonts w:cstheme="minorHAnsi"/>
          <w:sz w:val="24"/>
          <w:szCs w:val="24"/>
        </w:rPr>
        <w:t>H. Cummings, W. Han, S. Vahabzadeh, S.F. Elsawa</w:t>
      </w:r>
      <w:r w:rsidR="00885206">
        <w:rPr>
          <w:rFonts w:cstheme="minorHAnsi"/>
          <w:sz w:val="24"/>
          <w:szCs w:val="24"/>
        </w:rPr>
        <w:t xml:space="preserve">. </w:t>
      </w:r>
      <w:r w:rsidRPr="00180762">
        <w:rPr>
          <w:rFonts w:cstheme="minorHAnsi"/>
          <w:b/>
          <w:bCs/>
          <w:sz w:val="24"/>
          <w:szCs w:val="24"/>
        </w:rPr>
        <w:t>Cobalt-doped brushite cement: preparation, characterization, and in vitro interaction with osteosarcoma cells</w:t>
      </w:r>
      <w:r w:rsidR="00885206">
        <w:rPr>
          <w:rFonts w:cstheme="minorHAnsi"/>
          <w:b/>
          <w:bCs/>
          <w:sz w:val="24"/>
          <w:szCs w:val="24"/>
        </w:rPr>
        <w:t xml:space="preserve">. </w:t>
      </w:r>
      <w:r w:rsidRPr="00180762">
        <w:rPr>
          <w:rFonts w:cstheme="minorHAnsi"/>
          <w:sz w:val="24"/>
          <w:szCs w:val="24"/>
        </w:rPr>
        <w:t>JOM, 69 (2017), pp. 1348-1353, 10.1007/s11837-017-2376-9</w:t>
      </w:r>
    </w:p>
    <w:p w14:paraId="6C8BF3DC" w14:textId="54BC540C" w:rsidR="00554742" w:rsidRPr="00180762" w:rsidRDefault="00554742" w:rsidP="00180762">
      <w:pPr>
        <w:pStyle w:val="NoSpacing"/>
        <w:ind w:left="720" w:hanging="720"/>
        <w:rPr>
          <w:rFonts w:cstheme="minorHAnsi"/>
          <w:sz w:val="24"/>
          <w:szCs w:val="24"/>
        </w:rPr>
      </w:pPr>
      <w:r w:rsidRPr="00180762">
        <w:rPr>
          <w:rFonts w:cstheme="minorHAnsi"/>
          <w:sz w:val="24"/>
          <w:szCs w:val="24"/>
        </w:rPr>
        <w:t>[41]</w:t>
      </w:r>
      <w:r w:rsidR="00885206">
        <w:rPr>
          <w:rFonts w:cstheme="minorHAnsi"/>
          <w:sz w:val="24"/>
          <w:szCs w:val="24"/>
        </w:rPr>
        <w:t xml:space="preserve"> </w:t>
      </w:r>
      <w:r w:rsidRPr="00180762">
        <w:rPr>
          <w:rFonts w:cstheme="minorHAnsi"/>
          <w:sz w:val="24"/>
          <w:szCs w:val="24"/>
        </w:rPr>
        <w:t>S. Vahabzadeh, S. Fleck, M.K. Duvvuru, H. Cummings</w:t>
      </w:r>
      <w:r w:rsidR="00885206">
        <w:rPr>
          <w:rFonts w:cstheme="minorHAnsi"/>
          <w:sz w:val="24"/>
          <w:szCs w:val="24"/>
        </w:rPr>
        <w:t xml:space="preserve">. </w:t>
      </w:r>
      <w:r w:rsidRPr="00180762">
        <w:rPr>
          <w:rFonts w:cstheme="minorHAnsi"/>
          <w:b/>
          <w:bCs/>
          <w:sz w:val="24"/>
          <w:szCs w:val="24"/>
        </w:rPr>
        <w:t>Effects of cobalt on physical and mechanical properties and in vitro degradation behavior of brushite cement</w:t>
      </w:r>
      <w:r w:rsidR="00885206">
        <w:rPr>
          <w:rFonts w:cstheme="minorHAnsi"/>
          <w:b/>
          <w:bCs/>
          <w:sz w:val="24"/>
          <w:szCs w:val="24"/>
        </w:rPr>
        <w:t xml:space="preserve">. </w:t>
      </w:r>
      <w:r w:rsidRPr="00180762">
        <w:rPr>
          <w:rFonts w:cstheme="minorHAnsi"/>
          <w:sz w:val="24"/>
          <w:szCs w:val="24"/>
        </w:rPr>
        <w:t>JOM, 71 (2019), pp. 315-320, 10.1007/s11837-018-3204-6</w:t>
      </w:r>
    </w:p>
    <w:p w14:paraId="14A1B83D" w14:textId="01C9E058" w:rsidR="00554742" w:rsidRPr="00180762" w:rsidRDefault="00554742" w:rsidP="00180762">
      <w:pPr>
        <w:pStyle w:val="NoSpacing"/>
        <w:ind w:left="720" w:hanging="720"/>
        <w:rPr>
          <w:rFonts w:cstheme="minorHAnsi"/>
          <w:sz w:val="24"/>
          <w:szCs w:val="24"/>
        </w:rPr>
      </w:pPr>
      <w:r w:rsidRPr="00180762">
        <w:rPr>
          <w:rFonts w:cstheme="minorHAnsi"/>
          <w:sz w:val="24"/>
          <w:szCs w:val="24"/>
        </w:rPr>
        <w:t>[42]</w:t>
      </w:r>
      <w:r w:rsidR="00885206">
        <w:rPr>
          <w:rFonts w:cstheme="minorHAnsi"/>
          <w:sz w:val="24"/>
          <w:szCs w:val="24"/>
        </w:rPr>
        <w:t xml:space="preserve"> </w:t>
      </w:r>
      <w:r w:rsidRPr="00180762">
        <w:rPr>
          <w:rFonts w:cstheme="minorHAnsi"/>
          <w:sz w:val="24"/>
          <w:szCs w:val="24"/>
        </w:rPr>
        <w:t>M.P. Hofmann, A.R. Mohammed, Y. Perrie, U. Gbureck, J.E. Barralet</w:t>
      </w:r>
      <w:r w:rsidR="00885206">
        <w:rPr>
          <w:rFonts w:cstheme="minorHAnsi"/>
          <w:sz w:val="24"/>
          <w:szCs w:val="24"/>
        </w:rPr>
        <w:t xml:space="preserve">. </w:t>
      </w:r>
      <w:r w:rsidRPr="00180762">
        <w:rPr>
          <w:rFonts w:cstheme="minorHAnsi"/>
          <w:b/>
          <w:bCs/>
          <w:sz w:val="24"/>
          <w:szCs w:val="24"/>
        </w:rPr>
        <w:t>High-strength resorbable brushite bone cement with controlled drug-releasing capabilities</w:t>
      </w:r>
      <w:r w:rsidR="00885206">
        <w:rPr>
          <w:rFonts w:cstheme="minorHAnsi"/>
          <w:b/>
          <w:bCs/>
          <w:sz w:val="24"/>
          <w:szCs w:val="24"/>
        </w:rPr>
        <w:t xml:space="preserve">. </w:t>
      </w:r>
      <w:r w:rsidRPr="00180762">
        <w:rPr>
          <w:rFonts w:cstheme="minorHAnsi"/>
          <w:sz w:val="24"/>
          <w:szCs w:val="24"/>
        </w:rPr>
        <w:t>Acta Biomater., 5 (2009), pp. 43-49, 10.1016/j.actbio.2008.08.005</w:t>
      </w:r>
    </w:p>
    <w:p w14:paraId="541EFAFE" w14:textId="6DA8E680" w:rsidR="00554742" w:rsidRPr="00180762" w:rsidRDefault="00554742" w:rsidP="00180762">
      <w:pPr>
        <w:pStyle w:val="NoSpacing"/>
        <w:ind w:left="720" w:hanging="720"/>
        <w:rPr>
          <w:rFonts w:cstheme="minorHAnsi"/>
          <w:sz w:val="24"/>
          <w:szCs w:val="24"/>
        </w:rPr>
      </w:pPr>
      <w:r w:rsidRPr="00180762">
        <w:rPr>
          <w:rFonts w:cstheme="minorHAnsi"/>
          <w:sz w:val="24"/>
          <w:szCs w:val="24"/>
        </w:rPr>
        <w:t>[43]</w:t>
      </w:r>
      <w:r w:rsidR="00885206">
        <w:rPr>
          <w:rFonts w:cstheme="minorHAnsi"/>
          <w:sz w:val="24"/>
          <w:szCs w:val="24"/>
        </w:rPr>
        <w:t xml:space="preserve"> </w:t>
      </w:r>
      <w:r w:rsidRPr="00180762">
        <w:rPr>
          <w:rFonts w:cstheme="minorHAnsi"/>
          <w:sz w:val="24"/>
          <w:szCs w:val="24"/>
        </w:rPr>
        <w:t>I. Kerkis, A. Kerkis, D. Dozortsev, G.C. Stukart-Parsons, S.M.G. Massironi, L.V. Pereira, A.I. Caplan, H.F. Cerruti</w:t>
      </w:r>
      <w:r w:rsidR="00885206">
        <w:rPr>
          <w:rFonts w:cstheme="minorHAnsi"/>
          <w:sz w:val="24"/>
          <w:szCs w:val="24"/>
        </w:rPr>
        <w:t xml:space="preserve">. </w:t>
      </w:r>
      <w:r w:rsidRPr="00180762">
        <w:rPr>
          <w:rFonts w:cstheme="minorHAnsi"/>
          <w:b/>
          <w:bCs/>
          <w:sz w:val="24"/>
          <w:szCs w:val="24"/>
        </w:rPr>
        <w:t>Isolation and characterization of a population of immature dental pulp stem cells expressing OCT-4 and other embryonic stem cell markers</w:t>
      </w:r>
      <w:r w:rsidR="00885206">
        <w:rPr>
          <w:rFonts w:cstheme="minorHAnsi"/>
          <w:b/>
          <w:bCs/>
          <w:sz w:val="24"/>
          <w:szCs w:val="24"/>
        </w:rPr>
        <w:t xml:space="preserve">. </w:t>
      </w:r>
      <w:r w:rsidRPr="00180762">
        <w:rPr>
          <w:rFonts w:cstheme="minorHAnsi"/>
          <w:sz w:val="24"/>
          <w:szCs w:val="24"/>
        </w:rPr>
        <w:t>Cells Tissues Organs, 184 (2006), pp. 105-116, 10.1159/000099617</w:t>
      </w:r>
    </w:p>
    <w:p w14:paraId="31BB5D41" w14:textId="7358CC06" w:rsidR="00554742" w:rsidRPr="00180762" w:rsidRDefault="00554742" w:rsidP="00180762">
      <w:pPr>
        <w:pStyle w:val="NoSpacing"/>
        <w:ind w:left="720" w:hanging="720"/>
        <w:rPr>
          <w:rFonts w:cstheme="minorHAnsi"/>
          <w:sz w:val="24"/>
          <w:szCs w:val="24"/>
        </w:rPr>
      </w:pPr>
      <w:r w:rsidRPr="00180762">
        <w:rPr>
          <w:rFonts w:cstheme="minorHAnsi"/>
          <w:sz w:val="24"/>
          <w:szCs w:val="24"/>
        </w:rPr>
        <w:t>[44]</w:t>
      </w:r>
      <w:r w:rsidR="00885206">
        <w:rPr>
          <w:rFonts w:cstheme="minorHAnsi"/>
          <w:sz w:val="24"/>
          <w:szCs w:val="24"/>
        </w:rPr>
        <w:t xml:space="preserve"> </w:t>
      </w:r>
      <w:r w:rsidRPr="00180762">
        <w:rPr>
          <w:rFonts w:cstheme="minorHAnsi"/>
          <w:sz w:val="24"/>
          <w:szCs w:val="24"/>
        </w:rPr>
        <w:t>X. Yang, L. Li, L. Xiao, D. Zhang</w:t>
      </w:r>
      <w:r w:rsidR="00885206">
        <w:rPr>
          <w:rFonts w:cstheme="minorHAnsi"/>
          <w:sz w:val="24"/>
          <w:szCs w:val="24"/>
        </w:rPr>
        <w:t xml:space="preserve">. </w:t>
      </w:r>
      <w:r w:rsidRPr="00180762">
        <w:rPr>
          <w:rFonts w:cstheme="minorHAnsi"/>
          <w:b/>
          <w:bCs/>
          <w:sz w:val="24"/>
          <w:szCs w:val="24"/>
        </w:rPr>
        <w:t>Recycle the dental fairy's package: overview of dental pulp stem cells</w:t>
      </w:r>
      <w:r w:rsidR="00885206">
        <w:rPr>
          <w:rFonts w:cstheme="minorHAnsi"/>
          <w:b/>
          <w:bCs/>
          <w:sz w:val="24"/>
          <w:szCs w:val="24"/>
        </w:rPr>
        <w:t xml:space="preserve">. </w:t>
      </w:r>
      <w:r w:rsidRPr="00180762">
        <w:rPr>
          <w:rFonts w:cstheme="minorHAnsi"/>
          <w:sz w:val="24"/>
          <w:szCs w:val="24"/>
        </w:rPr>
        <w:t>Stem Cell Res. Ther., 9 (2018), p. 347, 10.1186/s13287-018-1094-8</w:t>
      </w:r>
    </w:p>
    <w:p w14:paraId="51D3CFC5" w14:textId="159228A5" w:rsidR="00554742" w:rsidRPr="00180762" w:rsidRDefault="00554742" w:rsidP="00180762">
      <w:pPr>
        <w:pStyle w:val="NoSpacing"/>
        <w:ind w:left="720" w:hanging="720"/>
        <w:rPr>
          <w:rFonts w:cstheme="minorHAnsi"/>
          <w:sz w:val="24"/>
          <w:szCs w:val="24"/>
        </w:rPr>
      </w:pPr>
      <w:r w:rsidRPr="00180762">
        <w:rPr>
          <w:rFonts w:cstheme="minorHAnsi"/>
          <w:sz w:val="24"/>
          <w:szCs w:val="24"/>
        </w:rPr>
        <w:t>[45]</w:t>
      </w:r>
      <w:r w:rsidR="00885206">
        <w:rPr>
          <w:rFonts w:cstheme="minorHAnsi"/>
          <w:sz w:val="24"/>
          <w:szCs w:val="24"/>
        </w:rPr>
        <w:t xml:space="preserve"> </w:t>
      </w:r>
      <w:r w:rsidRPr="00180762">
        <w:rPr>
          <w:rFonts w:cstheme="minorHAnsi"/>
          <w:sz w:val="24"/>
          <w:szCs w:val="24"/>
        </w:rPr>
        <w:t>S.-H. Kim, Y.-S. Kim, S.-Y. Lee, K.-H. Kim, Y.-M. Lee, W.-K. Kim, Y.-K. Lee</w:t>
      </w:r>
      <w:r w:rsidR="00885206">
        <w:rPr>
          <w:rFonts w:cstheme="minorHAnsi"/>
          <w:sz w:val="24"/>
          <w:szCs w:val="24"/>
        </w:rPr>
        <w:t xml:space="preserve">. </w:t>
      </w:r>
      <w:r w:rsidRPr="00180762">
        <w:rPr>
          <w:rFonts w:cstheme="minorHAnsi"/>
          <w:b/>
          <w:bCs/>
          <w:sz w:val="24"/>
          <w:szCs w:val="24"/>
        </w:rPr>
        <w:t>Gene expression profile in mesenchymal stem cells derived from dental tissues and bone marrow</w:t>
      </w:r>
      <w:r w:rsidR="00885206">
        <w:rPr>
          <w:rFonts w:cstheme="minorHAnsi"/>
          <w:b/>
          <w:bCs/>
          <w:sz w:val="24"/>
          <w:szCs w:val="24"/>
        </w:rPr>
        <w:t xml:space="preserve">. </w:t>
      </w:r>
      <w:r w:rsidRPr="00180762">
        <w:rPr>
          <w:rFonts w:cstheme="minorHAnsi"/>
          <w:sz w:val="24"/>
          <w:szCs w:val="24"/>
        </w:rPr>
        <w:t>J. Periodontal Implant Sci., 41 (2011), pp. 192-200, 10.5051/jpis.2011.41.4.192</w:t>
      </w:r>
    </w:p>
    <w:p w14:paraId="339AFBBA" w14:textId="190F5110" w:rsidR="00554742" w:rsidRPr="00180762" w:rsidRDefault="00554742" w:rsidP="00180762">
      <w:pPr>
        <w:pStyle w:val="NoSpacing"/>
        <w:ind w:left="720" w:hanging="720"/>
        <w:rPr>
          <w:rFonts w:cstheme="minorHAnsi"/>
          <w:sz w:val="24"/>
          <w:szCs w:val="24"/>
        </w:rPr>
      </w:pPr>
      <w:r w:rsidRPr="00180762">
        <w:rPr>
          <w:rFonts w:cstheme="minorHAnsi"/>
          <w:sz w:val="24"/>
          <w:szCs w:val="24"/>
        </w:rPr>
        <w:t>[46]</w:t>
      </w:r>
      <w:r w:rsidR="00885206">
        <w:rPr>
          <w:rFonts w:cstheme="minorHAnsi"/>
          <w:sz w:val="24"/>
          <w:szCs w:val="24"/>
        </w:rPr>
        <w:t xml:space="preserve"> </w:t>
      </w:r>
      <w:r w:rsidRPr="00180762">
        <w:rPr>
          <w:rFonts w:cstheme="minorHAnsi"/>
          <w:sz w:val="24"/>
          <w:szCs w:val="24"/>
        </w:rPr>
        <w:t>J. Yu, Y. Wang, Z. Deng, L. Tang, Y. Li, J. Shi, Y. Jin</w:t>
      </w:r>
      <w:r w:rsidR="00885206">
        <w:rPr>
          <w:rFonts w:cstheme="minorHAnsi"/>
          <w:sz w:val="24"/>
          <w:szCs w:val="24"/>
        </w:rPr>
        <w:t xml:space="preserve">. </w:t>
      </w:r>
      <w:r w:rsidRPr="00180762">
        <w:rPr>
          <w:rFonts w:cstheme="minorHAnsi"/>
          <w:b/>
          <w:bCs/>
          <w:sz w:val="24"/>
          <w:szCs w:val="24"/>
        </w:rPr>
        <w:t>Odontogenic capability: bone marrow stromal stem cells versus dental pulp stem cells</w:t>
      </w:r>
      <w:r w:rsidR="00885206">
        <w:rPr>
          <w:rFonts w:cstheme="minorHAnsi"/>
          <w:b/>
          <w:bCs/>
          <w:sz w:val="24"/>
          <w:szCs w:val="24"/>
        </w:rPr>
        <w:t xml:space="preserve">. </w:t>
      </w:r>
      <w:r w:rsidRPr="00180762">
        <w:rPr>
          <w:rFonts w:cstheme="minorHAnsi"/>
          <w:sz w:val="24"/>
          <w:szCs w:val="24"/>
        </w:rPr>
        <w:t>Biol. Cell., 99 (2007), pp. 465-474, 10.1042/BC20070013</w:t>
      </w:r>
    </w:p>
    <w:p w14:paraId="0E7E11A4" w14:textId="7B09D6CB" w:rsidR="00554742" w:rsidRPr="00180762" w:rsidRDefault="00554742" w:rsidP="00180762">
      <w:pPr>
        <w:pStyle w:val="NoSpacing"/>
        <w:ind w:left="720" w:hanging="720"/>
        <w:rPr>
          <w:rFonts w:cstheme="minorHAnsi"/>
          <w:sz w:val="24"/>
          <w:szCs w:val="24"/>
        </w:rPr>
      </w:pPr>
      <w:r w:rsidRPr="00180762">
        <w:rPr>
          <w:rFonts w:cstheme="minorHAnsi"/>
          <w:sz w:val="24"/>
          <w:szCs w:val="24"/>
        </w:rPr>
        <w:t>[47]</w:t>
      </w:r>
      <w:r w:rsidR="00885206">
        <w:rPr>
          <w:rFonts w:cstheme="minorHAnsi"/>
          <w:sz w:val="24"/>
          <w:szCs w:val="24"/>
        </w:rPr>
        <w:t xml:space="preserve"> </w:t>
      </w:r>
      <w:r w:rsidRPr="00180762">
        <w:rPr>
          <w:rFonts w:cstheme="minorHAnsi"/>
          <w:sz w:val="24"/>
          <w:szCs w:val="24"/>
        </w:rPr>
        <w:t>Y. Xia, H. Chen, F. Zhang, L. Wang, B. Chen, M.A. Reynolds, J. Ma, A. Schneider, N. Gu, H.H.K. Xu</w:t>
      </w:r>
      <w:r w:rsidR="00885206">
        <w:rPr>
          <w:rFonts w:cstheme="minorHAnsi"/>
          <w:sz w:val="24"/>
          <w:szCs w:val="24"/>
        </w:rPr>
        <w:t xml:space="preserve">. </w:t>
      </w:r>
      <w:r w:rsidRPr="00180762">
        <w:rPr>
          <w:rFonts w:cstheme="minorHAnsi"/>
          <w:b/>
          <w:bCs/>
          <w:sz w:val="24"/>
          <w:szCs w:val="24"/>
        </w:rPr>
        <w:t>Injectable calcium phosphate scaffold with iron oxide nanoparticles to enhance osteogenesis via dental pulp stem cells</w:t>
      </w:r>
      <w:r w:rsidR="00885206">
        <w:rPr>
          <w:rFonts w:cstheme="minorHAnsi"/>
          <w:b/>
          <w:bCs/>
          <w:sz w:val="24"/>
          <w:szCs w:val="24"/>
        </w:rPr>
        <w:t xml:space="preserve">. </w:t>
      </w:r>
      <w:r w:rsidRPr="00180762">
        <w:rPr>
          <w:rFonts w:cstheme="minorHAnsi"/>
          <w:sz w:val="24"/>
          <w:szCs w:val="24"/>
        </w:rPr>
        <w:t>Artif. Cells Nanomed. Biotechnol., 46 (2018), pp. 423-433, 10.1080/21691401.2018.1428813</w:t>
      </w:r>
    </w:p>
    <w:p w14:paraId="4D97B920" w14:textId="512794E3" w:rsidR="00554742" w:rsidRPr="00180762" w:rsidRDefault="00554742" w:rsidP="00180762">
      <w:pPr>
        <w:pStyle w:val="NoSpacing"/>
        <w:ind w:left="720" w:hanging="720"/>
        <w:rPr>
          <w:rFonts w:cstheme="minorHAnsi"/>
          <w:sz w:val="24"/>
          <w:szCs w:val="24"/>
        </w:rPr>
      </w:pPr>
      <w:r w:rsidRPr="00180762">
        <w:rPr>
          <w:rFonts w:cstheme="minorHAnsi"/>
          <w:sz w:val="24"/>
          <w:szCs w:val="24"/>
        </w:rPr>
        <w:t>[48]Y. Xia, Y. Guo, Z. Yang, H. Chen, K. Ren, M.D. Weir, L.C. Chow, M.A. Reynolds, F. Zhang, N. Gu, H.H.K. Xu</w:t>
      </w:r>
      <w:r w:rsidR="00885206">
        <w:rPr>
          <w:rFonts w:cstheme="minorHAnsi"/>
          <w:sz w:val="24"/>
          <w:szCs w:val="24"/>
        </w:rPr>
        <w:t xml:space="preserve">. </w:t>
      </w:r>
      <w:r w:rsidRPr="00180762">
        <w:rPr>
          <w:rFonts w:cstheme="minorHAnsi"/>
          <w:b/>
          <w:bCs/>
          <w:sz w:val="24"/>
          <w:szCs w:val="24"/>
        </w:rPr>
        <w:t>Iron oxide nanoparticle-calcium phosphate cement enhanced the osteogenic activities of stem cells through WNT/β-catenin signaling</w:t>
      </w:r>
      <w:r w:rsidR="00885206">
        <w:rPr>
          <w:rFonts w:cstheme="minorHAnsi"/>
          <w:b/>
          <w:bCs/>
          <w:sz w:val="24"/>
          <w:szCs w:val="24"/>
        </w:rPr>
        <w:t xml:space="preserve">. </w:t>
      </w:r>
      <w:r w:rsidRPr="00180762">
        <w:rPr>
          <w:rFonts w:cstheme="minorHAnsi"/>
          <w:sz w:val="24"/>
          <w:szCs w:val="24"/>
        </w:rPr>
        <w:t>Mater. Sci. Eng. C, 104 (2019), p. 109955, 10.1016/j.msec.2019.109955</w:t>
      </w:r>
    </w:p>
    <w:p w14:paraId="0835C3B0" w14:textId="21EA1FE8" w:rsidR="00554742" w:rsidRPr="00180762" w:rsidRDefault="00554742" w:rsidP="00180762">
      <w:pPr>
        <w:pStyle w:val="NoSpacing"/>
        <w:ind w:left="720" w:hanging="720"/>
        <w:rPr>
          <w:rFonts w:cstheme="minorHAnsi"/>
          <w:sz w:val="24"/>
          <w:szCs w:val="24"/>
        </w:rPr>
      </w:pPr>
      <w:r w:rsidRPr="00180762">
        <w:rPr>
          <w:rFonts w:cstheme="minorHAnsi"/>
          <w:sz w:val="24"/>
          <w:szCs w:val="24"/>
        </w:rPr>
        <w:t>[49]</w:t>
      </w:r>
      <w:r w:rsidR="00885206">
        <w:rPr>
          <w:rFonts w:cstheme="minorHAnsi"/>
          <w:sz w:val="24"/>
          <w:szCs w:val="24"/>
        </w:rPr>
        <w:t xml:space="preserve"> </w:t>
      </w:r>
      <w:r w:rsidRPr="00180762">
        <w:rPr>
          <w:rFonts w:cstheme="minorHAnsi"/>
          <w:sz w:val="24"/>
          <w:szCs w:val="24"/>
        </w:rPr>
        <w:t>S. Basu, A. Ghosh, A. Barui, B. Basu</w:t>
      </w:r>
      <w:r w:rsidR="00885206">
        <w:rPr>
          <w:rFonts w:cstheme="minorHAnsi"/>
          <w:sz w:val="24"/>
          <w:szCs w:val="24"/>
        </w:rPr>
        <w:t xml:space="preserve">. </w:t>
      </w:r>
      <w:r w:rsidRPr="00180762">
        <w:rPr>
          <w:rFonts w:cstheme="minorHAnsi"/>
          <w:b/>
          <w:bCs/>
          <w:sz w:val="24"/>
          <w:szCs w:val="24"/>
        </w:rPr>
        <w:t>(Fe/Sr) codoped biphasic calcium phosphate with tailored osteoblast cell functionality</w:t>
      </w:r>
      <w:r w:rsidR="00885206">
        <w:rPr>
          <w:rFonts w:cstheme="minorHAnsi"/>
          <w:b/>
          <w:bCs/>
          <w:sz w:val="24"/>
          <w:szCs w:val="24"/>
        </w:rPr>
        <w:t xml:space="preserve">. </w:t>
      </w:r>
      <w:r w:rsidRPr="00180762">
        <w:rPr>
          <w:rFonts w:cstheme="minorHAnsi"/>
          <w:sz w:val="24"/>
          <w:szCs w:val="24"/>
        </w:rPr>
        <w:t>ACS Biomater. Sci. Eng., 4 (2018), pp. 857-871, 10.1021/acsbiomaterials.7b00813</w:t>
      </w:r>
    </w:p>
    <w:p w14:paraId="50B79943" w14:textId="1A634079" w:rsidR="00554742" w:rsidRPr="00180762" w:rsidRDefault="00554742" w:rsidP="00180762">
      <w:pPr>
        <w:pStyle w:val="NoSpacing"/>
        <w:ind w:left="720" w:hanging="720"/>
        <w:rPr>
          <w:rFonts w:cstheme="minorHAnsi"/>
          <w:sz w:val="24"/>
          <w:szCs w:val="24"/>
        </w:rPr>
      </w:pPr>
      <w:r w:rsidRPr="00180762">
        <w:rPr>
          <w:rFonts w:cstheme="minorHAnsi"/>
          <w:sz w:val="24"/>
          <w:szCs w:val="24"/>
        </w:rPr>
        <w:t>[50]</w:t>
      </w:r>
      <w:r w:rsidR="00885206">
        <w:rPr>
          <w:rFonts w:cstheme="minorHAnsi"/>
          <w:sz w:val="24"/>
          <w:szCs w:val="24"/>
        </w:rPr>
        <w:t xml:space="preserve"> </w:t>
      </w:r>
      <w:r w:rsidRPr="00180762">
        <w:rPr>
          <w:rFonts w:cstheme="minorHAnsi"/>
          <w:b/>
          <w:bCs/>
          <w:sz w:val="24"/>
          <w:szCs w:val="24"/>
        </w:rPr>
        <w:t>Iron Homeostasis Determines Fate of Human Pluripotent Stem Cells via Glycerophospholipids‐Epigenetic Circuit - Han - 2019 - STEM CELLS - Wiley Online Library</w:t>
      </w:r>
      <w:r w:rsidR="00885206">
        <w:rPr>
          <w:rFonts w:cstheme="minorHAnsi"/>
          <w:b/>
          <w:bCs/>
          <w:sz w:val="24"/>
          <w:szCs w:val="24"/>
        </w:rPr>
        <w:t xml:space="preserve">. </w:t>
      </w:r>
      <w:r w:rsidRPr="00180762">
        <w:rPr>
          <w:rFonts w:cstheme="minorHAnsi"/>
          <w:sz w:val="24"/>
          <w:szCs w:val="24"/>
        </w:rPr>
        <w:t>n.d.</w:t>
      </w:r>
      <w:r w:rsidR="00885206">
        <w:rPr>
          <w:rFonts w:cstheme="minorHAnsi"/>
          <w:sz w:val="24"/>
          <w:szCs w:val="24"/>
        </w:rPr>
        <w:t xml:space="preserve"> </w:t>
      </w:r>
      <w:r w:rsidR="00885206" w:rsidRPr="00885206">
        <w:rPr>
          <w:rFonts w:cstheme="minorHAnsi"/>
          <w:sz w:val="24"/>
          <w:szCs w:val="24"/>
        </w:rPr>
        <w:t>https://stemcellsjournals.onlinelibrary.wiley.com/doi/abs/10.1002/stem.2967</w:t>
      </w:r>
      <w:r w:rsidR="00885206">
        <w:rPr>
          <w:rFonts w:cstheme="minorHAnsi"/>
          <w:sz w:val="24"/>
          <w:szCs w:val="24"/>
        </w:rPr>
        <w:t xml:space="preserve"> </w:t>
      </w:r>
      <w:r w:rsidRPr="00180762">
        <w:rPr>
          <w:rFonts w:cstheme="minorHAnsi"/>
          <w:sz w:val="24"/>
          <w:szCs w:val="24"/>
        </w:rPr>
        <w:t>accessed October 27, 2019</w:t>
      </w:r>
    </w:p>
    <w:p w14:paraId="42DF78D3" w14:textId="77777777" w:rsidR="00554742" w:rsidRPr="00180762" w:rsidRDefault="00554742" w:rsidP="00180762">
      <w:pPr>
        <w:pStyle w:val="NoSpacing"/>
        <w:ind w:left="720" w:hanging="720"/>
        <w:rPr>
          <w:rFonts w:cstheme="minorHAnsi"/>
          <w:sz w:val="24"/>
          <w:szCs w:val="24"/>
        </w:rPr>
      </w:pPr>
    </w:p>
    <w:p w14:paraId="29810464" w14:textId="32E03E18" w:rsidR="008F16ED" w:rsidRPr="00180762" w:rsidRDefault="008F16ED" w:rsidP="00180762">
      <w:pPr>
        <w:pStyle w:val="NoSpacing"/>
        <w:ind w:left="720" w:hanging="720"/>
        <w:rPr>
          <w:rFonts w:cstheme="minorHAnsi"/>
          <w:sz w:val="24"/>
          <w:szCs w:val="24"/>
        </w:rPr>
      </w:pPr>
    </w:p>
    <w:p w14:paraId="03146DB4" w14:textId="27AFD6D6" w:rsidR="00A40E66" w:rsidRPr="00BE2F1E" w:rsidRDefault="00A40E66" w:rsidP="00D14423">
      <w:pPr>
        <w:rPr>
          <w:rFonts w:cstheme="minorHAnsi"/>
          <w:sz w:val="24"/>
          <w:szCs w:val="24"/>
        </w:rPr>
      </w:pPr>
    </w:p>
    <w:sectPr w:rsidR="00A40E66" w:rsidRPr="00BE2F1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D288B"/>
    <w:multiLevelType w:val="multilevel"/>
    <w:tmpl w:val="4A120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EC41C6"/>
    <w:multiLevelType w:val="multilevel"/>
    <w:tmpl w:val="F5D69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EC3277"/>
    <w:multiLevelType w:val="multilevel"/>
    <w:tmpl w:val="920E9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994CEF"/>
    <w:multiLevelType w:val="multilevel"/>
    <w:tmpl w:val="6FFED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DF1644"/>
    <w:multiLevelType w:val="multilevel"/>
    <w:tmpl w:val="B1268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C3421A"/>
    <w:multiLevelType w:val="multilevel"/>
    <w:tmpl w:val="4FFE3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FD3CCB"/>
    <w:multiLevelType w:val="multilevel"/>
    <w:tmpl w:val="D08C2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5"/>
  </w:num>
  <w:num w:numId="4">
    <w:abstractNumId w:val="3"/>
  </w:num>
  <w:num w:numId="5">
    <w:abstractNumId w:val="0"/>
  </w:num>
  <w:num w:numId="6">
    <w:abstractNumId w:val="4"/>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lfEWXytijCMsQd2sY23aYTBDZFQn2idocf/PszwIhkxY4v62oLC3n67fiuDW+LViKWOkCZAm8zhJj/od6C2JIQ==" w:salt="bQA6GH8tHqV5AVyQaLB2z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1D9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AD"/>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0762"/>
    <w:rsid w:val="0018114F"/>
    <w:rsid w:val="00181ADF"/>
    <w:rsid w:val="00183A38"/>
    <w:rsid w:val="001854EA"/>
    <w:rsid w:val="00185C26"/>
    <w:rsid w:val="00186B37"/>
    <w:rsid w:val="00187B68"/>
    <w:rsid w:val="00196C7C"/>
    <w:rsid w:val="001A1C71"/>
    <w:rsid w:val="001A1DF4"/>
    <w:rsid w:val="001A34C4"/>
    <w:rsid w:val="001B4185"/>
    <w:rsid w:val="001B6E76"/>
    <w:rsid w:val="001C284D"/>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1D9B"/>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B71"/>
    <w:rsid w:val="002A1619"/>
    <w:rsid w:val="002A6B8B"/>
    <w:rsid w:val="002A7CE4"/>
    <w:rsid w:val="002A7EC8"/>
    <w:rsid w:val="002A7FBB"/>
    <w:rsid w:val="002B1ED8"/>
    <w:rsid w:val="002B45EC"/>
    <w:rsid w:val="002B62C6"/>
    <w:rsid w:val="002C17A7"/>
    <w:rsid w:val="002C2DA5"/>
    <w:rsid w:val="002C4714"/>
    <w:rsid w:val="002C4EB5"/>
    <w:rsid w:val="002C54C3"/>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027"/>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4DB2"/>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392"/>
    <w:rsid w:val="00453D2C"/>
    <w:rsid w:val="00454851"/>
    <w:rsid w:val="00456070"/>
    <w:rsid w:val="00456B26"/>
    <w:rsid w:val="004570E7"/>
    <w:rsid w:val="00460A1D"/>
    <w:rsid w:val="004613DF"/>
    <w:rsid w:val="00461BB2"/>
    <w:rsid w:val="00463F96"/>
    <w:rsid w:val="004645E2"/>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4345"/>
    <w:rsid w:val="004E528B"/>
    <w:rsid w:val="004E6917"/>
    <w:rsid w:val="004F146C"/>
    <w:rsid w:val="004F1F3C"/>
    <w:rsid w:val="004F5202"/>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4742"/>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065D"/>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65D28"/>
    <w:rsid w:val="00772776"/>
    <w:rsid w:val="00776E56"/>
    <w:rsid w:val="00781619"/>
    <w:rsid w:val="00785981"/>
    <w:rsid w:val="0079146B"/>
    <w:rsid w:val="00791DD5"/>
    <w:rsid w:val="00792687"/>
    <w:rsid w:val="00796875"/>
    <w:rsid w:val="00796F61"/>
    <w:rsid w:val="0079756E"/>
    <w:rsid w:val="007A1233"/>
    <w:rsid w:val="007A258F"/>
    <w:rsid w:val="007A3B3A"/>
    <w:rsid w:val="007B0BBA"/>
    <w:rsid w:val="007B3D80"/>
    <w:rsid w:val="007B3D9A"/>
    <w:rsid w:val="007C16F7"/>
    <w:rsid w:val="007D25DB"/>
    <w:rsid w:val="007D4E77"/>
    <w:rsid w:val="007D51E8"/>
    <w:rsid w:val="007D655B"/>
    <w:rsid w:val="007D762B"/>
    <w:rsid w:val="007D7C64"/>
    <w:rsid w:val="007E0555"/>
    <w:rsid w:val="007E27D3"/>
    <w:rsid w:val="007E2E07"/>
    <w:rsid w:val="007E491C"/>
    <w:rsid w:val="007E4CD4"/>
    <w:rsid w:val="007E53E2"/>
    <w:rsid w:val="007E604C"/>
    <w:rsid w:val="007E714E"/>
    <w:rsid w:val="007F0413"/>
    <w:rsid w:val="007F12C0"/>
    <w:rsid w:val="007F336A"/>
    <w:rsid w:val="007F3B84"/>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0F67"/>
    <w:rsid w:val="008314FC"/>
    <w:rsid w:val="008322E3"/>
    <w:rsid w:val="00834DF7"/>
    <w:rsid w:val="00836F01"/>
    <w:rsid w:val="008406F5"/>
    <w:rsid w:val="00841F1E"/>
    <w:rsid w:val="00842203"/>
    <w:rsid w:val="00850E3E"/>
    <w:rsid w:val="00852775"/>
    <w:rsid w:val="0086087C"/>
    <w:rsid w:val="00860A70"/>
    <w:rsid w:val="00862DCA"/>
    <w:rsid w:val="00864432"/>
    <w:rsid w:val="008649A3"/>
    <w:rsid w:val="0086670A"/>
    <w:rsid w:val="00867BDF"/>
    <w:rsid w:val="00870BA1"/>
    <w:rsid w:val="00873CDE"/>
    <w:rsid w:val="00874421"/>
    <w:rsid w:val="00875997"/>
    <w:rsid w:val="0087796C"/>
    <w:rsid w:val="00880932"/>
    <w:rsid w:val="008825B5"/>
    <w:rsid w:val="00885206"/>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3DF"/>
    <w:rsid w:val="008C5B8E"/>
    <w:rsid w:val="008D0F0D"/>
    <w:rsid w:val="008D0FF2"/>
    <w:rsid w:val="008D14D6"/>
    <w:rsid w:val="008D1D7F"/>
    <w:rsid w:val="008D3526"/>
    <w:rsid w:val="008F0401"/>
    <w:rsid w:val="008F04C1"/>
    <w:rsid w:val="008F16ED"/>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1BF"/>
    <w:rsid w:val="009554A6"/>
    <w:rsid w:val="00955A1F"/>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0E66"/>
    <w:rsid w:val="00A42169"/>
    <w:rsid w:val="00A424F1"/>
    <w:rsid w:val="00A426B2"/>
    <w:rsid w:val="00A45EE8"/>
    <w:rsid w:val="00A465FC"/>
    <w:rsid w:val="00A47B50"/>
    <w:rsid w:val="00A50459"/>
    <w:rsid w:val="00A506CB"/>
    <w:rsid w:val="00A52369"/>
    <w:rsid w:val="00A52A88"/>
    <w:rsid w:val="00A556BE"/>
    <w:rsid w:val="00A55701"/>
    <w:rsid w:val="00A56ED1"/>
    <w:rsid w:val="00A648A4"/>
    <w:rsid w:val="00A650B2"/>
    <w:rsid w:val="00A7290A"/>
    <w:rsid w:val="00A72B02"/>
    <w:rsid w:val="00A75006"/>
    <w:rsid w:val="00A76653"/>
    <w:rsid w:val="00A81E28"/>
    <w:rsid w:val="00A82932"/>
    <w:rsid w:val="00A82D07"/>
    <w:rsid w:val="00A85783"/>
    <w:rsid w:val="00A868FB"/>
    <w:rsid w:val="00A915ED"/>
    <w:rsid w:val="00A91CF2"/>
    <w:rsid w:val="00A930EE"/>
    <w:rsid w:val="00A93BA4"/>
    <w:rsid w:val="00A9416E"/>
    <w:rsid w:val="00AA493D"/>
    <w:rsid w:val="00AB2F0A"/>
    <w:rsid w:val="00AB4807"/>
    <w:rsid w:val="00AB4813"/>
    <w:rsid w:val="00AC0052"/>
    <w:rsid w:val="00AC04D6"/>
    <w:rsid w:val="00AD0685"/>
    <w:rsid w:val="00AD159D"/>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565C"/>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64E7"/>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2F1E"/>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17665"/>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1A8C"/>
    <w:rsid w:val="00C92F74"/>
    <w:rsid w:val="00CA1C19"/>
    <w:rsid w:val="00CA204D"/>
    <w:rsid w:val="00CA2E14"/>
    <w:rsid w:val="00CA60CD"/>
    <w:rsid w:val="00CB10E9"/>
    <w:rsid w:val="00CB11D6"/>
    <w:rsid w:val="00CB2D09"/>
    <w:rsid w:val="00CB542E"/>
    <w:rsid w:val="00CB5475"/>
    <w:rsid w:val="00CB665E"/>
    <w:rsid w:val="00CB6E09"/>
    <w:rsid w:val="00CC09A7"/>
    <w:rsid w:val="00CC0CD1"/>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0EB0"/>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AC2"/>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B71"/>
  </w:style>
  <w:style w:type="paragraph" w:styleId="Heading1">
    <w:name w:val="heading 1"/>
    <w:basedOn w:val="Normal"/>
    <w:next w:val="Normal"/>
    <w:link w:val="Heading1Char"/>
    <w:uiPriority w:val="9"/>
    <w:qFormat/>
    <w:rsid w:val="002A0B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A0B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A0B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A0B71"/>
    <w:pPr>
      <w:keepNext/>
      <w:keepLines/>
      <w:spacing w:before="40" w:after="0"/>
      <w:outlineLvl w:val="3"/>
    </w:pPr>
    <w:rPr>
      <w:i/>
      <w:iCs/>
    </w:rPr>
  </w:style>
  <w:style w:type="paragraph" w:styleId="Heading5">
    <w:name w:val="heading 5"/>
    <w:basedOn w:val="Normal"/>
    <w:next w:val="Normal"/>
    <w:link w:val="Heading5Char"/>
    <w:uiPriority w:val="9"/>
    <w:unhideWhenUsed/>
    <w:qFormat/>
    <w:rsid w:val="002A0B7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2A0B71"/>
    <w:pPr>
      <w:keepNext/>
      <w:keepLines/>
      <w:spacing w:before="40" w:after="0"/>
      <w:outlineLvl w:val="5"/>
    </w:pPr>
  </w:style>
  <w:style w:type="paragraph" w:styleId="Heading7">
    <w:name w:val="heading 7"/>
    <w:basedOn w:val="Normal"/>
    <w:next w:val="Normal"/>
    <w:link w:val="Heading7Char"/>
    <w:uiPriority w:val="9"/>
    <w:semiHidden/>
    <w:unhideWhenUsed/>
    <w:qFormat/>
    <w:rsid w:val="002A0B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A0B7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A0B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B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A0B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A0B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A0B71"/>
    <w:rPr>
      <w:i/>
      <w:iCs/>
    </w:rPr>
  </w:style>
  <w:style w:type="character" w:customStyle="1" w:styleId="Heading5Char">
    <w:name w:val="Heading 5 Char"/>
    <w:basedOn w:val="DefaultParagraphFont"/>
    <w:link w:val="Heading5"/>
    <w:uiPriority w:val="9"/>
    <w:rsid w:val="002A0B71"/>
    <w:rPr>
      <w:color w:val="404040" w:themeColor="text1" w:themeTint="BF"/>
    </w:rPr>
  </w:style>
  <w:style w:type="character" w:customStyle="1" w:styleId="Heading6Char">
    <w:name w:val="Heading 6 Char"/>
    <w:basedOn w:val="DefaultParagraphFont"/>
    <w:link w:val="Heading6"/>
    <w:uiPriority w:val="9"/>
    <w:rsid w:val="002A0B71"/>
  </w:style>
  <w:style w:type="character" w:customStyle="1" w:styleId="Heading7Char">
    <w:name w:val="Heading 7 Char"/>
    <w:basedOn w:val="DefaultParagraphFont"/>
    <w:link w:val="Heading7"/>
    <w:uiPriority w:val="9"/>
    <w:semiHidden/>
    <w:rsid w:val="002A0B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A0B71"/>
    <w:rPr>
      <w:color w:val="262626" w:themeColor="text1" w:themeTint="D9"/>
      <w:sz w:val="21"/>
      <w:szCs w:val="21"/>
    </w:rPr>
  </w:style>
  <w:style w:type="character" w:customStyle="1" w:styleId="Heading9Char">
    <w:name w:val="Heading 9 Char"/>
    <w:basedOn w:val="DefaultParagraphFont"/>
    <w:link w:val="Heading9"/>
    <w:uiPriority w:val="9"/>
    <w:semiHidden/>
    <w:rsid w:val="002A0B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A0B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A0B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A0B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A0B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A0B71"/>
    <w:rPr>
      <w:color w:val="5A5A5A" w:themeColor="text1" w:themeTint="A5"/>
      <w:spacing w:val="15"/>
    </w:rPr>
  </w:style>
  <w:style w:type="character" w:styleId="Strong">
    <w:name w:val="Strong"/>
    <w:basedOn w:val="DefaultParagraphFont"/>
    <w:uiPriority w:val="22"/>
    <w:qFormat/>
    <w:rsid w:val="002A0B71"/>
    <w:rPr>
      <w:b/>
      <w:bCs/>
      <w:color w:val="auto"/>
    </w:rPr>
  </w:style>
  <w:style w:type="character" w:styleId="Emphasis">
    <w:name w:val="Emphasis"/>
    <w:basedOn w:val="DefaultParagraphFont"/>
    <w:uiPriority w:val="20"/>
    <w:qFormat/>
    <w:rsid w:val="002A0B71"/>
    <w:rPr>
      <w:i/>
      <w:iCs/>
      <w:color w:val="auto"/>
    </w:rPr>
  </w:style>
  <w:style w:type="paragraph" w:styleId="NoSpacing">
    <w:name w:val="No Spacing"/>
    <w:uiPriority w:val="1"/>
    <w:qFormat/>
    <w:rsid w:val="002A0B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A0B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A0B71"/>
    <w:rPr>
      <w:i/>
      <w:iCs/>
      <w:color w:val="404040" w:themeColor="text1" w:themeTint="BF"/>
    </w:rPr>
  </w:style>
  <w:style w:type="paragraph" w:styleId="IntenseQuote">
    <w:name w:val="Intense Quote"/>
    <w:basedOn w:val="Normal"/>
    <w:next w:val="Normal"/>
    <w:link w:val="IntenseQuoteChar"/>
    <w:uiPriority w:val="30"/>
    <w:qFormat/>
    <w:rsid w:val="002A0B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A0B71"/>
    <w:rPr>
      <w:i/>
      <w:iCs/>
      <w:color w:val="404040" w:themeColor="text1" w:themeTint="BF"/>
    </w:rPr>
  </w:style>
  <w:style w:type="character" w:styleId="SubtleEmphasis">
    <w:name w:val="Subtle Emphasis"/>
    <w:basedOn w:val="DefaultParagraphFont"/>
    <w:uiPriority w:val="19"/>
    <w:qFormat/>
    <w:rsid w:val="002A0B71"/>
    <w:rPr>
      <w:i/>
      <w:iCs/>
      <w:color w:val="404040" w:themeColor="text1" w:themeTint="BF"/>
    </w:rPr>
  </w:style>
  <w:style w:type="character" w:styleId="IntenseEmphasis">
    <w:name w:val="Intense Emphasis"/>
    <w:basedOn w:val="DefaultParagraphFont"/>
    <w:uiPriority w:val="21"/>
    <w:qFormat/>
    <w:rsid w:val="002A0B71"/>
    <w:rPr>
      <w:b/>
      <w:bCs/>
      <w:i/>
      <w:iCs/>
      <w:color w:val="auto"/>
    </w:rPr>
  </w:style>
  <w:style w:type="character" w:styleId="SubtleReference">
    <w:name w:val="Subtle Reference"/>
    <w:basedOn w:val="DefaultParagraphFont"/>
    <w:uiPriority w:val="31"/>
    <w:qFormat/>
    <w:rsid w:val="002A0B71"/>
    <w:rPr>
      <w:smallCaps/>
      <w:color w:val="404040" w:themeColor="text1" w:themeTint="BF"/>
    </w:rPr>
  </w:style>
  <w:style w:type="character" w:styleId="IntenseReference">
    <w:name w:val="Intense Reference"/>
    <w:basedOn w:val="DefaultParagraphFont"/>
    <w:uiPriority w:val="32"/>
    <w:qFormat/>
    <w:rsid w:val="002A0B71"/>
    <w:rPr>
      <w:b/>
      <w:bCs/>
      <w:smallCaps/>
      <w:color w:val="404040" w:themeColor="text1" w:themeTint="BF"/>
      <w:spacing w:val="5"/>
    </w:rPr>
  </w:style>
  <w:style w:type="character" w:styleId="BookTitle">
    <w:name w:val="Book Title"/>
    <w:basedOn w:val="DefaultParagraphFont"/>
    <w:uiPriority w:val="33"/>
    <w:qFormat/>
    <w:rsid w:val="002A0B71"/>
    <w:rPr>
      <w:b/>
      <w:bCs/>
      <w:i/>
      <w:iCs/>
      <w:spacing w:val="5"/>
    </w:rPr>
  </w:style>
  <w:style w:type="paragraph" w:styleId="TOCHeading">
    <w:name w:val="TOC Heading"/>
    <w:basedOn w:val="Heading1"/>
    <w:next w:val="Normal"/>
    <w:uiPriority w:val="39"/>
    <w:semiHidden/>
    <w:unhideWhenUsed/>
    <w:qFormat/>
    <w:rsid w:val="002A0B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760804">
      <w:bodyDiv w:val="1"/>
      <w:marLeft w:val="0"/>
      <w:marRight w:val="0"/>
      <w:marTop w:val="0"/>
      <w:marBottom w:val="0"/>
      <w:divBdr>
        <w:top w:val="none" w:sz="0" w:space="0" w:color="auto"/>
        <w:left w:val="none" w:sz="0" w:space="0" w:color="auto"/>
        <w:bottom w:val="none" w:sz="0" w:space="0" w:color="auto"/>
        <w:right w:val="none" w:sz="0" w:space="0" w:color="auto"/>
      </w:divBdr>
      <w:divsChild>
        <w:div w:id="1618756751">
          <w:marLeft w:val="0"/>
          <w:marRight w:val="0"/>
          <w:marTop w:val="0"/>
          <w:marBottom w:val="0"/>
          <w:divBdr>
            <w:top w:val="none" w:sz="0" w:space="0" w:color="auto"/>
            <w:left w:val="none" w:sz="0" w:space="0" w:color="auto"/>
            <w:bottom w:val="none" w:sz="0" w:space="0" w:color="auto"/>
            <w:right w:val="none" w:sz="0" w:space="0" w:color="auto"/>
          </w:divBdr>
        </w:div>
      </w:divsChild>
    </w:div>
    <w:div w:id="958141553">
      <w:bodyDiv w:val="1"/>
      <w:marLeft w:val="0"/>
      <w:marRight w:val="0"/>
      <w:marTop w:val="0"/>
      <w:marBottom w:val="0"/>
      <w:divBdr>
        <w:top w:val="none" w:sz="0" w:space="0" w:color="auto"/>
        <w:left w:val="none" w:sz="0" w:space="0" w:color="auto"/>
        <w:bottom w:val="none" w:sz="0" w:space="0" w:color="auto"/>
        <w:right w:val="none" w:sz="0" w:space="0" w:color="auto"/>
      </w:divBdr>
      <w:divsChild>
        <w:div w:id="1649088722">
          <w:marLeft w:val="0"/>
          <w:marRight w:val="0"/>
          <w:marTop w:val="0"/>
          <w:marBottom w:val="300"/>
          <w:divBdr>
            <w:top w:val="none" w:sz="0" w:space="0" w:color="auto"/>
            <w:left w:val="none" w:sz="0" w:space="0" w:color="auto"/>
            <w:bottom w:val="none" w:sz="0" w:space="0" w:color="auto"/>
            <w:right w:val="none" w:sz="0" w:space="0" w:color="auto"/>
          </w:divBdr>
          <w:divsChild>
            <w:div w:id="2053458423">
              <w:marLeft w:val="0"/>
              <w:marRight w:val="0"/>
              <w:marTop w:val="0"/>
              <w:marBottom w:val="0"/>
              <w:divBdr>
                <w:top w:val="none" w:sz="0" w:space="0" w:color="auto"/>
                <w:left w:val="none" w:sz="0" w:space="0" w:color="auto"/>
                <w:bottom w:val="none" w:sz="0" w:space="0" w:color="auto"/>
                <w:right w:val="none" w:sz="0" w:space="0" w:color="auto"/>
              </w:divBdr>
            </w:div>
            <w:div w:id="2099668535">
              <w:marLeft w:val="0"/>
              <w:marRight w:val="0"/>
              <w:marTop w:val="0"/>
              <w:marBottom w:val="0"/>
              <w:divBdr>
                <w:top w:val="none" w:sz="0" w:space="0" w:color="auto"/>
                <w:left w:val="none" w:sz="0" w:space="0" w:color="auto"/>
                <w:bottom w:val="none" w:sz="0" w:space="0" w:color="auto"/>
                <w:right w:val="none" w:sz="0" w:space="0" w:color="auto"/>
              </w:divBdr>
            </w:div>
          </w:divsChild>
        </w:div>
        <w:div w:id="583806651">
          <w:marLeft w:val="0"/>
          <w:marRight w:val="0"/>
          <w:marTop w:val="0"/>
          <w:marBottom w:val="0"/>
          <w:divBdr>
            <w:top w:val="none" w:sz="0" w:space="0" w:color="auto"/>
            <w:left w:val="none" w:sz="0" w:space="0" w:color="auto"/>
            <w:bottom w:val="none" w:sz="0" w:space="0" w:color="auto"/>
            <w:right w:val="none" w:sz="0" w:space="0" w:color="auto"/>
          </w:divBdr>
          <w:divsChild>
            <w:div w:id="1271664809">
              <w:marLeft w:val="0"/>
              <w:marRight w:val="0"/>
              <w:marTop w:val="0"/>
              <w:marBottom w:val="0"/>
              <w:divBdr>
                <w:top w:val="none" w:sz="0" w:space="0" w:color="auto"/>
                <w:left w:val="none" w:sz="0" w:space="0" w:color="auto"/>
                <w:bottom w:val="none" w:sz="0" w:space="0" w:color="auto"/>
                <w:right w:val="none" w:sz="0" w:space="0" w:color="auto"/>
              </w:divBdr>
            </w:div>
          </w:divsChild>
        </w:div>
        <w:div w:id="1974283561">
          <w:marLeft w:val="0"/>
          <w:marRight w:val="0"/>
          <w:marTop w:val="0"/>
          <w:marBottom w:val="0"/>
          <w:divBdr>
            <w:top w:val="none" w:sz="0" w:space="0" w:color="auto"/>
            <w:left w:val="none" w:sz="0" w:space="0" w:color="auto"/>
            <w:bottom w:val="none" w:sz="0" w:space="0" w:color="auto"/>
            <w:right w:val="none" w:sz="0" w:space="0" w:color="auto"/>
          </w:divBdr>
          <w:divsChild>
            <w:div w:id="1090853412">
              <w:marLeft w:val="0"/>
              <w:marRight w:val="0"/>
              <w:marTop w:val="0"/>
              <w:marBottom w:val="0"/>
              <w:divBdr>
                <w:top w:val="none" w:sz="0" w:space="0" w:color="auto"/>
                <w:left w:val="none" w:sz="0" w:space="0" w:color="auto"/>
                <w:bottom w:val="none" w:sz="0" w:space="0" w:color="auto"/>
                <w:right w:val="none" w:sz="0" w:space="0" w:color="auto"/>
              </w:divBdr>
            </w:div>
          </w:divsChild>
        </w:div>
        <w:div w:id="1080641049">
          <w:marLeft w:val="0"/>
          <w:marRight w:val="0"/>
          <w:marTop w:val="0"/>
          <w:marBottom w:val="0"/>
          <w:divBdr>
            <w:top w:val="none" w:sz="0" w:space="0" w:color="auto"/>
            <w:left w:val="none" w:sz="0" w:space="0" w:color="auto"/>
            <w:bottom w:val="none" w:sz="0" w:space="0" w:color="auto"/>
            <w:right w:val="none" w:sz="0" w:space="0" w:color="auto"/>
          </w:divBdr>
          <w:divsChild>
            <w:div w:id="597178797">
              <w:marLeft w:val="0"/>
              <w:marRight w:val="0"/>
              <w:marTop w:val="0"/>
              <w:marBottom w:val="0"/>
              <w:divBdr>
                <w:top w:val="none" w:sz="0" w:space="0" w:color="auto"/>
                <w:left w:val="none" w:sz="0" w:space="0" w:color="auto"/>
                <w:bottom w:val="none" w:sz="0" w:space="0" w:color="auto"/>
                <w:right w:val="none" w:sz="0" w:space="0" w:color="auto"/>
              </w:divBdr>
            </w:div>
          </w:divsChild>
        </w:div>
        <w:div w:id="293753656">
          <w:marLeft w:val="0"/>
          <w:marRight w:val="0"/>
          <w:marTop w:val="0"/>
          <w:marBottom w:val="0"/>
          <w:divBdr>
            <w:top w:val="none" w:sz="0" w:space="0" w:color="auto"/>
            <w:left w:val="none" w:sz="0" w:space="0" w:color="auto"/>
            <w:bottom w:val="none" w:sz="0" w:space="0" w:color="auto"/>
            <w:right w:val="none" w:sz="0" w:space="0" w:color="auto"/>
          </w:divBdr>
          <w:divsChild>
            <w:div w:id="941761936">
              <w:marLeft w:val="0"/>
              <w:marRight w:val="0"/>
              <w:marTop w:val="0"/>
              <w:marBottom w:val="0"/>
              <w:divBdr>
                <w:top w:val="none" w:sz="0" w:space="0" w:color="auto"/>
                <w:left w:val="none" w:sz="0" w:space="0" w:color="auto"/>
                <w:bottom w:val="none" w:sz="0" w:space="0" w:color="auto"/>
                <w:right w:val="none" w:sz="0" w:space="0" w:color="auto"/>
              </w:divBdr>
            </w:div>
          </w:divsChild>
        </w:div>
        <w:div w:id="715474336">
          <w:marLeft w:val="0"/>
          <w:marRight w:val="0"/>
          <w:marTop w:val="0"/>
          <w:marBottom w:val="0"/>
          <w:divBdr>
            <w:top w:val="none" w:sz="0" w:space="0" w:color="auto"/>
            <w:left w:val="none" w:sz="0" w:space="0" w:color="auto"/>
            <w:bottom w:val="none" w:sz="0" w:space="0" w:color="auto"/>
            <w:right w:val="none" w:sz="0" w:space="0" w:color="auto"/>
          </w:divBdr>
          <w:divsChild>
            <w:div w:id="712266515">
              <w:marLeft w:val="0"/>
              <w:marRight w:val="0"/>
              <w:marTop w:val="0"/>
              <w:marBottom w:val="0"/>
              <w:divBdr>
                <w:top w:val="none" w:sz="0" w:space="0" w:color="auto"/>
                <w:left w:val="none" w:sz="0" w:space="0" w:color="auto"/>
                <w:bottom w:val="none" w:sz="0" w:space="0" w:color="auto"/>
                <w:right w:val="none" w:sz="0" w:space="0" w:color="auto"/>
              </w:divBdr>
            </w:div>
          </w:divsChild>
        </w:div>
        <w:div w:id="308091666">
          <w:marLeft w:val="0"/>
          <w:marRight w:val="0"/>
          <w:marTop w:val="0"/>
          <w:marBottom w:val="0"/>
          <w:divBdr>
            <w:top w:val="none" w:sz="0" w:space="0" w:color="auto"/>
            <w:left w:val="none" w:sz="0" w:space="0" w:color="auto"/>
            <w:bottom w:val="none" w:sz="0" w:space="0" w:color="auto"/>
            <w:right w:val="none" w:sz="0" w:space="0" w:color="auto"/>
          </w:divBdr>
          <w:divsChild>
            <w:div w:id="602885950">
              <w:marLeft w:val="0"/>
              <w:marRight w:val="0"/>
              <w:marTop w:val="0"/>
              <w:marBottom w:val="0"/>
              <w:divBdr>
                <w:top w:val="none" w:sz="0" w:space="0" w:color="auto"/>
                <w:left w:val="none" w:sz="0" w:space="0" w:color="auto"/>
                <w:bottom w:val="none" w:sz="0" w:space="0" w:color="auto"/>
                <w:right w:val="none" w:sz="0" w:space="0" w:color="auto"/>
              </w:divBdr>
            </w:div>
          </w:divsChild>
        </w:div>
        <w:div w:id="2049644024">
          <w:marLeft w:val="0"/>
          <w:marRight w:val="0"/>
          <w:marTop w:val="0"/>
          <w:marBottom w:val="0"/>
          <w:divBdr>
            <w:top w:val="none" w:sz="0" w:space="0" w:color="auto"/>
            <w:left w:val="none" w:sz="0" w:space="0" w:color="auto"/>
            <w:bottom w:val="none" w:sz="0" w:space="0" w:color="auto"/>
            <w:right w:val="none" w:sz="0" w:space="0" w:color="auto"/>
          </w:divBdr>
          <w:divsChild>
            <w:div w:id="4248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1947758">
      <w:bodyDiv w:val="1"/>
      <w:marLeft w:val="0"/>
      <w:marRight w:val="0"/>
      <w:marTop w:val="0"/>
      <w:marBottom w:val="0"/>
      <w:divBdr>
        <w:top w:val="none" w:sz="0" w:space="0" w:color="auto"/>
        <w:left w:val="none" w:sz="0" w:space="0" w:color="auto"/>
        <w:bottom w:val="none" w:sz="0" w:space="0" w:color="auto"/>
        <w:right w:val="none" w:sz="0" w:space="0" w:color="auto"/>
      </w:divBdr>
      <w:divsChild>
        <w:div w:id="6057647">
          <w:marLeft w:val="0"/>
          <w:marRight w:val="0"/>
          <w:marTop w:val="0"/>
          <w:marBottom w:val="0"/>
          <w:divBdr>
            <w:top w:val="none" w:sz="0" w:space="0" w:color="auto"/>
            <w:left w:val="none" w:sz="0" w:space="0" w:color="auto"/>
            <w:bottom w:val="none" w:sz="0" w:space="0" w:color="auto"/>
            <w:right w:val="none" w:sz="0" w:space="0" w:color="auto"/>
          </w:divBdr>
        </w:div>
        <w:div w:id="1253318893">
          <w:marLeft w:val="0"/>
          <w:marRight w:val="0"/>
          <w:marTop w:val="0"/>
          <w:marBottom w:val="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1839885">
      <w:bodyDiv w:val="1"/>
      <w:marLeft w:val="0"/>
      <w:marRight w:val="0"/>
      <w:marTop w:val="0"/>
      <w:marBottom w:val="0"/>
      <w:divBdr>
        <w:top w:val="none" w:sz="0" w:space="0" w:color="auto"/>
        <w:left w:val="none" w:sz="0" w:space="0" w:color="auto"/>
        <w:bottom w:val="none" w:sz="0" w:space="0" w:color="auto"/>
        <w:right w:val="none" w:sz="0" w:space="0" w:color="auto"/>
      </w:divBdr>
      <w:divsChild>
        <w:div w:id="645430610">
          <w:marLeft w:val="0"/>
          <w:marRight w:val="0"/>
          <w:marTop w:val="0"/>
          <w:marBottom w:val="0"/>
          <w:divBdr>
            <w:top w:val="none" w:sz="0" w:space="0" w:color="auto"/>
            <w:left w:val="none" w:sz="0" w:space="0" w:color="auto"/>
            <w:bottom w:val="none" w:sz="0" w:space="0" w:color="auto"/>
            <w:right w:val="none" w:sz="0" w:space="0" w:color="auto"/>
          </w:divBdr>
          <w:divsChild>
            <w:div w:id="137535164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0058512">
      <w:bodyDiv w:val="1"/>
      <w:marLeft w:val="0"/>
      <w:marRight w:val="0"/>
      <w:marTop w:val="0"/>
      <w:marBottom w:val="0"/>
      <w:divBdr>
        <w:top w:val="none" w:sz="0" w:space="0" w:color="auto"/>
        <w:left w:val="none" w:sz="0" w:space="0" w:color="auto"/>
        <w:bottom w:val="none" w:sz="0" w:space="0" w:color="auto"/>
        <w:right w:val="none" w:sz="0" w:space="0" w:color="auto"/>
      </w:divBdr>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820365">
      <w:bodyDiv w:val="1"/>
      <w:marLeft w:val="0"/>
      <w:marRight w:val="0"/>
      <w:marTop w:val="0"/>
      <w:marBottom w:val="0"/>
      <w:divBdr>
        <w:top w:val="none" w:sz="0" w:space="0" w:color="auto"/>
        <w:left w:val="none" w:sz="0" w:space="0" w:color="auto"/>
        <w:bottom w:val="none" w:sz="0" w:space="0" w:color="auto"/>
        <w:right w:val="none" w:sz="0" w:space="0" w:color="auto"/>
      </w:divBdr>
      <w:divsChild>
        <w:div w:id="141434162">
          <w:marLeft w:val="0"/>
          <w:marRight w:val="0"/>
          <w:marTop w:val="0"/>
          <w:marBottom w:val="480"/>
          <w:divBdr>
            <w:top w:val="none" w:sz="0" w:space="0" w:color="auto"/>
            <w:left w:val="none" w:sz="0" w:space="0" w:color="auto"/>
            <w:bottom w:val="single" w:sz="12" w:space="24" w:color="EBEBEB"/>
            <w:right w:val="none" w:sz="0" w:space="0" w:color="auto"/>
          </w:divBdr>
          <w:divsChild>
            <w:div w:id="1755735434">
              <w:marLeft w:val="0"/>
              <w:marRight w:val="0"/>
              <w:marTop w:val="0"/>
              <w:marBottom w:val="0"/>
              <w:divBdr>
                <w:top w:val="none" w:sz="0" w:space="0" w:color="auto"/>
                <w:left w:val="none" w:sz="0" w:space="0" w:color="auto"/>
                <w:bottom w:val="none" w:sz="0" w:space="0" w:color="auto"/>
                <w:right w:val="none" w:sz="0" w:space="0" w:color="auto"/>
              </w:divBdr>
              <w:divsChild>
                <w:div w:id="899710556">
                  <w:marLeft w:val="0"/>
                  <w:marRight w:val="0"/>
                  <w:marTop w:val="0"/>
                  <w:marBottom w:val="0"/>
                  <w:divBdr>
                    <w:top w:val="none" w:sz="0" w:space="0" w:color="auto"/>
                    <w:left w:val="none" w:sz="0" w:space="0" w:color="auto"/>
                    <w:bottom w:val="none" w:sz="0" w:space="0" w:color="auto"/>
                    <w:right w:val="none" w:sz="0" w:space="0" w:color="auto"/>
                  </w:divBdr>
                </w:div>
                <w:div w:id="988096233">
                  <w:marLeft w:val="0"/>
                  <w:marRight w:val="0"/>
                  <w:marTop w:val="0"/>
                  <w:marBottom w:val="0"/>
                  <w:divBdr>
                    <w:top w:val="none" w:sz="0" w:space="0" w:color="auto"/>
                    <w:left w:val="none" w:sz="0" w:space="0" w:color="auto"/>
                    <w:bottom w:val="none" w:sz="0" w:space="0" w:color="auto"/>
                    <w:right w:val="none" w:sz="0" w:space="0" w:color="auto"/>
                  </w:divBdr>
                </w:div>
                <w:div w:id="1291135645">
                  <w:marLeft w:val="0"/>
                  <w:marRight w:val="0"/>
                  <w:marTop w:val="0"/>
                  <w:marBottom w:val="0"/>
                  <w:divBdr>
                    <w:top w:val="none" w:sz="0" w:space="0" w:color="auto"/>
                    <w:left w:val="none" w:sz="0" w:space="0" w:color="auto"/>
                    <w:bottom w:val="none" w:sz="0" w:space="0" w:color="auto"/>
                    <w:right w:val="none" w:sz="0" w:space="0" w:color="auto"/>
                  </w:divBdr>
                </w:div>
                <w:div w:id="1585919468">
                  <w:marLeft w:val="0"/>
                  <w:marRight w:val="0"/>
                  <w:marTop w:val="0"/>
                  <w:marBottom w:val="0"/>
                  <w:divBdr>
                    <w:top w:val="none" w:sz="0" w:space="0" w:color="auto"/>
                    <w:left w:val="none" w:sz="0" w:space="0" w:color="auto"/>
                    <w:bottom w:val="none" w:sz="0" w:space="0" w:color="auto"/>
                    <w:right w:val="none" w:sz="0" w:space="0" w:color="auto"/>
                  </w:divBdr>
                </w:div>
                <w:div w:id="63321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441361">
          <w:marLeft w:val="0"/>
          <w:marRight w:val="0"/>
          <w:marTop w:val="0"/>
          <w:marBottom w:val="0"/>
          <w:divBdr>
            <w:top w:val="none" w:sz="0" w:space="0" w:color="auto"/>
            <w:left w:val="none" w:sz="0" w:space="0" w:color="auto"/>
            <w:bottom w:val="none" w:sz="0" w:space="0" w:color="auto"/>
            <w:right w:val="none" w:sz="0" w:space="0" w:color="auto"/>
          </w:divBdr>
          <w:divsChild>
            <w:div w:id="2010593806">
              <w:marLeft w:val="0"/>
              <w:marRight w:val="0"/>
              <w:marTop w:val="0"/>
              <w:marBottom w:val="0"/>
              <w:divBdr>
                <w:top w:val="none" w:sz="0" w:space="0" w:color="auto"/>
                <w:left w:val="none" w:sz="0" w:space="0" w:color="auto"/>
                <w:bottom w:val="none" w:sz="0" w:space="0" w:color="auto"/>
                <w:right w:val="none" w:sz="0" w:space="0" w:color="auto"/>
              </w:divBdr>
              <w:divsChild>
                <w:div w:id="2126070849">
                  <w:marLeft w:val="0"/>
                  <w:marRight w:val="0"/>
                  <w:marTop w:val="0"/>
                  <w:marBottom w:val="0"/>
                  <w:divBdr>
                    <w:top w:val="none" w:sz="0" w:space="0" w:color="auto"/>
                    <w:left w:val="none" w:sz="0" w:space="0" w:color="auto"/>
                    <w:bottom w:val="none" w:sz="0" w:space="0" w:color="auto"/>
                    <w:right w:val="none" w:sz="0" w:space="0" w:color="auto"/>
                  </w:divBdr>
                </w:div>
                <w:div w:id="1193156082">
                  <w:marLeft w:val="0"/>
                  <w:marRight w:val="0"/>
                  <w:marTop w:val="0"/>
                  <w:marBottom w:val="0"/>
                  <w:divBdr>
                    <w:top w:val="none" w:sz="0" w:space="0" w:color="auto"/>
                    <w:left w:val="none" w:sz="0" w:space="0" w:color="auto"/>
                    <w:bottom w:val="none" w:sz="0" w:space="0" w:color="auto"/>
                    <w:right w:val="none" w:sz="0" w:space="0" w:color="auto"/>
                  </w:divBdr>
                </w:div>
                <w:div w:id="29651226">
                  <w:marLeft w:val="0"/>
                  <w:marRight w:val="0"/>
                  <w:marTop w:val="0"/>
                  <w:marBottom w:val="0"/>
                  <w:divBdr>
                    <w:top w:val="none" w:sz="0" w:space="0" w:color="auto"/>
                    <w:left w:val="none" w:sz="0" w:space="0" w:color="auto"/>
                    <w:bottom w:val="none" w:sz="0" w:space="0" w:color="auto"/>
                    <w:right w:val="none" w:sz="0" w:space="0" w:color="auto"/>
                  </w:divBdr>
                </w:div>
                <w:div w:id="1346319921">
                  <w:marLeft w:val="0"/>
                  <w:marRight w:val="0"/>
                  <w:marTop w:val="0"/>
                  <w:marBottom w:val="0"/>
                  <w:divBdr>
                    <w:top w:val="none" w:sz="0" w:space="0" w:color="auto"/>
                    <w:left w:val="none" w:sz="0" w:space="0" w:color="auto"/>
                    <w:bottom w:val="none" w:sz="0" w:space="0" w:color="auto"/>
                    <w:right w:val="none" w:sz="0" w:space="0" w:color="auto"/>
                  </w:divBdr>
                </w:div>
                <w:div w:id="1904216621">
                  <w:marLeft w:val="0"/>
                  <w:marRight w:val="0"/>
                  <w:marTop w:val="0"/>
                  <w:marBottom w:val="0"/>
                  <w:divBdr>
                    <w:top w:val="none" w:sz="0" w:space="0" w:color="auto"/>
                    <w:left w:val="none" w:sz="0" w:space="0" w:color="auto"/>
                    <w:bottom w:val="none" w:sz="0" w:space="0" w:color="auto"/>
                    <w:right w:val="none" w:sz="0" w:space="0" w:color="auto"/>
                  </w:divBdr>
                </w:div>
              </w:divsChild>
            </w:div>
            <w:div w:id="1189224325">
              <w:marLeft w:val="0"/>
              <w:marRight w:val="0"/>
              <w:marTop w:val="0"/>
              <w:marBottom w:val="0"/>
              <w:divBdr>
                <w:top w:val="none" w:sz="0" w:space="0" w:color="auto"/>
                <w:left w:val="none" w:sz="0" w:space="0" w:color="auto"/>
                <w:bottom w:val="none" w:sz="0" w:space="0" w:color="auto"/>
                <w:right w:val="none" w:sz="0" w:space="0" w:color="auto"/>
              </w:divBdr>
            </w:div>
          </w:divsChild>
        </w:div>
        <w:div w:id="848447950">
          <w:marLeft w:val="0"/>
          <w:marRight w:val="0"/>
          <w:marTop w:val="0"/>
          <w:marBottom w:val="0"/>
          <w:divBdr>
            <w:top w:val="none" w:sz="0" w:space="0" w:color="auto"/>
            <w:left w:val="none" w:sz="0" w:space="0" w:color="auto"/>
            <w:bottom w:val="none" w:sz="0" w:space="0" w:color="auto"/>
            <w:right w:val="none" w:sz="0" w:space="0" w:color="auto"/>
          </w:divBdr>
          <w:divsChild>
            <w:div w:id="301928017">
              <w:marLeft w:val="0"/>
              <w:marRight w:val="0"/>
              <w:marTop w:val="0"/>
              <w:marBottom w:val="0"/>
              <w:divBdr>
                <w:top w:val="none" w:sz="0" w:space="0" w:color="auto"/>
                <w:left w:val="none" w:sz="0" w:space="0" w:color="auto"/>
                <w:bottom w:val="none" w:sz="0" w:space="0" w:color="auto"/>
                <w:right w:val="none" w:sz="0" w:space="0" w:color="auto"/>
              </w:divBdr>
            </w:div>
          </w:divsChild>
        </w:div>
        <w:div w:id="1980959458">
          <w:marLeft w:val="0"/>
          <w:marRight w:val="0"/>
          <w:marTop w:val="0"/>
          <w:marBottom w:val="0"/>
          <w:divBdr>
            <w:top w:val="none" w:sz="0" w:space="0" w:color="auto"/>
            <w:left w:val="none" w:sz="0" w:space="0" w:color="auto"/>
            <w:bottom w:val="none" w:sz="0" w:space="0" w:color="auto"/>
            <w:right w:val="none" w:sz="0" w:space="0" w:color="auto"/>
          </w:divBdr>
        </w:div>
        <w:div w:id="308824139">
          <w:marLeft w:val="0"/>
          <w:marRight w:val="0"/>
          <w:marTop w:val="0"/>
          <w:marBottom w:val="0"/>
          <w:divBdr>
            <w:top w:val="none" w:sz="0" w:space="0" w:color="auto"/>
            <w:left w:val="none" w:sz="0" w:space="0" w:color="auto"/>
            <w:bottom w:val="none" w:sz="0" w:space="0" w:color="auto"/>
            <w:right w:val="none" w:sz="0" w:space="0" w:color="auto"/>
          </w:divBdr>
        </w:div>
        <w:div w:id="536503690">
          <w:marLeft w:val="0"/>
          <w:marRight w:val="0"/>
          <w:marTop w:val="0"/>
          <w:marBottom w:val="0"/>
          <w:divBdr>
            <w:top w:val="none" w:sz="0" w:space="0" w:color="auto"/>
            <w:left w:val="none" w:sz="0" w:space="0" w:color="auto"/>
            <w:bottom w:val="none" w:sz="0" w:space="0" w:color="auto"/>
            <w:right w:val="none" w:sz="0" w:space="0" w:color="auto"/>
          </w:divBdr>
          <w:divsChild>
            <w:div w:id="11886296">
              <w:marLeft w:val="0"/>
              <w:marRight w:val="0"/>
              <w:marTop w:val="0"/>
              <w:marBottom w:val="0"/>
              <w:divBdr>
                <w:top w:val="none" w:sz="0" w:space="0" w:color="auto"/>
                <w:left w:val="none" w:sz="0" w:space="0" w:color="auto"/>
                <w:bottom w:val="none" w:sz="0" w:space="0" w:color="auto"/>
                <w:right w:val="none" w:sz="0" w:space="0" w:color="auto"/>
              </w:divBdr>
            </w:div>
          </w:divsChild>
        </w:div>
        <w:div w:id="2028170052">
          <w:marLeft w:val="0"/>
          <w:marRight w:val="0"/>
          <w:marTop w:val="0"/>
          <w:marBottom w:val="0"/>
          <w:divBdr>
            <w:top w:val="none" w:sz="0" w:space="0" w:color="auto"/>
            <w:left w:val="none" w:sz="0" w:space="0" w:color="auto"/>
            <w:bottom w:val="none" w:sz="0" w:space="0" w:color="auto"/>
            <w:right w:val="none" w:sz="0" w:space="0" w:color="auto"/>
          </w:divBdr>
        </w:div>
        <w:div w:id="1000428908">
          <w:marLeft w:val="0"/>
          <w:marRight w:val="0"/>
          <w:marTop w:val="0"/>
          <w:marBottom w:val="0"/>
          <w:divBdr>
            <w:top w:val="none" w:sz="0" w:space="0" w:color="auto"/>
            <w:left w:val="none" w:sz="0" w:space="0" w:color="auto"/>
            <w:bottom w:val="none" w:sz="0" w:space="0" w:color="auto"/>
            <w:right w:val="none" w:sz="0" w:space="0" w:color="auto"/>
          </w:divBdr>
        </w:div>
        <w:div w:id="972563557">
          <w:marLeft w:val="0"/>
          <w:marRight w:val="0"/>
          <w:marTop w:val="0"/>
          <w:marBottom w:val="0"/>
          <w:divBdr>
            <w:top w:val="none" w:sz="0" w:space="0" w:color="auto"/>
            <w:left w:val="none" w:sz="0" w:space="0" w:color="auto"/>
            <w:bottom w:val="none" w:sz="0" w:space="0" w:color="auto"/>
            <w:right w:val="none" w:sz="0" w:space="0" w:color="auto"/>
          </w:divBdr>
          <w:divsChild>
            <w:div w:id="812480965">
              <w:marLeft w:val="0"/>
              <w:marRight w:val="0"/>
              <w:marTop w:val="0"/>
              <w:marBottom w:val="0"/>
              <w:divBdr>
                <w:top w:val="none" w:sz="0" w:space="0" w:color="auto"/>
                <w:left w:val="none" w:sz="0" w:space="0" w:color="auto"/>
                <w:bottom w:val="none" w:sz="0" w:space="0" w:color="auto"/>
                <w:right w:val="none" w:sz="0" w:space="0" w:color="auto"/>
              </w:divBdr>
            </w:div>
          </w:divsChild>
        </w:div>
        <w:div w:id="1516266511">
          <w:marLeft w:val="0"/>
          <w:marRight w:val="0"/>
          <w:marTop w:val="0"/>
          <w:marBottom w:val="0"/>
          <w:divBdr>
            <w:top w:val="none" w:sz="0" w:space="0" w:color="auto"/>
            <w:left w:val="none" w:sz="0" w:space="0" w:color="auto"/>
            <w:bottom w:val="none" w:sz="0" w:space="0" w:color="auto"/>
            <w:right w:val="none" w:sz="0" w:space="0" w:color="auto"/>
          </w:divBdr>
        </w:div>
        <w:div w:id="743260364">
          <w:marLeft w:val="0"/>
          <w:marRight w:val="0"/>
          <w:marTop w:val="0"/>
          <w:marBottom w:val="0"/>
          <w:divBdr>
            <w:top w:val="none" w:sz="0" w:space="0" w:color="auto"/>
            <w:left w:val="none" w:sz="0" w:space="0" w:color="auto"/>
            <w:bottom w:val="none" w:sz="0" w:space="0" w:color="auto"/>
            <w:right w:val="none" w:sz="0" w:space="0" w:color="auto"/>
          </w:divBdr>
        </w:div>
        <w:div w:id="1409841662">
          <w:marLeft w:val="0"/>
          <w:marRight w:val="0"/>
          <w:marTop w:val="0"/>
          <w:marBottom w:val="0"/>
          <w:divBdr>
            <w:top w:val="none" w:sz="0" w:space="0" w:color="auto"/>
            <w:left w:val="none" w:sz="0" w:space="0" w:color="auto"/>
            <w:bottom w:val="none" w:sz="0" w:space="0" w:color="auto"/>
            <w:right w:val="none" w:sz="0" w:space="0" w:color="auto"/>
          </w:divBdr>
          <w:divsChild>
            <w:div w:id="1698584748">
              <w:marLeft w:val="0"/>
              <w:marRight w:val="0"/>
              <w:marTop w:val="0"/>
              <w:marBottom w:val="0"/>
              <w:divBdr>
                <w:top w:val="none" w:sz="0" w:space="0" w:color="auto"/>
                <w:left w:val="none" w:sz="0" w:space="0" w:color="auto"/>
                <w:bottom w:val="none" w:sz="0" w:space="0" w:color="auto"/>
                <w:right w:val="none" w:sz="0" w:space="0" w:color="auto"/>
              </w:divBdr>
            </w:div>
          </w:divsChild>
        </w:div>
        <w:div w:id="615647583">
          <w:marLeft w:val="0"/>
          <w:marRight w:val="0"/>
          <w:marTop w:val="0"/>
          <w:marBottom w:val="0"/>
          <w:divBdr>
            <w:top w:val="none" w:sz="0" w:space="0" w:color="auto"/>
            <w:left w:val="none" w:sz="0" w:space="0" w:color="auto"/>
            <w:bottom w:val="none" w:sz="0" w:space="0" w:color="auto"/>
            <w:right w:val="none" w:sz="0" w:space="0" w:color="auto"/>
          </w:divBdr>
        </w:div>
        <w:div w:id="25910197">
          <w:marLeft w:val="0"/>
          <w:marRight w:val="0"/>
          <w:marTop w:val="0"/>
          <w:marBottom w:val="0"/>
          <w:divBdr>
            <w:top w:val="none" w:sz="0" w:space="0" w:color="auto"/>
            <w:left w:val="none" w:sz="0" w:space="0" w:color="auto"/>
            <w:bottom w:val="none" w:sz="0" w:space="0" w:color="auto"/>
            <w:right w:val="none" w:sz="0" w:space="0" w:color="auto"/>
          </w:divBdr>
        </w:div>
        <w:div w:id="1867400674">
          <w:marLeft w:val="0"/>
          <w:marRight w:val="0"/>
          <w:marTop w:val="0"/>
          <w:marBottom w:val="0"/>
          <w:divBdr>
            <w:top w:val="none" w:sz="0" w:space="0" w:color="auto"/>
            <w:left w:val="none" w:sz="0" w:space="0" w:color="auto"/>
            <w:bottom w:val="none" w:sz="0" w:space="0" w:color="auto"/>
            <w:right w:val="none" w:sz="0" w:space="0" w:color="auto"/>
          </w:divBdr>
          <w:divsChild>
            <w:div w:id="1408963011">
              <w:marLeft w:val="0"/>
              <w:marRight w:val="0"/>
              <w:marTop w:val="0"/>
              <w:marBottom w:val="0"/>
              <w:divBdr>
                <w:top w:val="none" w:sz="0" w:space="0" w:color="auto"/>
                <w:left w:val="none" w:sz="0" w:space="0" w:color="auto"/>
                <w:bottom w:val="none" w:sz="0" w:space="0" w:color="auto"/>
                <w:right w:val="none" w:sz="0" w:space="0" w:color="auto"/>
              </w:divBdr>
            </w:div>
          </w:divsChild>
        </w:div>
        <w:div w:id="20250729">
          <w:marLeft w:val="0"/>
          <w:marRight w:val="0"/>
          <w:marTop w:val="0"/>
          <w:marBottom w:val="0"/>
          <w:divBdr>
            <w:top w:val="none" w:sz="0" w:space="0" w:color="auto"/>
            <w:left w:val="none" w:sz="0" w:space="0" w:color="auto"/>
            <w:bottom w:val="none" w:sz="0" w:space="0" w:color="auto"/>
            <w:right w:val="none" w:sz="0" w:space="0" w:color="auto"/>
          </w:divBdr>
        </w:div>
        <w:div w:id="885407511">
          <w:marLeft w:val="0"/>
          <w:marRight w:val="0"/>
          <w:marTop w:val="0"/>
          <w:marBottom w:val="0"/>
          <w:divBdr>
            <w:top w:val="none" w:sz="0" w:space="0" w:color="auto"/>
            <w:left w:val="none" w:sz="0" w:space="0" w:color="auto"/>
            <w:bottom w:val="none" w:sz="0" w:space="0" w:color="auto"/>
            <w:right w:val="none" w:sz="0" w:space="0" w:color="auto"/>
          </w:divBdr>
        </w:div>
        <w:div w:id="1967269157">
          <w:marLeft w:val="0"/>
          <w:marRight w:val="0"/>
          <w:marTop w:val="0"/>
          <w:marBottom w:val="0"/>
          <w:divBdr>
            <w:top w:val="none" w:sz="0" w:space="0" w:color="auto"/>
            <w:left w:val="none" w:sz="0" w:space="0" w:color="auto"/>
            <w:bottom w:val="none" w:sz="0" w:space="0" w:color="auto"/>
            <w:right w:val="none" w:sz="0" w:space="0" w:color="auto"/>
          </w:divBdr>
          <w:divsChild>
            <w:div w:id="1868912499">
              <w:marLeft w:val="0"/>
              <w:marRight w:val="0"/>
              <w:marTop w:val="0"/>
              <w:marBottom w:val="0"/>
              <w:divBdr>
                <w:top w:val="none" w:sz="0" w:space="0" w:color="auto"/>
                <w:left w:val="none" w:sz="0" w:space="0" w:color="auto"/>
                <w:bottom w:val="none" w:sz="0" w:space="0" w:color="auto"/>
                <w:right w:val="none" w:sz="0" w:space="0" w:color="auto"/>
              </w:divBdr>
            </w:div>
          </w:divsChild>
        </w:div>
        <w:div w:id="245500487">
          <w:marLeft w:val="0"/>
          <w:marRight w:val="0"/>
          <w:marTop w:val="0"/>
          <w:marBottom w:val="0"/>
          <w:divBdr>
            <w:top w:val="none" w:sz="0" w:space="0" w:color="auto"/>
            <w:left w:val="none" w:sz="0" w:space="0" w:color="auto"/>
            <w:bottom w:val="none" w:sz="0" w:space="0" w:color="auto"/>
            <w:right w:val="none" w:sz="0" w:space="0" w:color="auto"/>
          </w:divBdr>
        </w:div>
        <w:div w:id="1202285282">
          <w:marLeft w:val="0"/>
          <w:marRight w:val="0"/>
          <w:marTop w:val="0"/>
          <w:marBottom w:val="0"/>
          <w:divBdr>
            <w:top w:val="none" w:sz="0" w:space="0" w:color="auto"/>
            <w:left w:val="none" w:sz="0" w:space="0" w:color="auto"/>
            <w:bottom w:val="none" w:sz="0" w:space="0" w:color="auto"/>
            <w:right w:val="none" w:sz="0" w:space="0" w:color="auto"/>
          </w:divBdr>
        </w:div>
        <w:div w:id="870533476">
          <w:marLeft w:val="0"/>
          <w:marRight w:val="0"/>
          <w:marTop w:val="0"/>
          <w:marBottom w:val="0"/>
          <w:divBdr>
            <w:top w:val="none" w:sz="0" w:space="0" w:color="auto"/>
            <w:left w:val="none" w:sz="0" w:space="0" w:color="auto"/>
            <w:bottom w:val="none" w:sz="0" w:space="0" w:color="auto"/>
            <w:right w:val="none" w:sz="0" w:space="0" w:color="auto"/>
          </w:divBdr>
          <w:divsChild>
            <w:div w:id="324360680">
              <w:marLeft w:val="0"/>
              <w:marRight w:val="0"/>
              <w:marTop w:val="0"/>
              <w:marBottom w:val="0"/>
              <w:divBdr>
                <w:top w:val="none" w:sz="0" w:space="0" w:color="auto"/>
                <w:left w:val="none" w:sz="0" w:space="0" w:color="auto"/>
                <w:bottom w:val="none" w:sz="0" w:space="0" w:color="auto"/>
                <w:right w:val="none" w:sz="0" w:space="0" w:color="auto"/>
              </w:divBdr>
            </w:div>
          </w:divsChild>
        </w:div>
        <w:div w:id="754282946">
          <w:marLeft w:val="0"/>
          <w:marRight w:val="0"/>
          <w:marTop w:val="0"/>
          <w:marBottom w:val="0"/>
          <w:divBdr>
            <w:top w:val="none" w:sz="0" w:space="0" w:color="auto"/>
            <w:left w:val="none" w:sz="0" w:space="0" w:color="auto"/>
            <w:bottom w:val="none" w:sz="0" w:space="0" w:color="auto"/>
            <w:right w:val="none" w:sz="0" w:space="0" w:color="auto"/>
          </w:divBdr>
        </w:div>
        <w:div w:id="1147552053">
          <w:marLeft w:val="0"/>
          <w:marRight w:val="0"/>
          <w:marTop w:val="0"/>
          <w:marBottom w:val="0"/>
          <w:divBdr>
            <w:top w:val="none" w:sz="0" w:space="0" w:color="auto"/>
            <w:left w:val="none" w:sz="0" w:space="0" w:color="auto"/>
            <w:bottom w:val="none" w:sz="0" w:space="0" w:color="auto"/>
            <w:right w:val="none" w:sz="0" w:space="0" w:color="auto"/>
          </w:divBdr>
        </w:div>
        <w:div w:id="1190296055">
          <w:marLeft w:val="0"/>
          <w:marRight w:val="0"/>
          <w:marTop w:val="0"/>
          <w:marBottom w:val="0"/>
          <w:divBdr>
            <w:top w:val="none" w:sz="0" w:space="0" w:color="auto"/>
            <w:left w:val="none" w:sz="0" w:space="0" w:color="auto"/>
            <w:bottom w:val="none" w:sz="0" w:space="0" w:color="auto"/>
            <w:right w:val="none" w:sz="0" w:space="0" w:color="auto"/>
          </w:divBdr>
          <w:divsChild>
            <w:div w:id="885413893">
              <w:marLeft w:val="0"/>
              <w:marRight w:val="0"/>
              <w:marTop w:val="0"/>
              <w:marBottom w:val="0"/>
              <w:divBdr>
                <w:top w:val="none" w:sz="0" w:space="0" w:color="auto"/>
                <w:left w:val="none" w:sz="0" w:space="0" w:color="auto"/>
                <w:bottom w:val="none" w:sz="0" w:space="0" w:color="auto"/>
                <w:right w:val="none" w:sz="0" w:space="0" w:color="auto"/>
              </w:divBdr>
            </w:div>
          </w:divsChild>
        </w:div>
        <w:div w:id="782959089">
          <w:marLeft w:val="0"/>
          <w:marRight w:val="0"/>
          <w:marTop w:val="0"/>
          <w:marBottom w:val="0"/>
          <w:divBdr>
            <w:top w:val="none" w:sz="0" w:space="0" w:color="auto"/>
            <w:left w:val="none" w:sz="0" w:space="0" w:color="auto"/>
            <w:bottom w:val="none" w:sz="0" w:space="0" w:color="auto"/>
            <w:right w:val="none" w:sz="0" w:space="0" w:color="auto"/>
          </w:divBdr>
        </w:div>
        <w:div w:id="92289294">
          <w:marLeft w:val="0"/>
          <w:marRight w:val="0"/>
          <w:marTop w:val="0"/>
          <w:marBottom w:val="0"/>
          <w:divBdr>
            <w:top w:val="none" w:sz="0" w:space="0" w:color="auto"/>
            <w:left w:val="none" w:sz="0" w:space="0" w:color="auto"/>
            <w:bottom w:val="none" w:sz="0" w:space="0" w:color="auto"/>
            <w:right w:val="none" w:sz="0" w:space="0" w:color="auto"/>
          </w:divBdr>
          <w:divsChild>
            <w:div w:id="335502990">
              <w:marLeft w:val="0"/>
              <w:marRight w:val="360"/>
              <w:marTop w:val="0"/>
              <w:marBottom w:val="0"/>
              <w:divBdr>
                <w:top w:val="none" w:sz="0" w:space="0" w:color="auto"/>
                <w:left w:val="none" w:sz="0" w:space="0" w:color="auto"/>
                <w:bottom w:val="none" w:sz="0" w:space="0" w:color="auto"/>
                <w:right w:val="none" w:sz="0" w:space="0" w:color="auto"/>
              </w:divBdr>
            </w:div>
          </w:divsChild>
        </w:div>
        <w:div w:id="1105997248">
          <w:marLeft w:val="0"/>
          <w:marRight w:val="0"/>
          <w:marTop w:val="0"/>
          <w:marBottom w:val="0"/>
          <w:divBdr>
            <w:top w:val="none" w:sz="0" w:space="0" w:color="auto"/>
            <w:left w:val="none" w:sz="0" w:space="0" w:color="auto"/>
            <w:bottom w:val="none" w:sz="0" w:space="0" w:color="auto"/>
            <w:right w:val="none" w:sz="0" w:space="0" w:color="auto"/>
          </w:divBdr>
          <w:divsChild>
            <w:div w:id="1902017133">
              <w:marLeft w:val="0"/>
              <w:marRight w:val="0"/>
              <w:marTop w:val="0"/>
              <w:marBottom w:val="0"/>
              <w:divBdr>
                <w:top w:val="none" w:sz="0" w:space="0" w:color="auto"/>
                <w:left w:val="none" w:sz="0" w:space="0" w:color="auto"/>
                <w:bottom w:val="none" w:sz="0" w:space="0" w:color="auto"/>
                <w:right w:val="none" w:sz="0" w:space="0" w:color="auto"/>
              </w:divBdr>
            </w:div>
          </w:divsChild>
        </w:div>
        <w:div w:id="1014838797">
          <w:marLeft w:val="0"/>
          <w:marRight w:val="0"/>
          <w:marTop w:val="0"/>
          <w:marBottom w:val="0"/>
          <w:divBdr>
            <w:top w:val="none" w:sz="0" w:space="0" w:color="auto"/>
            <w:left w:val="none" w:sz="0" w:space="0" w:color="auto"/>
            <w:bottom w:val="none" w:sz="0" w:space="0" w:color="auto"/>
            <w:right w:val="none" w:sz="0" w:space="0" w:color="auto"/>
          </w:divBdr>
        </w:div>
        <w:div w:id="651833288">
          <w:marLeft w:val="0"/>
          <w:marRight w:val="0"/>
          <w:marTop w:val="0"/>
          <w:marBottom w:val="0"/>
          <w:divBdr>
            <w:top w:val="none" w:sz="0" w:space="0" w:color="auto"/>
            <w:left w:val="none" w:sz="0" w:space="0" w:color="auto"/>
            <w:bottom w:val="none" w:sz="0" w:space="0" w:color="auto"/>
            <w:right w:val="none" w:sz="0" w:space="0" w:color="auto"/>
          </w:divBdr>
        </w:div>
        <w:div w:id="681396870">
          <w:marLeft w:val="0"/>
          <w:marRight w:val="0"/>
          <w:marTop w:val="0"/>
          <w:marBottom w:val="0"/>
          <w:divBdr>
            <w:top w:val="none" w:sz="0" w:space="0" w:color="auto"/>
            <w:left w:val="none" w:sz="0" w:space="0" w:color="auto"/>
            <w:bottom w:val="none" w:sz="0" w:space="0" w:color="auto"/>
            <w:right w:val="none" w:sz="0" w:space="0" w:color="auto"/>
          </w:divBdr>
          <w:divsChild>
            <w:div w:id="329675475">
              <w:marLeft w:val="0"/>
              <w:marRight w:val="0"/>
              <w:marTop w:val="0"/>
              <w:marBottom w:val="0"/>
              <w:divBdr>
                <w:top w:val="none" w:sz="0" w:space="0" w:color="auto"/>
                <w:left w:val="none" w:sz="0" w:space="0" w:color="auto"/>
                <w:bottom w:val="none" w:sz="0" w:space="0" w:color="auto"/>
                <w:right w:val="none" w:sz="0" w:space="0" w:color="auto"/>
              </w:divBdr>
            </w:div>
          </w:divsChild>
        </w:div>
        <w:div w:id="588545559">
          <w:marLeft w:val="0"/>
          <w:marRight w:val="0"/>
          <w:marTop w:val="0"/>
          <w:marBottom w:val="0"/>
          <w:divBdr>
            <w:top w:val="none" w:sz="0" w:space="0" w:color="auto"/>
            <w:left w:val="none" w:sz="0" w:space="0" w:color="auto"/>
            <w:bottom w:val="none" w:sz="0" w:space="0" w:color="auto"/>
            <w:right w:val="none" w:sz="0" w:space="0" w:color="auto"/>
          </w:divBdr>
        </w:div>
        <w:div w:id="428239366">
          <w:marLeft w:val="0"/>
          <w:marRight w:val="0"/>
          <w:marTop w:val="0"/>
          <w:marBottom w:val="0"/>
          <w:divBdr>
            <w:top w:val="none" w:sz="0" w:space="0" w:color="auto"/>
            <w:left w:val="none" w:sz="0" w:space="0" w:color="auto"/>
            <w:bottom w:val="none" w:sz="0" w:space="0" w:color="auto"/>
            <w:right w:val="none" w:sz="0" w:space="0" w:color="auto"/>
          </w:divBdr>
          <w:divsChild>
            <w:div w:id="1449660464">
              <w:marLeft w:val="0"/>
              <w:marRight w:val="360"/>
              <w:marTop w:val="0"/>
              <w:marBottom w:val="0"/>
              <w:divBdr>
                <w:top w:val="none" w:sz="0" w:space="0" w:color="auto"/>
                <w:left w:val="none" w:sz="0" w:space="0" w:color="auto"/>
                <w:bottom w:val="none" w:sz="0" w:space="0" w:color="auto"/>
                <w:right w:val="none" w:sz="0" w:space="0" w:color="auto"/>
              </w:divBdr>
            </w:div>
          </w:divsChild>
        </w:div>
        <w:div w:id="625550036">
          <w:marLeft w:val="0"/>
          <w:marRight w:val="0"/>
          <w:marTop w:val="0"/>
          <w:marBottom w:val="0"/>
          <w:divBdr>
            <w:top w:val="none" w:sz="0" w:space="0" w:color="auto"/>
            <w:left w:val="none" w:sz="0" w:space="0" w:color="auto"/>
            <w:bottom w:val="none" w:sz="0" w:space="0" w:color="auto"/>
            <w:right w:val="none" w:sz="0" w:space="0" w:color="auto"/>
          </w:divBdr>
          <w:divsChild>
            <w:div w:id="112407610">
              <w:marLeft w:val="0"/>
              <w:marRight w:val="0"/>
              <w:marTop w:val="0"/>
              <w:marBottom w:val="0"/>
              <w:divBdr>
                <w:top w:val="none" w:sz="0" w:space="0" w:color="auto"/>
                <w:left w:val="none" w:sz="0" w:space="0" w:color="auto"/>
                <w:bottom w:val="none" w:sz="0" w:space="0" w:color="auto"/>
                <w:right w:val="none" w:sz="0" w:space="0" w:color="auto"/>
              </w:divBdr>
            </w:div>
          </w:divsChild>
        </w:div>
        <w:div w:id="605816260">
          <w:marLeft w:val="0"/>
          <w:marRight w:val="0"/>
          <w:marTop w:val="0"/>
          <w:marBottom w:val="0"/>
          <w:divBdr>
            <w:top w:val="none" w:sz="0" w:space="0" w:color="auto"/>
            <w:left w:val="none" w:sz="0" w:space="0" w:color="auto"/>
            <w:bottom w:val="none" w:sz="0" w:space="0" w:color="auto"/>
            <w:right w:val="none" w:sz="0" w:space="0" w:color="auto"/>
          </w:divBdr>
        </w:div>
        <w:div w:id="724182706">
          <w:marLeft w:val="0"/>
          <w:marRight w:val="0"/>
          <w:marTop w:val="0"/>
          <w:marBottom w:val="0"/>
          <w:divBdr>
            <w:top w:val="none" w:sz="0" w:space="0" w:color="auto"/>
            <w:left w:val="none" w:sz="0" w:space="0" w:color="auto"/>
            <w:bottom w:val="none" w:sz="0" w:space="0" w:color="auto"/>
            <w:right w:val="none" w:sz="0" w:space="0" w:color="auto"/>
          </w:divBdr>
        </w:div>
        <w:div w:id="1948586750">
          <w:marLeft w:val="0"/>
          <w:marRight w:val="0"/>
          <w:marTop w:val="0"/>
          <w:marBottom w:val="0"/>
          <w:divBdr>
            <w:top w:val="none" w:sz="0" w:space="0" w:color="auto"/>
            <w:left w:val="none" w:sz="0" w:space="0" w:color="auto"/>
            <w:bottom w:val="none" w:sz="0" w:space="0" w:color="auto"/>
            <w:right w:val="none" w:sz="0" w:space="0" w:color="auto"/>
          </w:divBdr>
          <w:divsChild>
            <w:div w:id="549220937">
              <w:marLeft w:val="0"/>
              <w:marRight w:val="0"/>
              <w:marTop w:val="0"/>
              <w:marBottom w:val="0"/>
              <w:divBdr>
                <w:top w:val="none" w:sz="0" w:space="0" w:color="auto"/>
                <w:left w:val="none" w:sz="0" w:space="0" w:color="auto"/>
                <w:bottom w:val="none" w:sz="0" w:space="0" w:color="auto"/>
                <w:right w:val="none" w:sz="0" w:space="0" w:color="auto"/>
              </w:divBdr>
            </w:div>
          </w:divsChild>
        </w:div>
        <w:div w:id="872035264">
          <w:marLeft w:val="0"/>
          <w:marRight w:val="0"/>
          <w:marTop w:val="0"/>
          <w:marBottom w:val="0"/>
          <w:divBdr>
            <w:top w:val="none" w:sz="0" w:space="0" w:color="auto"/>
            <w:left w:val="none" w:sz="0" w:space="0" w:color="auto"/>
            <w:bottom w:val="none" w:sz="0" w:space="0" w:color="auto"/>
            <w:right w:val="none" w:sz="0" w:space="0" w:color="auto"/>
          </w:divBdr>
        </w:div>
        <w:div w:id="720010594">
          <w:marLeft w:val="0"/>
          <w:marRight w:val="0"/>
          <w:marTop w:val="0"/>
          <w:marBottom w:val="0"/>
          <w:divBdr>
            <w:top w:val="none" w:sz="0" w:space="0" w:color="auto"/>
            <w:left w:val="none" w:sz="0" w:space="0" w:color="auto"/>
            <w:bottom w:val="none" w:sz="0" w:space="0" w:color="auto"/>
            <w:right w:val="none" w:sz="0" w:space="0" w:color="auto"/>
          </w:divBdr>
          <w:divsChild>
            <w:div w:id="1659067256">
              <w:marLeft w:val="0"/>
              <w:marRight w:val="360"/>
              <w:marTop w:val="0"/>
              <w:marBottom w:val="0"/>
              <w:divBdr>
                <w:top w:val="none" w:sz="0" w:space="0" w:color="auto"/>
                <w:left w:val="none" w:sz="0" w:space="0" w:color="auto"/>
                <w:bottom w:val="none" w:sz="0" w:space="0" w:color="auto"/>
                <w:right w:val="none" w:sz="0" w:space="0" w:color="auto"/>
              </w:divBdr>
            </w:div>
          </w:divsChild>
        </w:div>
        <w:div w:id="1728067166">
          <w:marLeft w:val="0"/>
          <w:marRight w:val="0"/>
          <w:marTop w:val="0"/>
          <w:marBottom w:val="0"/>
          <w:divBdr>
            <w:top w:val="none" w:sz="0" w:space="0" w:color="auto"/>
            <w:left w:val="none" w:sz="0" w:space="0" w:color="auto"/>
            <w:bottom w:val="none" w:sz="0" w:space="0" w:color="auto"/>
            <w:right w:val="none" w:sz="0" w:space="0" w:color="auto"/>
          </w:divBdr>
          <w:divsChild>
            <w:div w:id="902444799">
              <w:marLeft w:val="0"/>
              <w:marRight w:val="0"/>
              <w:marTop w:val="0"/>
              <w:marBottom w:val="0"/>
              <w:divBdr>
                <w:top w:val="none" w:sz="0" w:space="0" w:color="auto"/>
                <w:left w:val="none" w:sz="0" w:space="0" w:color="auto"/>
                <w:bottom w:val="none" w:sz="0" w:space="0" w:color="auto"/>
                <w:right w:val="none" w:sz="0" w:space="0" w:color="auto"/>
              </w:divBdr>
            </w:div>
          </w:divsChild>
        </w:div>
        <w:div w:id="960383765">
          <w:marLeft w:val="0"/>
          <w:marRight w:val="0"/>
          <w:marTop w:val="0"/>
          <w:marBottom w:val="0"/>
          <w:divBdr>
            <w:top w:val="none" w:sz="0" w:space="0" w:color="auto"/>
            <w:left w:val="none" w:sz="0" w:space="0" w:color="auto"/>
            <w:bottom w:val="none" w:sz="0" w:space="0" w:color="auto"/>
            <w:right w:val="none" w:sz="0" w:space="0" w:color="auto"/>
          </w:divBdr>
        </w:div>
        <w:div w:id="236018722">
          <w:marLeft w:val="0"/>
          <w:marRight w:val="0"/>
          <w:marTop w:val="0"/>
          <w:marBottom w:val="0"/>
          <w:divBdr>
            <w:top w:val="none" w:sz="0" w:space="0" w:color="auto"/>
            <w:left w:val="none" w:sz="0" w:space="0" w:color="auto"/>
            <w:bottom w:val="none" w:sz="0" w:space="0" w:color="auto"/>
            <w:right w:val="none" w:sz="0" w:space="0" w:color="auto"/>
          </w:divBdr>
        </w:div>
        <w:div w:id="691958933">
          <w:marLeft w:val="0"/>
          <w:marRight w:val="0"/>
          <w:marTop w:val="0"/>
          <w:marBottom w:val="0"/>
          <w:divBdr>
            <w:top w:val="none" w:sz="0" w:space="0" w:color="auto"/>
            <w:left w:val="none" w:sz="0" w:space="0" w:color="auto"/>
            <w:bottom w:val="none" w:sz="0" w:space="0" w:color="auto"/>
            <w:right w:val="none" w:sz="0" w:space="0" w:color="auto"/>
          </w:divBdr>
        </w:div>
        <w:div w:id="685792270">
          <w:marLeft w:val="0"/>
          <w:marRight w:val="0"/>
          <w:marTop w:val="0"/>
          <w:marBottom w:val="0"/>
          <w:divBdr>
            <w:top w:val="none" w:sz="0" w:space="0" w:color="auto"/>
            <w:left w:val="none" w:sz="0" w:space="0" w:color="auto"/>
            <w:bottom w:val="none" w:sz="0" w:space="0" w:color="auto"/>
            <w:right w:val="none" w:sz="0" w:space="0" w:color="auto"/>
          </w:divBdr>
        </w:div>
        <w:div w:id="449278323">
          <w:marLeft w:val="0"/>
          <w:marRight w:val="0"/>
          <w:marTop w:val="0"/>
          <w:marBottom w:val="0"/>
          <w:divBdr>
            <w:top w:val="none" w:sz="0" w:space="0" w:color="auto"/>
            <w:left w:val="none" w:sz="0" w:space="0" w:color="auto"/>
            <w:bottom w:val="none" w:sz="0" w:space="0" w:color="auto"/>
            <w:right w:val="none" w:sz="0" w:space="0" w:color="auto"/>
          </w:divBdr>
          <w:divsChild>
            <w:div w:id="556476940">
              <w:marLeft w:val="0"/>
              <w:marRight w:val="0"/>
              <w:marTop w:val="0"/>
              <w:marBottom w:val="0"/>
              <w:divBdr>
                <w:top w:val="none" w:sz="0" w:space="0" w:color="auto"/>
                <w:left w:val="none" w:sz="0" w:space="0" w:color="auto"/>
                <w:bottom w:val="none" w:sz="0" w:space="0" w:color="auto"/>
                <w:right w:val="none" w:sz="0" w:space="0" w:color="auto"/>
              </w:divBdr>
            </w:div>
          </w:divsChild>
        </w:div>
        <w:div w:id="1836798052">
          <w:marLeft w:val="0"/>
          <w:marRight w:val="0"/>
          <w:marTop w:val="0"/>
          <w:marBottom w:val="0"/>
          <w:divBdr>
            <w:top w:val="none" w:sz="0" w:space="0" w:color="auto"/>
            <w:left w:val="none" w:sz="0" w:space="0" w:color="auto"/>
            <w:bottom w:val="none" w:sz="0" w:space="0" w:color="auto"/>
            <w:right w:val="none" w:sz="0" w:space="0" w:color="auto"/>
          </w:divBdr>
        </w:div>
        <w:div w:id="821434450">
          <w:marLeft w:val="0"/>
          <w:marRight w:val="0"/>
          <w:marTop w:val="0"/>
          <w:marBottom w:val="0"/>
          <w:divBdr>
            <w:top w:val="none" w:sz="0" w:space="0" w:color="auto"/>
            <w:left w:val="none" w:sz="0" w:space="0" w:color="auto"/>
            <w:bottom w:val="none" w:sz="0" w:space="0" w:color="auto"/>
            <w:right w:val="none" w:sz="0" w:space="0" w:color="auto"/>
          </w:divBdr>
        </w:div>
        <w:div w:id="1444151791">
          <w:marLeft w:val="0"/>
          <w:marRight w:val="0"/>
          <w:marTop w:val="0"/>
          <w:marBottom w:val="0"/>
          <w:divBdr>
            <w:top w:val="none" w:sz="0" w:space="0" w:color="auto"/>
            <w:left w:val="none" w:sz="0" w:space="0" w:color="auto"/>
            <w:bottom w:val="none" w:sz="0" w:space="0" w:color="auto"/>
            <w:right w:val="none" w:sz="0" w:space="0" w:color="auto"/>
          </w:divBdr>
          <w:divsChild>
            <w:div w:id="220756826">
              <w:marLeft w:val="0"/>
              <w:marRight w:val="0"/>
              <w:marTop w:val="0"/>
              <w:marBottom w:val="0"/>
              <w:divBdr>
                <w:top w:val="none" w:sz="0" w:space="0" w:color="auto"/>
                <w:left w:val="none" w:sz="0" w:space="0" w:color="auto"/>
                <w:bottom w:val="none" w:sz="0" w:space="0" w:color="auto"/>
                <w:right w:val="none" w:sz="0" w:space="0" w:color="auto"/>
              </w:divBdr>
            </w:div>
          </w:divsChild>
        </w:div>
        <w:div w:id="1035429051">
          <w:marLeft w:val="0"/>
          <w:marRight w:val="0"/>
          <w:marTop w:val="0"/>
          <w:marBottom w:val="0"/>
          <w:divBdr>
            <w:top w:val="none" w:sz="0" w:space="0" w:color="auto"/>
            <w:left w:val="none" w:sz="0" w:space="0" w:color="auto"/>
            <w:bottom w:val="none" w:sz="0" w:space="0" w:color="auto"/>
            <w:right w:val="none" w:sz="0" w:space="0" w:color="auto"/>
          </w:divBdr>
        </w:div>
        <w:div w:id="441922668">
          <w:marLeft w:val="0"/>
          <w:marRight w:val="0"/>
          <w:marTop w:val="0"/>
          <w:marBottom w:val="0"/>
          <w:divBdr>
            <w:top w:val="none" w:sz="0" w:space="0" w:color="auto"/>
            <w:left w:val="none" w:sz="0" w:space="0" w:color="auto"/>
            <w:bottom w:val="none" w:sz="0" w:space="0" w:color="auto"/>
            <w:right w:val="none" w:sz="0" w:space="0" w:color="auto"/>
          </w:divBdr>
          <w:divsChild>
            <w:div w:id="1999923445">
              <w:marLeft w:val="0"/>
              <w:marRight w:val="360"/>
              <w:marTop w:val="0"/>
              <w:marBottom w:val="0"/>
              <w:divBdr>
                <w:top w:val="none" w:sz="0" w:space="0" w:color="auto"/>
                <w:left w:val="none" w:sz="0" w:space="0" w:color="auto"/>
                <w:bottom w:val="none" w:sz="0" w:space="0" w:color="auto"/>
                <w:right w:val="none" w:sz="0" w:space="0" w:color="auto"/>
              </w:divBdr>
            </w:div>
          </w:divsChild>
        </w:div>
        <w:div w:id="1311591245">
          <w:marLeft w:val="0"/>
          <w:marRight w:val="0"/>
          <w:marTop w:val="0"/>
          <w:marBottom w:val="0"/>
          <w:divBdr>
            <w:top w:val="none" w:sz="0" w:space="0" w:color="auto"/>
            <w:left w:val="none" w:sz="0" w:space="0" w:color="auto"/>
            <w:bottom w:val="none" w:sz="0" w:space="0" w:color="auto"/>
            <w:right w:val="none" w:sz="0" w:space="0" w:color="auto"/>
          </w:divBdr>
          <w:divsChild>
            <w:div w:id="632371776">
              <w:marLeft w:val="0"/>
              <w:marRight w:val="0"/>
              <w:marTop w:val="0"/>
              <w:marBottom w:val="0"/>
              <w:divBdr>
                <w:top w:val="none" w:sz="0" w:space="0" w:color="auto"/>
                <w:left w:val="none" w:sz="0" w:space="0" w:color="auto"/>
                <w:bottom w:val="none" w:sz="0" w:space="0" w:color="auto"/>
                <w:right w:val="none" w:sz="0" w:space="0" w:color="auto"/>
              </w:divBdr>
            </w:div>
          </w:divsChild>
        </w:div>
        <w:div w:id="1704672096">
          <w:marLeft w:val="0"/>
          <w:marRight w:val="0"/>
          <w:marTop w:val="0"/>
          <w:marBottom w:val="0"/>
          <w:divBdr>
            <w:top w:val="none" w:sz="0" w:space="0" w:color="auto"/>
            <w:left w:val="none" w:sz="0" w:space="0" w:color="auto"/>
            <w:bottom w:val="none" w:sz="0" w:space="0" w:color="auto"/>
            <w:right w:val="none" w:sz="0" w:space="0" w:color="auto"/>
          </w:divBdr>
        </w:div>
        <w:div w:id="1658455876">
          <w:marLeft w:val="0"/>
          <w:marRight w:val="0"/>
          <w:marTop w:val="0"/>
          <w:marBottom w:val="0"/>
          <w:divBdr>
            <w:top w:val="none" w:sz="0" w:space="0" w:color="auto"/>
            <w:left w:val="none" w:sz="0" w:space="0" w:color="auto"/>
            <w:bottom w:val="none" w:sz="0" w:space="0" w:color="auto"/>
            <w:right w:val="none" w:sz="0" w:space="0" w:color="auto"/>
          </w:divBdr>
          <w:divsChild>
            <w:div w:id="1794975796">
              <w:marLeft w:val="0"/>
              <w:marRight w:val="360"/>
              <w:marTop w:val="0"/>
              <w:marBottom w:val="0"/>
              <w:divBdr>
                <w:top w:val="none" w:sz="0" w:space="0" w:color="auto"/>
                <w:left w:val="none" w:sz="0" w:space="0" w:color="auto"/>
                <w:bottom w:val="none" w:sz="0" w:space="0" w:color="auto"/>
                <w:right w:val="none" w:sz="0" w:space="0" w:color="auto"/>
              </w:divBdr>
            </w:div>
          </w:divsChild>
        </w:div>
        <w:div w:id="1629820403">
          <w:marLeft w:val="0"/>
          <w:marRight w:val="0"/>
          <w:marTop w:val="0"/>
          <w:marBottom w:val="0"/>
          <w:divBdr>
            <w:top w:val="none" w:sz="0" w:space="0" w:color="auto"/>
            <w:left w:val="none" w:sz="0" w:space="0" w:color="auto"/>
            <w:bottom w:val="none" w:sz="0" w:space="0" w:color="auto"/>
            <w:right w:val="none" w:sz="0" w:space="0" w:color="auto"/>
          </w:divBdr>
          <w:divsChild>
            <w:div w:id="1428427943">
              <w:marLeft w:val="0"/>
              <w:marRight w:val="0"/>
              <w:marTop w:val="0"/>
              <w:marBottom w:val="0"/>
              <w:divBdr>
                <w:top w:val="none" w:sz="0" w:space="0" w:color="auto"/>
                <w:left w:val="none" w:sz="0" w:space="0" w:color="auto"/>
                <w:bottom w:val="none" w:sz="0" w:space="0" w:color="auto"/>
                <w:right w:val="none" w:sz="0" w:space="0" w:color="auto"/>
              </w:divBdr>
            </w:div>
          </w:divsChild>
        </w:div>
        <w:div w:id="632254273">
          <w:marLeft w:val="0"/>
          <w:marRight w:val="0"/>
          <w:marTop w:val="0"/>
          <w:marBottom w:val="0"/>
          <w:divBdr>
            <w:top w:val="none" w:sz="0" w:space="0" w:color="auto"/>
            <w:left w:val="none" w:sz="0" w:space="0" w:color="auto"/>
            <w:bottom w:val="none" w:sz="0" w:space="0" w:color="auto"/>
            <w:right w:val="none" w:sz="0" w:space="0" w:color="auto"/>
          </w:divBdr>
        </w:div>
        <w:div w:id="1976787098">
          <w:marLeft w:val="0"/>
          <w:marRight w:val="0"/>
          <w:marTop w:val="0"/>
          <w:marBottom w:val="0"/>
          <w:divBdr>
            <w:top w:val="none" w:sz="0" w:space="0" w:color="auto"/>
            <w:left w:val="none" w:sz="0" w:space="0" w:color="auto"/>
            <w:bottom w:val="none" w:sz="0" w:space="0" w:color="auto"/>
            <w:right w:val="none" w:sz="0" w:space="0" w:color="auto"/>
          </w:divBdr>
          <w:divsChild>
            <w:div w:id="1233930592">
              <w:marLeft w:val="0"/>
              <w:marRight w:val="360"/>
              <w:marTop w:val="0"/>
              <w:marBottom w:val="0"/>
              <w:divBdr>
                <w:top w:val="none" w:sz="0" w:space="0" w:color="auto"/>
                <w:left w:val="none" w:sz="0" w:space="0" w:color="auto"/>
                <w:bottom w:val="none" w:sz="0" w:space="0" w:color="auto"/>
                <w:right w:val="none" w:sz="0" w:space="0" w:color="auto"/>
              </w:divBdr>
            </w:div>
          </w:divsChild>
        </w:div>
        <w:div w:id="1943606260">
          <w:marLeft w:val="0"/>
          <w:marRight w:val="0"/>
          <w:marTop w:val="0"/>
          <w:marBottom w:val="0"/>
          <w:divBdr>
            <w:top w:val="none" w:sz="0" w:space="0" w:color="auto"/>
            <w:left w:val="none" w:sz="0" w:space="0" w:color="auto"/>
            <w:bottom w:val="none" w:sz="0" w:space="0" w:color="auto"/>
            <w:right w:val="none" w:sz="0" w:space="0" w:color="auto"/>
          </w:divBdr>
          <w:divsChild>
            <w:div w:id="265188693">
              <w:marLeft w:val="0"/>
              <w:marRight w:val="0"/>
              <w:marTop w:val="0"/>
              <w:marBottom w:val="0"/>
              <w:divBdr>
                <w:top w:val="none" w:sz="0" w:space="0" w:color="auto"/>
                <w:left w:val="none" w:sz="0" w:space="0" w:color="auto"/>
                <w:bottom w:val="none" w:sz="0" w:space="0" w:color="auto"/>
                <w:right w:val="none" w:sz="0" w:space="0" w:color="auto"/>
              </w:divBdr>
            </w:div>
          </w:divsChild>
        </w:div>
        <w:div w:id="1979454509">
          <w:marLeft w:val="0"/>
          <w:marRight w:val="0"/>
          <w:marTop w:val="0"/>
          <w:marBottom w:val="0"/>
          <w:divBdr>
            <w:top w:val="none" w:sz="0" w:space="0" w:color="auto"/>
            <w:left w:val="none" w:sz="0" w:space="0" w:color="auto"/>
            <w:bottom w:val="none" w:sz="0" w:space="0" w:color="auto"/>
            <w:right w:val="none" w:sz="0" w:space="0" w:color="auto"/>
          </w:divBdr>
        </w:div>
        <w:div w:id="549149571">
          <w:marLeft w:val="0"/>
          <w:marRight w:val="0"/>
          <w:marTop w:val="0"/>
          <w:marBottom w:val="0"/>
          <w:divBdr>
            <w:top w:val="none" w:sz="0" w:space="0" w:color="auto"/>
            <w:left w:val="none" w:sz="0" w:space="0" w:color="auto"/>
            <w:bottom w:val="none" w:sz="0" w:space="0" w:color="auto"/>
            <w:right w:val="none" w:sz="0" w:space="0" w:color="auto"/>
          </w:divBdr>
        </w:div>
        <w:div w:id="575670431">
          <w:marLeft w:val="0"/>
          <w:marRight w:val="0"/>
          <w:marTop w:val="0"/>
          <w:marBottom w:val="0"/>
          <w:divBdr>
            <w:top w:val="none" w:sz="0" w:space="0" w:color="auto"/>
            <w:left w:val="none" w:sz="0" w:space="0" w:color="auto"/>
            <w:bottom w:val="none" w:sz="0" w:space="0" w:color="auto"/>
            <w:right w:val="none" w:sz="0" w:space="0" w:color="auto"/>
          </w:divBdr>
          <w:divsChild>
            <w:div w:id="1362584297">
              <w:marLeft w:val="0"/>
              <w:marRight w:val="0"/>
              <w:marTop w:val="0"/>
              <w:marBottom w:val="0"/>
              <w:divBdr>
                <w:top w:val="none" w:sz="0" w:space="0" w:color="auto"/>
                <w:left w:val="none" w:sz="0" w:space="0" w:color="auto"/>
                <w:bottom w:val="none" w:sz="0" w:space="0" w:color="auto"/>
                <w:right w:val="none" w:sz="0" w:space="0" w:color="auto"/>
              </w:divBdr>
            </w:div>
          </w:divsChild>
        </w:div>
        <w:div w:id="1252663547">
          <w:marLeft w:val="0"/>
          <w:marRight w:val="0"/>
          <w:marTop w:val="0"/>
          <w:marBottom w:val="0"/>
          <w:divBdr>
            <w:top w:val="none" w:sz="0" w:space="0" w:color="auto"/>
            <w:left w:val="none" w:sz="0" w:space="0" w:color="auto"/>
            <w:bottom w:val="none" w:sz="0" w:space="0" w:color="auto"/>
            <w:right w:val="none" w:sz="0" w:space="0" w:color="auto"/>
          </w:divBdr>
        </w:div>
        <w:div w:id="1358654821">
          <w:marLeft w:val="0"/>
          <w:marRight w:val="0"/>
          <w:marTop w:val="0"/>
          <w:marBottom w:val="0"/>
          <w:divBdr>
            <w:top w:val="none" w:sz="0" w:space="0" w:color="auto"/>
            <w:left w:val="none" w:sz="0" w:space="0" w:color="auto"/>
            <w:bottom w:val="none" w:sz="0" w:space="0" w:color="auto"/>
            <w:right w:val="none" w:sz="0" w:space="0" w:color="auto"/>
          </w:divBdr>
        </w:div>
        <w:div w:id="1528761985">
          <w:marLeft w:val="0"/>
          <w:marRight w:val="0"/>
          <w:marTop w:val="0"/>
          <w:marBottom w:val="0"/>
          <w:divBdr>
            <w:top w:val="none" w:sz="0" w:space="0" w:color="auto"/>
            <w:left w:val="none" w:sz="0" w:space="0" w:color="auto"/>
            <w:bottom w:val="none" w:sz="0" w:space="0" w:color="auto"/>
            <w:right w:val="none" w:sz="0" w:space="0" w:color="auto"/>
          </w:divBdr>
        </w:div>
        <w:div w:id="2040347920">
          <w:marLeft w:val="0"/>
          <w:marRight w:val="0"/>
          <w:marTop w:val="0"/>
          <w:marBottom w:val="0"/>
          <w:divBdr>
            <w:top w:val="none" w:sz="0" w:space="0" w:color="auto"/>
            <w:left w:val="none" w:sz="0" w:space="0" w:color="auto"/>
            <w:bottom w:val="none" w:sz="0" w:space="0" w:color="auto"/>
            <w:right w:val="none" w:sz="0" w:space="0" w:color="auto"/>
          </w:divBdr>
        </w:div>
        <w:div w:id="90397910">
          <w:marLeft w:val="0"/>
          <w:marRight w:val="0"/>
          <w:marTop w:val="0"/>
          <w:marBottom w:val="0"/>
          <w:divBdr>
            <w:top w:val="none" w:sz="0" w:space="0" w:color="auto"/>
            <w:left w:val="none" w:sz="0" w:space="0" w:color="auto"/>
            <w:bottom w:val="none" w:sz="0" w:space="0" w:color="auto"/>
            <w:right w:val="none" w:sz="0" w:space="0" w:color="auto"/>
          </w:divBdr>
          <w:divsChild>
            <w:div w:id="662778280">
              <w:marLeft w:val="0"/>
              <w:marRight w:val="0"/>
              <w:marTop w:val="0"/>
              <w:marBottom w:val="0"/>
              <w:divBdr>
                <w:top w:val="none" w:sz="0" w:space="0" w:color="auto"/>
                <w:left w:val="none" w:sz="0" w:space="0" w:color="auto"/>
                <w:bottom w:val="none" w:sz="0" w:space="0" w:color="auto"/>
                <w:right w:val="none" w:sz="0" w:space="0" w:color="auto"/>
              </w:divBdr>
            </w:div>
          </w:divsChild>
        </w:div>
        <w:div w:id="869875044">
          <w:marLeft w:val="0"/>
          <w:marRight w:val="0"/>
          <w:marTop w:val="0"/>
          <w:marBottom w:val="0"/>
          <w:divBdr>
            <w:top w:val="none" w:sz="0" w:space="0" w:color="auto"/>
            <w:left w:val="none" w:sz="0" w:space="0" w:color="auto"/>
            <w:bottom w:val="none" w:sz="0" w:space="0" w:color="auto"/>
            <w:right w:val="none" w:sz="0" w:space="0" w:color="auto"/>
          </w:divBdr>
        </w:div>
        <w:div w:id="1651790409">
          <w:marLeft w:val="0"/>
          <w:marRight w:val="0"/>
          <w:marTop w:val="0"/>
          <w:marBottom w:val="0"/>
          <w:divBdr>
            <w:top w:val="none" w:sz="0" w:space="0" w:color="auto"/>
            <w:left w:val="none" w:sz="0" w:space="0" w:color="auto"/>
            <w:bottom w:val="none" w:sz="0" w:space="0" w:color="auto"/>
            <w:right w:val="none" w:sz="0" w:space="0" w:color="auto"/>
          </w:divBdr>
          <w:divsChild>
            <w:div w:id="1309557063">
              <w:marLeft w:val="0"/>
              <w:marRight w:val="360"/>
              <w:marTop w:val="0"/>
              <w:marBottom w:val="0"/>
              <w:divBdr>
                <w:top w:val="none" w:sz="0" w:space="0" w:color="auto"/>
                <w:left w:val="none" w:sz="0" w:space="0" w:color="auto"/>
                <w:bottom w:val="none" w:sz="0" w:space="0" w:color="auto"/>
                <w:right w:val="none" w:sz="0" w:space="0" w:color="auto"/>
              </w:divBdr>
            </w:div>
          </w:divsChild>
        </w:div>
        <w:div w:id="2040011087">
          <w:marLeft w:val="0"/>
          <w:marRight w:val="0"/>
          <w:marTop w:val="0"/>
          <w:marBottom w:val="0"/>
          <w:divBdr>
            <w:top w:val="none" w:sz="0" w:space="0" w:color="auto"/>
            <w:left w:val="none" w:sz="0" w:space="0" w:color="auto"/>
            <w:bottom w:val="none" w:sz="0" w:space="0" w:color="auto"/>
            <w:right w:val="none" w:sz="0" w:space="0" w:color="auto"/>
          </w:divBdr>
          <w:divsChild>
            <w:div w:id="1480725548">
              <w:marLeft w:val="0"/>
              <w:marRight w:val="0"/>
              <w:marTop w:val="0"/>
              <w:marBottom w:val="0"/>
              <w:divBdr>
                <w:top w:val="none" w:sz="0" w:space="0" w:color="auto"/>
                <w:left w:val="none" w:sz="0" w:space="0" w:color="auto"/>
                <w:bottom w:val="none" w:sz="0" w:space="0" w:color="auto"/>
                <w:right w:val="none" w:sz="0" w:space="0" w:color="auto"/>
              </w:divBdr>
            </w:div>
          </w:divsChild>
        </w:div>
        <w:div w:id="187105323">
          <w:marLeft w:val="0"/>
          <w:marRight w:val="0"/>
          <w:marTop w:val="0"/>
          <w:marBottom w:val="0"/>
          <w:divBdr>
            <w:top w:val="none" w:sz="0" w:space="0" w:color="auto"/>
            <w:left w:val="none" w:sz="0" w:space="0" w:color="auto"/>
            <w:bottom w:val="none" w:sz="0" w:space="0" w:color="auto"/>
            <w:right w:val="none" w:sz="0" w:space="0" w:color="auto"/>
          </w:divBdr>
        </w:div>
        <w:div w:id="1544244197">
          <w:marLeft w:val="0"/>
          <w:marRight w:val="0"/>
          <w:marTop w:val="0"/>
          <w:marBottom w:val="0"/>
          <w:divBdr>
            <w:top w:val="none" w:sz="0" w:space="0" w:color="auto"/>
            <w:left w:val="none" w:sz="0" w:space="0" w:color="auto"/>
            <w:bottom w:val="none" w:sz="0" w:space="0" w:color="auto"/>
            <w:right w:val="none" w:sz="0" w:space="0" w:color="auto"/>
          </w:divBdr>
          <w:divsChild>
            <w:div w:id="1902209124">
              <w:marLeft w:val="0"/>
              <w:marRight w:val="360"/>
              <w:marTop w:val="0"/>
              <w:marBottom w:val="0"/>
              <w:divBdr>
                <w:top w:val="none" w:sz="0" w:space="0" w:color="auto"/>
                <w:left w:val="none" w:sz="0" w:space="0" w:color="auto"/>
                <w:bottom w:val="none" w:sz="0" w:space="0" w:color="auto"/>
                <w:right w:val="none" w:sz="0" w:space="0" w:color="auto"/>
              </w:divBdr>
            </w:div>
          </w:divsChild>
        </w:div>
        <w:div w:id="1132751770">
          <w:marLeft w:val="0"/>
          <w:marRight w:val="0"/>
          <w:marTop w:val="0"/>
          <w:marBottom w:val="0"/>
          <w:divBdr>
            <w:top w:val="none" w:sz="0" w:space="0" w:color="auto"/>
            <w:left w:val="none" w:sz="0" w:space="0" w:color="auto"/>
            <w:bottom w:val="none" w:sz="0" w:space="0" w:color="auto"/>
            <w:right w:val="none" w:sz="0" w:space="0" w:color="auto"/>
          </w:divBdr>
          <w:divsChild>
            <w:div w:id="870262415">
              <w:marLeft w:val="0"/>
              <w:marRight w:val="0"/>
              <w:marTop w:val="0"/>
              <w:marBottom w:val="0"/>
              <w:divBdr>
                <w:top w:val="none" w:sz="0" w:space="0" w:color="auto"/>
                <w:left w:val="none" w:sz="0" w:space="0" w:color="auto"/>
                <w:bottom w:val="none" w:sz="0" w:space="0" w:color="auto"/>
                <w:right w:val="none" w:sz="0" w:space="0" w:color="auto"/>
              </w:divBdr>
            </w:div>
          </w:divsChild>
        </w:div>
        <w:div w:id="328795061">
          <w:marLeft w:val="0"/>
          <w:marRight w:val="0"/>
          <w:marTop w:val="0"/>
          <w:marBottom w:val="0"/>
          <w:divBdr>
            <w:top w:val="none" w:sz="0" w:space="0" w:color="auto"/>
            <w:left w:val="none" w:sz="0" w:space="0" w:color="auto"/>
            <w:bottom w:val="none" w:sz="0" w:space="0" w:color="auto"/>
            <w:right w:val="none" w:sz="0" w:space="0" w:color="auto"/>
          </w:divBdr>
        </w:div>
        <w:div w:id="1296981579">
          <w:marLeft w:val="0"/>
          <w:marRight w:val="0"/>
          <w:marTop w:val="0"/>
          <w:marBottom w:val="0"/>
          <w:divBdr>
            <w:top w:val="none" w:sz="0" w:space="0" w:color="auto"/>
            <w:left w:val="none" w:sz="0" w:space="0" w:color="auto"/>
            <w:bottom w:val="none" w:sz="0" w:space="0" w:color="auto"/>
            <w:right w:val="none" w:sz="0" w:space="0" w:color="auto"/>
          </w:divBdr>
        </w:div>
        <w:div w:id="189295454">
          <w:marLeft w:val="0"/>
          <w:marRight w:val="0"/>
          <w:marTop w:val="0"/>
          <w:marBottom w:val="0"/>
          <w:divBdr>
            <w:top w:val="none" w:sz="0" w:space="0" w:color="auto"/>
            <w:left w:val="none" w:sz="0" w:space="0" w:color="auto"/>
            <w:bottom w:val="none" w:sz="0" w:space="0" w:color="auto"/>
            <w:right w:val="none" w:sz="0" w:space="0" w:color="auto"/>
          </w:divBdr>
          <w:divsChild>
            <w:div w:id="80110112">
              <w:marLeft w:val="0"/>
              <w:marRight w:val="360"/>
              <w:marTop w:val="0"/>
              <w:marBottom w:val="0"/>
              <w:divBdr>
                <w:top w:val="none" w:sz="0" w:space="0" w:color="auto"/>
                <w:left w:val="none" w:sz="0" w:space="0" w:color="auto"/>
                <w:bottom w:val="none" w:sz="0" w:space="0" w:color="auto"/>
                <w:right w:val="none" w:sz="0" w:space="0" w:color="auto"/>
              </w:divBdr>
            </w:div>
          </w:divsChild>
        </w:div>
        <w:div w:id="1502429031">
          <w:marLeft w:val="0"/>
          <w:marRight w:val="0"/>
          <w:marTop w:val="0"/>
          <w:marBottom w:val="0"/>
          <w:divBdr>
            <w:top w:val="none" w:sz="0" w:space="0" w:color="auto"/>
            <w:left w:val="none" w:sz="0" w:space="0" w:color="auto"/>
            <w:bottom w:val="none" w:sz="0" w:space="0" w:color="auto"/>
            <w:right w:val="none" w:sz="0" w:space="0" w:color="auto"/>
          </w:divBdr>
          <w:divsChild>
            <w:div w:id="328678957">
              <w:marLeft w:val="0"/>
              <w:marRight w:val="0"/>
              <w:marTop w:val="0"/>
              <w:marBottom w:val="0"/>
              <w:divBdr>
                <w:top w:val="none" w:sz="0" w:space="0" w:color="auto"/>
                <w:left w:val="none" w:sz="0" w:space="0" w:color="auto"/>
                <w:bottom w:val="none" w:sz="0" w:space="0" w:color="auto"/>
                <w:right w:val="none" w:sz="0" w:space="0" w:color="auto"/>
              </w:divBdr>
            </w:div>
          </w:divsChild>
        </w:div>
        <w:div w:id="2143769567">
          <w:marLeft w:val="0"/>
          <w:marRight w:val="0"/>
          <w:marTop w:val="0"/>
          <w:marBottom w:val="0"/>
          <w:divBdr>
            <w:top w:val="none" w:sz="0" w:space="0" w:color="auto"/>
            <w:left w:val="none" w:sz="0" w:space="0" w:color="auto"/>
            <w:bottom w:val="none" w:sz="0" w:space="0" w:color="auto"/>
            <w:right w:val="none" w:sz="0" w:space="0" w:color="auto"/>
          </w:divBdr>
        </w:div>
        <w:div w:id="569195548">
          <w:marLeft w:val="0"/>
          <w:marRight w:val="0"/>
          <w:marTop w:val="0"/>
          <w:marBottom w:val="0"/>
          <w:divBdr>
            <w:top w:val="none" w:sz="0" w:space="0" w:color="auto"/>
            <w:left w:val="none" w:sz="0" w:space="0" w:color="auto"/>
            <w:bottom w:val="none" w:sz="0" w:space="0" w:color="auto"/>
            <w:right w:val="none" w:sz="0" w:space="0" w:color="auto"/>
          </w:divBdr>
        </w:div>
        <w:div w:id="271086846">
          <w:marLeft w:val="0"/>
          <w:marRight w:val="0"/>
          <w:marTop w:val="0"/>
          <w:marBottom w:val="0"/>
          <w:divBdr>
            <w:top w:val="none" w:sz="0" w:space="0" w:color="auto"/>
            <w:left w:val="none" w:sz="0" w:space="0" w:color="auto"/>
            <w:bottom w:val="none" w:sz="0" w:space="0" w:color="auto"/>
            <w:right w:val="none" w:sz="0" w:space="0" w:color="auto"/>
          </w:divBdr>
          <w:divsChild>
            <w:div w:id="93403904">
              <w:marLeft w:val="0"/>
              <w:marRight w:val="0"/>
              <w:marTop w:val="0"/>
              <w:marBottom w:val="0"/>
              <w:divBdr>
                <w:top w:val="none" w:sz="0" w:space="0" w:color="auto"/>
                <w:left w:val="none" w:sz="0" w:space="0" w:color="auto"/>
                <w:bottom w:val="none" w:sz="0" w:space="0" w:color="auto"/>
                <w:right w:val="none" w:sz="0" w:space="0" w:color="auto"/>
              </w:divBdr>
            </w:div>
          </w:divsChild>
        </w:div>
        <w:div w:id="1568146642">
          <w:marLeft w:val="0"/>
          <w:marRight w:val="0"/>
          <w:marTop w:val="0"/>
          <w:marBottom w:val="0"/>
          <w:divBdr>
            <w:top w:val="none" w:sz="0" w:space="0" w:color="auto"/>
            <w:left w:val="none" w:sz="0" w:space="0" w:color="auto"/>
            <w:bottom w:val="none" w:sz="0" w:space="0" w:color="auto"/>
            <w:right w:val="none" w:sz="0" w:space="0" w:color="auto"/>
          </w:divBdr>
        </w:div>
        <w:div w:id="34013300">
          <w:marLeft w:val="0"/>
          <w:marRight w:val="0"/>
          <w:marTop w:val="0"/>
          <w:marBottom w:val="0"/>
          <w:divBdr>
            <w:top w:val="none" w:sz="0" w:space="0" w:color="auto"/>
            <w:left w:val="none" w:sz="0" w:space="0" w:color="auto"/>
            <w:bottom w:val="none" w:sz="0" w:space="0" w:color="auto"/>
            <w:right w:val="none" w:sz="0" w:space="0" w:color="auto"/>
          </w:divBdr>
        </w:div>
        <w:div w:id="1109424351">
          <w:marLeft w:val="0"/>
          <w:marRight w:val="0"/>
          <w:marTop w:val="0"/>
          <w:marBottom w:val="0"/>
          <w:divBdr>
            <w:top w:val="none" w:sz="0" w:space="0" w:color="auto"/>
            <w:left w:val="none" w:sz="0" w:space="0" w:color="auto"/>
            <w:bottom w:val="none" w:sz="0" w:space="0" w:color="auto"/>
            <w:right w:val="none" w:sz="0" w:space="0" w:color="auto"/>
          </w:divBdr>
          <w:divsChild>
            <w:div w:id="1748379766">
              <w:marLeft w:val="0"/>
              <w:marRight w:val="0"/>
              <w:marTop w:val="0"/>
              <w:marBottom w:val="0"/>
              <w:divBdr>
                <w:top w:val="none" w:sz="0" w:space="0" w:color="auto"/>
                <w:left w:val="none" w:sz="0" w:space="0" w:color="auto"/>
                <w:bottom w:val="none" w:sz="0" w:space="0" w:color="auto"/>
                <w:right w:val="none" w:sz="0" w:space="0" w:color="auto"/>
              </w:divBdr>
            </w:div>
          </w:divsChild>
        </w:div>
        <w:div w:id="567619253">
          <w:marLeft w:val="0"/>
          <w:marRight w:val="0"/>
          <w:marTop w:val="0"/>
          <w:marBottom w:val="0"/>
          <w:divBdr>
            <w:top w:val="none" w:sz="0" w:space="0" w:color="auto"/>
            <w:left w:val="none" w:sz="0" w:space="0" w:color="auto"/>
            <w:bottom w:val="none" w:sz="0" w:space="0" w:color="auto"/>
            <w:right w:val="none" w:sz="0" w:space="0" w:color="auto"/>
          </w:divBdr>
        </w:div>
        <w:div w:id="2025007804">
          <w:marLeft w:val="0"/>
          <w:marRight w:val="0"/>
          <w:marTop w:val="0"/>
          <w:marBottom w:val="0"/>
          <w:divBdr>
            <w:top w:val="none" w:sz="0" w:space="0" w:color="auto"/>
            <w:left w:val="none" w:sz="0" w:space="0" w:color="auto"/>
            <w:bottom w:val="none" w:sz="0" w:space="0" w:color="auto"/>
            <w:right w:val="none" w:sz="0" w:space="0" w:color="auto"/>
          </w:divBdr>
        </w:div>
        <w:div w:id="696008154">
          <w:marLeft w:val="0"/>
          <w:marRight w:val="0"/>
          <w:marTop w:val="0"/>
          <w:marBottom w:val="0"/>
          <w:divBdr>
            <w:top w:val="none" w:sz="0" w:space="0" w:color="auto"/>
            <w:left w:val="none" w:sz="0" w:space="0" w:color="auto"/>
            <w:bottom w:val="none" w:sz="0" w:space="0" w:color="auto"/>
            <w:right w:val="none" w:sz="0" w:space="0" w:color="auto"/>
          </w:divBdr>
          <w:divsChild>
            <w:div w:id="1887334302">
              <w:marLeft w:val="0"/>
              <w:marRight w:val="0"/>
              <w:marTop w:val="0"/>
              <w:marBottom w:val="0"/>
              <w:divBdr>
                <w:top w:val="none" w:sz="0" w:space="0" w:color="auto"/>
                <w:left w:val="none" w:sz="0" w:space="0" w:color="auto"/>
                <w:bottom w:val="none" w:sz="0" w:space="0" w:color="auto"/>
                <w:right w:val="none" w:sz="0" w:space="0" w:color="auto"/>
              </w:divBdr>
            </w:div>
          </w:divsChild>
        </w:div>
        <w:div w:id="2045517965">
          <w:marLeft w:val="0"/>
          <w:marRight w:val="0"/>
          <w:marTop w:val="0"/>
          <w:marBottom w:val="0"/>
          <w:divBdr>
            <w:top w:val="none" w:sz="0" w:space="0" w:color="auto"/>
            <w:left w:val="none" w:sz="0" w:space="0" w:color="auto"/>
            <w:bottom w:val="none" w:sz="0" w:space="0" w:color="auto"/>
            <w:right w:val="none" w:sz="0" w:space="0" w:color="auto"/>
          </w:divBdr>
        </w:div>
        <w:div w:id="1103186773">
          <w:marLeft w:val="0"/>
          <w:marRight w:val="0"/>
          <w:marTop w:val="0"/>
          <w:marBottom w:val="0"/>
          <w:divBdr>
            <w:top w:val="none" w:sz="0" w:space="0" w:color="auto"/>
            <w:left w:val="none" w:sz="0" w:space="0" w:color="auto"/>
            <w:bottom w:val="none" w:sz="0" w:space="0" w:color="auto"/>
            <w:right w:val="none" w:sz="0" w:space="0" w:color="auto"/>
          </w:divBdr>
        </w:div>
        <w:div w:id="566113404">
          <w:marLeft w:val="0"/>
          <w:marRight w:val="0"/>
          <w:marTop w:val="0"/>
          <w:marBottom w:val="0"/>
          <w:divBdr>
            <w:top w:val="none" w:sz="0" w:space="0" w:color="auto"/>
            <w:left w:val="none" w:sz="0" w:space="0" w:color="auto"/>
            <w:bottom w:val="none" w:sz="0" w:space="0" w:color="auto"/>
            <w:right w:val="none" w:sz="0" w:space="0" w:color="auto"/>
          </w:divBdr>
          <w:divsChild>
            <w:div w:id="631058613">
              <w:marLeft w:val="0"/>
              <w:marRight w:val="0"/>
              <w:marTop w:val="0"/>
              <w:marBottom w:val="0"/>
              <w:divBdr>
                <w:top w:val="none" w:sz="0" w:space="0" w:color="auto"/>
                <w:left w:val="none" w:sz="0" w:space="0" w:color="auto"/>
                <w:bottom w:val="none" w:sz="0" w:space="0" w:color="auto"/>
                <w:right w:val="none" w:sz="0" w:space="0" w:color="auto"/>
              </w:divBdr>
            </w:div>
          </w:divsChild>
        </w:div>
        <w:div w:id="66222217">
          <w:marLeft w:val="0"/>
          <w:marRight w:val="0"/>
          <w:marTop w:val="0"/>
          <w:marBottom w:val="0"/>
          <w:divBdr>
            <w:top w:val="none" w:sz="0" w:space="0" w:color="auto"/>
            <w:left w:val="none" w:sz="0" w:space="0" w:color="auto"/>
            <w:bottom w:val="none" w:sz="0" w:space="0" w:color="auto"/>
            <w:right w:val="none" w:sz="0" w:space="0" w:color="auto"/>
          </w:divBdr>
        </w:div>
        <w:div w:id="1300762616">
          <w:marLeft w:val="0"/>
          <w:marRight w:val="0"/>
          <w:marTop w:val="0"/>
          <w:marBottom w:val="0"/>
          <w:divBdr>
            <w:top w:val="none" w:sz="0" w:space="0" w:color="auto"/>
            <w:left w:val="none" w:sz="0" w:space="0" w:color="auto"/>
            <w:bottom w:val="none" w:sz="0" w:space="0" w:color="auto"/>
            <w:right w:val="none" w:sz="0" w:space="0" w:color="auto"/>
          </w:divBdr>
        </w:div>
        <w:div w:id="1915167959">
          <w:marLeft w:val="0"/>
          <w:marRight w:val="0"/>
          <w:marTop w:val="0"/>
          <w:marBottom w:val="0"/>
          <w:divBdr>
            <w:top w:val="none" w:sz="0" w:space="0" w:color="auto"/>
            <w:left w:val="none" w:sz="0" w:space="0" w:color="auto"/>
            <w:bottom w:val="none" w:sz="0" w:space="0" w:color="auto"/>
            <w:right w:val="none" w:sz="0" w:space="0" w:color="auto"/>
          </w:divBdr>
          <w:divsChild>
            <w:div w:id="718481183">
              <w:marLeft w:val="0"/>
              <w:marRight w:val="0"/>
              <w:marTop w:val="0"/>
              <w:marBottom w:val="0"/>
              <w:divBdr>
                <w:top w:val="none" w:sz="0" w:space="0" w:color="auto"/>
                <w:left w:val="none" w:sz="0" w:space="0" w:color="auto"/>
                <w:bottom w:val="none" w:sz="0" w:space="0" w:color="auto"/>
                <w:right w:val="none" w:sz="0" w:space="0" w:color="auto"/>
              </w:divBdr>
            </w:div>
          </w:divsChild>
        </w:div>
        <w:div w:id="1600486825">
          <w:marLeft w:val="0"/>
          <w:marRight w:val="0"/>
          <w:marTop w:val="0"/>
          <w:marBottom w:val="0"/>
          <w:divBdr>
            <w:top w:val="none" w:sz="0" w:space="0" w:color="auto"/>
            <w:left w:val="none" w:sz="0" w:space="0" w:color="auto"/>
            <w:bottom w:val="none" w:sz="0" w:space="0" w:color="auto"/>
            <w:right w:val="none" w:sz="0" w:space="0" w:color="auto"/>
          </w:divBdr>
        </w:div>
        <w:div w:id="1901285100">
          <w:marLeft w:val="0"/>
          <w:marRight w:val="0"/>
          <w:marTop w:val="0"/>
          <w:marBottom w:val="0"/>
          <w:divBdr>
            <w:top w:val="none" w:sz="0" w:space="0" w:color="auto"/>
            <w:left w:val="none" w:sz="0" w:space="0" w:color="auto"/>
            <w:bottom w:val="none" w:sz="0" w:space="0" w:color="auto"/>
            <w:right w:val="none" w:sz="0" w:space="0" w:color="auto"/>
          </w:divBdr>
        </w:div>
        <w:div w:id="1983121673">
          <w:marLeft w:val="0"/>
          <w:marRight w:val="0"/>
          <w:marTop w:val="0"/>
          <w:marBottom w:val="0"/>
          <w:divBdr>
            <w:top w:val="none" w:sz="0" w:space="0" w:color="auto"/>
            <w:left w:val="none" w:sz="0" w:space="0" w:color="auto"/>
            <w:bottom w:val="none" w:sz="0" w:space="0" w:color="auto"/>
            <w:right w:val="none" w:sz="0" w:space="0" w:color="auto"/>
          </w:divBdr>
          <w:divsChild>
            <w:div w:id="1599949866">
              <w:marLeft w:val="0"/>
              <w:marRight w:val="0"/>
              <w:marTop w:val="0"/>
              <w:marBottom w:val="0"/>
              <w:divBdr>
                <w:top w:val="none" w:sz="0" w:space="0" w:color="auto"/>
                <w:left w:val="none" w:sz="0" w:space="0" w:color="auto"/>
                <w:bottom w:val="none" w:sz="0" w:space="0" w:color="auto"/>
                <w:right w:val="none" w:sz="0" w:space="0" w:color="auto"/>
              </w:divBdr>
            </w:div>
          </w:divsChild>
        </w:div>
        <w:div w:id="391319774">
          <w:marLeft w:val="0"/>
          <w:marRight w:val="0"/>
          <w:marTop w:val="0"/>
          <w:marBottom w:val="0"/>
          <w:divBdr>
            <w:top w:val="none" w:sz="0" w:space="0" w:color="auto"/>
            <w:left w:val="none" w:sz="0" w:space="0" w:color="auto"/>
            <w:bottom w:val="none" w:sz="0" w:space="0" w:color="auto"/>
            <w:right w:val="none" w:sz="0" w:space="0" w:color="auto"/>
          </w:divBdr>
        </w:div>
        <w:div w:id="900334919">
          <w:marLeft w:val="0"/>
          <w:marRight w:val="0"/>
          <w:marTop w:val="0"/>
          <w:marBottom w:val="0"/>
          <w:divBdr>
            <w:top w:val="none" w:sz="0" w:space="0" w:color="auto"/>
            <w:left w:val="none" w:sz="0" w:space="0" w:color="auto"/>
            <w:bottom w:val="none" w:sz="0" w:space="0" w:color="auto"/>
            <w:right w:val="none" w:sz="0" w:space="0" w:color="auto"/>
          </w:divBdr>
          <w:divsChild>
            <w:div w:id="498162028">
              <w:marLeft w:val="0"/>
              <w:marRight w:val="360"/>
              <w:marTop w:val="0"/>
              <w:marBottom w:val="0"/>
              <w:divBdr>
                <w:top w:val="none" w:sz="0" w:space="0" w:color="auto"/>
                <w:left w:val="none" w:sz="0" w:space="0" w:color="auto"/>
                <w:bottom w:val="none" w:sz="0" w:space="0" w:color="auto"/>
                <w:right w:val="none" w:sz="0" w:space="0" w:color="auto"/>
              </w:divBdr>
            </w:div>
          </w:divsChild>
        </w:div>
        <w:div w:id="970792819">
          <w:marLeft w:val="0"/>
          <w:marRight w:val="0"/>
          <w:marTop w:val="0"/>
          <w:marBottom w:val="0"/>
          <w:divBdr>
            <w:top w:val="none" w:sz="0" w:space="0" w:color="auto"/>
            <w:left w:val="none" w:sz="0" w:space="0" w:color="auto"/>
            <w:bottom w:val="none" w:sz="0" w:space="0" w:color="auto"/>
            <w:right w:val="none" w:sz="0" w:space="0" w:color="auto"/>
          </w:divBdr>
          <w:divsChild>
            <w:div w:id="1930652264">
              <w:marLeft w:val="0"/>
              <w:marRight w:val="0"/>
              <w:marTop w:val="0"/>
              <w:marBottom w:val="0"/>
              <w:divBdr>
                <w:top w:val="none" w:sz="0" w:space="0" w:color="auto"/>
                <w:left w:val="none" w:sz="0" w:space="0" w:color="auto"/>
                <w:bottom w:val="none" w:sz="0" w:space="0" w:color="auto"/>
                <w:right w:val="none" w:sz="0" w:space="0" w:color="auto"/>
              </w:divBdr>
            </w:div>
          </w:divsChild>
        </w:div>
        <w:div w:id="505170553">
          <w:marLeft w:val="0"/>
          <w:marRight w:val="0"/>
          <w:marTop w:val="0"/>
          <w:marBottom w:val="0"/>
          <w:divBdr>
            <w:top w:val="none" w:sz="0" w:space="0" w:color="auto"/>
            <w:left w:val="none" w:sz="0" w:space="0" w:color="auto"/>
            <w:bottom w:val="none" w:sz="0" w:space="0" w:color="auto"/>
            <w:right w:val="none" w:sz="0" w:space="0" w:color="auto"/>
          </w:divBdr>
        </w:div>
        <w:div w:id="524827077">
          <w:marLeft w:val="0"/>
          <w:marRight w:val="0"/>
          <w:marTop w:val="0"/>
          <w:marBottom w:val="0"/>
          <w:divBdr>
            <w:top w:val="none" w:sz="0" w:space="0" w:color="auto"/>
            <w:left w:val="none" w:sz="0" w:space="0" w:color="auto"/>
            <w:bottom w:val="none" w:sz="0" w:space="0" w:color="auto"/>
            <w:right w:val="none" w:sz="0" w:space="0" w:color="auto"/>
          </w:divBdr>
          <w:divsChild>
            <w:div w:id="601231302">
              <w:marLeft w:val="0"/>
              <w:marRight w:val="360"/>
              <w:marTop w:val="0"/>
              <w:marBottom w:val="0"/>
              <w:divBdr>
                <w:top w:val="none" w:sz="0" w:space="0" w:color="auto"/>
                <w:left w:val="none" w:sz="0" w:space="0" w:color="auto"/>
                <w:bottom w:val="none" w:sz="0" w:space="0" w:color="auto"/>
                <w:right w:val="none" w:sz="0" w:space="0" w:color="auto"/>
              </w:divBdr>
            </w:div>
          </w:divsChild>
        </w:div>
        <w:div w:id="1689527299">
          <w:marLeft w:val="0"/>
          <w:marRight w:val="0"/>
          <w:marTop w:val="0"/>
          <w:marBottom w:val="0"/>
          <w:divBdr>
            <w:top w:val="none" w:sz="0" w:space="0" w:color="auto"/>
            <w:left w:val="none" w:sz="0" w:space="0" w:color="auto"/>
            <w:bottom w:val="none" w:sz="0" w:space="0" w:color="auto"/>
            <w:right w:val="none" w:sz="0" w:space="0" w:color="auto"/>
          </w:divBdr>
          <w:divsChild>
            <w:div w:id="1275944269">
              <w:marLeft w:val="0"/>
              <w:marRight w:val="0"/>
              <w:marTop w:val="0"/>
              <w:marBottom w:val="0"/>
              <w:divBdr>
                <w:top w:val="none" w:sz="0" w:space="0" w:color="auto"/>
                <w:left w:val="none" w:sz="0" w:space="0" w:color="auto"/>
                <w:bottom w:val="none" w:sz="0" w:space="0" w:color="auto"/>
                <w:right w:val="none" w:sz="0" w:space="0" w:color="auto"/>
              </w:divBdr>
            </w:div>
          </w:divsChild>
        </w:div>
        <w:div w:id="191505934">
          <w:marLeft w:val="0"/>
          <w:marRight w:val="0"/>
          <w:marTop w:val="0"/>
          <w:marBottom w:val="0"/>
          <w:divBdr>
            <w:top w:val="none" w:sz="0" w:space="0" w:color="auto"/>
            <w:left w:val="none" w:sz="0" w:space="0" w:color="auto"/>
            <w:bottom w:val="none" w:sz="0" w:space="0" w:color="auto"/>
            <w:right w:val="none" w:sz="0" w:space="0" w:color="auto"/>
          </w:divBdr>
        </w:div>
        <w:div w:id="1917282860">
          <w:marLeft w:val="0"/>
          <w:marRight w:val="0"/>
          <w:marTop w:val="0"/>
          <w:marBottom w:val="0"/>
          <w:divBdr>
            <w:top w:val="none" w:sz="0" w:space="0" w:color="auto"/>
            <w:left w:val="none" w:sz="0" w:space="0" w:color="auto"/>
            <w:bottom w:val="none" w:sz="0" w:space="0" w:color="auto"/>
            <w:right w:val="none" w:sz="0" w:space="0" w:color="auto"/>
          </w:divBdr>
        </w:div>
        <w:div w:id="1571770342">
          <w:marLeft w:val="0"/>
          <w:marRight w:val="0"/>
          <w:marTop w:val="0"/>
          <w:marBottom w:val="0"/>
          <w:divBdr>
            <w:top w:val="none" w:sz="0" w:space="0" w:color="auto"/>
            <w:left w:val="none" w:sz="0" w:space="0" w:color="auto"/>
            <w:bottom w:val="none" w:sz="0" w:space="0" w:color="auto"/>
            <w:right w:val="none" w:sz="0" w:space="0" w:color="auto"/>
          </w:divBdr>
          <w:divsChild>
            <w:div w:id="867059856">
              <w:marLeft w:val="0"/>
              <w:marRight w:val="0"/>
              <w:marTop w:val="0"/>
              <w:marBottom w:val="0"/>
              <w:divBdr>
                <w:top w:val="none" w:sz="0" w:space="0" w:color="auto"/>
                <w:left w:val="none" w:sz="0" w:space="0" w:color="auto"/>
                <w:bottom w:val="none" w:sz="0" w:space="0" w:color="auto"/>
                <w:right w:val="none" w:sz="0" w:space="0" w:color="auto"/>
              </w:divBdr>
            </w:div>
          </w:divsChild>
        </w:div>
        <w:div w:id="1129515454">
          <w:marLeft w:val="0"/>
          <w:marRight w:val="0"/>
          <w:marTop w:val="0"/>
          <w:marBottom w:val="0"/>
          <w:divBdr>
            <w:top w:val="none" w:sz="0" w:space="0" w:color="auto"/>
            <w:left w:val="none" w:sz="0" w:space="0" w:color="auto"/>
            <w:bottom w:val="none" w:sz="0" w:space="0" w:color="auto"/>
            <w:right w:val="none" w:sz="0" w:space="0" w:color="auto"/>
          </w:divBdr>
        </w:div>
        <w:div w:id="1375499057">
          <w:marLeft w:val="0"/>
          <w:marRight w:val="0"/>
          <w:marTop w:val="0"/>
          <w:marBottom w:val="0"/>
          <w:divBdr>
            <w:top w:val="none" w:sz="0" w:space="0" w:color="auto"/>
            <w:left w:val="none" w:sz="0" w:space="0" w:color="auto"/>
            <w:bottom w:val="none" w:sz="0" w:space="0" w:color="auto"/>
            <w:right w:val="none" w:sz="0" w:space="0" w:color="auto"/>
          </w:divBdr>
        </w:div>
        <w:div w:id="1139804589">
          <w:marLeft w:val="0"/>
          <w:marRight w:val="0"/>
          <w:marTop w:val="0"/>
          <w:marBottom w:val="0"/>
          <w:divBdr>
            <w:top w:val="none" w:sz="0" w:space="0" w:color="auto"/>
            <w:left w:val="none" w:sz="0" w:space="0" w:color="auto"/>
            <w:bottom w:val="none" w:sz="0" w:space="0" w:color="auto"/>
            <w:right w:val="none" w:sz="0" w:space="0" w:color="auto"/>
          </w:divBdr>
        </w:div>
        <w:div w:id="732772319">
          <w:marLeft w:val="0"/>
          <w:marRight w:val="0"/>
          <w:marTop w:val="0"/>
          <w:marBottom w:val="0"/>
          <w:divBdr>
            <w:top w:val="none" w:sz="0" w:space="0" w:color="auto"/>
            <w:left w:val="none" w:sz="0" w:space="0" w:color="auto"/>
            <w:bottom w:val="none" w:sz="0" w:space="0" w:color="auto"/>
            <w:right w:val="none" w:sz="0" w:space="0" w:color="auto"/>
          </w:divBdr>
        </w:div>
        <w:div w:id="1836535744">
          <w:marLeft w:val="0"/>
          <w:marRight w:val="0"/>
          <w:marTop w:val="0"/>
          <w:marBottom w:val="0"/>
          <w:divBdr>
            <w:top w:val="none" w:sz="0" w:space="0" w:color="auto"/>
            <w:left w:val="none" w:sz="0" w:space="0" w:color="auto"/>
            <w:bottom w:val="none" w:sz="0" w:space="0" w:color="auto"/>
            <w:right w:val="none" w:sz="0" w:space="0" w:color="auto"/>
          </w:divBdr>
          <w:divsChild>
            <w:div w:id="59257402">
              <w:marLeft w:val="0"/>
              <w:marRight w:val="0"/>
              <w:marTop w:val="0"/>
              <w:marBottom w:val="0"/>
              <w:divBdr>
                <w:top w:val="none" w:sz="0" w:space="0" w:color="auto"/>
                <w:left w:val="none" w:sz="0" w:space="0" w:color="auto"/>
                <w:bottom w:val="none" w:sz="0" w:space="0" w:color="auto"/>
                <w:right w:val="none" w:sz="0" w:space="0" w:color="auto"/>
              </w:divBdr>
            </w:div>
          </w:divsChild>
        </w:div>
        <w:div w:id="572207449">
          <w:marLeft w:val="0"/>
          <w:marRight w:val="0"/>
          <w:marTop w:val="0"/>
          <w:marBottom w:val="0"/>
          <w:divBdr>
            <w:top w:val="none" w:sz="0" w:space="0" w:color="auto"/>
            <w:left w:val="none" w:sz="0" w:space="0" w:color="auto"/>
            <w:bottom w:val="none" w:sz="0" w:space="0" w:color="auto"/>
            <w:right w:val="none" w:sz="0" w:space="0" w:color="auto"/>
          </w:divBdr>
        </w:div>
        <w:div w:id="780493497">
          <w:marLeft w:val="0"/>
          <w:marRight w:val="0"/>
          <w:marTop w:val="0"/>
          <w:marBottom w:val="0"/>
          <w:divBdr>
            <w:top w:val="none" w:sz="0" w:space="0" w:color="auto"/>
            <w:left w:val="none" w:sz="0" w:space="0" w:color="auto"/>
            <w:bottom w:val="none" w:sz="0" w:space="0" w:color="auto"/>
            <w:right w:val="none" w:sz="0" w:space="0" w:color="auto"/>
          </w:divBdr>
        </w:div>
        <w:div w:id="1714111888">
          <w:marLeft w:val="0"/>
          <w:marRight w:val="0"/>
          <w:marTop w:val="0"/>
          <w:marBottom w:val="0"/>
          <w:divBdr>
            <w:top w:val="none" w:sz="0" w:space="0" w:color="auto"/>
            <w:left w:val="none" w:sz="0" w:space="0" w:color="auto"/>
            <w:bottom w:val="none" w:sz="0" w:space="0" w:color="auto"/>
            <w:right w:val="none" w:sz="0" w:space="0" w:color="auto"/>
          </w:divBdr>
        </w:div>
        <w:div w:id="1381903135">
          <w:marLeft w:val="0"/>
          <w:marRight w:val="0"/>
          <w:marTop w:val="0"/>
          <w:marBottom w:val="0"/>
          <w:divBdr>
            <w:top w:val="none" w:sz="0" w:space="0" w:color="auto"/>
            <w:left w:val="none" w:sz="0" w:space="0" w:color="auto"/>
            <w:bottom w:val="none" w:sz="0" w:space="0" w:color="auto"/>
            <w:right w:val="none" w:sz="0" w:space="0" w:color="auto"/>
          </w:divBdr>
        </w:div>
        <w:div w:id="756828821">
          <w:marLeft w:val="0"/>
          <w:marRight w:val="0"/>
          <w:marTop w:val="0"/>
          <w:marBottom w:val="0"/>
          <w:divBdr>
            <w:top w:val="none" w:sz="0" w:space="0" w:color="auto"/>
            <w:left w:val="none" w:sz="0" w:space="0" w:color="auto"/>
            <w:bottom w:val="none" w:sz="0" w:space="0" w:color="auto"/>
            <w:right w:val="none" w:sz="0" w:space="0" w:color="auto"/>
          </w:divBdr>
          <w:divsChild>
            <w:div w:id="1177187647">
              <w:marLeft w:val="0"/>
              <w:marRight w:val="0"/>
              <w:marTop w:val="0"/>
              <w:marBottom w:val="0"/>
              <w:divBdr>
                <w:top w:val="none" w:sz="0" w:space="0" w:color="auto"/>
                <w:left w:val="none" w:sz="0" w:space="0" w:color="auto"/>
                <w:bottom w:val="none" w:sz="0" w:space="0" w:color="auto"/>
                <w:right w:val="none" w:sz="0" w:space="0" w:color="auto"/>
              </w:divBdr>
            </w:div>
          </w:divsChild>
        </w:div>
        <w:div w:id="1477717665">
          <w:marLeft w:val="0"/>
          <w:marRight w:val="0"/>
          <w:marTop w:val="0"/>
          <w:marBottom w:val="0"/>
          <w:divBdr>
            <w:top w:val="none" w:sz="0" w:space="0" w:color="auto"/>
            <w:left w:val="none" w:sz="0" w:space="0" w:color="auto"/>
            <w:bottom w:val="none" w:sz="0" w:space="0" w:color="auto"/>
            <w:right w:val="none" w:sz="0" w:space="0" w:color="auto"/>
          </w:divBdr>
        </w:div>
        <w:div w:id="1812363900">
          <w:marLeft w:val="0"/>
          <w:marRight w:val="0"/>
          <w:marTop w:val="0"/>
          <w:marBottom w:val="0"/>
          <w:divBdr>
            <w:top w:val="none" w:sz="0" w:space="0" w:color="auto"/>
            <w:left w:val="none" w:sz="0" w:space="0" w:color="auto"/>
            <w:bottom w:val="none" w:sz="0" w:space="0" w:color="auto"/>
            <w:right w:val="none" w:sz="0" w:space="0" w:color="auto"/>
          </w:divBdr>
        </w:div>
        <w:div w:id="2066029104">
          <w:marLeft w:val="0"/>
          <w:marRight w:val="0"/>
          <w:marTop w:val="0"/>
          <w:marBottom w:val="0"/>
          <w:divBdr>
            <w:top w:val="none" w:sz="0" w:space="0" w:color="auto"/>
            <w:left w:val="none" w:sz="0" w:space="0" w:color="auto"/>
            <w:bottom w:val="none" w:sz="0" w:space="0" w:color="auto"/>
            <w:right w:val="none" w:sz="0" w:space="0" w:color="auto"/>
          </w:divBdr>
          <w:divsChild>
            <w:div w:id="252319051">
              <w:marLeft w:val="0"/>
              <w:marRight w:val="0"/>
              <w:marTop w:val="0"/>
              <w:marBottom w:val="0"/>
              <w:divBdr>
                <w:top w:val="none" w:sz="0" w:space="0" w:color="auto"/>
                <w:left w:val="none" w:sz="0" w:space="0" w:color="auto"/>
                <w:bottom w:val="none" w:sz="0" w:space="0" w:color="auto"/>
                <w:right w:val="none" w:sz="0" w:space="0" w:color="auto"/>
              </w:divBdr>
            </w:div>
          </w:divsChild>
        </w:div>
        <w:div w:id="566649529">
          <w:marLeft w:val="0"/>
          <w:marRight w:val="0"/>
          <w:marTop w:val="0"/>
          <w:marBottom w:val="0"/>
          <w:divBdr>
            <w:top w:val="none" w:sz="0" w:space="0" w:color="auto"/>
            <w:left w:val="none" w:sz="0" w:space="0" w:color="auto"/>
            <w:bottom w:val="none" w:sz="0" w:space="0" w:color="auto"/>
            <w:right w:val="none" w:sz="0" w:space="0" w:color="auto"/>
          </w:divBdr>
        </w:div>
        <w:div w:id="1702657987">
          <w:marLeft w:val="0"/>
          <w:marRight w:val="0"/>
          <w:marTop w:val="0"/>
          <w:marBottom w:val="0"/>
          <w:divBdr>
            <w:top w:val="none" w:sz="0" w:space="0" w:color="auto"/>
            <w:left w:val="none" w:sz="0" w:space="0" w:color="auto"/>
            <w:bottom w:val="none" w:sz="0" w:space="0" w:color="auto"/>
            <w:right w:val="none" w:sz="0" w:space="0" w:color="auto"/>
          </w:divBdr>
        </w:div>
        <w:div w:id="1182280277">
          <w:marLeft w:val="0"/>
          <w:marRight w:val="0"/>
          <w:marTop w:val="0"/>
          <w:marBottom w:val="0"/>
          <w:divBdr>
            <w:top w:val="none" w:sz="0" w:space="0" w:color="auto"/>
            <w:left w:val="none" w:sz="0" w:space="0" w:color="auto"/>
            <w:bottom w:val="none" w:sz="0" w:space="0" w:color="auto"/>
            <w:right w:val="none" w:sz="0" w:space="0" w:color="auto"/>
          </w:divBdr>
          <w:divsChild>
            <w:div w:id="52311482">
              <w:marLeft w:val="0"/>
              <w:marRight w:val="0"/>
              <w:marTop w:val="0"/>
              <w:marBottom w:val="0"/>
              <w:divBdr>
                <w:top w:val="none" w:sz="0" w:space="0" w:color="auto"/>
                <w:left w:val="none" w:sz="0" w:space="0" w:color="auto"/>
                <w:bottom w:val="none" w:sz="0" w:space="0" w:color="auto"/>
                <w:right w:val="none" w:sz="0" w:space="0" w:color="auto"/>
              </w:divBdr>
            </w:div>
          </w:divsChild>
        </w:div>
        <w:div w:id="623657944">
          <w:marLeft w:val="0"/>
          <w:marRight w:val="0"/>
          <w:marTop w:val="0"/>
          <w:marBottom w:val="0"/>
          <w:divBdr>
            <w:top w:val="none" w:sz="0" w:space="0" w:color="auto"/>
            <w:left w:val="none" w:sz="0" w:space="0" w:color="auto"/>
            <w:bottom w:val="none" w:sz="0" w:space="0" w:color="auto"/>
            <w:right w:val="none" w:sz="0" w:space="0" w:color="auto"/>
          </w:divBdr>
        </w:div>
        <w:div w:id="1361970888">
          <w:marLeft w:val="0"/>
          <w:marRight w:val="0"/>
          <w:marTop w:val="0"/>
          <w:marBottom w:val="0"/>
          <w:divBdr>
            <w:top w:val="none" w:sz="0" w:space="0" w:color="auto"/>
            <w:left w:val="none" w:sz="0" w:space="0" w:color="auto"/>
            <w:bottom w:val="none" w:sz="0" w:space="0" w:color="auto"/>
            <w:right w:val="none" w:sz="0" w:space="0" w:color="auto"/>
          </w:divBdr>
        </w:div>
        <w:div w:id="940839329">
          <w:marLeft w:val="0"/>
          <w:marRight w:val="0"/>
          <w:marTop w:val="0"/>
          <w:marBottom w:val="0"/>
          <w:divBdr>
            <w:top w:val="none" w:sz="0" w:space="0" w:color="auto"/>
            <w:left w:val="none" w:sz="0" w:space="0" w:color="auto"/>
            <w:bottom w:val="none" w:sz="0" w:space="0" w:color="auto"/>
            <w:right w:val="none" w:sz="0" w:space="0" w:color="auto"/>
          </w:divBdr>
        </w:div>
        <w:div w:id="174157703">
          <w:marLeft w:val="0"/>
          <w:marRight w:val="0"/>
          <w:marTop w:val="0"/>
          <w:marBottom w:val="0"/>
          <w:divBdr>
            <w:top w:val="none" w:sz="0" w:space="0" w:color="auto"/>
            <w:left w:val="none" w:sz="0" w:space="0" w:color="auto"/>
            <w:bottom w:val="none" w:sz="0" w:space="0" w:color="auto"/>
            <w:right w:val="none" w:sz="0" w:space="0" w:color="auto"/>
          </w:divBdr>
          <w:divsChild>
            <w:div w:id="1453015555">
              <w:marLeft w:val="0"/>
              <w:marRight w:val="0"/>
              <w:marTop w:val="0"/>
              <w:marBottom w:val="0"/>
              <w:divBdr>
                <w:top w:val="none" w:sz="0" w:space="0" w:color="auto"/>
                <w:left w:val="none" w:sz="0" w:space="0" w:color="auto"/>
                <w:bottom w:val="none" w:sz="0" w:space="0" w:color="auto"/>
                <w:right w:val="none" w:sz="0" w:space="0" w:color="auto"/>
              </w:divBdr>
            </w:div>
          </w:divsChild>
        </w:div>
        <w:div w:id="697244036">
          <w:marLeft w:val="0"/>
          <w:marRight w:val="0"/>
          <w:marTop w:val="0"/>
          <w:marBottom w:val="0"/>
          <w:divBdr>
            <w:top w:val="none" w:sz="0" w:space="0" w:color="auto"/>
            <w:left w:val="none" w:sz="0" w:space="0" w:color="auto"/>
            <w:bottom w:val="none" w:sz="0" w:space="0" w:color="auto"/>
            <w:right w:val="none" w:sz="0" w:space="0" w:color="auto"/>
          </w:divBdr>
        </w:div>
        <w:div w:id="1538346750">
          <w:marLeft w:val="0"/>
          <w:marRight w:val="0"/>
          <w:marTop w:val="0"/>
          <w:marBottom w:val="0"/>
          <w:divBdr>
            <w:top w:val="none" w:sz="0" w:space="0" w:color="auto"/>
            <w:left w:val="none" w:sz="0" w:space="0" w:color="auto"/>
            <w:bottom w:val="none" w:sz="0" w:space="0" w:color="auto"/>
            <w:right w:val="none" w:sz="0" w:space="0" w:color="auto"/>
          </w:divBdr>
        </w:div>
        <w:div w:id="1752311487">
          <w:marLeft w:val="0"/>
          <w:marRight w:val="0"/>
          <w:marTop w:val="0"/>
          <w:marBottom w:val="0"/>
          <w:divBdr>
            <w:top w:val="none" w:sz="0" w:space="0" w:color="auto"/>
            <w:left w:val="none" w:sz="0" w:space="0" w:color="auto"/>
            <w:bottom w:val="none" w:sz="0" w:space="0" w:color="auto"/>
            <w:right w:val="none" w:sz="0" w:space="0" w:color="auto"/>
          </w:divBdr>
          <w:divsChild>
            <w:div w:id="262495131">
              <w:marLeft w:val="0"/>
              <w:marRight w:val="0"/>
              <w:marTop w:val="0"/>
              <w:marBottom w:val="0"/>
              <w:divBdr>
                <w:top w:val="none" w:sz="0" w:space="0" w:color="auto"/>
                <w:left w:val="none" w:sz="0" w:space="0" w:color="auto"/>
                <w:bottom w:val="none" w:sz="0" w:space="0" w:color="auto"/>
                <w:right w:val="none" w:sz="0" w:space="0" w:color="auto"/>
              </w:divBdr>
            </w:div>
          </w:divsChild>
        </w:div>
        <w:div w:id="2137479836">
          <w:marLeft w:val="0"/>
          <w:marRight w:val="0"/>
          <w:marTop w:val="0"/>
          <w:marBottom w:val="0"/>
          <w:divBdr>
            <w:top w:val="none" w:sz="0" w:space="0" w:color="auto"/>
            <w:left w:val="none" w:sz="0" w:space="0" w:color="auto"/>
            <w:bottom w:val="none" w:sz="0" w:space="0" w:color="auto"/>
            <w:right w:val="none" w:sz="0" w:space="0" w:color="auto"/>
          </w:divBdr>
        </w:div>
        <w:div w:id="132259333">
          <w:marLeft w:val="0"/>
          <w:marRight w:val="0"/>
          <w:marTop w:val="0"/>
          <w:marBottom w:val="0"/>
          <w:divBdr>
            <w:top w:val="none" w:sz="0" w:space="0" w:color="auto"/>
            <w:left w:val="none" w:sz="0" w:space="0" w:color="auto"/>
            <w:bottom w:val="none" w:sz="0" w:space="0" w:color="auto"/>
            <w:right w:val="none" w:sz="0" w:space="0" w:color="auto"/>
          </w:divBdr>
          <w:divsChild>
            <w:div w:id="885532031">
              <w:marLeft w:val="0"/>
              <w:marRight w:val="360"/>
              <w:marTop w:val="0"/>
              <w:marBottom w:val="0"/>
              <w:divBdr>
                <w:top w:val="none" w:sz="0" w:space="0" w:color="auto"/>
                <w:left w:val="none" w:sz="0" w:space="0" w:color="auto"/>
                <w:bottom w:val="none" w:sz="0" w:space="0" w:color="auto"/>
                <w:right w:val="none" w:sz="0" w:space="0" w:color="auto"/>
              </w:divBdr>
            </w:div>
          </w:divsChild>
        </w:div>
        <w:div w:id="102579400">
          <w:marLeft w:val="0"/>
          <w:marRight w:val="0"/>
          <w:marTop w:val="0"/>
          <w:marBottom w:val="0"/>
          <w:divBdr>
            <w:top w:val="none" w:sz="0" w:space="0" w:color="auto"/>
            <w:left w:val="none" w:sz="0" w:space="0" w:color="auto"/>
            <w:bottom w:val="none" w:sz="0" w:space="0" w:color="auto"/>
            <w:right w:val="none" w:sz="0" w:space="0" w:color="auto"/>
          </w:divBdr>
          <w:divsChild>
            <w:div w:id="1142505486">
              <w:marLeft w:val="0"/>
              <w:marRight w:val="0"/>
              <w:marTop w:val="0"/>
              <w:marBottom w:val="0"/>
              <w:divBdr>
                <w:top w:val="none" w:sz="0" w:space="0" w:color="auto"/>
                <w:left w:val="none" w:sz="0" w:space="0" w:color="auto"/>
                <w:bottom w:val="none" w:sz="0" w:space="0" w:color="auto"/>
                <w:right w:val="none" w:sz="0" w:space="0" w:color="auto"/>
              </w:divBdr>
            </w:div>
          </w:divsChild>
        </w:div>
        <w:div w:id="1353990783">
          <w:marLeft w:val="0"/>
          <w:marRight w:val="0"/>
          <w:marTop w:val="0"/>
          <w:marBottom w:val="0"/>
          <w:divBdr>
            <w:top w:val="none" w:sz="0" w:space="0" w:color="auto"/>
            <w:left w:val="none" w:sz="0" w:space="0" w:color="auto"/>
            <w:bottom w:val="none" w:sz="0" w:space="0" w:color="auto"/>
            <w:right w:val="none" w:sz="0" w:space="0" w:color="auto"/>
          </w:divBdr>
        </w:div>
        <w:div w:id="1211529760">
          <w:marLeft w:val="0"/>
          <w:marRight w:val="0"/>
          <w:marTop w:val="0"/>
          <w:marBottom w:val="0"/>
          <w:divBdr>
            <w:top w:val="none" w:sz="0" w:space="0" w:color="auto"/>
            <w:left w:val="none" w:sz="0" w:space="0" w:color="auto"/>
            <w:bottom w:val="none" w:sz="0" w:space="0" w:color="auto"/>
            <w:right w:val="none" w:sz="0" w:space="0" w:color="auto"/>
          </w:divBdr>
          <w:divsChild>
            <w:div w:id="366566922">
              <w:marLeft w:val="0"/>
              <w:marRight w:val="360"/>
              <w:marTop w:val="0"/>
              <w:marBottom w:val="0"/>
              <w:divBdr>
                <w:top w:val="none" w:sz="0" w:space="0" w:color="auto"/>
                <w:left w:val="none" w:sz="0" w:space="0" w:color="auto"/>
                <w:bottom w:val="none" w:sz="0" w:space="0" w:color="auto"/>
                <w:right w:val="none" w:sz="0" w:space="0" w:color="auto"/>
              </w:divBdr>
            </w:div>
          </w:divsChild>
        </w:div>
        <w:div w:id="395904287">
          <w:marLeft w:val="0"/>
          <w:marRight w:val="0"/>
          <w:marTop w:val="0"/>
          <w:marBottom w:val="0"/>
          <w:divBdr>
            <w:top w:val="none" w:sz="0" w:space="0" w:color="auto"/>
            <w:left w:val="none" w:sz="0" w:space="0" w:color="auto"/>
            <w:bottom w:val="none" w:sz="0" w:space="0" w:color="auto"/>
            <w:right w:val="none" w:sz="0" w:space="0" w:color="auto"/>
          </w:divBdr>
          <w:divsChild>
            <w:div w:id="1404255891">
              <w:marLeft w:val="0"/>
              <w:marRight w:val="0"/>
              <w:marTop w:val="0"/>
              <w:marBottom w:val="0"/>
              <w:divBdr>
                <w:top w:val="none" w:sz="0" w:space="0" w:color="auto"/>
                <w:left w:val="none" w:sz="0" w:space="0" w:color="auto"/>
                <w:bottom w:val="none" w:sz="0" w:space="0" w:color="auto"/>
                <w:right w:val="none" w:sz="0" w:space="0" w:color="auto"/>
              </w:divBdr>
            </w:div>
          </w:divsChild>
        </w:div>
        <w:div w:id="1891500603">
          <w:marLeft w:val="0"/>
          <w:marRight w:val="0"/>
          <w:marTop w:val="0"/>
          <w:marBottom w:val="0"/>
          <w:divBdr>
            <w:top w:val="none" w:sz="0" w:space="0" w:color="auto"/>
            <w:left w:val="none" w:sz="0" w:space="0" w:color="auto"/>
            <w:bottom w:val="none" w:sz="0" w:space="0" w:color="auto"/>
            <w:right w:val="none" w:sz="0" w:space="0" w:color="auto"/>
          </w:divBdr>
        </w:div>
        <w:div w:id="655375318">
          <w:marLeft w:val="0"/>
          <w:marRight w:val="0"/>
          <w:marTop w:val="0"/>
          <w:marBottom w:val="0"/>
          <w:divBdr>
            <w:top w:val="none" w:sz="0" w:space="0" w:color="auto"/>
            <w:left w:val="none" w:sz="0" w:space="0" w:color="auto"/>
            <w:bottom w:val="none" w:sz="0" w:space="0" w:color="auto"/>
            <w:right w:val="none" w:sz="0" w:space="0" w:color="auto"/>
          </w:divBdr>
          <w:divsChild>
            <w:div w:id="289634991">
              <w:marLeft w:val="0"/>
              <w:marRight w:val="360"/>
              <w:marTop w:val="0"/>
              <w:marBottom w:val="0"/>
              <w:divBdr>
                <w:top w:val="none" w:sz="0" w:space="0" w:color="auto"/>
                <w:left w:val="none" w:sz="0" w:space="0" w:color="auto"/>
                <w:bottom w:val="none" w:sz="0" w:space="0" w:color="auto"/>
                <w:right w:val="none" w:sz="0" w:space="0" w:color="auto"/>
              </w:divBdr>
            </w:div>
          </w:divsChild>
        </w:div>
        <w:div w:id="162597843">
          <w:marLeft w:val="0"/>
          <w:marRight w:val="0"/>
          <w:marTop w:val="0"/>
          <w:marBottom w:val="0"/>
          <w:divBdr>
            <w:top w:val="none" w:sz="0" w:space="0" w:color="auto"/>
            <w:left w:val="none" w:sz="0" w:space="0" w:color="auto"/>
            <w:bottom w:val="none" w:sz="0" w:space="0" w:color="auto"/>
            <w:right w:val="none" w:sz="0" w:space="0" w:color="auto"/>
          </w:divBdr>
          <w:divsChild>
            <w:div w:id="278608220">
              <w:marLeft w:val="0"/>
              <w:marRight w:val="0"/>
              <w:marTop w:val="0"/>
              <w:marBottom w:val="0"/>
              <w:divBdr>
                <w:top w:val="none" w:sz="0" w:space="0" w:color="auto"/>
                <w:left w:val="none" w:sz="0" w:space="0" w:color="auto"/>
                <w:bottom w:val="none" w:sz="0" w:space="0" w:color="auto"/>
                <w:right w:val="none" w:sz="0" w:space="0" w:color="auto"/>
              </w:divBdr>
            </w:div>
          </w:divsChild>
        </w:div>
        <w:div w:id="515656793">
          <w:marLeft w:val="0"/>
          <w:marRight w:val="0"/>
          <w:marTop w:val="0"/>
          <w:marBottom w:val="0"/>
          <w:divBdr>
            <w:top w:val="none" w:sz="0" w:space="0" w:color="auto"/>
            <w:left w:val="none" w:sz="0" w:space="0" w:color="auto"/>
            <w:bottom w:val="none" w:sz="0" w:space="0" w:color="auto"/>
            <w:right w:val="none" w:sz="0" w:space="0" w:color="auto"/>
          </w:divBdr>
        </w:div>
        <w:div w:id="493422338">
          <w:marLeft w:val="0"/>
          <w:marRight w:val="0"/>
          <w:marTop w:val="0"/>
          <w:marBottom w:val="0"/>
          <w:divBdr>
            <w:top w:val="none" w:sz="0" w:space="0" w:color="auto"/>
            <w:left w:val="none" w:sz="0" w:space="0" w:color="auto"/>
            <w:bottom w:val="none" w:sz="0" w:space="0" w:color="auto"/>
            <w:right w:val="none" w:sz="0" w:space="0" w:color="auto"/>
          </w:divBdr>
          <w:divsChild>
            <w:div w:id="70085440">
              <w:marLeft w:val="0"/>
              <w:marRight w:val="360"/>
              <w:marTop w:val="0"/>
              <w:marBottom w:val="0"/>
              <w:divBdr>
                <w:top w:val="none" w:sz="0" w:space="0" w:color="auto"/>
                <w:left w:val="none" w:sz="0" w:space="0" w:color="auto"/>
                <w:bottom w:val="none" w:sz="0" w:space="0" w:color="auto"/>
                <w:right w:val="none" w:sz="0" w:space="0" w:color="auto"/>
              </w:divBdr>
            </w:div>
          </w:divsChild>
        </w:div>
        <w:div w:id="335498834">
          <w:marLeft w:val="0"/>
          <w:marRight w:val="0"/>
          <w:marTop w:val="0"/>
          <w:marBottom w:val="0"/>
          <w:divBdr>
            <w:top w:val="none" w:sz="0" w:space="0" w:color="auto"/>
            <w:left w:val="none" w:sz="0" w:space="0" w:color="auto"/>
            <w:bottom w:val="none" w:sz="0" w:space="0" w:color="auto"/>
            <w:right w:val="none" w:sz="0" w:space="0" w:color="auto"/>
          </w:divBdr>
          <w:divsChild>
            <w:div w:id="1865560235">
              <w:marLeft w:val="0"/>
              <w:marRight w:val="0"/>
              <w:marTop w:val="0"/>
              <w:marBottom w:val="0"/>
              <w:divBdr>
                <w:top w:val="none" w:sz="0" w:space="0" w:color="auto"/>
                <w:left w:val="none" w:sz="0" w:space="0" w:color="auto"/>
                <w:bottom w:val="none" w:sz="0" w:space="0" w:color="auto"/>
                <w:right w:val="none" w:sz="0" w:space="0" w:color="auto"/>
              </w:divBdr>
            </w:div>
          </w:divsChild>
        </w:div>
        <w:div w:id="806821963">
          <w:marLeft w:val="0"/>
          <w:marRight w:val="0"/>
          <w:marTop w:val="0"/>
          <w:marBottom w:val="0"/>
          <w:divBdr>
            <w:top w:val="none" w:sz="0" w:space="0" w:color="auto"/>
            <w:left w:val="none" w:sz="0" w:space="0" w:color="auto"/>
            <w:bottom w:val="none" w:sz="0" w:space="0" w:color="auto"/>
            <w:right w:val="none" w:sz="0" w:space="0" w:color="auto"/>
          </w:divBdr>
        </w:div>
        <w:div w:id="1685093253">
          <w:marLeft w:val="0"/>
          <w:marRight w:val="0"/>
          <w:marTop w:val="0"/>
          <w:marBottom w:val="0"/>
          <w:divBdr>
            <w:top w:val="none" w:sz="0" w:space="0" w:color="auto"/>
            <w:left w:val="none" w:sz="0" w:space="0" w:color="auto"/>
            <w:bottom w:val="none" w:sz="0" w:space="0" w:color="auto"/>
            <w:right w:val="none" w:sz="0" w:space="0" w:color="auto"/>
          </w:divBdr>
        </w:div>
        <w:div w:id="738987217">
          <w:marLeft w:val="0"/>
          <w:marRight w:val="0"/>
          <w:marTop w:val="0"/>
          <w:marBottom w:val="0"/>
          <w:divBdr>
            <w:top w:val="none" w:sz="0" w:space="0" w:color="auto"/>
            <w:left w:val="none" w:sz="0" w:space="0" w:color="auto"/>
            <w:bottom w:val="none" w:sz="0" w:space="0" w:color="auto"/>
            <w:right w:val="none" w:sz="0" w:space="0" w:color="auto"/>
          </w:divBdr>
          <w:divsChild>
            <w:div w:id="1443449982">
              <w:marLeft w:val="0"/>
              <w:marRight w:val="0"/>
              <w:marTop w:val="0"/>
              <w:marBottom w:val="0"/>
              <w:divBdr>
                <w:top w:val="none" w:sz="0" w:space="0" w:color="auto"/>
                <w:left w:val="none" w:sz="0" w:space="0" w:color="auto"/>
                <w:bottom w:val="none" w:sz="0" w:space="0" w:color="auto"/>
                <w:right w:val="none" w:sz="0" w:space="0" w:color="auto"/>
              </w:divBdr>
            </w:div>
          </w:divsChild>
        </w:div>
        <w:div w:id="742989495">
          <w:marLeft w:val="0"/>
          <w:marRight w:val="0"/>
          <w:marTop w:val="0"/>
          <w:marBottom w:val="0"/>
          <w:divBdr>
            <w:top w:val="none" w:sz="0" w:space="0" w:color="auto"/>
            <w:left w:val="none" w:sz="0" w:space="0" w:color="auto"/>
            <w:bottom w:val="none" w:sz="0" w:space="0" w:color="auto"/>
            <w:right w:val="none" w:sz="0" w:space="0" w:color="auto"/>
          </w:divBdr>
        </w:div>
        <w:div w:id="514809322">
          <w:marLeft w:val="0"/>
          <w:marRight w:val="0"/>
          <w:marTop w:val="0"/>
          <w:marBottom w:val="0"/>
          <w:divBdr>
            <w:top w:val="none" w:sz="0" w:space="0" w:color="auto"/>
            <w:left w:val="none" w:sz="0" w:space="0" w:color="auto"/>
            <w:bottom w:val="none" w:sz="0" w:space="0" w:color="auto"/>
            <w:right w:val="none" w:sz="0" w:space="0" w:color="auto"/>
          </w:divBdr>
          <w:divsChild>
            <w:div w:id="1761754731">
              <w:marLeft w:val="0"/>
              <w:marRight w:val="360"/>
              <w:marTop w:val="0"/>
              <w:marBottom w:val="0"/>
              <w:divBdr>
                <w:top w:val="none" w:sz="0" w:space="0" w:color="auto"/>
                <w:left w:val="none" w:sz="0" w:space="0" w:color="auto"/>
                <w:bottom w:val="none" w:sz="0" w:space="0" w:color="auto"/>
                <w:right w:val="none" w:sz="0" w:space="0" w:color="auto"/>
              </w:divBdr>
            </w:div>
          </w:divsChild>
        </w:div>
        <w:div w:id="812678816">
          <w:marLeft w:val="0"/>
          <w:marRight w:val="0"/>
          <w:marTop w:val="0"/>
          <w:marBottom w:val="0"/>
          <w:divBdr>
            <w:top w:val="none" w:sz="0" w:space="0" w:color="auto"/>
            <w:left w:val="none" w:sz="0" w:space="0" w:color="auto"/>
            <w:bottom w:val="none" w:sz="0" w:space="0" w:color="auto"/>
            <w:right w:val="none" w:sz="0" w:space="0" w:color="auto"/>
          </w:divBdr>
          <w:divsChild>
            <w:div w:id="2020961822">
              <w:marLeft w:val="0"/>
              <w:marRight w:val="0"/>
              <w:marTop w:val="0"/>
              <w:marBottom w:val="0"/>
              <w:divBdr>
                <w:top w:val="none" w:sz="0" w:space="0" w:color="auto"/>
                <w:left w:val="none" w:sz="0" w:space="0" w:color="auto"/>
                <w:bottom w:val="none" w:sz="0" w:space="0" w:color="auto"/>
                <w:right w:val="none" w:sz="0" w:space="0" w:color="auto"/>
              </w:divBdr>
            </w:div>
          </w:divsChild>
        </w:div>
        <w:div w:id="1742368316">
          <w:marLeft w:val="0"/>
          <w:marRight w:val="0"/>
          <w:marTop w:val="0"/>
          <w:marBottom w:val="0"/>
          <w:divBdr>
            <w:top w:val="none" w:sz="0" w:space="0" w:color="auto"/>
            <w:left w:val="none" w:sz="0" w:space="0" w:color="auto"/>
            <w:bottom w:val="none" w:sz="0" w:space="0" w:color="auto"/>
            <w:right w:val="none" w:sz="0" w:space="0" w:color="auto"/>
          </w:divBdr>
        </w:div>
        <w:div w:id="328486246">
          <w:marLeft w:val="0"/>
          <w:marRight w:val="0"/>
          <w:marTop w:val="0"/>
          <w:marBottom w:val="0"/>
          <w:divBdr>
            <w:top w:val="none" w:sz="0" w:space="0" w:color="auto"/>
            <w:left w:val="none" w:sz="0" w:space="0" w:color="auto"/>
            <w:bottom w:val="none" w:sz="0" w:space="0" w:color="auto"/>
            <w:right w:val="none" w:sz="0" w:space="0" w:color="auto"/>
          </w:divBdr>
          <w:divsChild>
            <w:div w:id="177742968">
              <w:marLeft w:val="0"/>
              <w:marRight w:val="360"/>
              <w:marTop w:val="0"/>
              <w:marBottom w:val="0"/>
              <w:divBdr>
                <w:top w:val="none" w:sz="0" w:space="0" w:color="auto"/>
                <w:left w:val="none" w:sz="0" w:space="0" w:color="auto"/>
                <w:bottom w:val="none" w:sz="0" w:space="0" w:color="auto"/>
                <w:right w:val="none" w:sz="0" w:space="0" w:color="auto"/>
              </w:divBdr>
            </w:div>
          </w:divsChild>
        </w:div>
        <w:div w:id="1762599823">
          <w:marLeft w:val="0"/>
          <w:marRight w:val="0"/>
          <w:marTop w:val="0"/>
          <w:marBottom w:val="0"/>
          <w:divBdr>
            <w:top w:val="none" w:sz="0" w:space="0" w:color="auto"/>
            <w:left w:val="none" w:sz="0" w:space="0" w:color="auto"/>
            <w:bottom w:val="none" w:sz="0" w:space="0" w:color="auto"/>
            <w:right w:val="none" w:sz="0" w:space="0" w:color="auto"/>
          </w:divBdr>
          <w:divsChild>
            <w:div w:id="1825389908">
              <w:marLeft w:val="0"/>
              <w:marRight w:val="0"/>
              <w:marTop w:val="0"/>
              <w:marBottom w:val="0"/>
              <w:divBdr>
                <w:top w:val="none" w:sz="0" w:space="0" w:color="auto"/>
                <w:left w:val="none" w:sz="0" w:space="0" w:color="auto"/>
                <w:bottom w:val="none" w:sz="0" w:space="0" w:color="auto"/>
                <w:right w:val="none" w:sz="0" w:space="0" w:color="auto"/>
              </w:divBdr>
            </w:div>
          </w:divsChild>
        </w:div>
        <w:div w:id="1104572381">
          <w:marLeft w:val="0"/>
          <w:marRight w:val="0"/>
          <w:marTop w:val="0"/>
          <w:marBottom w:val="0"/>
          <w:divBdr>
            <w:top w:val="none" w:sz="0" w:space="0" w:color="auto"/>
            <w:left w:val="none" w:sz="0" w:space="0" w:color="auto"/>
            <w:bottom w:val="none" w:sz="0" w:space="0" w:color="auto"/>
            <w:right w:val="none" w:sz="0" w:space="0" w:color="auto"/>
          </w:divBdr>
        </w:div>
        <w:div w:id="484902812">
          <w:marLeft w:val="0"/>
          <w:marRight w:val="0"/>
          <w:marTop w:val="0"/>
          <w:marBottom w:val="0"/>
          <w:divBdr>
            <w:top w:val="none" w:sz="0" w:space="0" w:color="auto"/>
            <w:left w:val="none" w:sz="0" w:space="0" w:color="auto"/>
            <w:bottom w:val="none" w:sz="0" w:space="0" w:color="auto"/>
            <w:right w:val="none" w:sz="0" w:space="0" w:color="auto"/>
          </w:divBdr>
          <w:divsChild>
            <w:div w:id="163329228">
              <w:marLeft w:val="0"/>
              <w:marRight w:val="360"/>
              <w:marTop w:val="0"/>
              <w:marBottom w:val="0"/>
              <w:divBdr>
                <w:top w:val="none" w:sz="0" w:space="0" w:color="auto"/>
                <w:left w:val="none" w:sz="0" w:space="0" w:color="auto"/>
                <w:bottom w:val="none" w:sz="0" w:space="0" w:color="auto"/>
                <w:right w:val="none" w:sz="0" w:space="0" w:color="auto"/>
              </w:divBdr>
            </w:div>
          </w:divsChild>
        </w:div>
        <w:div w:id="1843206416">
          <w:marLeft w:val="0"/>
          <w:marRight w:val="0"/>
          <w:marTop w:val="0"/>
          <w:marBottom w:val="0"/>
          <w:divBdr>
            <w:top w:val="none" w:sz="0" w:space="0" w:color="auto"/>
            <w:left w:val="none" w:sz="0" w:space="0" w:color="auto"/>
            <w:bottom w:val="none" w:sz="0" w:space="0" w:color="auto"/>
            <w:right w:val="none" w:sz="0" w:space="0" w:color="auto"/>
          </w:divBdr>
          <w:divsChild>
            <w:div w:id="8214300">
              <w:marLeft w:val="0"/>
              <w:marRight w:val="0"/>
              <w:marTop w:val="0"/>
              <w:marBottom w:val="0"/>
              <w:divBdr>
                <w:top w:val="none" w:sz="0" w:space="0" w:color="auto"/>
                <w:left w:val="none" w:sz="0" w:space="0" w:color="auto"/>
                <w:bottom w:val="none" w:sz="0" w:space="0" w:color="auto"/>
                <w:right w:val="none" w:sz="0" w:space="0" w:color="auto"/>
              </w:divBdr>
            </w:div>
          </w:divsChild>
        </w:div>
        <w:div w:id="214512595">
          <w:marLeft w:val="0"/>
          <w:marRight w:val="0"/>
          <w:marTop w:val="0"/>
          <w:marBottom w:val="0"/>
          <w:divBdr>
            <w:top w:val="none" w:sz="0" w:space="0" w:color="auto"/>
            <w:left w:val="none" w:sz="0" w:space="0" w:color="auto"/>
            <w:bottom w:val="none" w:sz="0" w:space="0" w:color="auto"/>
            <w:right w:val="none" w:sz="0" w:space="0" w:color="auto"/>
          </w:divBdr>
        </w:div>
        <w:div w:id="1526023303">
          <w:marLeft w:val="0"/>
          <w:marRight w:val="0"/>
          <w:marTop w:val="0"/>
          <w:marBottom w:val="0"/>
          <w:divBdr>
            <w:top w:val="none" w:sz="0" w:space="0" w:color="auto"/>
            <w:left w:val="none" w:sz="0" w:space="0" w:color="auto"/>
            <w:bottom w:val="none" w:sz="0" w:space="0" w:color="auto"/>
            <w:right w:val="none" w:sz="0" w:space="0" w:color="auto"/>
          </w:divBdr>
          <w:divsChild>
            <w:div w:id="1077361093">
              <w:marLeft w:val="0"/>
              <w:marRight w:val="360"/>
              <w:marTop w:val="0"/>
              <w:marBottom w:val="0"/>
              <w:divBdr>
                <w:top w:val="none" w:sz="0" w:space="0" w:color="auto"/>
                <w:left w:val="none" w:sz="0" w:space="0" w:color="auto"/>
                <w:bottom w:val="none" w:sz="0" w:space="0" w:color="auto"/>
                <w:right w:val="none" w:sz="0" w:space="0" w:color="auto"/>
              </w:divBdr>
            </w:div>
          </w:divsChild>
        </w:div>
        <w:div w:id="1698920532">
          <w:marLeft w:val="0"/>
          <w:marRight w:val="0"/>
          <w:marTop w:val="0"/>
          <w:marBottom w:val="0"/>
          <w:divBdr>
            <w:top w:val="none" w:sz="0" w:space="0" w:color="auto"/>
            <w:left w:val="none" w:sz="0" w:space="0" w:color="auto"/>
            <w:bottom w:val="none" w:sz="0" w:space="0" w:color="auto"/>
            <w:right w:val="none" w:sz="0" w:space="0" w:color="auto"/>
          </w:divBdr>
          <w:divsChild>
            <w:div w:id="347365482">
              <w:marLeft w:val="0"/>
              <w:marRight w:val="0"/>
              <w:marTop w:val="0"/>
              <w:marBottom w:val="0"/>
              <w:divBdr>
                <w:top w:val="none" w:sz="0" w:space="0" w:color="auto"/>
                <w:left w:val="none" w:sz="0" w:space="0" w:color="auto"/>
                <w:bottom w:val="none" w:sz="0" w:space="0" w:color="auto"/>
                <w:right w:val="none" w:sz="0" w:space="0" w:color="auto"/>
              </w:divBdr>
            </w:div>
          </w:divsChild>
        </w:div>
        <w:div w:id="1828284575">
          <w:marLeft w:val="0"/>
          <w:marRight w:val="0"/>
          <w:marTop w:val="0"/>
          <w:marBottom w:val="0"/>
          <w:divBdr>
            <w:top w:val="none" w:sz="0" w:space="0" w:color="auto"/>
            <w:left w:val="none" w:sz="0" w:space="0" w:color="auto"/>
            <w:bottom w:val="none" w:sz="0" w:space="0" w:color="auto"/>
            <w:right w:val="none" w:sz="0" w:space="0" w:color="auto"/>
          </w:divBdr>
        </w:div>
        <w:div w:id="1091971001">
          <w:marLeft w:val="0"/>
          <w:marRight w:val="0"/>
          <w:marTop w:val="0"/>
          <w:marBottom w:val="0"/>
          <w:divBdr>
            <w:top w:val="none" w:sz="0" w:space="0" w:color="auto"/>
            <w:left w:val="none" w:sz="0" w:space="0" w:color="auto"/>
            <w:bottom w:val="none" w:sz="0" w:space="0" w:color="auto"/>
            <w:right w:val="none" w:sz="0" w:space="0" w:color="auto"/>
          </w:divBdr>
          <w:divsChild>
            <w:div w:id="1249116242">
              <w:marLeft w:val="0"/>
              <w:marRight w:val="360"/>
              <w:marTop w:val="0"/>
              <w:marBottom w:val="0"/>
              <w:divBdr>
                <w:top w:val="none" w:sz="0" w:space="0" w:color="auto"/>
                <w:left w:val="none" w:sz="0" w:space="0" w:color="auto"/>
                <w:bottom w:val="none" w:sz="0" w:space="0" w:color="auto"/>
                <w:right w:val="none" w:sz="0" w:space="0" w:color="auto"/>
              </w:divBdr>
            </w:div>
          </w:divsChild>
        </w:div>
        <w:div w:id="318312666">
          <w:marLeft w:val="0"/>
          <w:marRight w:val="0"/>
          <w:marTop w:val="0"/>
          <w:marBottom w:val="0"/>
          <w:divBdr>
            <w:top w:val="none" w:sz="0" w:space="0" w:color="auto"/>
            <w:left w:val="none" w:sz="0" w:space="0" w:color="auto"/>
            <w:bottom w:val="none" w:sz="0" w:space="0" w:color="auto"/>
            <w:right w:val="none" w:sz="0" w:space="0" w:color="auto"/>
          </w:divBdr>
          <w:divsChild>
            <w:div w:id="15012302">
              <w:marLeft w:val="0"/>
              <w:marRight w:val="0"/>
              <w:marTop w:val="0"/>
              <w:marBottom w:val="0"/>
              <w:divBdr>
                <w:top w:val="none" w:sz="0" w:space="0" w:color="auto"/>
                <w:left w:val="none" w:sz="0" w:space="0" w:color="auto"/>
                <w:bottom w:val="none" w:sz="0" w:space="0" w:color="auto"/>
                <w:right w:val="none" w:sz="0" w:space="0" w:color="auto"/>
              </w:divBdr>
            </w:div>
          </w:divsChild>
        </w:div>
        <w:div w:id="406465088">
          <w:marLeft w:val="0"/>
          <w:marRight w:val="0"/>
          <w:marTop w:val="0"/>
          <w:marBottom w:val="0"/>
          <w:divBdr>
            <w:top w:val="none" w:sz="0" w:space="0" w:color="auto"/>
            <w:left w:val="none" w:sz="0" w:space="0" w:color="auto"/>
            <w:bottom w:val="none" w:sz="0" w:space="0" w:color="auto"/>
            <w:right w:val="none" w:sz="0" w:space="0" w:color="auto"/>
          </w:divBdr>
        </w:div>
        <w:div w:id="2034961416">
          <w:marLeft w:val="0"/>
          <w:marRight w:val="0"/>
          <w:marTop w:val="0"/>
          <w:marBottom w:val="0"/>
          <w:divBdr>
            <w:top w:val="none" w:sz="0" w:space="0" w:color="auto"/>
            <w:left w:val="none" w:sz="0" w:space="0" w:color="auto"/>
            <w:bottom w:val="none" w:sz="0" w:space="0" w:color="auto"/>
            <w:right w:val="none" w:sz="0" w:space="0" w:color="auto"/>
          </w:divBdr>
        </w:div>
        <w:div w:id="1982466499">
          <w:marLeft w:val="0"/>
          <w:marRight w:val="0"/>
          <w:marTop w:val="0"/>
          <w:marBottom w:val="0"/>
          <w:divBdr>
            <w:top w:val="none" w:sz="0" w:space="0" w:color="auto"/>
            <w:left w:val="none" w:sz="0" w:space="0" w:color="auto"/>
            <w:bottom w:val="none" w:sz="0" w:space="0" w:color="auto"/>
            <w:right w:val="none" w:sz="0" w:space="0" w:color="auto"/>
          </w:divBdr>
          <w:divsChild>
            <w:div w:id="402027775">
              <w:marLeft w:val="0"/>
              <w:marRight w:val="0"/>
              <w:marTop w:val="0"/>
              <w:marBottom w:val="0"/>
              <w:divBdr>
                <w:top w:val="none" w:sz="0" w:space="0" w:color="auto"/>
                <w:left w:val="none" w:sz="0" w:space="0" w:color="auto"/>
                <w:bottom w:val="none" w:sz="0" w:space="0" w:color="auto"/>
                <w:right w:val="none" w:sz="0" w:space="0" w:color="auto"/>
              </w:divBdr>
            </w:div>
          </w:divsChild>
        </w:div>
        <w:div w:id="364142104">
          <w:marLeft w:val="0"/>
          <w:marRight w:val="0"/>
          <w:marTop w:val="0"/>
          <w:marBottom w:val="0"/>
          <w:divBdr>
            <w:top w:val="none" w:sz="0" w:space="0" w:color="auto"/>
            <w:left w:val="none" w:sz="0" w:space="0" w:color="auto"/>
            <w:bottom w:val="none" w:sz="0" w:space="0" w:color="auto"/>
            <w:right w:val="none" w:sz="0" w:space="0" w:color="auto"/>
          </w:divBdr>
        </w:div>
        <w:div w:id="335499441">
          <w:marLeft w:val="0"/>
          <w:marRight w:val="0"/>
          <w:marTop w:val="0"/>
          <w:marBottom w:val="0"/>
          <w:divBdr>
            <w:top w:val="none" w:sz="0" w:space="0" w:color="auto"/>
            <w:left w:val="none" w:sz="0" w:space="0" w:color="auto"/>
            <w:bottom w:val="none" w:sz="0" w:space="0" w:color="auto"/>
            <w:right w:val="none" w:sz="0" w:space="0" w:color="auto"/>
          </w:divBdr>
          <w:divsChild>
            <w:div w:id="1632174291">
              <w:marLeft w:val="0"/>
              <w:marRight w:val="360"/>
              <w:marTop w:val="0"/>
              <w:marBottom w:val="0"/>
              <w:divBdr>
                <w:top w:val="none" w:sz="0" w:space="0" w:color="auto"/>
                <w:left w:val="none" w:sz="0" w:space="0" w:color="auto"/>
                <w:bottom w:val="none" w:sz="0" w:space="0" w:color="auto"/>
                <w:right w:val="none" w:sz="0" w:space="0" w:color="auto"/>
              </w:divBdr>
            </w:div>
          </w:divsChild>
        </w:div>
        <w:div w:id="1710639966">
          <w:marLeft w:val="0"/>
          <w:marRight w:val="0"/>
          <w:marTop w:val="0"/>
          <w:marBottom w:val="0"/>
          <w:divBdr>
            <w:top w:val="none" w:sz="0" w:space="0" w:color="auto"/>
            <w:left w:val="none" w:sz="0" w:space="0" w:color="auto"/>
            <w:bottom w:val="none" w:sz="0" w:space="0" w:color="auto"/>
            <w:right w:val="none" w:sz="0" w:space="0" w:color="auto"/>
          </w:divBdr>
          <w:divsChild>
            <w:div w:id="870260093">
              <w:marLeft w:val="0"/>
              <w:marRight w:val="0"/>
              <w:marTop w:val="0"/>
              <w:marBottom w:val="0"/>
              <w:divBdr>
                <w:top w:val="none" w:sz="0" w:space="0" w:color="auto"/>
                <w:left w:val="none" w:sz="0" w:space="0" w:color="auto"/>
                <w:bottom w:val="none" w:sz="0" w:space="0" w:color="auto"/>
                <w:right w:val="none" w:sz="0" w:space="0" w:color="auto"/>
              </w:divBdr>
            </w:div>
          </w:divsChild>
        </w:div>
        <w:div w:id="75515185">
          <w:marLeft w:val="0"/>
          <w:marRight w:val="0"/>
          <w:marTop w:val="0"/>
          <w:marBottom w:val="0"/>
          <w:divBdr>
            <w:top w:val="none" w:sz="0" w:space="0" w:color="auto"/>
            <w:left w:val="none" w:sz="0" w:space="0" w:color="auto"/>
            <w:bottom w:val="none" w:sz="0" w:space="0" w:color="auto"/>
            <w:right w:val="none" w:sz="0" w:space="0" w:color="auto"/>
          </w:divBdr>
        </w:div>
        <w:div w:id="400176642">
          <w:marLeft w:val="0"/>
          <w:marRight w:val="0"/>
          <w:marTop w:val="0"/>
          <w:marBottom w:val="0"/>
          <w:divBdr>
            <w:top w:val="none" w:sz="0" w:space="0" w:color="auto"/>
            <w:left w:val="none" w:sz="0" w:space="0" w:color="auto"/>
            <w:bottom w:val="none" w:sz="0" w:space="0" w:color="auto"/>
            <w:right w:val="none" w:sz="0" w:space="0" w:color="auto"/>
          </w:divBdr>
        </w:div>
        <w:div w:id="1975866166">
          <w:marLeft w:val="0"/>
          <w:marRight w:val="0"/>
          <w:marTop w:val="0"/>
          <w:marBottom w:val="0"/>
          <w:divBdr>
            <w:top w:val="none" w:sz="0" w:space="0" w:color="auto"/>
            <w:left w:val="none" w:sz="0" w:space="0" w:color="auto"/>
            <w:bottom w:val="none" w:sz="0" w:space="0" w:color="auto"/>
            <w:right w:val="none" w:sz="0" w:space="0" w:color="auto"/>
          </w:divBdr>
        </w:div>
        <w:div w:id="1671908010">
          <w:marLeft w:val="0"/>
          <w:marRight w:val="0"/>
          <w:marTop w:val="0"/>
          <w:marBottom w:val="0"/>
          <w:divBdr>
            <w:top w:val="none" w:sz="0" w:space="0" w:color="auto"/>
            <w:left w:val="none" w:sz="0" w:space="0" w:color="auto"/>
            <w:bottom w:val="none" w:sz="0" w:space="0" w:color="auto"/>
            <w:right w:val="none" w:sz="0" w:space="0" w:color="auto"/>
          </w:divBdr>
        </w:div>
        <w:div w:id="2135906560">
          <w:marLeft w:val="0"/>
          <w:marRight w:val="0"/>
          <w:marTop w:val="480"/>
          <w:marBottom w:val="48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4731208">
      <w:bodyDiv w:val="1"/>
      <w:marLeft w:val="0"/>
      <w:marRight w:val="0"/>
      <w:marTop w:val="0"/>
      <w:marBottom w:val="0"/>
      <w:divBdr>
        <w:top w:val="none" w:sz="0" w:space="0" w:color="auto"/>
        <w:left w:val="none" w:sz="0" w:space="0" w:color="auto"/>
        <w:bottom w:val="none" w:sz="0" w:space="0" w:color="auto"/>
        <w:right w:val="none" w:sz="0" w:space="0" w:color="auto"/>
      </w:divBdr>
      <w:divsChild>
        <w:div w:id="1783719807">
          <w:marLeft w:val="0"/>
          <w:marRight w:val="0"/>
          <w:marTop w:val="0"/>
          <w:marBottom w:val="0"/>
          <w:divBdr>
            <w:top w:val="none" w:sz="0" w:space="0" w:color="auto"/>
            <w:left w:val="none" w:sz="0" w:space="0" w:color="auto"/>
            <w:bottom w:val="none" w:sz="0" w:space="0" w:color="auto"/>
            <w:right w:val="none" w:sz="0" w:space="0" w:color="auto"/>
          </w:divBdr>
        </w:div>
        <w:div w:id="616987831">
          <w:marLeft w:val="0"/>
          <w:marRight w:val="0"/>
          <w:marTop w:val="0"/>
          <w:marBottom w:val="0"/>
          <w:divBdr>
            <w:top w:val="none" w:sz="0" w:space="0" w:color="auto"/>
            <w:left w:val="none" w:sz="0" w:space="0" w:color="auto"/>
            <w:bottom w:val="none" w:sz="0" w:space="0" w:color="auto"/>
            <w:right w:val="none" w:sz="0" w:space="0" w:color="auto"/>
          </w:divBdr>
        </w:div>
        <w:div w:id="498347795">
          <w:marLeft w:val="0"/>
          <w:marRight w:val="0"/>
          <w:marTop w:val="0"/>
          <w:marBottom w:val="0"/>
          <w:divBdr>
            <w:top w:val="none" w:sz="0" w:space="0" w:color="auto"/>
            <w:left w:val="none" w:sz="0" w:space="0" w:color="auto"/>
            <w:bottom w:val="none" w:sz="0" w:space="0" w:color="auto"/>
            <w:right w:val="none" w:sz="0" w:space="0" w:color="auto"/>
          </w:divBdr>
        </w:div>
        <w:div w:id="86653247">
          <w:marLeft w:val="0"/>
          <w:marRight w:val="0"/>
          <w:marTop w:val="0"/>
          <w:marBottom w:val="0"/>
          <w:divBdr>
            <w:top w:val="none" w:sz="0" w:space="0" w:color="auto"/>
            <w:left w:val="none" w:sz="0" w:space="0" w:color="auto"/>
            <w:bottom w:val="none" w:sz="0" w:space="0" w:color="auto"/>
            <w:right w:val="none" w:sz="0" w:space="0" w:color="auto"/>
          </w:divBdr>
        </w:div>
        <w:div w:id="1190148543">
          <w:marLeft w:val="0"/>
          <w:marRight w:val="0"/>
          <w:marTop w:val="0"/>
          <w:marBottom w:val="0"/>
          <w:divBdr>
            <w:top w:val="none" w:sz="0" w:space="0" w:color="auto"/>
            <w:left w:val="none" w:sz="0" w:space="0" w:color="auto"/>
            <w:bottom w:val="none" w:sz="0" w:space="0" w:color="auto"/>
            <w:right w:val="none" w:sz="0" w:space="0" w:color="auto"/>
          </w:divBdr>
        </w:div>
        <w:div w:id="1722703598">
          <w:marLeft w:val="0"/>
          <w:marRight w:val="0"/>
          <w:marTop w:val="0"/>
          <w:marBottom w:val="0"/>
          <w:divBdr>
            <w:top w:val="none" w:sz="0" w:space="0" w:color="auto"/>
            <w:left w:val="none" w:sz="0" w:space="0" w:color="auto"/>
            <w:bottom w:val="none" w:sz="0" w:space="0" w:color="auto"/>
            <w:right w:val="none" w:sz="0" w:space="0" w:color="auto"/>
          </w:divBdr>
        </w:div>
        <w:div w:id="2035111133">
          <w:marLeft w:val="0"/>
          <w:marRight w:val="0"/>
          <w:marTop w:val="0"/>
          <w:marBottom w:val="0"/>
          <w:divBdr>
            <w:top w:val="none" w:sz="0" w:space="0" w:color="auto"/>
            <w:left w:val="none" w:sz="0" w:space="0" w:color="auto"/>
            <w:bottom w:val="none" w:sz="0" w:space="0" w:color="auto"/>
            <w:right w:val="none" w:sz="0" w:space="0" w:color="auto"/>
          </w:divBdr>
        </w:div>
        <w:div w:id="1400403266">
          <w:marLeft w:val="0"/>
          <w:marRight w:val="0"/>
          <w:marTop w:val="0"/>
          <w:marBottom w:val="0"/>
          <w:divBdr>
            <w:top w:val="none" w:sz="0" w:space="0" w:color="auto"/>
            <w:left w:val="none" w:sz="0" w:space="0" w:color="auto"/>
            <w:bottom w:val="none" w:sz="0" w:space="0" w:color="auto"/>
            <w:right w:val="none" w:sz="0" w:space="0" w:color="auto"/>
          </w:divBdr>
        </w:div>
        <w:div w:id="400258177">
          <w:marLeft w:val="0"/>
          <w:marRight w:val="0"/>
          <w:marTop w:val="0"/>
          <w:marBottom w:val="0"/>
          <w:divBdr>
            <w:top w:val="none" w:sz="0" w:space="0" w:color="auto"/>
            <w:left w:val="none" w:sz="0" w:space="0" w:color="auto"/>
            <w:bottom w:val="none" w:sz="0" w:space="0" w:color="auto"/>
            <w:right w:val="none" w:sz="0" w:space="0" w:color="auto"/>
          </w:divBdr>
        </w:div>
        <w:div w:id="830828529">
          <w:marLeft w:val="0"/>
          <w:marRight w:val="0"/>
          <w:marTop w:val="0"/>
          <w:marBottom w:val="0"/>
          <w:divBdr>
            <w:top w:val="none" w:sz="0" w:space="0" w:color="auto"/>
            <w:left w:val="none" w:sz="0" w:space="0" w:color="auto"/>
            <w:bottom w:val="none" w:sz="0" w:space="0" w:color="auto"/>
            <w:right w:val="none" w:sz="0" w:space="0" w:color="auto"/>
          </w:divBdr>
        </w:div>
        <w:div w:id="206721947">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eramint.2020.01.227"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5929</Words>
  <Characters>33800</Characters>
  <Application>Microsoft Office Word</Application>
  <DocSecurity>8</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2021-11-17T21:37:00Z</dcterms:created>
  <dcterms:modified xsi:type="dcterms:W3CDTF">2021-12-10T16:57:00Z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