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FC7C70" w:rsidR="000A7622" w:rsidRPr="00C04F25" w:rsidRDefault="00031273"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EB63AA8" w:rsidR="00440BC4" w:rsidRDefault="00345C19" w:rsidP="00D14423">
      <w:pPr>
        <w:rPr>
          <w:rFonts w:cstheme="minorHAnsi"/>
          <w:b/>
          <w:bCs/>
          <w:sz w:val="24"/>
          <w:szCs w:val="24"/>
        </w:rPr>
      </w:pPr>
      <w:r>
        <w:rPr>
          <w:rFonts w:cstheme="minorHAnsi"/>
          <w:i/>
          <w:sz w:val="24"/>
          <w:szCs w:val="24"/>
          <w:lang w:val="fr-FR"/>
        </w:rPr>
        <w:t>Powder Technology</w:t>
      </w:r>
      <w:r w:rsidR="000A7622" w:rsidRPr="00C04F25">
        <w:rPr>
          <w:rFonts w:cstheme="minorHAnsi"/>
          <w:sz w:val="24"/>
          <w:szCs w:val="24"/>
          <w:lang w:val="fr-FR"/>
        </w:rPr>
        <w:t xml:space="preserve">, Vol. </w:t>
      </w:r>
      <w:r>
        <w:rPr>
          <w:rFonts w:cstheme="minorHAnsi"/>
          <w:sz w:val="24"/>
          <w:szCs w:val="24"/>
          <w:lang w:val="fr-FR"/>
        </w:rPr>
        <w:t>379</w:t>
      </w:r>
      <w:r w:rsidR="000A7622" w:rsidRPr="00C04F25">
        <w:rPr>
          <w:rFonts w:cstheme="minorHAnsi"/>
          <w:sz w:val="24"/>
          <w:szCs w:val="24"/>
          <w:lang w:val="fr-FR"/>
        </w:rPr>
        <w:t xml:space="preserve"> (</w:t>
      </w:r>
      <w:r>
        <w:rPr>
          <w:rFonts w:cstheme="minorHAnsi"/>
          <w:sz w:val="24"/>
          <w:szCs w:val="24"/>
          <w:lang w:val="fr-FR"/>
        </w:rPr>
        <w:t>February 2021</w:t>
      </w:r>
      <w:r w:rsidR="000A7622" w:rsidRPr="00C04F25">
        <w:rPr>
          <w:rFonts w:cstheme="minorHAnsi"/>
          <w:sz w:val="24"/>
          <w:szCs w:val="24"/>
          <w:lang w:val="fr-FR"/>
        </w:rPr>
        <w:t xml:space="preserve">): </w:t>
      </w:r>
      <w:r>
        <w:rPr>
          <w:rFonts w:cstheme="minorHAnsi"/>
          <w:sz w:val="24"/>
          <w:szCs w:val="24"/>
          <w:lang w:val="fr-FR"/>
        </w:rPr>
        <w:t>38-48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D2A80">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D2A80">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D2A80">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5AA90C3E" w:rsidR="008F16ED" w:rsidRDefault="008F16ED" w:rsidP="00D14423">
      <w:pPr>
        <w:rPr>
          <w:rFonts w:cstheme="minorHAnsi"/>
          <w:b/>
          <w:bCs/>
          <w:sz w:val="24"/>
          <w:szCs w:val="24"/>
        </w:rPr>
      </w:pPr>
    </w:p>
    <w:p w14:paraId="678E02E1" w14:textId="49AA3B37" w:rsidR="00FE3B69" w:rsidRDefault="00FE3B69" w:rsidP="00031273">
      <w:pPr>
        <w:pStyle w:val="Title"/>
      </w:pPr>
      <w:r w:rsidRPr="00FE3B69">
        <w:t xml:space="preserve">Fabrication </w:t>
      </w:r>
      <w:r w:rsidR="00031273" w:rsidRPr="00FE3B69">
        <w:t>Of Nanocrystalline Austenitic Stainless Steel with Superior Strength and Ductility Via Binder Assisted Extrusion Method</w:t>
      </w:r>
    </w:p>
    <w:p w14:paraId="3506D3C3" w14:textId="77777777" w:rsidR="00031273" w:rsidRPr="00FE3B69" w:rsidRDefault="00031273" w:rsidP="00FE3B69">
      <w:pPr>
        <w:rPr>
          <w:rFonts w:cstheme="minorHAnsi"/>
          <w:sz w:val="24"/>
          <w:szCs w:val="24"/>
        </w:rPr>
      </w:pPr>
    </w:p>
    <w:p w14:paraId="77AF6E7E" w14:textId="71059062" w:rsidR="00031273" w:rsidRPr="00031273" w:rsidRDefault="00FE3B69" w:rsidP="00031273">
      <w:pPr>
        <w:pStyle w:val="NoSpacing"/>
        <w:rPr>
          <w:sz w:val="32"/>
          <w:szCs w:val="32"/>
        </w:rPr>
      </w:pPr>
      <w:bookmarkStart w:id="2" w:name="bau0005"/>
      <w:r w:rsidRPr="00031273">
        <w:rPr>
          <w:sz w:val="32"/>
          <w:szCs w:val="32"/>
        </w:rPr>
        <w:t>L.</w:t>
      </w:r>
      <w:r w:rsidR="00031273" w:rsidRPr="00031273">
        <w:rPr>
          <w:sz w:val="32"/>
          <w:szCs w:val="32"/>
        </w:rPr>
        <w:t xml:space="preserve"> </w:t>
      </w:r>
      <w:r w:rsidRPr="00031273">
        <w:rPr>
          <w:sz w:val="32"/>
          <w:szCs w:val="32"/>
        </w:rPr>
        <w:t>Heidari</w:t>
      </w:r>
      <w:bookmarkStart w:id="3" w:name="bau0010"/>
      <w:bookmarkEnd w:id="2"/>
    </w:p>
    <w:p w14:paraId="44E8D7B2" w14:textId="173F2AE0" w:rsidR="00031273" w:rsidRPr="00031273" w:rsidRDefault="00031273" w:rsidP="00031273">
      <w:pPr>
        <w:pStyle w:val="NoSpacing"/>
        <w:rPr>
          <w:sz w:val="24"/>
          <w:szCs w:val="24"/>
        </w:rPr>
      </w:pPr>
      <w:r w:rsidRPr="00031273">
        <w:rPr>
          <w:sz w:val="24"/>
          <w:szCs w:val="24"/>
        </w:rPr>
        <w:t>Department of Materials Science and Engineering, School of Engineering, Shiraz University, 71348-51154 Shiraz, Iran</w:t>
      </w:r>
    </w:p>
    <w:p w14:paraId="2E72617A" w14:textId="7D80EC78" w:rsidR="00031273" w:rsidRPr="00031273" w:rsidRDefault="00FE3B69" w:rsidP="00031273">
      <w:pPr>
        <w:pStyle w:val="NoSpacing"/>
        <w:rPr>
          <w:sz w:val="32"/>
          <w:szCs w:val="32"/>
        </w:rPr>
      </w:pPr>
      <w:r w:rsidRPr="00031273">
        <w:rPr>
          <w:sz w:val="32"/>
          <w:szCs w:val="32"/>
        </w:rPr>
        <w:t>M.J.</w:t>
      </w:r>
      <w:r w:rsidR="00031273" w:rsidRPr="00031273">
        <w:rPr>
          <w:sz w:val="32"/>
          <w:szCs w:val="32"/>
        </w:rPr>
        <w:t xml:space="preserve"> </w:t>
      </w:r>
      <w:r w:rsidRPr="00031273">
        <w:rPr>
          <w:sz w:val="32"/>
          <w:szCs w:val="32"/>
        </w:rPr>
        <w:t>Hadianfard</w:t>
      </w:r>
      <w:bookmarkStart w:id="4" w:name="bau0015"/>
      <w:bookmarkEnd w:id="3"/>
    </w:p>
    <w:p w14:paraId="135D5779" w14:textId="7BD438F9" w:rsidR="00031273" w:rsidRPr="00031273" w:rsidRDefault="00031273" w:rsidP="00031273">
      <w:pPr>
        <w:pStyle w:val="NoSpacing"/>
        <w:rPr>
          <w:sz w:val="24"/>
          <w:szCs w:val="24"/>
        </w:rPr>
      </w:pPr>
      <w:r w:rsidRPr="00031273">
        <w:rPr>
          <w:sz w:val="24"/>
          <w:szCs w:val="24"/>
        </w:rPr>
        <w:t>Department of Materials Science and Engineering, School of Engineering, Shiraz University, 71348-51154 Shiraz, Iran</w:t>
      </w:r>
    </w:p>
    <w:p w14:paraId="67A17435" w14:textId="55FCB4F3" w:rsidR="00031273" w:rsidRPr="00031273" w:rsidRDefault="00FE3B69" w:rsidP="00031273">
      <w:pPr>
        <w:pStyle w:val="NoSpacing"/>
        <w:rPr>
          <w:sz w:val="32"/>
          <w:szCs w:val="32"/>
        </w:rPr>
      </w:pPr>
      <w:r w:rsidRPr="00031273">
        <w:rPr>
          <w:sz w:val="32"/>
          <w:szCs w:val="32"/>
        </w:rPr>
        <w:t>A.R.</w:t>
      </w:r>
      <w:r w:rsidR="00031273" w:rsidRPr="00031273">
        <w:rPr>
          <w:sz w:val="32"/>
          <w:szCs w:val="32"/>
        </w:rPr>
        <w:t xml:space="preserve"> </w:t>
      </w:r>
      <w:r w:rsidRPr="00031273">
        <w:rPr>
          <w:sz w:val="32"/>
          <w:szCs w:val="32"/>
        </w:rPr>
        <w:t>Khalifeh</w:t>
      </w:r>
      <w:bookmarkStart w:id="5" w:name="bau0020"/>
      <w:bookmarkEnd w:id="4"/>
    </w:p>
    <w:p w14:paraId="2114A64A" w14:textId="346F61E3" w:rsidR="00031273" w:rsidRPr="00031273" w:rsidRDefault="00031273" w:rsidP="00031273">
      <w:pPr>
        <w:pStyle w:val="NoSpacing"/>
        <w:rPr>
          <w:sz w:val="24"/>
          <w:szCs w:val="24"/>
        </w:rPr>
      </w:pPr>
      <w:r w:rsidRPr="00031273">
        <w:rPr>
          <w:sz w:val="24"/>
          <w:szCs w:val="24"/>
        </w:rPr>
        <w:t>Inspection and Corrosion Prevention Department, Shiraz Petrochemical Complex, Shiraz, Iran</w:t>
      </w:r>
    </w:p>
    <w:p w14:paraId="151C9975" w14:textId="5AB6A3C5" w:rsidR="00031273" w:rsidRPr="00031273" w:rsidRDefault="00FE3B69" w:rsidP="00031273">
      <w:pPr>
        <w:pStyle w:val="NoSpacing"/>
        <w:rPr>
          <w:sz w:val="32"/>
          <w:szCs w:val="32"/>
        </w:rPr>
      </w:pPr>
      <w:r w:rsidRPr="00031273">
        <w:rPr>
          <w:sz w:val="32"/>
          <w:szCs w:val="32"/>
        </w:rPr>
        <w:t>D.</w:t>
      </w:r>
      <w:r w:rsidR="00031273" w:rsidRPr="00031273">
        <w:rPr>
          <w:sz w:val="32"/>
          <w:szCs w:val="32"/>
        </w:rPr>
        <w:t xml:space="preserve"> </w:t>
      </w:r>
      <w:r w:rsidRPr="00031273">
        <w:rPr>
          <w:sz w:val="32"/>
          <w:szCs w:val="32"/>
        </w:rPr>
        <w:t>Vashaee</w:t>
      </w:r>
      <w:bookmarkStart w:id="6" w:name="bau0025"/>
      <w:bookmarkEnd w:id="5"/>
    </w:p>
    <w:p w14:paraId="319F997D" w14:textId="5ED88173" w:rsidR="00031273" w:rsidRPr="00031273" w:rsidRDefault="00031273" w:rsidP="00031273">
      <w:pPr>
        <w:pStyle w:val="NoSpacing"/>
        <w:rPr>
          <w:sz w:val="24"/>
          <w:szCs w:val="24"/>
        </w:rPr>
      </w:pPr>
      <w:r w:rsidRPr="00031273">
        <w:rPr>
          <w:sz w:val="24"/>
          <w:szCs w:val="24"/>
        </w:rPr>
        <w:t>Electrical and Computer Engineering Department, North Carolina State University, Raleigh, NC</w:t>
      </w:r>
    </w:p>
    <w:p w14:paraId="4E1169C6" w14:textId="2BB5A013" w:rsidR="00FE3B69" w:rsidRPr="00031273" w:rsidRDefault="00FE3B69" w:rsidP="00031273">
      <w:pPr>
        <w:pStyle w:val="NoSpacing"/>
        <w:rPr>
          <w:sz w:val="32"/>
          <w:szCs w:val="32"/>
        </w:rPr>
      </w:pPr>
      <w:r w:rsidRPr="00031273">
        <w:rPr>
          <w:sz w:val="32"/>
          <w:szCs w:val="32"/>
        </w:rPr>
        <w:t>L.</w:t>
      </w:r>
      <w:r w:rsidR="00031273" w:rsidRPr="00031273">
        <w:rPr>
          <w:sz w:val="32"/>
          <w:szCs w:val="32"/>
        </w:rPr>
        <w:t xml:space="preserve"> </w:t>
      </w:r>
      <w:r w:rsidRPr="00031273">
        <w:rPr>
          <w:sz w:val="32"/>
          <w:szCs w:val="32"/>
        </w:rPr>
        <w:t>Tayebi</w:t>
      </w:r>
      <w:bookmarkEnd w:id="6"/>
    </w:p>
    <w:p w14:paraId="2B61ED07" w14:textId="6B711EE2" w:rsidR="00FE3B69" w:rsidRPr="00031273" w:rsidRDefault="00FE3B69" w:rsidP="00031273">
      <w:pPr>
        <w:pStyle w:val="NoSpacing"/>
        <w:rPr>
          <w:sz w:val="24"/>
          <w:szCs w:val="24"/>
        </w:rPr>
      </w:pPr>
      <w:r w:rsidRPr="00031273">
        <w:rPr>
          <w:sz w:val="24"/>
          <w:szCs w:val="24"/>
        </w:rPr>
        <w:t>Marquette University School of Dentistry, Milwaukee, WI</w:t>
      </w:r>
    </w:p>
    <w:p w14:paraId="74AD9B6F" w14:textId="77777777" w:rsidR="00031273" w:rsidRDefault="00031273" w:rsidP="00FE3B69">
      <w:pPr>
        <w:rPr>
          <w:rFonts w:cstheme="minorHAnsi"/>
          <w:sz w:val="24"/>
          <w:szCs w:val="24"/>
        </w:rPr>
      </w:pPr>
    </w:p>
    <w:p w14:paraId="2B2C9FC2" w14:textId="67243FB9" w:rsidR="00FE3B69" w:rsidRPr="00FE3B69" w:rsidRDefault="00FE3B69" w:rsidP="00031273">
      <w:pPr>
        <w:pStyle w:val="Heading1"/>
        <w:rPr>
          <w:lang w:val="en"/>
        </w:rPr>
      </w:pPr>
      <w:r w:rsidRPr="00FE3B69">
        <w:rPr>
          <w:lang w:val="en"/>
        </w:rPr>
        <w:lastRenderedPageBreak/>
        <w:t>Abstract</w:t>
      </w:r>
    </w:p>
    <w:p w14:paraId="69F9A4D3" w14:textId="77777777" w:rsidR="00FE3B69" w:rsidRPr="00FE3B69" w:rsidRDefault="00FE3B69" w:rsidP="00FE3B69">
      <w:pPr>
        <w:rPr>
          <w:rFonts w:cstheme="minorHAnsi"/>
          <w:sz w:val="24"/>
          <w:szCs w:val="24"/>
          <w:lang w:val="en"/>
        </w:rPr>
      </w:pPr>
      <w:r w:rsidRPr="00FE3B69">
        <w:rPr>
          <w:rFonts w:cstheme="minorHAnsi"/>
          <w:sz w:val="24"/>
          <w:szCs w:val="24"/>
          <w:lang w:val="en"/>
        </w:rPr>
        <w:t>Biomedical austenitic stainless steel (ASTM F2581) has been processed by the powder metallurgy technology using binder assisted extrusion method and aside a sintering aid. The resultant microstructure was examined by optical microscopy, field emission scanning electron microscopy, transmission electron microscopy and x-ray diffraction methods. The optical microscopy images indicate that using the binder and sintering aid considerably decreases the porosities of the sintered samples. The x-ray diffraction and transmission electron microscopy images reveal that the microstructure of the sintered alloy consists of austenite in nanocrystalline form and amorphous phases. The mechanical properties were measured through compressive tests. The mean yield strength is estimated at about 824 MPa, and the compressive strength exceeds 1GPa, which is superior to the austenitic stainless steel produced through the conventional methods. Furthermore, the process followed here is compatible with large scale industrial production at a reasonable cost.</w:t>
      </w:r>
    </w:p>
    <w:p w14:paraId="29351A34" w14:textId="77777777" w:rsidR="00FE3B69" w:rsidRPr="00FE3B69" w:rsidRDefault="00FE3B69" w:rsidP="00031273">
      <w:pPr>
        <w:pStyle w:val="Heading1"/>
        <w:rPr>
          <w:lang w:val="en"/>
        </w:rPr>
      </w:pPr>
      <w:r w:rsidRPr="00FE3B69">
        <w:rPr>
          <w:lang w:val="en"/>
        </w:rPr>
        <w:t>Graphical abstract</w:t>
      </w:r>
    </w:p>
    <w:p w14:paraId="753B17C7" w14:textId="0255DFD3" w:rsidR="00FE3B69" w:rsidRPr="00FE3B69" w:rsidRDefault="00FE3B69" w:rsidP="00FE3B69">
      <w:pPr>
        <w:rPr>
          <w:rFonts w:cstheme="minorHAnsi"/>
          <w:sz w:val="24"/>
          <w:szCs w:val="24"/>
        </w:rPr>
      </w:pPr>
      <w:r w:rsidRPr="00FE3B69">
        <w:rPr>
          <w:rFonts w:cstheme="minorHAnsi"/>
          <w:noProof/>
          <w:sz w:val="24"/>
          <w:szCs w:val="24"/>
          <w:lang w:val="en"/>
        </w:rPr>
        <w:drawing>
          <wp:inline distT="0" distB="0" distL="0" distR="0" wp14:anchorId="78673A18" wp14:editId="31E1DC5F">
            <wp:extent cx="2533650" cy="1905000"/>
            <wp:effectExtent l="0" t="0" r="0" b="0"/>
            <wp:docPr id="1" name="Picture 1" descr="Unlabell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abell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3650" cy="1905000"/>
                    </a:xfrm>
                    <a:prstGeom prst="rect">
                      <a:avLst/>
                    </a:prstGeom>
                    <a:noFill/>
                    <a:ln>
                      <a:noFill/>
                    </a:ln>
                  </pic:spPr>
                </pic:pic>
              </a:graphicData>
            </a:graphic>
          </wp:inline>
        </w:drawing>
      </w:r>
    </w:p>
    <w:p w14:paraId="482362B6" w14:textId="77777777" w:rsidR="00BA78DD" w:rsidRDefault="00BA78DD" w:rsidP="00031273">
      <w:pPr>
        <w:pStyle w:val="Heading1"/>
      </w:pPr>
      <w:r>
        <w:t>Keywords</w:t>
      </w:r>
    </w:p>
    <w:p w14:paraId="2C07A016" w14:textId="59822DE5" w:rsidR="00BA78DD" w:rsidRPr="00856839" w:rsidRDefault="00BA78DD" w:rsidP="00031273">
      <w:pPr>
        <w:rPr>
          <w:sz w:val="24"/>
          <w:szCs w:val="24"/>
        </w:rPr>
      </w:pPr>
      <w:r w:rsidRPr="00856839">
        <w:rPr>
          <w:sz w:val="24"/>
          <w:szCs w:val="24"/>
        </w:rPr>
        <w:t>Medical grade stainless steel</w:t>
      </w:r>
      <w:r w:rsidR="00856839" w:rsidRPr="00856839">
        <w:rPr>
          <w:sz w:val="24"/>
          <w:szCs w:val="24"/>
        </w:rPr>
        <w:t xml:space="preserve">, </w:t>
      </w:r>
      <w:r w:rsidRPr="00856839">
        <w:rPr>
          <w:sz w:val="24"/>
          <w:szCs w:val="24"/>
        </w:rPr>
        <w:t>Binder assisted extrusion method</w:t>
      </w:r>
      <w:r w:rsidR="00856839" w:rsidRPr="00856839">
        <w:rPr>
          <w:sz w:val="24"/>
          <w:szCs w:val="24"/>
        </w:rPr>
        <w:t xml:space="preserve">, </w:t>
      </w:r>
      <w:r w:rsidRPr="00856839">
        <w:rPr>
          <w:sz w:val="24"/>
          <w:szCs w:val="24"/>
        </w:rPr>
        <w:t>Nanostructure</w:t>
      </w:r>
    </w:p>
    <w:p w14:paraId="2B7C8CCF" w14:textId="77777777" w:rsidR="00BA78DD" w:rsidRPr="00BA78DD" w:rsidRDefault="00BA78DD" w:rsidP="00856839">
      <w:pPr>
        <w:pStyle w:val="Heading1"/>
      </w:pPr>
      <w:r w:rsidRPr="00BA78DD">
        <w:t>1. Introduction</w:t>
      </w:r>
    </w:p>
    <w:p w14:paraId="6432B7E4" w14:textId="68A8692B" w:rsidR="00BA78DD" w:rsidRPr="00BA78DD" w:rsidRDefault="00BA78DD" w:rsidP="00BA78DD">
      <w:pPr>
        <w:rPr>
          <w:rFonts w:cstheme="minorHAnsi"/>
          <w:sz w:val="24"/>
          <w:szCs w:val="24"/>
        </w:rPr>
      </w:pPr>
      <w:r w:rsidRPr="00BA78DD">
        <w:rPr>
          <w:rFonts w:cstheme="minorHAnsi"/>
          <w:sz w:val="24"/>
          <w:szCs w:val="24"/>
        </w:rPr>
        <w:t>Austenitic stainless steels are used in medical applications, such as implants and orthodontic devices, extensively [</w:t>
      </w:r>
      <w:bookmarkStart w:id="7" w:name="bbb0005"/>
      <w:r w:rsidRPr="00AE2575">
        <w:rPr>
          <w:rFonts w:cstheme="minorHAnsi"/>
          <w:sz w:val="24"/>
          <w:szCs w:val="24"/>
        </w:rPr>
        <w:t>[1]</w:t>
      </w:r>
      <w:bookmarkEnd w:id="7"/>
      <w:r w:rsidRPr="00BA78DD">
        <w:rPr>
          <w:rFonts w:cstheme="minorHAnsi"/>
          <w:sz w:val="24"/>
          <w:szCs w:val="24"/>
        </w:rPr>
        <w:t>, </w:t>
      </w:r>
      <w:bookmarkStart w:id="8" w:name="bbb0010"/>
      <w:r w:rsidRPr="00AE2575">
        <w:rPr>
          <w:rFonts w:cstheme="minorHAnsi"/>
          <w:sz w:val="24"/>
          <w:szCs w:val="24"/>
        </w:rPr>
        <w:t>[2]</w:t>
      </w:r>
      <w:bookmarkEnd w:id="8"/>
      <w:r w:rsidRPr="00BA78DD">
        <w:rPr>
          <w:rFonts w:cstheme="minorHAnsi"/>
          <w:sz w:val="24"/>
          <w:szCs w:val="24"/>
        </w:rPr>
        <w:t>, </w:t>
      </w:r>
      <w:bookmarkStart w:id="9" w:name="bbb0015"/>
      <w:r w:rsidRPr="00AE2575">
        <w:rPr>
          <w:rFonts w:cstheme="minorHAnsi"/>
          <w:sz w:val="24"/>
          <w:szCs w:val="24"/>
        </w:rPr>
        <w:t>[3]</w:t>
      </w:r>
      <w:bookmarkEnd w:id="9"/>
      <w:r w:rsidRPr="00BA78DD">
        <w:rPr>
          <w:rFonts w:cstheme="minorHAnsi"/>
          <w:sz w:val="24"/>
          <w:szCs w:val="24"/>
        </w:rPr>
        <w:t>]. However, many problems have been reported with using this group of materials in human bodies. The most significant problem issue is associated with the metal ions or fretting debris—such as nickel ion—being freed from the implants in the organs due to the corrosion and wear phenomenon. The released nickel ions act as allergens in the human body, which can cause inflammation, like itching and swelling of skin [</w:t>
      </w:r>
      <w:bookmarkStart w:id="10" w:name="bbb0020"/>
      <w:r w:rsidRPr="00AE2575">
        <w:rPr>
          <w:rFonts w:cstheme="minorHAnsi"/>
          <w:sz w:val="24"/>
          <w:szCs w:val="24"/>
        </w:rPr>
        <w:t>[4]</w:t>
      </w:r>
      <w:bookmarkEnd w:id="10"/>
      <w:r w:rsidRPr="00BA78DD">
        <w:rPr>
          <w:rFonts w:cstheme="minorHAnsi"/>
          <w:sz w:val="24"/>
          <w:szCs w:val="24"/>
        </w:rPr>
        <w:t>, </w:t>
      </w:r>
      <w:bookmarkStart w:id="11" w:name="bbb0025"/>
      <w:r w:rsidRPr="00AE2575">
        <w:rPr>
          <w:rFonts w:cstheme="minorHAnsi"/>
          <w:sz w:val="24"/>
          <w:szCs w:val="24"/>
        </w:rPr>
        <w:t>[5]</w:t>
      </w:r>
      <w:bookmarkEnd w:id="11"/>
      <w:r w:rsidRPr="00BA78DD">
        <w:rPr>
          <w:rFonts w:cstheme="minorHAnsi"/>
          <w:sz w:val="24"/>
          <w:szCs w:val="24"/>
        </w:rPr>
        <w:t>, </w:t>
      </w:r>
      <w:bookmarkStart w:id="12" w:name="bbb0030"/>
      <w:r w:rsidRPr="00AE2575">
        <w:rPr>
          <w:rFonts w:cstheme="minorHAnsi"/>
          <w:sz w:val="24"/>
          <w:szCs w:val="24"/>
        </w:rPr>
        <w:t>[6]</w:t>
      </w:r>
      <w:bookmarkEnd w:id="12"/>
      <w:r w:rsidRPr="00BA78DD">
        <w:rPr>
          <w:rFonts w:cstheme="minorHAnsi"/>
          <w:sz w:val="24"/>
          <w:szCs w:val="24"/>
        </w:rPr>
        <w:t>]. Due to the negative impacts of nickel ions on body tissues, nickel-free austenitic stainless steel systems, like Fe–Cr–Mn–Mo–N, have been advised as a replacement for typical nickel-containing alloys [</w:t>
      </w:r>
      <w:bookmarkStart w:id="13" w:name="bbb0035"/>
      <w:r w:rsidRPr="00AE2575">
        <w:rPr>
          <w:rFonts w:cstheme="minorHAnsi"/>
          <w:sz w:val="24"/>
          <w:szCs w:val="24"/>
        </w:rPr>
        <w:t>7</w:t>
      </w:r>
      <w:r w:rsidRPr="00BA78DD">
        <w:rPr>
          <w:rFonts w:cstheme="minorHAnsi"/>
          <w:sz w:val="24"/>
          <w:szCs w:val="24"/>
        </w:rPr>
        <w:t>,</w:t>
      </w:r>
      <w:bookmarkStart w:id="14" w:name="bbb0040"/>
      <w:r w:rsidRPr="00AE2575">
        <w:rPr>
          <w:rFonts w:cstheme="minorHAnsi"/>
          <w:sz w:val="24"/>
          <w:szCs w:val="24"/>
        </w:rPr>
        <w:t>8</w:t>
      </w:r>
      <w:bookmarkEnd w:id="14"/>
      <w:r w:rsidRPr="00BA78DD">
        <w:rPr>
          <w:rFonts w:cstheme="minorHAnsi"/>
          <w:sz w:val="24"/>
          <w:szCs w:val="24"/>
        </w:rPr>
        <w:t>]. Nickel is an austenite stabilizer in austenitic stainless steels or 18–8 stainless steel groups. In the nickel-free steel grades, nitrogen is used instead of nickel to stabilize the austenite phase [</w:t>
      </w:r>
      <w:bookmarkStart w:id="15" w:name="bbb0045"/>
      <w:r w:rsidRPr="00AE2575">
        <w:rPr>
          <w:rFonts w:cstheme="minorHAnsi"/>
          <w:sz w:val="24"/>
          <w:szCs w:val="24"/>
        </w:rPr>
        <w:t>9</w:t>
      </w:r>
      <w:bookmarkEnd w:id="15"/>
      <w:r w:rsidRPr="00BA78DD">
        <w:rPr>
          <w:rFonts w:cstheme="minorHAnsi"/>
          <w:sz w:val="24"/>
          <w:szCs w:val="24"/>
        </w:rPr>
        <w:t>].</w:t>
      </w:r>
    </w:p>
    <w:p w14:paraId="08C585BD" w14:textId="1940F2ED" w:rsidR="00BA78DD" w:rsidRPr="00BA78DD" w:rsidRDefault="00BA78DD" w:rsidP="00BA78DD">
      <w:pPr>
        <w:rPr>
          <w:rFonts w:cstheme="minorHAnsi"/>
          <w:sz w:val="24"/>
          <w:szCs w:val="24"/>
        </w:rPr>
      </w:pPr>
      <w:r w:rsidRPr="00BA78DD">
        <w:rPr>
          <w:rFonts w:cstheme="minorHAnsi"/>
          <w:sz w:val="24"/>
          <w:szCs w:val="24"/>
        </w:rPr>
        <w:t>Several methods—including powder metallurgy, melting processes and solid nitrogen absorption treatment—have been developed to produce nitrogen containing nickel-free austenitic stainless steels. Powder metallurgy is a unique technique in which metallic and alloy materials are produced from the metal powders in a wide variety of shapes and applications [</w:t>
      </w:r>
      <w:bookmarkStart w:id="16" w:name="bbb0050"/>
      <w:r w:rsidRPr="00AE2575">
        <w:rPr>
          <w:rFonts w:cstheme="minorHAnsi"/>
          <w:sz w:val="24"/>
          <w:szCs w:val="24"/>
        </w:rPr>
        <w:t>10</w:t>
      </w:r>
      <w:r w:rsidRPr="00BA78DD">
        <w:rPr>
          <w:rFonts w:cstheme="minorHAnsi"/>
          <w:sz w:val="24"/>
          <w:szCs w:val="24"/>
        </w:rPr>
        <w:t>]. The high precision forming potential of powder metallurgy creates components with a final shape and complex structure, without the need to use metal removal processes such as machining [</w:t>
      </w:r>
      <w:bookmarkStart w:id="17" w:name="bbb0055"/>
      <w:r w:rsidRPr="00AE2575">
        <w:rPr>
          <w:rFonts w:cstheme="minorHAnsi"/>
          <w:sz w:val="24"/>
          <w:szCs w:val="24"/>
        </w:rPr>
        <w:t>11</w:t>
      </w:r>
      <w:r w:rsidRPr="00BA78DD">
        <w:rPr>
          <w:rFonts w:cstheme="minorHAnsi"/>
          <w:sz w:val="24"/>
          <w:szCs w:val="24"/>
        </w:rPr>
        <w:t>]. In the powder metallurgy method, the powder of nickel-free stainless steel is mostly prepared using the mechanical alloying technique. The mechanical alloying is the process of synthesizing a wide variety of microstructures, including the supersaturated, metastable crystallite and nanostructured ones [</w:t>
      </w:r>
      <w:r w:rsidRPr="00AE2575">
        <w:rPr>
          <w:rFonts w:cstheme="minorHAnsi"/>
          <w:sz w:val="24"/>
          <w:szCs w:val="24"/>
        </w:rPr>
        <w:t>11</w:t>
      </w:r>
      <w:r w:rsidRPr="00BA78DD">
        <w:rPr>
          <w:rFonts w:cstheme="minorHAnsi"/>
          <w:sz w:val="24"/>
          <w:szCs w:val="24"/>
        </w:rPr>
        <w:t>]. Nanostructured metallic materials with the nanocrystalline and ultrafine-grained structure show special mechanical properties, e.g., superior yield stress, strength and hardness [</w:t>
      </w:r>
      <w:bookmarkStart w:id="18" w:name="bbb0060"/>
      <w:r w:rsidRPr="00AE2575">
        <w:rPr>
          <w:rFonts w:cstheme="minorHAnsi"/>
          <w:sz w:val="24"/>
          <w:szCs w:val="24"/>
        </w:rPr>
        <w:t>[12]</w:t>
      </w:r>
      <w:bookmarkEnd w:id="18"/>
      <w:r w:rsidRPr="00BA78DD">
        <w:rPr>
          <w:rFonts w:cstheme="minorHAnsi"/>
          <w:sz w:val="24"/>
          <w:szCs w:val="24"/>
        </w:rPr>
        <w:t>, </w:t>
      </w:r>
      <w:bookmarkStart w:id="19" w:name="bbb0065"/>
      <w:r w:rsidRPr="00AE2575">
        <w:rPr>
          <w:rFonts w:cstheme="minorHAnsi"/>
          <w:sz w:val="24"/>
          <w:szCs w:val="24"/>
        </w:rPr>
        <w:t>[13]</w:t>
      </w:r>
      <w:bookmarkEnd w:id="19"/>
      <w:r w:rsidRPr="00BA78DD">
        <w:rPr>
          <w:rFonts w:cstheme="minorHAnsi"/>
          <w:sz w:val="24"/>
          <w:szCs w:val="24"/>
        </w:rPr>
        <w:t>, </w:t>
      </w:r>
      <w:bookmarkStart w:id="20" w:name="bbb0070"/>
      <w:r w:rsidRPr="00AE2575">
        <w:rPr>
          <w:rFonts w:cstheme="minorHAnsi"/>
          <w:sz w:val="24"/>
          <w:szCs w:val="24"/>
        </w:rPr>
        <w:t>[14]</w:t>
      </w:r>
      <w:r w:rsidRPr="00BA78DD">
        <w:rPr>
          <w:rFonts w:cstheme="minorHAnsi"/>
          <w:sz w:val="24"/>
          <w:szCs w:val="24"/>
        </w:rPr>
        <w:t>, </w:t>
      </w:r>
      <w:bookmarkStart w:id="21" w:name="bbb0075"/>
      <w:r w:rsidRPr="00AE2575">
        <w:rPr>
          <w:rFonts w:cstheme="minorHAnsi"/>
          <w:sz w:val="24"/>
          <w:szCs w:val="24"/>
        </w:rPr>
        <w:t>[15]</w:t>
      </w:r>
      <w:bookmarkEnd w:id="21"/>
      <w:r w:rsidRPr="00BA78DD">
        <w:rPr>
          <w:rFonts w:cstheme="minorHAnsi"/>
          <w:sz w:val="24"/>
          <w:szCs w:val="24"/>
        </w:rPr>
        <w:t>]. The yield stress, ultimate strength and hardness are increased due to decreasing the grain size, reaching ultra-high values at very small grain sizes, mainly due to the blocking of dislocations from slipping by grain boundaries [</w:t>
      </w:r>
      <w:bookmarkStart w:id="22" w:name="bbb0080"/>
      <w:r w:rsidRPr="00AE2575">
        <w:rPr>
          <w:rFonts w:cstheme="minorHAnsi"/>
          <w:sz w:val="24"/>
          <w:szCs w:val="24"/>
        </w:rPr>
        <w:t>[16]</w:t>
      </w:r>
      <w:bookmarkEnd w:id="22"/>
      <w:r w:rsidRPr="00BA78DD">
        <w:rPr>
          <w:rFonts w:cstheme="minorHAnsi"/>
          <w:sz w:val="24"/>
          <w:szCs w:val="24"/>
        </w:rPr>
        <w:t>, </w:t>
      </w:r>
      <w:bookmarkStart w:id="23" w:name="bbb0085"/>
      <w:r w:rsidRPr="00AE2575">
        <w:rPr>
          <w:rFonts w:cstheme="minorHAnsi"/>
          <w:sz w:val="24"/>
          <w:szCs w:val="24"/>
        </w:rPr>
        <w:t>[17]</w:t>
      </w:r>
      <w:bookmarkEnd w:id="23"/>
      <w:r w:rsidRPr="00BA78DD">
        <w:rPr>
          <w:rFonts w:cstheme="minorHAnsi"/>
          <w:sz w:val="24"/>
          <w:szCs w:val="24"/>
        </w:rPr>
        <w:t>, </w:t>
      </w:r>
      <w:bookmarkStart w:id="24" w:name="bbb0090"/>
      <w:r w:rsidRPr="00AE2575">
        <w:rPr>
          <w:rFonts w:cstheme="minorHAnsi"/>
          <w:sz w:val="24"/>
          <w:szCs w:val="24"/>
        </w:rPr>
        <w:t>[18]</w:t>
      </w:r>
      <w:bookmarkEnd w:id="24"/>
      <w:r w:rsidRPr="00BA78DD">
        <w:rPr>
          <w:rFonts w:cstheme="minorHAnsi"/>
          <w:sz w:val="24"/>
          <w:szCs w:val="24"/>
        </w:rPr>
        <w:t>, </w:t>
      </w:r>
      <w:bookmarkStart w:id="25" w:name="bbb0095"/>
      <w:r w:rsidRPr="00AE2575">
        <w:rPr>
          <w:rFonts w:cstheme="minorHAnsi"/>
          <w:sz w:val="24"/>
          <w:szCs w:val="24"/>
        </w:rPr>
        <w:t>[19]</w:t>
      </w:r>
      <w:bookmarkEnd w:id="25"/>
      <w:r w:rsidRPr="00BA78DD">
        <w:rPr>
          <w:rFonts w:cstheme="minorHAnsi"/>
          <w:sz w:val="24"/>
          <w:szCs w:val="24"/>
        </w:rPr>
        <w:t>]. Increasing the strength leads to a reduction in the dimensions of components and their weights [</w:t>
      </w:r>
      <w:bookmarkStart w:id="26" w:name="bbb0100"/>
      <w:r w:rsidRPr="00AE2575">
        <w:rPr>
          <w:rFonts w:cstheme="minorHAnsi"/>
          <w:sz w:val="24"/>
          <w:szCs w:val="24"/>
        </w:rPr>
        <w:t>20</w:t>
      </w:r>
      <w:bookmarkEnd w:id="26"/>
      <w:r w:rsidRPr="00BA78DD">
        <w:rPr>
          <w:rFonts w:cstheme="minorHAnsi"/>
          <w:sz w:val="24"/>
          <w:szCs w:val="24"/>
        </w:rPr>
        <w:t>], which appeals to its use in medical applications.</w:t>
      </w:r>
    </w:p>
    <w:p w14:paraId="1CA86A52" w14:textId="7EF6E682" w:rsidR="00BA78DD" w:rsidRPr="00BA78DD" w:rsidRDefault="00BA78DD" w:rsidP="00BA78DD">
      <w:pPr>
        <w:rPr>
          <w:rFonts w:cstheme="minorHAnsi"/>
          <w:sz w:val="24"/>
          <w:szCs w:val="24"/>
        </w:rPr>
      </w:pPr>
      <w:r w:rsidRPr="00BA78DD">
        <w:rPr>
          <w:rFonts w:cstheme="minorHAnsi"/>
          <w:sz w:val="24"/>
          <w:szCs w:val="24"/>
        </w:rPr>
        <w:t>There are several ways to process the milled powders and manufacture the steel parts with the powder metallurgy including hot extrusion, hot forging, hot isostatic pressing (HIP), metal injection molding (MIM), press sintering (PS), and so forth [</w:t>
      </w:r>
      <w:bookmarkStart w:id="27" w:name="bbb0105"/>
      <w:r w:rsidRPr="00AE2575">
        <w:rPr>
          <w:rFonts w:cstheme="minorHAnsi"/>
          <w:sz w:val="24"/>
          <w:szCs w:val="24"/>
        </w:rPr>
        <w:t>[21]</w:t>
      </w:r>
      <w:bookmarkEnd w:id="27"/>
      <w:r w:rsidRPr="00BA78DD">
        <w:rPr>
          <w:rFonts w:cstheme="minorHAnsi"/>
          <w:sz w:val="24"/>
          <w:szCs w:val="24"/>
        </w:rPr>
        <w:t>, </w:t>
      </w:r>
      <w:bookmarkStart w:id="28" w:name="bbb0110"/>
      <w:r w:rsidRPr="00AE2575">
        <w:rPr>
          <w:rFonts w:cstheme="minorHAnsi"/>
          <w:sz w:val="24"/>
          <w:szCs w:val="24"/>
        </w:rPr>
        <w:t>[22]</w:t>
      </w:r>
      <w:bookmarkEnd w:id="28"/>
      <w:r w:rsidRPr="00BA78DD">
        <w:rPr>
          <w:rFonts w:cstheme="minorHAnsi"/>
          <w:sz w:val="24"/>
          <w:szCs w:val="24"/>
        </w:rPr>
        <w:t>, </w:t>
      </w:r>
      <w:bookmarkStart w:id="29" w:name="bbb0115"/>
      <w:r w:rsidRPr="00AE2575">
        <w:rPr>
          <w:rFonts w:cstheme="minorHAnsi"/>
          <w:sz w:val="24"/>
          <w:szCs w:val="24"/>
        </w:rPr>
        <w:t>[23]</w:t>
      </w:r>
      <w:bookmarkEnd w:id="29"/>
      <w:r w:rsidRPr="00BA78DD">
        <w:rPr>
          <w:rFonts w:cstheme="minorHAnsi"/>
          <w:sz w:val="24"/>
          <w:szCs w:val="24"/>
        </w:rPr>
        <w:t>]. Most of these methods require a combination of high temperature with high pressure for fabricating a component, making it complicated and expensive to proceed. Additionally, in some methods such as HIP, it is not possible to build large components [</w:t>
      </w:r>
      <w:bookmarkStart w:id="30" w:name="bbb0120"/>
      <w:r w:rsidRPr="00AE2575">
        <w:rPr>
          <w:rFonts w:cstheme="minorHAnsi"/>
          <w:sz w:val="24"/>
          <w:szCs w:val="24"/>
        </w:rPr>
        <w:t>24</w:t>
      </w:r>
      <w:r w:rsidRPr="00BA78DD">
        <w:rPr>
          <w:rFonts w:cstheme="minorHAnsi"/>
          <w:sz w:val="24"/>
          <w:szCs w:val="24"/>
        </w:rPr>
        <w:t>]. The PS method has been used for the fabrication of nickel-free stainless steels (ASTM F2581) in our laboratory [</w:t>
      </w:r>
      <w:bookmarkStart w:id="31" w:name="bbb0125"/>
      <w:r w:rsidRPr="00AE2575">
        <w:rPr>
          <w:rFonts w:cstheme="minorHAnsi"/>
          <w:sz w:val="24"/>
          <w:szCs w:val="24"/>
        </w:rPr>
        <w:t>25</w:t>
      </w:r>
      <w:r w:rsidRPr="00BA78DD">
        <w:rPr>
          <w:rFonts w:cstheme="minorHAnsi"/>
          <w:sz w:val="24"/>
          <w:szCs w:val="24"/>
        </w:rPr>
        <w:t>]. Limitations and disadvantages of the PS—such as difficulties in achieving a high density, a challenge in fabricating large size parts, and high cost of the processing method—provide the primary motivation for investigation of new techniques with more capabilities. To solve these problems, we consider the binder assisted extrusion method (BAE) in this investigation for the processing of the alloy. This method is another powder metallurgy process in which a binder facilitates the formability of the powders and makes it possible to produce the large samples [</w:t>
      </w:r>
      <w:r w:rsidRPr="00AE2575">
        <w:rPr>
          <w:rFonts w:cstheme="minorHAnsi"/>
          <w:sz w:val="24"/>
          <w:szCs w:val="24"/>
        </w:rPr>
        <w:t>24</w:t>
      </w:r>
      <w:bookmarkEnd w:id="30"/>
      <w:r w:rsidRPr="00BA78DD">
        <w:rPr>
          <w:rFonts w:cstheme="minorHAnsi"/>
          <w:sz w:val="24"/>
          <w:szCs w:val="24"/>
        </w:rPr>
        <w:t>,</w:t>
      </w:r>
      <w:bookmarkStart w:id="32" w:name="bbb0130"/>
      <w:r w:rsidRPr="00AE2575">
        <w:rPr>
          <w:rFonts w:cstheme="minorHAnsi"/>
          <w:sz w:val="24"/>
          <w:szCs w:val="24"/>
        </w:rPr>
        <w:t>26</w:t>
      </w:r>
      <w:r w:rsidRPr="00BA78DD">
        <w:rPr>
          <w:rFonts w:cstheme="minorHAnsi"/>
          <w:sz w:val="24"/>
          <w:szCs w:val="24"/>
        </w:rPr>
        <w:t>].</w:t>
      </w:r>
    </w:p>
    <w:p w14:paraId="04038A49" w14:textId="1E0525C0" w:rsidR="00BA78DD" w:rsidRPr="00BA78DD" w:rsidRDefault="00BA78DD" w:rsidP="00BA78DD">
      <w:pPr>
        <w:rPr>
          <w:rFonts w:cstheme="minorHAnsi"/>
          <w:sz w:val="24"/>
          <w:szCs w:val="24"/>
        </w:rPr>
      </w:pPr>
      <w:r w:rsidRPr="00BA78DD">
        <w:rPr>
          <w:rFonts w:cstheme="minorHAnsi"/>
          <w:sz w:val="24"/>
          <w:szCs w:val="24"/>
        </w:rPr>
        <w:t>The BAE method is a unique process for fabricating ceramic components [</w:t>
      </w:r>
      <w:bookmarkStart w:id="33" w:name="bbb0135"/>
      <w:r w:rsidRPr="00AE2575">
        <w:rPr>
          <w:rFonts w:cstheme="minorHAnsi"/>
          <w:sz w:val="24"/>
          <w:szCs w:val="24"/>
        </w:rPr>
        <w:t>27</w:t>
      </w:r>
      <w:bookmarkEnd w:id="33"/>
      <w:r w:rsidRPr="00BA78DD">
        <w:rPr>
          <w:rFonts w:cstheme="minorHAnsi"/>
          <w:sz w:val="24"/>
          <w:szCs w:val="24"/>
        </w:rPr>
        <w:t>]. In the manufacturing of the ceramic parts by powder technology, the powders are often non-plastic and require the use of some additives for improving their formability [</w:t>
      </w:r>
      <w:bookmarkStart w:id="34" w:name="bbb0140"/>
      <w:r w:rsidRPr="00AE2575">
        <w:rPr>
          <w:rFonts w:cstheme="minorHAnsi"/>
          <w:sz w:val="24"/>
          <w:szCs w:val="24"/>
        </w:rPr>
        <w:t>28</w:t>
      </w:r>
      <w:bookmarkEnd w:id="34"/>
      <w:r w:rsidRPr="00BA78DD">
        <w:rPr>
          <w:rFonts w:cstheme="minorHAnsi"/>
          <w:sz w:val="24"/>
          <w:szCs w:val="24"/>
        </w:rPr>
        <w:t>]. Research has demonstrated utilizing binders that mix well with ceramic powders provides a paste with adequate rheological characteristics, improving their formability during extrusion processes. These binders also stabilize the shapes of extruded parts after the extrusion operation [</w:t>
      </w:r>
      <w:bookmarkStart w:id="35" w:name="bbb0145"/>
      <w:r w:rsidRPr="00AE2575">
        <w:rPr>
          <w:rFonts w:cstheme="minorHAnsi"/>
          <w:sz w:val="24"/>
          <w:szCs w:val="24"/>
        </w:rPr>
        <w:t>[29]</w:t>
      </w:r>
      <w:bookmarkEnd w:id="35"/>
      <w:r w:rsidRPr="00BA78DD">
        <w:rPr>
          <w:rFonts w:cstheme="minorHAnsi"/>
          <w:sz w:val="24"/>
          <w:szCs w:val="24"/>
        </w:rPr>
        <w:t>, </w:t>
      </w:r>
      <w:bookmarkStart w:id="36" w:name="bbb0150"/>
      <w:r w:rsidRPr="00AE2575">
        <w:rPr>
          <w:rFonts w:cstheme="minorHAnsi"/>
          <w:sz w:val="24"/>
          <w:szCs w:val="24"/>
        </w:rPr>
        <w:t>[30]</w:t>
      </w:r>
      <w:bookmarkEnd w:id="36"/>
      <w:r w:rsidRPr="00BA78DD">
        <w:rPr>
          <w:rFonts w:cstheme="minorHAnsi"/>
          <w:sz w:val="24"/>
          <w:szCs w:val="24"/>
        </w:rPr>
        <w:t>, </w:t>
      </w:r>
      <w:bookmarkStart w:id="37" w:name="bbb0155"/>
      <w:r w:rsidRPr="00AE2575">
        <w:rPr>
          <w:rFonts w:cstheme="minorHAnsi"/>
          <w:sz w:val="24"/>
          <w:szCs w:val="24"/>
        </w:rPr>
        <w:t>[31]</w:t>
      </w:r>
      <w:bookmarkEnd w:id="37"/>
      <w:r w:rsidRPr="00BA78DD">
        <w:rPr>
          <w:rFonts w:cstheme="minorHAnsi"/>
          <w:sz w:val="24"/>
          <w:szCs w:val="24"/>
        </w:rPr>
        <w:t>, </w:t>
      </w:r>
      <w:bookmarkStart w:id="38" w:name="bbb0160"/>
      <w:r w:rsidRPr="00AE2575">
        <w:rPr>
          <w:rFonts w:cstheme="minorHAnsi"/>
          <w:sz w:val="24"/>
          <w:szCs w:val="24"/>
        </w:rPr>
        <w:t>[32]</w:t>
      </w:r>
      <w:bookmarkEnd w:id="38"/>
      <w:r w:rsidRPr="00BA78DD">
        <w:rPr>
          <w:rFonts w:cstheme="minorHAnsi"/>
          <w:sz w:val="24"/>
          <w:szCs w:val="24"/>
        </w:rPr>
        <w:t>, </w:t>
      </w:r>
      <w:bookmarkStart w:id="39" w:name="bbb0165"/>
      <w:r w:rsidRPr="00AE2575">
        <w:rPr>
          <w:rFonts w:cstheme="minorHAnsi"/>
          <w:sz w:val="24"/>
          <w:szCs w:val="24"/>
        </w:rPr>
        <w:t>[33]</w:t>
      </w:r>
      <w:bookmarkEnd w:id="39"/>
      <w:r w:rsidRPr="00BA78DD">
        <w:rPr>
          <w:rFonts w:cstheme="minorHAnsi"/>
          <w:sz w:val="24"/>
          <w:szCs w:val="24"/>
        </w:rPr>
        <w:t>].</w:t>
      </w:r>
    </w:p>
    <w:p w14:paraId="16DCB25E" w14:textId="77777777" w:rsidR="00BA78DD" w:rsidRPr="00BA78DD" w:rsidRDefault="00BA78DD" w:rsidP="00BA78DD">
      <w:pPr>
        <w:rPr>
          <w:rFonts w:cstheme="minorHAnsi"/>
          <w:sz w:val="24"/>
          <w:szCs w:val="24"/>
        </w:rPr>
      </w:pPr>
      <w:r w:rsidRPr="00BA78DD">
        <w:rPr>
          <w:rFonts w:cstheme="minorHAnsi"/>
          <w:sz w:val="24"/>
          <w:szCs w:val="24"/>
        </w:rPr>
        <w:t>Based on this concept in this study, a polymeric binder is utilized for the first time in the production processes of the nickel-free austenitic stainless steel (ASTM F2581 grade). A sintering aid component (Mn-11.5 wt% Si) with 0, 3 and 6 wt% is also added to improve the sintering treatment and facilitate the manufacturing process. The processing treatment of the green sample is completed at ambient temperature without using a high pressure. For this reason, it is not necessary to use a high temperature mold and an expensive hot press system in the forming process. The high temperature mold requires a heating system that increases the cost of production. On the other hand, the depreciation of the high temperature mold is much higher than low temperature mold, and thus, the cost of renovating the mold should be considered.</w:t>
      </w:r>
    </w:p>
    <w:p w14:paraId="2BB37B32" w14:textId="4048C74E" w:rsidR="00BA78DD" w:rsidRPr="00BA78DD" w:rsidRDefault="00BA78DD" w:rsidP="00BA78DD">
      <w:pPr>
        <w:rPr>
          <w:rFonts w:cstheme="minorHAnsi"/>
          <w:sz w:val="24"/>
          <w:szCs w:val="24"/>
        </w:rPr>
      </w:pPr>
      <w:r w:rsidRPr="00BA78DD">
        <w:rPr>
          <w:rFonts w:cstheme="minorHAnsi"/>
          <w:sz w:val="24"/>
          <w:szCs w:val="24"/>
        </w:rPr>
        <w:t>Significant microstructural and mechanical properties are also achieved using the binder aside from the sintering aid. Significantly, the binder makes it possible to produce large and flawless components. It should be noted that the corrosion resistance and biocompatibility behavior of ASTM F2581 proceed via the PS method were investigated by our group [</w:t>
      </w:r>
      <w:bookmarkStart w:id="40" w:name="bbb0170"/>
      <w:r w:rsidRPr="00AE2575">
        <w:rPr>
          <w:rFonts w:cstheme="minorHAnsi"/>
          <w:sz w:val="24"/>
          <w:szCs w:val="24"/>
        </w:rPr>
        <w:t>34</w:t>
      </w:r>
      <w:bookmarkEnd w:id="40"/>
      <w:r w:rsidRPr="00BA78DD">
        <w:rPr>
          <w:rFonts w:cstheme="minorHAnsi"/>
          <w:sz w:val="24"/>
          <w:szCs w:val="24"/>
        </w:rPr>
        <w:t>]. The results reveal that the alloy has proper biocompatibility behavior and, therefore, this paper does not provide further information regarding this topic.</w:t>
      </w:r>
    </w:p>
    <w:p w14:paraId="1F89E5BD" w14:textId="77777777" w:rsidR="00BA78DD" w:rsidRPr="00BA78DD" w:rsidRDefault="00BA78DD" w:rsidP="00856839">
      <w:pPr>
        <w:pStyle w:val="Heading1"/>
      </w:pPr>
      <w:r w:rsidRPr="00BA78DD">
        <w:t>2. Material and methods</w:t>
      </w:r>
    </w:p>
    <w:p w14:paraId="083F3C76" w14:textId="64BF0F2F" w:rsidR="00BA78DD" w:rsidRPr="00BA78DD" w:rsidRDefault="00BA78DD" w:rsidP="00BA78DD">
      <w:pPr>
        <w:rPr>
          <w:rFonts w:cstheme="minorHAnsi"/>
          <w:sz w:val="24"/>
          <w:szCs w:val="24"/>
        </w:rPr>
      </w:pPr>
      <w:r w:rsidRPr="00BA78DD">
        <w:rPr>
          <w:rFonts w:cstheme="minorHAnsi"/>
          <w:sz w:val="24"/>
          <w:szCs w:val="24"/>
        </w:rPr>
        <w:t>The primary aim of this investigation is to fabricate the nickel-free stainless steel ASTM F2581 using the BAE powder metallurgy technique. The summary of the process is schematically shown in </w:t>
      </w:r>
      <w:bookmarkStart w:id="41" w:name="bf0005"/>
      <w:r w:rsidRPr="00AE2575">
        <w:rPr>
          <w:rFonts w:cstheme="minorHAnsi"/>
          <w:sz w:val="24"/>
          <w:szCs w:val="24"/>
        </w:rPr>
        <w:t>Fig. 1</w:t>
      </w:r>
      <w:bookmarkEnd w:id="41"/>
      <w:r w:rsidRPr="00BA78DD">
        <w:rPr>
          <w:rFonts w:cstheme="minorHAnsi"/>
          <w:sz w:val="24"/>
          <w:szCs w:val="24"/>
        </w:rPr>
        <w:t>.</w:t>
      </w:r>
    </w:p>
    <w:p w14:paraId="7CFF2233" w14:textId="737966F8" w:rsidR="00BA78DD" w:rsidRPr="00BA78DD" w:rsidRDefault="00BA78DD" w:rsidP="00856839">
      <w:pPr>
        <w:pStyle w:val="NoSpacing"/>
      </w:pPr>
      <w:r w:rsidRPr="00BA78DD">
        <w:rPr>
          <w:noProof/>
        </w:rPr>
        <w:drawing>
          <wp:inline distT="0" distB="0" distL="0" distR="0" wp14:anchorId="6F42659F" wp14:editId="722790EA">
            <wp:extent cx="2743200" cy="3291840"/>
            <wp:effectExtent l="0" t="0" r="0" b="3810"/>
            <wp:docPr id="19" name="Picture 19"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291840"/>
                    </a:xfrm>
                    <a:prstGeom prst="rect">
                      <a:avLst/>
                    </a:prstGeom>
                    <a:noFill/>
                    <a:ln>
                      <a:noFill/>
                    </a:ln>
                  </pic:spPr>
                </pic:pic>
              </a:graphicData>
            </a:graphic>
          </wp:inline>
        </w:drawing>
      </w:r>
    </w:p>
    <w:p w14:paraId="5F9B2278" w14:textId="77777777" w:rsidR="00BA78DD" w:rsidRDefault="00BA78DD" w:rsidP="00856839">
      <w:pPr>
        <w:pStyle w:val="NoSpacing"/>
      </w:pPr>
      <w:r w:rsidRPr="00BA78DD">
        <w:t>Fig. 1. The synthesis steps for the production of Ni-free stainless steel.</w:t>
      </w:r>
    </w:p>
    <w:p w14:paraId="279C8689" w14:textId="77777777" w:rsidR="00856839" w:rsidRPr="00BA78DD" w:rsidRDefault="00856839" w:rsidP="00BA78DD">
      <w:pPr>
        <w:rPr>
          <w:rFonts w:cstheme="minorHAnsi"/>
          <w:sz w:val="24"/>
          <w:szCs w:val="24"/>
        </w:rPr>
      </w:pPr>
    </w:p>
    <w:p w14:paraId="5D8642C3" w14:textId="77777777" w:rsidR="00BA78DD" w:rsidRPr="00BA78DD" w:rsidRDefault="00BA78DD" w:rsidP="00856839">
      <w:pPr>
        <w:pStyle w:val="Heading2"/>
      </w:pPr>
      <w:r w:rsidRPr="00BA78DD">
        <w:t>2.1. Powder preparation</w:t>
      </w:r>
    </w:p>
    <w:p w14:paraId="02BC25A2" w14:textId="7E61B9E4" w:rsidR="00BA78DD" w:rsidRPr="00BA78DD" w:rsidRDefault="00BA78DD" w:rsidP="00BA78DD">
      <w:pPr>
        <w:rPr>
          <w:rFonts w:cstheme="minorHAnsi"/>
          <w:sz w:val="24"/>
          <w:szCs w:val="24"/>
        </w:rPr>
      </w:pPr>
      <w:r w:rsidRPr="00BA78DD">
        <w:rPr>
          <w:rFonts w:cstheme="minorHAnsi"/>
          <w:sz w:val="24"/>
          <w:szCs w:val="24"/>
        </w:rPr>
        <w:t>Atomic elements of iron, chromium, molybdenum, manganese and silicon supplied by Merck and Fe</w:t>
      </w:r>
      <w:r w:rsidRPr="00BA78DD">
        <w:rPr>
          <w:rFonts w:cstheme="minorHAnsi"/>
          <w:sz w:val="24"/>
          <w:szCs w:val="24"/>
          <w:vertAlign w:val="subscript"/>
        </w:rPr>
        <w:t>3</w:t>
      </w:r>
      <w:r w:rsidRPr="00BA78DD">
        <w:rPr>
          <w:rFonts w:cstheme="minorHAnsi"/>
          <w:sz w:val="24"/>
          <w:szCs w:val="24"/>
        </w:rPr>
        <w:t>N as a supplier of nitrogen alloy were mixed and ball milled with a ball to powder weight ratio of 20:1 under the protection of argon atmosphere. The nickel-free stainless steel powders were developed after 48 h milling. Sintering aid powders (Mn–11.5 wt% Si) have been prepared in the same way and were added by 0, 3 and 6 wt% to the stainless steel powders. The composition of the fabricated alloy powders is Fe-17Cr-10Mn-3Mo-0.4Si-0.5 N-0.2C wt% (ASTM F2581), with an average particle size of 10 μm. The detail of the powder fabrication is presented elsewhere [</w:t>
      </w:r>
      <w:r w:rsidRPr="00AE2575">
        <w:rPr>
          <w:rFonts w:cstheme="minorHAnsi"/>
          <w:sz w:val="24"/>
          <w:szCs w:val="24"/>
        </w:rPr>
        <w:t>10</w:t>
      </w:r>
      <w:r w:rsidRPr="00BA78DD">
        <w:rPr>
          <w:rFonts w:cstheme="minorHAnsi"/>
          <w:sz w:val="24"/>
          <w:szCs w:val="24"/>
        </w:rPr>
        <w:t>]. The shape and size of the alloy and sintering aid (Mn-11.5 wt% Si) powders are shown in </w:t>
      </w:r>
      <w:bookmarkStart w:id="42" w:name="bf0010"/>
      <w:r w:rsidRPr="00AE2575">
        <w:rPr>
          <w:rFonts w:cstheme="minorHAnsi"/>
          <w:sz w:val="24"/>
          <w:szCs w:val="24"/>
        </w:rPr>
        <w:t>Fig. 2</w:t>
      </w:r>
      <w:r w:rsidRPr="00BA78DD">
        <w:rPr>
          <w:rFonts w:cstheme="minorHAnsi"/>
          <w:sz w:val="24"/>
          <w:szCs w:val="24"/>
        </w:rPr>
        <w:t>.</w:t>
      </w:r>
    </w:p>
    <w:p w14:paraId="06FC75D2" w14:textId="6F4DBD1E" w:rsidR="00BA78DD" w:rsidRPr="00BA78DD" w:rsidRDefault="00BA78DD" w:rsidP="00856839">
      <w:pPr>
        <w:pStyle w:val="NoSpacing"/>
      </w:pPr>
      <w:r w:rsidRPr="00BA78DD">
        <w:rPr>
          <w:noProof/>
        </w:rPr>
        <w:drawing>
          <wp:inline distT="0" distB="0" distL="0" distR="0" wp14:anchorId="6141899C" wp14:editId="0584390E">
            <wp:extent cx="5095875" cy="1857375"/>
            <wp:effectExtent l="0" t="0" r="9525" b="9525"/>
            <wp:docPr id="18" name="Picture 18"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5875" cy="1857375"/>
                    </a:xfrm>
                    <a:prstGeom prst="rect">
                      <a:avLst/>
                    </a:prstGeom>
                    <a:noFill/>
                    <a:ln>
                      <a:noFill/>
                    </a:ln>
                  </pic:spPr>
                </pic:pic>
              </a:graphicData>
            </a:graphic>
          </wp:inline>
        </w:drawing>
      </w:r>
    </w:p>
    <w:p w14:paraId="645EECF3" w14:textId="77777777" w:rsidR="00BA78DD" w:rsidRDefault="00BA78DD" w:rsidP="00856839">
      <w:pPr>
        <w:pStyle w:val="NoSpacing"/>
      </w:pPr>
      <w:r w:rsidRPr="00BA78DD">
        <w:t>Fig. 2. SEM image of the milled (a) ASTM F2581 and (b) sintering aid powders.</w:t>
      </w:r>
    </w:p>
    <w:p w14:paraId="3C05404A" w14:textId="77777777" w:rsidR="00856839" w:rsidRPr="00BA78DD" w:rsidRDefault="00856839" w:rsidP="00BA78DD">
      <w:pPr>
        <w:rPr>
          <w:rFonts w:cstheme="minorHAnsi"/>
          <w:sz w:val="24"/>
          <w:szCs w:val="24"/>
        </w:rPr>
      </w:pPr>
    </w:p>
    <w:p w14:paraId="28B50D1E" w14:textId="77777777" w:rsidR="00BA78DD" w:rsidRPr="00BA78DD" w:rsidRDefault="00BA78DD" w:rsidP="00856839">
      <w:pPr>
        <w:pStyle w:val="Heading2"/>
      </w:pPr>
      <w:r w:rsidRPr="00BA78DD">
        <w:t>2.2. Paste preparation</w:t>
      </w:r>
    </w:p>
    <w:p w14:paraId="44C50A2B" w14:textId="0AC39B13" w:rsidR="00BA78DD" w:rsidRPr="00BA78DD" w:rsidRDefault="00BA78DD" w:rsidP="00BA78DD">
      <w:pPr>
        <w:rPr>
          <w:rFonts w:cstheme="minorHAnsi"/>
          <w:sz w:val="24"/>
          <w:szCs w:val="24"/>
        </w:rPr>
      </w:pPr>
      <w:r w:rsidRPr="00BA78DD">
        <w:rPr>
          <w:rFonts w:cstheme="minorHAnsi"/>
          <w:sz w:val="24"/>
          <w:szCs w:val="24"/>
        </w:rPr>
        <w:t>The paste preparation was completed by mixing the alloy powder and binder, resulting in the high viscose fluid. The binder is a mixture of several polymers that reduces friction between the solid particles and facilitates the movement of powder particles for more proper shaping treatment. The binder consists of 20 wt% adhesive, 30 wt% plasticizer, 5 wt% dispersant and 45 wt% solvent. The optimum amounts of the components in the binder have been determined from the Taguchi model. For the paste preparation, polyvinyl pyrrolidone (PVP), ethylene glycol and stearic acids are used as an adhesive, plasticizer and dispersant, respectively, with cyclohexane utilized as a solvent. The solid powders consist of ASTM F2581 alloy and Mn-11.5 wt% Si sintering aid. The solid powder of ASTM F2581 containing 0, 3 and 6 wt% sintering aid were prepared according to Javanbakht recommendation [</w:t>
      </w:r>
      <w:bookmarkStart w:id="43" w:name="bbb0175"/>
      <w:r w:rsidRPr="00AE2575">
        <w:rPr>
          <w:rFonts w:cstheme="minorHAnsi"/>
          <w:sz w:val="24"/>
          <w:szCs w:val="24"/>
        </w:rPr>
        <w:t>35</w:t>
      </w:r>
      <w:r w:rsidRPr="00BA78DD">
        <w:rPr>
          <w:rFonts w:cstheme="minorHAnsi"/>
          <w:sz w:val="24"/>
          <w:szCs w:val="24"/>
        </w:rPr>
        <w:t>]. The solvent, adhesive and plasticizer were well mixed in a shear mixing system at 100 rpm. To obtain a uniform paste, the adhesive and plasticizer were dissolved in the cyclohexane solvent, and then the alloy powder was added and mixed in the shear mixing system. In the next step, the solvent was added to the mixture slowly until a uniform paste with good formability was obtained. The paste was stored for about 4 h in a nylon protector for the volatilization of the solvent and aging process.</w:t>
      </w:r>
    </w:p>
    <w:p w14:paraId="5623FE65" w14:textId="77777777" w:rsidR="00BA78DD" w:rsidRPr="00BA78DD" w:rsidRDefault="00BA78DD" w:rsidP="00856839">
      <w:pPr>
        <w:pStyle w:val="Heading2"/>
      </w:pPr>
      <w:r w:rsidRPr="00BA78DD">
        <w:t>2.3. Quality control of the paste</w:t>
      </w:r>
    </w:p>
    <w:p w14:paraId="3DE33C50" w14:textId="49D19431" w:rsidR="00BA78DD" w:rsidRPr="00BA78DD" w:rsidRDefault="00BA78DD" w:rsidP="00BA78DD">
      <w:pPr>
        <w:rPr>
          <w:rFonts w:cstheme="minorHAnsi"/>
          <w:sz w:val="24"/>
          <w:szCs w:val="24"/>
        </w:rPr>
      </w:pPr>
      <w:r w:rsidRPr="00BA78DD">
        <w:rPr>
          <w:rFonts w:cstheme="minorHAnsi"/>
          <w:sz w:val="24"/>
          <w:szCs w:val="24"/>
        </w:rPr>
        <w:t>The rheological behavior of the paste with 60, 65, 70, 71, 75 and 76 vol% of solid powders was investigated by a torque rheometry test through measuring the viscosity versus shear rate. These concentrations are selected based on the work of other investigators [</w:t>
      </w:r>
      <w:bookmarkStart w:id="44" w:name="bbb0180"/>
      <w:r w:rsidRPr="00AE2575">
        <w:rPr>
          <w:rFonts w:cstheme="minorHAnsi"/>
          <w:sz w:val="24"/>
          <w:szCs w:val="24"/>
        </w:rPr>
        <w:t>36</w:t>
      </w:r>
      <w:r w:rsidRPr="00BA78DD">
        <w:rPr>
          <w:rFonts w:cstheme="minorHAnsi"/>
          <w:sz w:val="24"/>
          <w:szCs w:val="24"/>
        </w:rPr>
        <w:t>]. The solid powders in this test consist of 94 wt% ASTM F2581 alloy and 6 wt% sintering aid. A capillary rheometer (RH 2200 Rosand,) was used for this measurement.</w:t>
      </w:r>
    </w:p>
    <w:p w14:paraId="518D97D0" w14:textId="77777777" w:rsidR="00BA78DD" w:rsidRPr="00BA78DD" w:rsidRDefault="00BA78DD" w:rsidP="00856839">
      <w:pPr>
        <w:pStyle w:val="Heading2"/>
      </w:pPr>
      <w:r w:rsidRPr="00BA78DD">
        <w:t>2.4. Paste extrusion and sintering</w:t>
      </w:r>
    </w:p>
    <w:p w14:paraId="4005DCBB" w14:textId="71E7EEA5" w:rsidR="00BA78DD" w:rsidRPr="00BA78DD" w:rsidRDefault="00BA78DD" w:rsidP="00BA78DD">
      <w:pPr>
        <w:rPr>
          <w:rFonts w:cstheme="minorHAnsi"/>
          <w:sz w:val="24"/>
          <w:szCs w:val="24"/>
        </w:rPr>
      </w:pPr>
      <w:r w:rsidRPr="00BA78DD">
        <w:rPr>
          <w:rFonts w:cstheme="minorHAnsi"/>
          <w:sz w:val="24"/>
          <w:szCs w:val="24"/>
        </w:rPr>
        <w:t>The prepared pastes were extruded at a pressure of 5 MPa through a floating die in a conventional rod extrusion method. A die with a hole diameter of 4 mm, semi-angle of 90° (flat die) and die land length of 10 mm was used with an extrusion ratio of 10. The extrusion treatment was carried out at a constant speed of 1 mm/s at room temperature. The use of polymer facilitated the initial forming processes at room temperature. As mentioned earlier, the current technique has been used to make ceramic parts. One of the important advantages of this method is its cost effectiveness and accessibility of the required equipment. A simple press and an ordinary furnace are the only instruments needed to fabricate the part with this method. The alloy was produced using the hot powder forging technique in our laboratory [</w:t>
      </w:r>
      <w:r w:rsidRPr="00AE2575">
        <w:rPr>
          <w:rFonts w:cstheme="minorHAnsi"/>
          <w:sz w:val="24"/>
          <w:szCs w:val="24"/>
        </w:rPr>
        <w:t>36</w:t>
      </w:r>
      <w:r w:rsidRPr="00BA78DD">
        <w:rPr>
          <w:rFonts w:cstheme="minorHAnsi"/>
          <w:sz w:val="24"/>
          <w:szCs w:val="24"/>
        </w:rPr>
        <w:t>]. Moreover, the issue of limitation of large sample parts production by the hot powder forge was resolved in the BAE method. In the next step, the extruded sample that contained the binder (known as the green sample) was placed at a temperature of 550 °C at a neutral atmosphere to remove the binder. The sample, after removing the binder, is called the brown sample. The brown sample was then encapsulated in an evacuated quartz crystal and sintered for 60 min at a temperature of 1150 °C. This sintering temperature is the optimum temperature for sintering the alloy, stated by Javanbakht during PS method processing [</w:t>
      </w:r>
      <w:r w:rsidRPr="00AE2575">
        <w:rPr>
          <w:rFonts w:cstheme="minorHAnsi"/>
          <w:sz w:val="24"/>
          <w:szCs w:val="24"/>
        </w:rPr>
        <w:t>10</w:t>
      </w:r>
      <w:r w:rsidRPr="00BA78DD">
        <w:rPr>
          <w:rFonts w:cstheme="minorHAnsi"/>
          <w:sz w:val="24"/>
          <w:szCs w:val="24"/>
        </w:rPr>
        <w:t>]. Finally, the sample was immediately cooled in water to maintain the high-temperature austenitic structure at room temperature [</w:t>
      </w:r>
      <w:bookmarkStart w:id="45" w:name="bbb0185"/>
      <w:r w:rsidRPr="00AE2575">
        <w:rPr>
          <w:rFonts w:cstheme="minorHAnsi"/>
          <w:sz w:val="24"/>
          <w:szCs w:val="24"/>
        </w:rPr>
        <w:t>37</w:t>
      </w:r>
      <w:r w:rsidRPr="00BA78DD">
        <w:rPr>
          <w:rFonts w:cstheme="minorHAnsi"/>
          <w:sz w:val="24"/>
          <w:szCs w:val="24"/>
        </w:rPr>
        <w:t>]. A typical material produced by this method is presented in </w:t>
      </w:r>
      <w:bookmarkStart w:id="46" w:name="bf0015"/>
      <w:r w:rsidRPr="00AE2575">
        <w:rPr>
          <w:rFonts w:cstheme="minorHAnsi"/>
          <w:sz w:val="24"/>
          <w:szCs w:val="24"/>
        </w:rPr>
        <w:t>Fig. 3</w:t>
      </w:r>
      <w:bookmarkEnd w:id="46"/>
      <w:r w:rsidRPr="00BA78DD">
        <w:rPr>
          <w:rFonts w:cstheme="minorHAnsi"/>
          <w:sz w:val="24"/>
          <w:szCs w:val="24"/>
        </w:rPr>
        <w:t>.</w:t>
      </w:r>
    </w:p>
    <w:p w14:paraId="3BF1C76D" w14:textId="3C1675A1" w:rsidR="00BA78DD" w:rsidRPr="00BA78DD" w:rsidRDefault="00BA78DD" w:rsidP="00856839">
      <w:pPr>
        <w:pStyle w:val="NoSpacing"/>
      </w:pPr>
      <w:r w:rsidRPr="00BA78DD">
        <w:rPr>
          <w:noProof/>
        </w:rPr>
        <w:drawing>
          <wp:inline distT="0" distB="0" distL="0" distR="0" wp14:anchorId="2A490176" wp14:editId="3C8D7BA5">
            <wp:extent cx="3409950" cy="1543050"/>
            <wp:effectExtent l="0" t="0" r="0" b="0"/>
            <wp:docPr id="17" name="Picture 17"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9950" cy="1543050"/>
                    </a:xfrm>
                    <a:prstGeom prst="rect">
                      <a:avLst/>
                    </a:prstGeom>
                    <a:noFill/>
                    <a:ln>
                      <a:noFill/>
                    </a:ln>
                  </pic:spPr>
                </pic:pic>
              </a:graphicData>
            </a:graphic>
          </wp:inline>
        </w:drawing>
      </w:r>
    </w:p>
    <w:p w14:paraId="6600BAB4" w14:textId="77777777" w:rsidR="00BA78DD" w:rsidRDefault="00BA78DD" w:rsidP="00856839">
      <w:pPr>
        <w:pStyle w:val="NoSpacing"/>
      </w:pPr>
      <w:r w:rsidRPr="00BA78DD">
        <w:t>Fig. 3. Typical of ASTM F2581 alloy produced utilizing the BAE method.</w:t>
      </w:r>
    </w:p>
    <w:p w14:paraId="1FF4AF40" w14:textId="77777777" w:rsidR="00856839" w:rsidRPr="00BA78DD" w:rsidRDefault="00856839" w:rsidP="00BA78DD">
      <w:pPr>
        <w:rPr>
          <w:rFonts w:cstheme="minorHAnsi"/>
          <w:sz w:val="24"/>
          <w:szCs w:val="24"/>
        </w:rPr>
      </w:pPr>
    </w:p>
    <w:p w14:paraId="450789F2" w14:textId="77777777" w:rsidR="00BA78DD" w:rsidRPr="00BA78DD" w:rsidRDefault="00BA78DD" w:rsidP="00856839">
      <w:pPr>
        <w:pStyle w:val="Heading2"/>
      </w:pPr>
      <w:r w:rsidRPr="00BA78DD">
        <w:t>2.5. Specimen characterization</w:t>
      </w:r>
    </w:p>
    <w:p w14:paraId="4D43DABC" w14:textId="1A53B279" w:rsidR="00BA78DD" w:rsidRPr="00BA78DD" w:rsidRDefault="00BA78DD" w:rsidP="00BA78DD">
      <w:pPr>
        <w:rPr>
          <w:rFonts w:cstheme="minorHAnsi"/>
          <w:sz w:val="24"/>
          <w:szCs w:val="24"/>
        </w:rPr>
      </w:pPr>
      <w:r w:rsidRPr="00BA78DD">
        <w:rPr>
          <w:rFonts w:cstheme="minorHAnsi"/>
          <w:sz w:val="24"/>
          <w:szCs w:val="24"/>
        </w:rPr>
        <w:t>Microstructural characterization of the green, brown and sintered samples was conducted by scanning electron microscopy (SEM) and field emission electron microscopy (FE-SEM). The microstructures of the sintered samples were also studied by optical microscopy after polishing and etching by the oxalic acid etchant. The x-ray diffraction technique was used to analyze phase formation and measure crystallite sizes after sintering. The quantitative analysis of XRD data was completed using Maoud software [</w:t>
      </w:r>
      <w:r w:rsidRPr="00AE2575">
        <w:rPr>
          <w:rFonts w:cstheme="minorHAnsi"/>
          <w:sz w:val="24"/>
          <w:szCs w:val="24"/>
        </w:rPr>
        <w:t>35</w:t>
      </w:r>
      <w:r w:rsidRPr="00BA78DD">
        <w:rPr>
          <w:rFonts w:cstheme="minorHAnsi"/>
          <w:sz w:val="24"/>
          <w:szCs w:val="24"/>
        </w:rPr>
        <w:t>]. The relative content of present phases and crystallite size were estimated by the Rietveld analysis. The amorphous phase content was also determined by the Rietveld analysis of the XRD patterns. The known amount of nanocrystalline Fe powder was used as a standard, as detailed in Ref. [</w:t>
      </w:r>
      <w:r w:rsidRPr="00AE2575">
        <w:rPr>
          <w:rFonts w:cstheme="minorHAnsi"/>
          <w:sz w:val="24"/>
          <w:szCs w:val="24"/>
        </w:rPr>
        <w:t>14</w:t>
      </w:r>
      <w:bookmarkEnd w:id="20"/>
      <w:r w:rsidRPr="00BA78DD">
        <w:rPr>
          <w:rFonts w:cstheme="minorHAnsi"/>
          <w:sz w:val="24"/>
          <w:szCs w:val="24"/>
        </w:rPr>
        <w:t>].</w:t>
      </w:r>
    </w:p>
    <w:p w14:paraId="3F2B45A0" w14:textId="77777777" w:rsidR="00BA78DD" w:rsidRPr="00BA78DD" w:rsidRDefault="00BA78DD" w:rsidP="00BA78DD">
      <w:pPr>
        <w:rPr>
          <w:rFonts w:cstheme="minorHAnsi"/>
          <w:sz w:val="24"/>
          <w:szCs w:val="24"/>
        </w:rPr>
      </w:pPr>
      <w:r w:rsidRPr="00BA78DD">
        <w:rPr>
          <w:rFonts w:cstheme="minorHAnsi"/>
          <w:sz w:val="24"/>
          <w:szCs w:val="24"/>
        </w:rPr>
        <w:t>The validity of the XRD results was verified by transmission electron microscopy (TEM). To prepare the TEM sample, a sintered specimen was cut into a disk of 3 mm in diameter, ground to approximately 100 μm in thickness, then electropolished to obtain a few micrometer thickness specimens. The porosity level and density of the samples are two critical parameters that significantly affect their properties. Therefore, the size, shape and percentage of porosities of the sintered specimens were investigated by optical microscopy (OM), scanning electron microscopy (SEM) and image analyzer software. The density of the samples was measured by the Archimedes method.</w:t>
      </w:r>
    </w:p>
    <w:p w14:paraId="7A1AD11B" w14:textId="77777777" w:rsidR="00BA78DD" w:rsidRPr="00BA78DD" w:rsidRDefault="00BA78DD" w:rsidP="00856839">
      <w:pPr>
        <w:pStyle w:val="Heading2"/>
      </w:pPr>
      <w:r w:rsidRPr="00BA78DD">
        <w:t>2.6. Mechanical testing</w:t>
      </w:r>
    </w:p>
    <w:p w14:paraId="71D4EBAC" w14:textId="080D3E6B" w:rsidR="00BA78DD" w:rsidRPr="00BA78DD" w:rsidRDefault="00BA78DD" w:rsidP="00BA78DD">
      <w:pPr>
        <w:rPr>
          <w:rFonts w:cstheme="minorHAnsi"/>
          <w:sz w:val="24"/>
          <w:szCs w:val="24"/>
        </w:rPr>
      </w:pPr>
      <w:r w:rsidRPr="00BA78DD">
        <w:rPr>
          <w:rFonts w:cstheme="minorHAnsi"/>
          <w:sz w:val="24"/>
          <w:szCs w:val="24"/>
        </w:rPr>
        <w:t>The microhardness properties of sintered samples were obtained by the Vickers method. At least five randomly-located points were measured to obtain the hardness of samples, and then the average values were reported. The compression strength of the prepared samples was measured using the uniaxial compressive tests, according to ASTM:E9 [</w:t>
      </w:r>
      <w:bookmarkStart w:id="47" w:name="bbb0190"/>
      <w:r w:rsidRPr="00AE2575">
        <w:rPr>
          <w:rFonts w:cstheme="minorHAnsi"/>
          <w:sz w:val="24"/>
          <w:szCs w:val="24"/>
        </w:rPr>
        <w:t>38</w:t>
      </w:r>
      <w:bookmarkEnd w:id="47"/>
      <w:r w:rsidRPr="00BA78DD">
        <w:rPr>
          <w:rFonts w:cstheme="minorHAnsi"/>
          <w:sz w:val="24"/>
          <w:szCs w:val="24"/>
        </w:rPr>
        <w:t>]. The cylindrical samples with an aspect ratio of 1.5 were used. The compression tests were done at a constant speed of 0.1 mm/s, with at least three replicates to ensure the results. Testing continued up to 50% deformation for all samples. The results have been obtained in terms of Force-Displacement, and then converted to the engineering stress-strain data.</w:t>
      </w:r>
    </w:p>
    <w:p w14:paraId="106210DC" w14:textId="77777777" w:rsidR="00BA78DD" w:rsidRPr="00BA78DD" w:rsidRDefault="00BA78DD" w:rsidP="00856839">
      <w:pPr>
        <w:pStyle w:val="Heading1"/>
      </w:pPr>
      <w:r w:rsidRPr="00BA78DD">
        <w:t>3. Results and discussion</w:t>
      </w:r>
    </w:p>
    <w:p w14:paraId="1D2D86A4" w14:textId="77777777" w:rsidR="00BA78DD" w:rsidRPr="00BA78DD" w:rsidRDefault="00BA78DD" w:rsidP="00856839">
      <w:pPr>
        <w:pStyle w:val="Heading2"/>
      </w:pPr>
      <w:r w:rsidRPr="00BA78DD">
        <w:t>3.1. Paste fabrication</w:t>
      </w:r>
    </w:p>
    <w:p w14:paraId="7692F653" w14:textId="1FB347B1" w:rsidR="00BA78DD" w:rsidRPr="00BA78DD" w:rsidRDefault="00BA78DD" w:rsidP="00BA78DD">
      <w:pPr>
        <w:rPr>
          <w:rFonts w:cstheme="minorHAnsi"/>
          <w:sz w:val="24"/>
          <w:szCs w:val="24"/>
        </w:rPr>
      </w:pPr>
      <w:r w:rsidRPr="00BA78DD">
        <w:rPr>
          <w:rFonts w:cstheme="minorHAnsi"/>
          <w:sz w:val="24"/>
          <w:szCs w:val="24"/>
        </w:rPr>
        <w:t>The initial stage of the manufacturing process is the paste preparation. The rheology behavior of the paste has a strong influence on the quality of the production piece. The interesting point of this research is the use of a set of polymers as a binder in the paste to facilitate the extrusion process at room temperature. The paste properties are strongly dependent on the amount of the alloy powder and binder in the mixture. In particular, the formability of the paste is an essential characteristic in the forming process, which is strongly influenced by the viscosity. The low amount of polymer increases the viscosity and reduces the formability of the paste, which may create a cavity in the molding processes. High polymer content is also not appropriate, as it may cause solid particles to separate and paste to behave similar to a fluid [</w:t>
      </w:r>
      <w:bookmarkStart w:id="48" w:name="bbb0195"/>
      <w:r w:rsidRPr="00AE2575">
        <w:rPr>
          <w:rFonts w:cstheme="minorHAnsi"/>
          <w:sz w:val="24"/>
          <w:szCs w:val="24"/>
        </w:rPr>
        <w:t>39</w:t>
      </w:r>
      <w:r w:rsidRPr="00BA78DD">
        <w:rPr>
          <w:rFonts w:cstheme="minorHAnsi"/>
          <w:sz w:val="24"/>
          <w:szCs w:val="24"/>
        </w:rPr>
        <w:t>].</w:t>
      </w:r>
    </w:p>
    <w:p w14:paraId="71293FF2" w14:textId="6DC7A87E" w:rsidR="00BA01A8" w:rsidRDefault="00BA78DD" w:rsidP="00BA78DD">
      <w:pPr>
        <w:rPr>
          <w:rFonts w:cstheme="minorHAnsi"/>
          <w:sz w:val="24"/>
          <w:szCs w:val="24"/>
        </w:rPr>
      </w:pPr>
      <w:r w:rsidRPr="00BA78DD">
        <w:rPr>
          <w:rFonts w:cstheme="minorHAnsi"/>
          <w:sz w:val="24"/>
          <w:szCs w:val="24"/>
        </w:rPr>
        <w:t>Luoe et al. [</w:t>
      </w:r>
      <w:bookmarkStart w:id="49" w:name="bbb0200"/>
      <w:r w:rsidRPr="00AE2575">
        <w:rPr>
          <w:rFonts w:cstheme="minorHAnsi"/>
          <w:sz w:val="24"/>
          <w:szCs w:val="24"/>
        </w:rPr>
        <w:t>40</w:t>
      </w:r>
      <w:bookmarkEnd w:id="49"/>
      <w:r w:rsidRPr="00BA78DD">
        <w:rPr>
          <w:rFonts w:cstheme="minorHAnsi"/>
          <w:sz w:val="24"/>
          <w:szCs w:val="24"/>
        </w:rPr>
        <w:t>] developed an equation that expresses the relationship between viscosity and load change rate in back extrusion experiment as:</w:t>
      </w:r>
    </w:p>
    <w:p w14:paraId="1A871521" w14:textId="77777777" w:rsidR="00BA01A8" w:rsidRDefault="00BA78DD" w:rsidP="00BA78DD">
      <w:pPr>
        <w:rPr>
          <w:rFonts w:cstheme="minorHAnsi"/>
          <w:sz w:val="24"/>
          <w:szCs w:val="24"/>
        </w:rPr>
      </w:pPr>
      <w:r w:rsidRPr="00BA78DD">
        <w:rPr>
          <w:rFonts w:cstheme="minorHAnsi"/>
          <w:sz w:val="24"/>
          <w:szCs w:val="24"/>
        </w:rPr>
        <w:t>(1)</w:t>
      </w:r>
    </w:p>
    <w:p w14:paraId="35A3C62B" w14:textId="68118D6A" w:rsidR="00CB6739" w:rsidRDefault="00CB6739" w:rsidP="00BA78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η</m:t>
              </m:r>
            </m:e>
            <m:sub>
              <m:r>
                <w:rPr>
                  <w:rFonts w:ascii="Cambria Math" w:hAnsi="Cambria Math" w:cstheme="minorHAnsi"/>
                  <w:sz w:val="24"/>
                  <w:szCs w:val="24"/>
                </w:rPr>
                <m:t>app</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2πλC</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p</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dF</m:t>
              </m:r>
            </m:num>
            <m:den>
              <m:r>
                <w:rPr>
                  <w:rFonts w:ascii="Cambria Math" w:hAnsi="Cambria Math" w:cstheme="minorHAnsi"/>
                  <w:sz w:val="24"/>
                  <w:szCs w:val="24"/>
                </w:rPr>
                <m:t>dt</m:t>
              </m:r>
            </m:den>
          </m:f>
        </m:oMath>
      </m:oMathPara>
    </w:p>
    <w:p w14:paraId="3B4BA4AB" w14:textId="5C3DA971" w:rsidR="00CB6739" w:rsidRDefault="00BA78DD" w:rsidP="00BA78DD">
      <w:pPr>
        <w:rPr>
          <w:rFonts w:cstheme="minorHAnsi"/>
          <w:sz w:val="24"/>
          <w:szCs w:val="24"/>
        </w:rPr>
      </w:pPr>
      <w:r w:rsidRPr="00BA78DD">
        <w:rPr>
          <w:rFonts w:cstheme="minorHAnsi"/>
          <w:sz w:val="24"/>
          <w:szCs w:val="24"/>
        </w:rPr>
        <w:t>where η</w:t>
      </w:r>
      <w:r w:rsidRPr="00BA78DD">
        <w:rPr>
          <w:rFonts w:cstheme="minorHAnsi"/>
          <w:sz w:val="24"/>
          <w:szCs w:val="24"/>
          <w:vertAlign w:val="subscript"/>
        </w:rPr>
        <w:t>app</w:t>
      </w:r>
      <w:r w:rsidRPr="00BA78DD">
        <w:rPr>
          <w:rFonts w:cstheme="minorHAnsi"/>
          <w:sz w:val="24"/>
          <w:szCs w:val="24"/>
        </w:rPr>
        <w:t> is the viscosity, V</w:t>
      </w:r>
      <w:r w:rsidRPr="00BA78DD">
        <w:rPr>
          <w:rFonts w:cstheme="minorHAnsi"/>
          <w:sz w:val="24"/>
          <w:szCs w:val="24"/>
          <w:vertAlign w:val="subscript"/>
        </w:rPr>
        <w:t>p</w:t>
      </w:r>
      <w:r w:rsidRPr="00BA78DD">
        <w:rPr>
          <w:rFonts w:cstheme="minorHAnsi"/>
          <w:sz w:val="24"/>
          <w:szCs w:val="24"/>
        </w:rPr>
        <w:t> is the punch velocity, λ is the extrusion ratio, </w:t>
      </w:r>
      <w:r w:rsidRPr="00BA78DD">
        <w:rPr>
          <w:rFonts w:cstheme="minorHAnsi"/>
          <w:i/>
          <w:iCs/>
          <w:sz w:val="24"/>
          <w:szCs w:val="24"/>
        </w:rPr>
        <w:t>dF/dt</w:t>
      </w:r>
      <w:r w:rsidRPr="00BA78DD">
        <w:rPr>
          <w:rFonts w:cstheme="minorHAnsi"/>
          <w:sz w:val="24"/>
          <w:szCs w:val="24"/>
        </w:rPr>
        <w:t> is the load change rate and C is a constant. According to Eq. </w:t>
      </w:r>
      <w:bookmarkStart w:id="50" w:name="bfo0005"/>
      <w:r w:rsidRPr="00AE2575">
        <w:rPr>
          <w:rFonts w:cstheme="minorHAnsi"/>
          <w:sz w:val="24"/>
          <w:szCs w:val="24"/>
        </w:rPr>
        <w:t>(1)</w:t>
      </w:r>
      <w:bookmarkEnd w:id="50"/>
      <w:r w:rsidRPr="00BA78DD">
        <w:rPr>
          <w:rFonts w:cstheme="minorHAnsi"/>
          <w:sz w:val="24"/>
          <w:szCs w:val="24"/>
        </w:rPr>
        <w:t>, a decrease in viscosity decreases the load change rate. This indicates that when the viscosity is low, the paste is easily extruded or shows proper formability. On the other hand, the viscosity is affected by the solid powder ratio. The ratio of the solid powder to solid powder plus binder is expressed as follows:</w:t>
      </w:r>
    </w:p>
    <w:p w14:paraId="7106A31F" w14:textId="77777777" w:rsidR="00CB6739" w:rsidRDefault="00BA78DD" w:rsidP="00BA78DD">
      <w:pPr>
        <w:rPr>
          <w:rFonts w:cstheme="minorHAnsi"/>
          <w:sz w:val="24"/>
          <w:szCs w:val="24"/>
        </w:rPr>
      </w:pPr>
      <w:r w:rsidRPr="00BA78DD">
        <w:rPr>
          <w:rFonts w:cstheme="minorHAnsi"/>
          <w:sz w:val="24"/>
          <w:szCs w:val="24"/>
        </w:rPr>
        <w:t>(2)</w:t>
      </w:r>
    </w:p>
    <w:p w14:paraId="3DD6E215" w14:textId="7ADBFF9E" w:rsidR="00CB6739" w:rsidRDefault="00701417" w:rsidP="00BA78DD">
      <w:pPr>
        <w:rPr>
          <w:rFonts w:cstheme="minorHAnsi"/>
          <w:sz w:val="24"/>
          <w:szCs w:val="24"/>
        </w:rPr>
      </w:pPr>
      <m:oMathPara>
        <m:oMath>
          <m:r>
            <w:rPr>
              <w:rFonts w:ascii="Cambria Math" w:hAnsi="Cambria Math" w:cstheme="minorHAnsi"/>
              <w:sz w:val="24"/>
              <w:szCs w:val="24"/>
            </w:rPr>
            <m:t>φ=</m:t>
          </m:r>
          <m:f>
            <m:fPr>
              <m:ctrlPr>
                <w:rPr>
                  <w:rFonts w:ascii="Cambria Math" w:hAnsi="Cambria Math" w:cstheme="minorHAnsi"/>
                  <w:sz w:val="24"/>
                  <w:szCs w:val="24"/>
                </w:rPr>
              </m:ctrlPr>
            </m:fPr>
            <m:num>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p</m:t>
                      </m:r>
                    </m:sub>
                  </m:sSub>
                </m:num>
                <m:den>
                  <m:sSub>
                    <m:sSubPr>
                      <m:ctrlPr>
                        <w:rPr>
                          <w:rFonts w:ascii="Cambria Math" w:hAnsi="Cambria Math" w:cstheme="minorHAnsi"/>
                          <w:sz w:val="24"/>
                          <w:szCs w:val="24"/>
                        </w:rPr>
                      </m:ctrlPr>
                    </m:sSubPr>
                    <m:e>
                      <m:r>
                        <w:rPr>
                          <w:rFonts w:ascii="Cambria Math" w:hAnsi="Cambria Math" w:cstheme="minorHAnsi"/>
                          <w:sz w:val="24"/>
                          <w:szCs w:val="24"/>
                        </w:rPr>
                        <m:t>ρ</m:t>
                      </m:r>
                    </m:e>
                    <m:sub>
                      <m:r>
                        <w:rPr>
                          <w:rFonts w:ascii="Cambria Math" w:hAnsi="Cambria Math" w:cstheme="minorHAnsi"/>
                          <w:sz w:val="24"/>
                          <w:szCs w:val="24"/>
                        </w:rPr>
                        <m:t>p</m:t>
                      </m:r>
                    </m:sub>
                  </m:sSub>
                </m:den>
              </m:f>
            </m:num>
            <m:den>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p</m:t>
                      </m:r>
                    </m:sub>
                  </m:sSub>
                </m:num>
                <m:den>
                  <m:sSub>
                    <m:sSubPr>
                      <m:ctrlPr>
                        <w:rPr>
                          <w:rFonts w:ascii="Cambria Math" w:hAnsi="Cambria Math" w:cstheme="minorHAnsi"/>
                          <w:sz w:val="24"/>
                          <w:szCs w:val="24"/>
                        </w:rPr>
                      </m:ctrlPr>
                    </m:sSubPr>
                    <m:e>
                      <m:r>
                        <w:rPr>
                          <w:rFonts w:ascii="Cambria Math" w:hAnsi="Cambria Math" w:cstheme="minorHAnsi"/>
                          <w:sz w:val="24"/>
                          <w:szCs w:val="24"/>
                        </w:rPr>
                        <m:t>ρ</m:t>
                      </m:r>
                    </m:e>
                    <m:sub>
                      <m:r>
                        <w:rPr>
                          <w:rFonts w:ascii="Cambria Math" w:hAnsi="Cambria Math" w:cstheme="minorHAnsi"/>
                          <w:sz w:val="24"/>
                          <w:szCs w:val="24"/>
                        </w:rPr>
                        <m:t>p</m:t>
                      </m:r>
                    </m:sub>
                  </m:sSub>
                </m:den>
              </m:f>
              <m:r>
                <w:rPr>
                  <w:rFonts w:ascii="Cambria Math" w:hAnsi="Cambria Math" w:cstheme="minorHAnsi"/>
                  <w:sz w:val="24"/>
                  <w:szCs w:val="24"/>
                </w:rPr>
                <m:t>+</m:t>
              </m:r>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b</m:t>
                      </m:r>
                    </m:sub>
                  </m:sSub>
                </m:num>
                <m:den>
                  <m:sSub>
                    <m:sSubPr>
                      <m:ctrlPr>
                        <w:rPr>
                          <w:rFonts w:ascii="Cambria Math" w:hAnsi="Cambria Math" w:cstheme="minorHAnsi"/>
                          <w:sz w:val="24"/>
                          <w:szCs w:val="24"/>
                        </w:rPr>
                      </m:ctrlPr>
                    </m:sSubPr>
                    <m:e>
                      <m:r>
                        <w:rPr>
                          <w:rFonts w:ascii="Cambria Math" w:hAnsi="Cambria Math" w:cstheme="minorHAnsi"/>
                          <w:sz w:val="24"/>
                          <w:szCs w:val="24"/>
                        </w:rPr>
                        <m:t>ρ</m:t>
                      </m:r>
                    </m:e>
                    <m:sub>
                      <m:r>
                        <w:rPr>
                          <w:rFonts w:ascii="Cambria Math" w:hAnsi="Cambria Math" w:cstheme="minorHAnsi"/>
                          <w:sz w:val="24"/>
                          <w:szCs w:val="24"/>
                        </w:rPr>
                        <m:t>b</m:t>
                      </m:r>
                    </m:sub>
                  </m:sSub>
                </m:den>
              </m:f>
            </m:den>
          </m:f>
          <m:r>
            <w:rPr>
              <w:rFonts w:ascii="Cambria Math" w:hAnsi="Cambria Math" w:cstheme="minorHAnsi"/>
              <w:sz w:val="24"/>
              <w:szCs w:val="24"/>
            </w:rPr>
            <m:t>.100</m:t>
          </m:r>
        </m:oMath>
      </m:oMathPara>
    </w:p>
    <w:p w14:paraId="7F00C98E" w14:textId="4C0D3143" w:rsidR="00BA78DD" w:rsidRPr="00BA78DD" w:rsidRDefault="00BA78DD" w:rsidP="00BA78DD">
      <w:pPr>
        <w:rPr>
          <w:rFonts w:cstheme="minorHAnsi"/>
          <w:sz w:val="24"/>
          <w:szCs w:val="24"/>
        </w:rPr>
      </w:pPr>
      <w:r w:rsidRPr="00BA78DD">
        <w:rPr>
          <w:rFonts w:cstheme="minorHAnsi"/>
          <w:sz w:val="24"/>
          <w:szCs w:val="24"/>
        </w:rPr>
        <w:t>where </w:t>
      </w:r>
      <w:r w:rsidRPr="00BA78DD">
        <w:rPr>
          <w:rFonts w:cstheme="minorHAnsi"/>
          <w:i/>
          <w:iCs/>
          <w:sz w:val="24"/>
          <w:szCs w:val="24"/>
        </w:rPr>
        <w:t>φ</w:t>
      </w:r>
      <w:r w:rsidRPr="00BA78DD">
        <w:rPr>
          <w:rFonts w:cstheme="minorHAnsi"/>
          <w:sz w:val="24"/>
          <w:szCs w:val="24"/>
        </w:rPr>
        <w:t> is solid load, and </w:t>
      </w:r>
      <w:r w:rsidRPr="00BA78DD">
        <w:rPr>
          <w:rFonts w:cstheme="minorHAnsi"/>
          <w:i/>
          <w:iCs/>
          <w:sz w:val="24"/>
          <w:szCs w:val="24"/>
        </w:rPr>
        <w:t>W</w:t>
      </w:r>
      <w:r w:rsidRPr="00BA78DD">
        <w:rPr>
          <w:rFonts w:cstheme="minorHAnsi"/>
          <w:sz w:val="24"/>
          <w:szCs w:val="24"/>
          <w:vertAlign w:val="subscript"/>
        </w:rPr>
        <w:t>p</w:t>
      </w:r>
      <w:r w:rsidRPr="00BA78DD">
        <w:rPr>
          <w:rFonts w:cstheme="minorHAnsi"/>
          <w:sz w:val="24"/>
          <w:szCs w:val="24"/>
        </w:rPr>
        <w:t> and </w:t>
      </w:r>
      <w:r w:rsidRPr="00BA78DD">
        <w:rPr>
          <w:rFonts w:cstheme="minorHAnsi"/>
          <w:i/>
          <w:iCs/>
          <w:sz w:val="24"/>
          <w:szCs w:val="24"/>
        </w:rPr>
        <w:t>W</w:t>
      </w:r>
      <w:r w:rsidRPr="00BA78DD">
        <w:rPr>
          <w:rFonts w:cstheme="minorHAnsi"/>
          <w:sz w:val="24"/>
          <w:szCs w:val="24"/>
          <w:vertAlign w:val="subscript"/>
        </w:rPr>
        <w:t>b</w:t>
      </w:r>
      <w:r w:rsidRPr="00BA78DD">
        <w:rPr>
          <w:rFonts w:cstheme="minorHAnsi"/>
          <w:sz w:val="24"/>
          <w:szCs w:val="24"/>
        </w:rPr>
        <w:t> are weight of the alloy powder and the binder (polymer), respectively. Meanwhile, </w:t>
      </w:r>
      <w:r w:rsidRPr="00BA78DD">
        <w:rPr>
          <w:rFonts w:cstheme="minorHAnsi"/>
          <w:i/>
          <w:iCs/>
          <w:sz w:val="24"/>
          <w:szCs w:val="24"/>
        </w:rPr>
        <w:t>ρ</w:t>
      </w:r>
      <w:r w:rsidRPr="00BA78DD">
        <w:rPr>
          <w:rFonts w:cstheme="minorHAnsi"/>
          <w:i/>
          <w:iCs/>
          <w:sz w:val="24"/>
          <w:szCs w:val="24"/>
          <w:vertAlign w:val="subscript"/>
        </w:rPr>
        <w:t>p</w:t>
      </w:r>
      <w:r w:rsidRPr="00BA78DD">
        <w:rPr>
          <w:rFonts w:cstheme="minorHAnsi"/>
          <w:sz w:val="24"/>
          <w:szCs w:val="24"/>
        </w:rPr>
        <w:t> and </w:t>
      </w:r>
      <w:r w:rsidRPr="00BA78DD">
        <w:rPr>
          <w:rFonts w:cstheme="minorHAnsi"/>
          <w:i/>
          <w:iCs/>
          <w:sz w:val="24"/>
          <w:szCs w:val="24"/>
        </w:rPr>
        <w:t>ρ</w:t>
      </w:r>
      <w:r w:rsidRPr="00BA78DD">
        <w:rPr>
          <w:rFonts w:cstheme="minorHAnsi"/>
          <w:i/>
          <w:iCs/>
          <w:sz w:val="24"/>
          <w:szCs w:val="24"/>
          <w:vertAlign w:val="subscript"/>
        </w:rPr>
        <w:t>b</w:t>
      </w:r>
      <w:r w:rsidRPr="00BA78DD">
        <w:rPr>
          <w:rFonts w:cstheme="minorHAnsi"/>
          <w:sz w:val="24"/>
          <w:szCs w:val="24"/>
        </w:rPr>
        <w:t> are the powder and the binder densities, respectively [</w:t>
      </w:r>
      <w:r w:rsidRPr="00AE2575">
        <w:rPr>
          <w:rFonts w:cstheme="minorHAnsi"/>
          <w:sz w:val="24"/>
          <w:szCs w:val="24"/>
        </w:rPr>
        <w:t>39</w:t>
      </w:r>
      <w:bookmarkEnd w:id="48"/>
      <w:r w:rsidRPr="00BA78DD">
        <w:rPr>
          <w:rFonts w:cstheme="minorHAnsi"/>
          <w:sz w:val="24"/>
          <w:szCs w:val="24"/>
        </w:rPr>
        <w:t>].</w:t>
      </w:r>
    </w:p>
    <w:p w14:paraId="5C415315" w14:textId="7E9700E1" w:rsidR="00BA78DD" w:rsidRPr="00BA78DD" w:rsidRDefault="00BA78DD" w:rsidP="00BA78DD">
      <w:pPr>
        <w:rPr>
          <w:rFonts w:cstheme="minorHAnsi"/>
          <w:sz w:val="24"/>
          <w:szCs w:val="24"/>
        </w:rPr>
      </w:pPr>
      <w:r w:rsidRPr="00BA78DD">
        <w:rPr>
          <w:rFonts w:cstheme="minorHAnsi"/>
          <w:sz w:val="24"/>
          <w:szCs w:val="24"/>
        </w:rPr>
        <w:t>Generally, the solid powders for a paste should contain more than 60% solid load [</w:t>
      </w:r>
      <w:bookmarkStart w:id="51" w:name="bbb0205"/>
      <w:r w:rsidRPr="00AE2575">
        <w:rPr>
          <w:rFonts w:cstheme="minorHAnsi"/>
          <w:sz w:val="24"/>
          <w:szCs w:val="24"/>
        </w:rPr>
        <w:t>41</w:t>
      </w:r>
      <w:bookmarkEnd w:id="51"/>
      <w:r w:rsidRPr="00BA78DD">
        <w:rPr>
          <w:rFonts w:cstheme="minorHAnsi"/>
          <w:sz w:val="24"/>
          <w:szCs w:val="24"/>
        </w:rPr>
        <w:t>]. To determine the optimum condition, we start from this ratio and 5% lower. Therefore, the pastes with 55, 60, 65, 71, 75 and 76 vol% solid loads were fabricated. The viscosity variations of prepared pastes with shear rate were examined using a rheometer. The change in log-log presentation of viscosity versus shear rate is shown in </w:t>
      </w:r>
      <w:bookmarkStart w:id="52" w:name="bf0020"/>
      <w:r w:rsidRPr="00AE2575">
        <w:rPr>
          <w:rFonts w:cstheme="minorHAnsi"/>
          <w:sz w:val="24"/>
          <w:szCs w:val="24"/>
        </w:rPr>
        <w:t>Fig. 4</w:t>
      </w:r>
      <w:r w:rsidRPr="00BA78DD">
        <w:rPr>
          <w:rFonts w:cstheme="minorHAnsi"/>
          <w:sz w:val="24"/>
          <w:szCs w:val="24"/>
        </w:rPr>
        <w:t>. The solid powder here contains 6 wt% sintering aid. The results clearly show a reduction in the viscosity of the paste with an increase in the shear rate. This phenomenon is known as shear-thinning. Shear thinning occurs due to the breakdown of the floccule particles, which prevents the paste from flocculation. Our paste demonstrates non-Newtonian pseudoplastic behavior [</w:t>
      </w:r>
      <w:bookmarkStart w:id="53" w:name="bbb0210"/>
      <w:r w:rsidRPr="00AE2575">
        <w:rPr>
          <w:rFonts w:cstheme="minorHAnsi"/>
          <w:sz w:val="24"/>
          <w:szCs w:val="24"/>
        </w:rPr>
        <w:t>42</w:t>
      </w:r>
      <w:bookmarkEnd w:id="53"/>
      <w:r w:rsidRPr="00BA78DD">
        <w:rPr>
          <w:rFonts w:cstheme="minorHAnsi"/>
          <w:sz w:val="24"/>
          <w:szCs w:val="24"/>
        </w:rPr>
        <w:t>]. The same trend has been observed for the samples containing 0 and 3 wt% sintering aid.</w:t>
      </w:r>
    </w:p>
    <w:p w14:paraId="511D2844" w14:textId="49836226" w:rsidR="00BA78DD" w:rsidRPr="00BA78DD" w:rsidRDefault="00BA78DD" w:rsidP="00856839">
      <w:pPr>
        <w:pStyle w:val="NoSpacing"/>
      </w:pPr>
      <w:r w:rsidRPr="00BA78DD">
        <w:rPr>
          <w:noProof/>
        </w:rPr>
        <w:drawing>
          <wp:inline distT="0" distB="0" distL="0" distR="0" wp14:anchorId="4DC9D2E6" wp14:editId="0F3FEF41">
            <wp:extent cx="2743200" cy="2084832"/>
            <wp:effectExtent l="0" t="0" r="0" b="0"/>
            <wp:docPr id="16" name="Picture 16"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55DC40CF" w14:textId="77777777" w:rsidR="00BA78DD" w:rsidRDefault="00BA78DD" w:rsidP="00856839">
      <w:pPr>
        <w:pStyle w:val="NoSpacing"/>
      </w:pPr>
      <w:r w:rsidRPr="00BA78DD">
        <w:t>Fig. 4. The variation of the viscosity with shear rate for 60, 65, 71, 75 and 76 vol% solid load in 6 wt% sintering aid.</w:t>
      </w:r>
    </w:p>
    <w:p w14:paraId="536021AA" w14:textId="77777777" w:rsidR="00856839" w:rsidRPr="00BA78DD" w:rsidRDefault="00856839" w:rsidP="00BA78DD">
      <w:pPr>
        <w:rPr>
          <w:rFonts w:cstheme="minorHAnsi"/>
          <w:sz w:val="24"/>
          <w:szCs w:val="24"/>
        </w:rPr>
      </w:pPr>
    </w:p>
    <w:p w14:paraId="7DAF2F85" w14:textId="0B49AD7E" w:rsidR="00BA78DD" w:rsidRPr="00BA78DD" w:rsidRDefault="00BA78DD" w:rsidP="00BA78DD">
      <w:pPr>
        <w:rPr>
          <w:rFonts w:cstheme="minorHAnsi"/>
          <w:sz w:val="24"/>
          <w:szCs w:val="24"/>
        </w:rPr>
      </w:pPr>
      <w:r w:rsidRPr="00BA78DD">
        <w:rPr>
          <w:rFonts w:cstheme="minorHAnsi"/>
          <w:sz w:val="24"/>
          <w:szCs w:val="24"/>
        </w:rPr>
        <w:t>The mixer available in our laboratory works at a shear rate of 30 s</w:t>
      </w:r>
      <w:r w:rsidRPr="00BA78DD">
        <w:rPr>
          <w:rFonts w:cstheme="minorHAnsi"/>
          <w:sz w:val="24"/>
          <w:szCs w:val="24"/>
          <w:vertAlign w:val="superscript"/>
        </w:rPr>
        <w:t>−1</w:t>
      </w:r>
      <w:r w:rsidRPr="00BA78DD">
        <w:rPr>
          <w:rFonts w:cstheme="minorHAnsi"/>
          <w:sz w:val="24"/>
          <w:szCs w:val="24"/>
        </w:rPr>
        <w:t>. Therefore, the viscosity data of this shear rate versus solid load is taken from </w:t>
      </w:r>
      <w:r w:rsidRPr="00AE2575">
        <w:rPr>
          <w:rFonts w:cstheme="minorHAnsi"/>
          <w:sz w:val="24"/>
          <w:szCs w:val="24"/>
        </w:rPr>
        <w:t>Fig. 4</w:t>
      </w:r>
      <w:r w:rsidRPr="00BA78DD">
        <w:rPr>
          <w:rFonts w:cstheme="minorHAnsi"/>
          <w:sz w:val="24"/>
          <w:szCs w:val="24"/>
        </w:rPr>
        <w:t> and is plotted in </w:t>
      </w:r>
      <w:bookmarkStart w:id="54" w:name="bf0025"/>
      <w:r w:rsidRPr="00AE2575">
        <w:rPr>
          <w:rFonts w:cstheme="minorHAnsi"/>
          <w:sz w:val="24"/>
          <w:szCs w:val="24"/>
        </w:rPr>
        <w:t>Fig. 5</w:t>
      </w:r>
      <w:r w:rsidRPr="00BA78DD">
        <w:rPr>
          <w:rFonts w:cstheme="minorHAnsi"/>
          <w:sz w:val="24"/>
          <w:szCs w:val="24"/>
        </w:rPr>
        <w:t>. Also, the effects of adding 0, 3 and 6 wt% sintering aid on the viscosity were investigated in this stage (</w:t>
      </w:r>
      <w:r w:rsidRPr="00AE2575">
        <w:rPr>
          <w:rFonts w:cstheme="minorHAnsi"/>
          <w:sz w:val="24"/>
          <w:szCs w:val="24"/>
        </w:rPr>
        <w:t>Fig. 5</w:t>
      </w:r>
      <w:r w:rsidRPr="00BA78DD">
        <w:rPr>
          <w:rFonts w:cstheme="minorHAnsi"/>
          <w:sz w:val="24"/>
          <w:szCs w:val="24"/>
        </w:rPr>
        <w:t>). In general, the viscosities tend to increase with increasing the solid load. </w:t>
      </w:r>
      <w:r w:rsidRPr="00AE2575">
        <w:rPr>
          <w:rFonts w:cstheme="minorHAnsi"/>
          <w:sz w:val="24"/>
          <w:szCs w:val="24"/>
        </w:rPr>
        <w:t>Fig. 5</w:t>
      </w:r>
      <w:r w:rsidRPr="00BA78DD">
        <w:rPr>
          <w:rFonts w:cstheme="minorHAnsi"/>
          <w:sz w:val="24"/>
          <w:szCs w:val="24"/>
        </w:rPr>
        <w:t> shows that this trend for metals powder containing 0, 3 and 6 wt% sintering aid is about the same. The results also indicate that an increase in sintering aid value causes a small decrease in the viscosity for all ranges of the solid powders.</w:t>
      </w:r>
    </w:p>
    <w:p w14:paraId="44BEF7DA" w14:textId="58E18AEF" w:rsidR="00BA78DD" w:rsidRPr="00BA78DD" w:rsidRDefault="00BA78DD" w:rsidP="00856839">
      <w:pPr>
        <w:pStyle w:val="NoSpacing"/>
      </w:pPr>
      <w:r w:rsidRPr="00BA78DD">
        <w:rPr>
          <w:noProof/>
        </w:rPr>
        <w:drawing>
          <wp:inline distT="0" distB="0" distL="0" distR="0" wp14:anchorId="52ACA2E3" wp14:editId="22CA4CDC">
            <wp:extent cx="2743200" cy="2212848"/>
            <wp:effectExtent l="0" t="0" r="0" b="0"/>
            <wp:docPr id="15" name="Picture 15"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16CF94FA" w14:textId="77777777" w:rsidR="00BA78DD" w:rsidRDefault="00BA78DD" w:rsidP="00856839">
      <w:pPr>
        <w:pStyle w:val="NoSpacing"/>
      </w:pPr>
      <w:r w:rsidRPr="00BA78DD">
        <w:t>Fig. 5. The viscosity changes in terms of solid-phase percent at a shear rate of 30 S</w:t>
      </w:r>
      <w:r w:rsidRPr="00BA78DD">
        <w:rPr>
          <w:vertAlign w:val="superscript"/>
        </w:rPr>
        <w:t>−1</w:t>
      </w:r>
      <w:r w:rsidRPr="00BA78DD">
        <w:t> for 0, 3 and 6 wt% sintering aid.</w:t>
      </w:r>
    </w:p>
    <w:p w14:paraId="5D553090" w14:textId="77777777" w:rsidR="00856839" w:rsidRPr="00BA78DD" w:rsidRDefault="00856839" w:rsidP="00BA78DD">
      <w:pPr>
        <w:rPr>
          <w:rFonts w:cstheme="minorHAnsi"/>
          <w:sz w:val="24"/>
          <w:szCs w:val="24"/>
        </w:rPr>
      </w:pPr>
    </w:p>
    <w:p w14:paraId="3492E8E7" w14:textId="4BFF202B" w:rsidR="00BA78DD" w:rsidRPr="00BA78DD" w:rsidRDefault="00BA78DD" w:rsidP="00BA78DD">
      <w:pPr>
        <w:rPr>
          <w:rFonts w:cstheme="minorHAnsi"/>
          <w:sz w:val="24"/>
          <w:szCs w:val="24"/>
        </w:rPr>
      </w:pPr>
      <w:r w:rsidRPr="00BA78DD">
        <w:rPr>
          <w:rFonts w:cstheme="minorHAnsi"/>
          <w:sz w:val="24"/>
          <w:szCs w:val="24"/>
        </w:rPr>
        <w:t>There are many factors, including the hardness, shape and size of solid particles that affect the viscosity properties of pasts [</w:t>
      </w:r>
      <w:r w:rsidRPr="00AE2575">
        <w:rPr>
          <w:rFonts w:cstheme="minorHAnsi"/>
          <w:sz w:val="24"/>
          <w:szCs w:val="24"/>
        </w:rPr>
        <w:t>26</w:t>
      </w:r>
      <w:r w:rsidRPr="00BA78DD">
        <w:rPr>
          <w:rFonts w:cstheme="minorHAnsi"/>
          <w:sz w:val="24"/>
          <w:szCs w:val="24"/>
        </w:rPr>
        <w:t>]. The shape and size of particles for the metal and sintering aid that have been used in the present study are almost similar (</w:t>
      </w:r>
      <w:r w:rsidRPr="00AE2575">
        <w:rPr>
          <w:rFonts w:cstheme="minorHAnsi"/>
          <w:sz w:val="24"/>
          <w:szCs w:val="24"/>
        </w:rPr>
        <w:t>Fig. 2</w:t>
      </w:r>
      <w:bookmarkEnd w:id="42"/>
      <w:r w:rsidRPr="00BA78DD">
        <w:rPr>
          <w:rFonts w:cstheme="minorHAnsi"/>
          <w:sz w:val="24"/>
          <w:szCs w:val="24"/>
        </w:rPr>
        <w:t>). Therefore, these factors do not cause a significant change in viscosity behavior of the paste. The sintering aid (Mn–11.5 wt% Si) has less strength than ASTM F2581, so less friction is creating with adding sintering aid in solid powder. This results in a slight decrease in the viscosity of the paste, as seen in </w:t>
      </w:r>
      <w:r w:rsidRPr="00AE2575">
        <w:rPr>
          <w:rFonts w:cstheme="minorHAnsi"/>
          <w:sz w:val="24"/>
          <w:szCs w:val="24"/>
        </w:rPr>
        <w:t>Fig. 4</w:t>
      </w:r>
      <w:r w:rsidRPr="00BA78DD">
        <w:rPr>
          <w:rFonts w:cstheme="minorHAnsi"/>
          <w:sz w:val="24"/>
          <w:szCs w:val="24"/>
        </w:rPr>
        <w:t>.</w:t>
      </w:r>
    </w:p>
    <w:p w14:paraId="02FDB499" w14:textId="25A6A91C" w:rsidR="00BA78DD" w:rsidRPr="00BA78DD" w:rsidRDefault="00BA78DD" w:rsidP="00BA78DD">
      <w:pPr>
        <w:rPr>
          <w:rFonts w:cstheme="minorHAnsi"/>
          <w:sz w:val="24"/>
          <w:szCs w:val="24"/>
        </w:rPr>
      </w:pPr>
      <w:r w:rsidRPr="00BA78DD">
        <w:rPr>
          <w:rFonts w:cstheme="minorHAnsi"/>
          <w:sz w:val="24"/>
          <w:szCs w:val="24"/>
        </w:rPr>
        <w:t>With attention to </w:t>
      </w:r>
      <w:r w:rsidRPr="00AE2575">
        <w:rPr>
          <w:rFonts w:cstheme="minorHAnsi"/>
          <w:sz w:val="24"/>
          <w:szCs w:val="24"/>
        </w:rPr>
        <w:t>Fig. 5</w:t>
      </w:r>
      <w:bookmarkEnd w:id="54"/>
      <w:r w:rsidRPr="00BA78DD">
        <w:rPr>
          <w:rFonts w:cstheme="minorHAnsi"/>
          <w:sz w:val="24"/>
          <w:szCs w:val="24"/>
        </w:rPr>
        <w:t>, it can be seen that a small increase in the viscosity of the mixture with an increase in the solid load amount up to the value of </w:t>
      </w:r>
      <w:r w:rsidRPr="00BA78DD">
        <w:rPr>
          <w:rFonts w:cstheme="minorHAnsi"/>
          <w:i/>
          <w:iCs/>
          <w:sz w:val="24"/>
          <w:szCs w:val="24"/>
        </w:rPr>
        <w:t>φ</w:t>
      </w:r>
      <w:r w:rsidRPr="00BA78DD">
        <w:rPr>
          <w:rFonts w:cstheme="minorHAnsi"/>
          <w:sz w:val="24"/>
          <w:szCs w:val="24"/>
        </w:rPr>
        <w:t> equal to 71 vol%. At this point, a sharp rise in the viscosity is revealed. The polymer creates a lubricating property between the particles. In this ratio of solid load and higher, the amount of polymer is low, and the lubrication between the particles is not enough, so the viscosity rise up. The viscosity has an inverse relationship with the paste formability [</w:t>
      </w:r>
      <w:bookmarkStart w:id="55" w:name="bbb0215"/>
      <w:r w:rsidRPr="00AE2575">
        <w:rPr>
          <w:rFonts w:cstheme="minorHAnsi"/>
          <w:sz w:val="24"/>
          <w:szCs w:val="24"/>
        </w:rPr>
        <w:t>43</w:t>
      </w:r>
      <w:r w:rsidRPr="00BA78DD">
        <w:rPr>
          <w:rFonts w:cstheme="minorHAnsi"/>
          <w:sz w:val="24"/>
          <w:szCs w:val="24"/>
        </w:rPr>
        <w:t>]. This means that as viscosity increases, the paste formability decreases, and processes are not economical. Therefore, for the paste preparation, the percentage of the solid load in the mixture should not be more than this ratio. The graph shows that the viscosity is small when the parameter is under 55 vol%. In other words, the mixture shows very low viscosity and very high formability with solid load lower than 55 vol%, but the problem in this area is that the paste is not stable and appears to be a fluid. This instability has occurred because the binder value is higher than the amount required for powder wetting. So, a ratio of less than 55 vol% is rejected. The same test has been completed on the sample with a 60 vol% solid load. The results reveal that for this sample, the viscosity is low enough and formability is excellent. Therefore, according to the results of the rheometry, the solid load portion should be in the range of 60–71 vol%. Chen et al. has completed investigations on the behavior of stainless steel pastes, and recognized that this range of solid loads provide suitable viscosity [</w:t>
      </w:r>
      <w:r w:rsidRPr="00AE2575">
        <w:rPr>
          <w:rFonts w:cstheme="minorHAnsi"/>
          <w:sz w:val="24"/>
          <w:szCs w:val="24"/>
        </w:rPr>
        <w:t>26</w:t>
      </w:r>
      <w:bookmarkEnd w:id="32"/>
      <w:r w:rsidRPr="00BA78DD">
        <w:rPr>
          <w:rFonts w:cstheme="minorHAnsi"/>
          <w:sz w:val="24"/>
          <w:szCs w:val="24"/>
        </w:rPr>
        <w:t>].</w:t>
      </w:r>
    </w:p>
    <w:p w14:paraId="5A05FA6B" w14:textId="16905100" w:rsidR="00BA78DD" w:rsidRPr="00BA78DD" w:rsidRDefault="00BA78DD" w:rsidP="00BA78DD">
      <w:pPr>
        <w:rPr>
          <w:rFonts w:cstheme="minorHAnsi"/>
          <w:sz w:val="24"/>
          <w:szCs w:val="24"/>
        </w:rPr>
      </w:pPr>
      <w:r w:rsidRPr="00BA78DD">
        <w:rPr>
          <w:rFonts w:cstheme="minorHAnsi"/>
          <w:sz w:val="24"/>
          <w:szCs w:val="24"/>
        </w:rPr>
        <w:t>Another critical factor in the paste preparation process is the cold extrusion capability. </w:t>
      </w:r>
      <w:bookmarkStart w:id="56" w:name="bf0030"/>
      <w:r w:rsidRPr="00AE2575">
        <w:rPr>
          <w:rFonts w:cstheme="minorHAnsi"/>
          <w:sz w:val="24"/>
          <w:szCs w:val="24"/>
        </w:rPr>
        <w:t>Fig. 6</w:t>
      </w:r>
      <w:bookmarkEnd w:id="56"/>
      <w:r w:rsidRPr="00BA78DD">
        <w:rPr>
          <w:rFonts w:cstheme="minorHAnsi"/>
          <w:sz w:val="24"/>
          <w:szCs w:val="24"/>
        </w:rPr>
        <w:t> shows the typical extrusion pressure versus extrusion stroke for samples with 60, 65 and 71 vol% solid loads. As seen for the sample with </w:t>
      </w:r>
      <w:r w:rsidRPr="00BA78DD">
        <w:rPr>
          <w:rFonts w:cstheme="minorHAnsi"/>
          <w:i/>
          <w:iCs/>
          <w:sz w:val="24"/>
          <w:szCs w:val="24"/>
        </w:rPr>
        <w:t>φ</w:t>
      </w:r>
      <w:r w:rsidRPr="00BA78DD">
        <w:rPr>
          <w:rFonts w:cstheme="minorHAnsi"/>
          <w:sz w:val="24"/>
          <w:szCs w:val="24"/>
        </w:rPr>
        <w:t> equal to 71 vol%, the extrusion pressure increases in the initial stage and then remains constant up to a distance where a sharp increase occurs. A phenomenon that occurs at φ equal 71 vol% and above is the separation of the binder from the paste. Because of this, the lubricant processes are not sufficient and cause an increase in the internal friction between the powders. This leads to the increase in the pressure required for incremental of densification as compaction progresses. This area is known as the dead zone.</w:t>
      </w:r>
    </w:p>
    <w:p w14:paraId="3264B47D" w14:textId="374733AB" w:rsidR="00BA78DD" w:rsidRPr="00BA78DD" w:rsidRDefault="00BA78DD" w:rsidP="0072515E">
      <w:pPr>
        <w:pStyle w:val="NoSpacing"/>
      </w:pPr>
      <w:r w:rsidRPr="00BA78DD">
        <w:rPr>
          <w:noProof/>
        </w:rPr>
        <w:drawing>
          <wp:inline distT="0" distB="0" distL="0" distR="0" wp14:anchorId="43F1B66E" wp14:editId="7864F6B7">
            <wp:extent cx="2743200" cy="1627632"/>
            <wp:effectExtent l="0" t="0" r="0" b="0"/>
            <wp:docPr id="14" name="Picture 14"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627632"/>
                    </a:xfrm>
                    <a:prstGeom prst="rect">
                      <a:avLst/>
                    </a:prstGeom>
                    <a:noFill/>
                    <a:ln>
                      <a:noFill/>
                    </a:ln>
                  </pic:spPr>
                </pic:pic>
              </a:graphicData>
            </a:graphic>
          </wp:inline>
        </w:drawing>
      </w:r>
    </w:p>
    <w:p w14:paraId="2DE0FEFB" w14:textId="77777777" w:rsidR="00BA78DD" w:rsidRDefault="00BA78DD" w:rsidP="0072515E">
      <w:pPr>
        <w:pStyle w:val="NoSpacing"/>
      </w:pPr>
      <w:r w:rsidRPr="00BA78DD">
        <w:t>Fig. 6. Extrusion pressure vs. stroke curves obtained from forming of the stainless steel pastes by rod extrusion method in 60, 65 and 71 vol% solid load.</w:t>
      </w:r>
    </w:p>
    <w:p w14:paraId="6CB56DDD" w14:textId="77777777" w:rsidR="0072515E" w:rsidRPr="00BA78DD" w:rsidRDefault="0072515E" w:rsidP="00BA78DD">
      <w:pPr>
        <w:rPr>
          <w:rFonts w:cstheme="minorHAnsi"/>
          <w:sz w:val="24"/>
          <w:szCs w:val="24"/>
        </w:rPr>
      </w:pPr>
    </w:p>
    <w:p w14:paraId="2BA2B96D" w14:textId="0794D6EB" w:rsidR="00BA78DD" w:rsidRPr="00BA78DD" w:rsidRDefault="00BA78DD" w:rsidP="00BA78DD">
      <w:pPr>
        <w:rPr>
          <w:rFonts w:cstheme="minorHAnsi"/>
          <w:sz w:val="24"/>
          <w:szCs w:val="24"/>
        </w:rPr>
      </w:pPr>
      <w:r w:rsidRPr="00BA78DD">
        <w:rPr>
          <w:rFonts w:cstheme="minorHAnsi"/>
          <w:sz w:val="24"/>
          <w:szCs w:val="24"/>
        </w:rPr>
        <w:t>In the case of </w:t>
      </w:r>
      <w:r w:rsidRPr="00BA78DD">
        <w:rPr>
          <w:rFonts w:cstheme="minorHAnsi"/>
          <w:i/>
          <w:iCs/>
          <w:sz w:val="24"/>
          <w:szCs w:val="24"/>
        </w:rPr>
        <w:t>φ</w:t>
      </w:r>
      <w:r w:rsidRPr="00BA78DD">
        <w:rPr>
          <w:rFonts w:cstheme="minorHAnsi"/>
          <w:sz w:val="24"/>
          <w:szCs w:val="24"/>
        </w:rPr>
        <w:t> equal 60%, the initial increase in the extrusion pressure is seen, which is followed by constant pressure. No growth is found for this solid load; however, instability of the extruded paste is deemed problematic. The stability of extruded paste depends on the values of the binder between the particles. The presence of high amount of binders in this sample causes the particles to slip with low force, and the instability of the formed part occurs [</w:t>
      </w:r>
      <w:r w:rsidRPr="00AE2575">
        <w:rPr>
          <w:rFonts w:cstheme="minorHAnsi"/>
          <w:sz w:val="24"/>
          <w:szCs w:val="24"/>
        </w:rPr>
        <w:t>43</w:t>
      </w:r>
      <w:bookmarkEnd w:id="55"/>
      <w:r w:rsidRPr="00BA78DD">
        <w:rPr>
          <w:rFonts w:cstheme="minorHAnsi"/>
          <w:sz w:val="24"/>
          <w:szCs w:val="24"/>
        </w:rPr>
        <w:t>]. For the paste sample with φ equal 65%, the initial increase in the extrusion pressure is also seen, which continues in a constant pressure region. No substantial increase in extrusion pressures at the end of extrusion stroke is observed, and the shape of the final pieces is also adequately stable. In addition, the sample with 65 wt% solid load contained fewer defects and had higher density. Therefore, this solid load is selected as the optimal condition for the paste preparation.</w:t>
      </w:r>
    </w:p>
    <w:p w14:paraId="1CB06710" w14:textId="37D2D845" w:rsidR="00BA78DD" w:rsidRPr="00BA78DD" w:rsidRDefault="00BA78DD" w:rsidP="00BA78DD">
      <w:pPr>
        <w:rPr>
          <w:rFonts w:cstheme="minorHAnsi"/>
          <w:sz w:val="24"/>
          <w:szCs w:val="24"/>
        </w:rPr>
      </w:pPr>
      <w:r w:rsidRPr="00BA78DD">
        <w:rPr>
          <w:rFonts w:cstheme="minorHAnsi"/>
          <w:sz w:val="24"/>
          <w:szCs w:val="24"/>
        </w:rPr>
        <w:t>The SEM images of the green, brown and sintered samples containing 6 wt% sintering aid are shown in </w:t>
      </w:r>
      <w:bookmarkStart w:id="57" w:name="bf0035"/>
      <w:r w:rsidRPr="00AE2575">
        <w:rPr>
          <w:rFonts w:cstheme="minorHAnsi"/>
          <w:sz w:val="24"/>
          <w:szCs w:val="24"/>
        </w:rPr>
        <w:t>Fig. 7</w:t>
      </w:r>
      <w:r w:rsidRPr="00BA78DD">
        <w:rPr>
          <w:rFonts w:cstheme="minorHAnsi"/>
          <w:sz w:val="24"/>
          <w:szCs w:val="24"/>
        </w:rPr>
        <w:t>. </w:t>
      </w:r>
      <w:r w:rsidRPr="00AE2575">
        <w:rPr>
          <w:rFonts w:cstheme="minorHAnsi"/>
          <w:sz w:val="24"/>
          <w:szCs w:val="24"/>
        </w:rPr>
        <w:t>Fig. 7</w:t>
      </w:r>
      <w:r w:rsidRPr="00BA78DD">
        <w:rPr>
          <w:rFonts w:cstheme="minorHAnsi"/>
          <w:sz w:val="24"/>
          <w:szCs w:val="24"/>
        </w:rPr>
        <w:t>a is the image of the green sample and a thin layer of the binder—which covers all particles—can be seen in the picture. To show the presence of polymer in the green sample, BSE (Back Scatter Electron) technique and EDS analysis was utilized. A thin layer of polymer is marked on the BSE image of the green sample (</w:t>
      </w:r>
      <w:r w:rsidRPr="00AE2575">
        <w:rPr>
          <w:rFonts w:cstheme="minorHAnsi"/>
          <w:sz w:val="24"/>
          <w:szCs w:val="24"/>
        </w:rPr>
        <w:t>Fig. 7</w:t>
      </w:r>
      <w:r w:rsidRPr="00BA78DD">
        <w:rPr>
          <w:rFonts w:cstheme="minorHAnsi"/>
          <w:sz w:val="24"/>
          <w:szCs w:val="24"/>
        </w:rPr>
        <w:t>a). The EDS analysis reveals a sharp peak for carbon on this sample. The polymers mostly consist of C and H elements. The appearance of sharp carbon peak for this sample proves the presence of polymer on the particles.</w:t>
      </w:r>
    </w:p>
    <w:p w14:paraId="366E89D5" w14:textId="0D227AB9" w:rsidR="00BA78DD" w:rsidRPr="00BA78DD" w:rsidRDefault="00BA78DD" w:rsidP="00FC6380">
      <w:pPr>
        <w:pStyle w:val="NoSpacing"/>
      </w:pPr>
      <w:r w:rsidRPr="00BA78DD">
        <w:rPr>
          <w:noProof/>
        </w:rPr>
        <w:drawing>
          <wp:inline distT="0" distB="0" distL="0" distR="0" wp14:anchorId="2AF07D3E" wp14:editId="60305F92">
            <wp:extent cx="2743200" cy="2761488"/>
            <wp:effectExtent l="0" t="0" r="0" b="1270"/>
            <wp:docPr id="13" name="Picture 13"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32BCD00D" w14:textId="77777777" w:rsidR="00BA78DD" w:rsidRDefault="00BA78DD" w:rsidP="00FC6380">
      <w:pPr>
        <w:pStyle w:val="NoSpacing"/>
      </w:pPr>
      <w:r w:rsidRPr="00BA78DD">
        <w:t>Fig. 7. SEM images of (a) green sample, (b) brown sample and (c) FE-SEM image of the sintered sample. (For interpretation of the references to colour in this figure legend, the reader is referred to the web version of this article.)</w:t>
      </w:r>
    </w:p>
    <w:p w14:paraId="76299740" w14:textId="77777777" w:rsidR="00FC6380" w:rsidRPr="00BA78DD" w:rsidRDefault="00FC6380" w:rsidP="00BA78DD">
      <w:pPr>
        <w:rPr>
          <w:rFonts w:cstheme="minorHAnsi"/>
          <w:sz w:val="24"/>
          <w:szCs w:val="24"/>
        </w:rPr>
      </w:pPr>
    </w:p>
    <w:p w14:paraId="1086566C" w14:textId="7B84C1B1" w:rsidR="00BA78DD" w:rsidRPr="00BA78DD" w:rsidRDefault="00BA78DD" w:rsidP="00BA78DD">
      <w:pPr>
        <w:rPr>
          <w:rFonts w:cstheme="minorHAnsi"/>
          <w:sz w:val="24"/>
          <w:szCs w:val="24"/>
        </w:rPr>
      </w:pPr>
      <w:r w:rsidRPr="00AE2575">
        <w:rPr>
          <w:rFonts w:cstheme="minorHAnsi"/>
          <w:sz w:val="24"/>
          <w:szCs w:val="24"/>
        </w:rPr>
        <w:t>Fig. 7</w:t>
      </w:r>
      <w:r w:rsidRPr="00BA78DD">
        <w:rPr>
          <w:rFonts w:cstheme="minorHAnsi"/>
          <w:sz w:val="24"/>
          <w:szCs w:val="24"/>
        </w:rPr>
        <w:t>b shows the micrograph image of the brown sample. The image indicates that the binder has entirely left the sample, and bridges between the powders have been appropriately created. This is an initial stage of the sintering processes [</w:t>
      </w:r>
      <w:bookmarkStart w:id="58" w:name="bbb0220"/>
      <w:r w:rsidRPr="00AE2575">
        <w:rPr>
          <w:rFonts w:cstheme="minorHAnsi"/>
          <w:sz w:val="24"/>
          <w:szCs w:val="24"/>
        </w:rPr>
        <w:t>44</w:t>
      </w:r>
      <w:r w:rsidRPr="00BA78DD">
        <w:rPr>
          <w:rFonts w:cstheme="minorHAnsi"/>
          <w:sz w:val="24"/>
          <w:szCs w:val="24"/>
        </w:rPr>
        <w:t>]. </w:t>
      </w:r>
      <w:r w:rsidRPr="00AE2575">
        <w:rPr>
          <w:rFonts w:cstheme="minorHAnsi"/>
          <w:sz w:val="24"/>
          <w:szCs w:val="24"/>
        </w:rPr>
        <w:t>Fig. 7</w:t>
      </w:r>
      <w:bookmarkEnd w:id="57"/>
      <w:r w:rsidRPr="00BA78DD">
        <w:rPr>
          <w:rFonts w:cstheme="minorHAnsi"/>
          <w:sz w:val="24"/>
          <w:szCs w:val="24"/>
        </w:rPr>
        <w:t>c displays the FE-SEM photograph of the sintered sample after the chemical etching. As seen, the connection between the powder particles has been established entirely during the sintering processes. </w:t>
      </w:r>
      <w:bookmarkStart w:id="59" w:name="bf0040"/>
      <w:r w:rsidRPr="00AE2575">
        <w:rPr>
          <w:rFonts w:cstheme="minorHAnsi"/>
          <w:sz w:val="24"/>
          <w:szCs w:val="24"/>
        </w:rPr>
        <w:t>Fig. 8</w:t>
      </w:r>
      <w:r w:rsidRPr="00BA78DD">
        <w:rPr>
          <w:rFonts w:cstheme="minorHAnsi"/>
          <w:sz w:val="24"/>
          <w:szCs w:val="24"/>
        </w:rPr>
        <w:t> presents an image of the sample containing 6 wt% sintering aid that was polished and etched by oxalic acid solution. The austenite and some porosity are visible in the microstructure. Some of the porosities seen in the sintered powder boundaries are related to the sintering aids. The EDS analysis has been obtained from this area. The result is presented on the right side of </w:t>
      </w:r>
      <w:r w:rsidRPr="00AE2575">
        <w:rPr>
          <w:rFonts w:cstheme="minorHAnsi"/>
          <w:sz w:val="24"/>
          <w:szCs w:val="24"/>
        </w:rPr>
        <w:t>Fig. 8</w:t>
      </w:r>
      <w:bookmarkEnd w:id="59"/>
      <w:r w:rsidRPr="00BA78DD">
        <w:rPr>
          <w:rFonts w:cstheme="minorHAnsi"/>
          <w:sz w:val="24"/>
          <w:szCs w:val="24"/>
        </w:rPr>
        <w:t> and confirms presence of sintering aid in the microstructure.</w:t>
      </w:r>
    </w:p>
    <w:p w14:paraId="0CAE1C98" w14:textId="70924191" w:rsidR="00BA78DD" w:rsidRPr="00BA78DD" w:rsidRDefault="00BA78DD" w:rsidP="00FC6380">
      <w:pPr>
        <w:pStyle w:val="NoSpacing"/>
      </w:pPr>
      <w:r w:rsidRPr="00BA78DD">
        <w:rPr>
          <w:noProof/>
        </w:rPr>
        <w:drawing>
          <wp:inline distT="0" distB="0" distL="0" distR="0" wp14:anchorId="670180D9" wp14:editId="2C6ADFE2">
            <wp:extent cx="2743200" cy="2185416"/>
            <wp:effectExtent l="0" t="0" r="0" b="5715"/>
            <wp:docPr id="12" name="Picture 12"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67BED400" w14:textId="77777777" w:rsidR="00BA78DD" w:rsidRDefault="00BA78DD" w:rsidP="00FC6380">
      <w:pPr>
        <w:pStyle w:val="NoSpacing"/>
      </w:pPr>
      <w:r w:rsidRPr="00BA78DD">
        <w:t>Fig. 8. Optical micrograph of the etched and polished sample contain 6 wt% sintering aid sintered at 1150 °C.</w:t>
      </w:r>
    </w:p>
    <w:p w14:paraId="75CE3CB6" w14:textId="77777777" w:rsidR="00FC6380" w:rsidRPr="00BA78DD" w:rsidRDefault="00FC6380" w:rsidP="00BA78DD">
      <w:pPr>
        <w:rPr>
          <w:rFonts w:cstheme="minorHAnsi"/>
          <w:sz w:val="24"/>
          <w:szCs w:val="24"/>
        </w:rPr>
      </w:pPr>
    </w:p>
    <w:p w14:paraId="1ED7F7FE" w14:textId="43860F97" w:rsidR="00BA78DD" w:rsidRPr="00BA78DD" w:rsidRDefault="00BA78DD" w:rsidP="00BA78DD">
      <w:pPr>
        <w:rPr>
          <w:rFonts w:cstheme="minorHAnsi"/>
          <w:sz w:val="24"/>
          <w:szCs w:val="24"/>
        </w:rPr>
      </w:pPr>
      <w:r w:rsidRPr="00BA78DD">
        <w:rPr>
          <w:rFonts w:cstheme="minorHAnsi"/>
          <w:sz w:val="24"/>
          <w:szCs w:val="24"/>
        </w:rPr>
        <w:t>ASTM F2581 is a corrosion resistant alloy that exhibits exceptional resistance to corrosive environments Meanwhile, the Mn</w:t>
      </w:r>
      <w:r w:rsidRPr="00BA78DD">
        <w:rPr>
          <w:rFonts w:cstheme="minorHAnsi"/>
          <w:noProof/>
          <w:sz w:val="24"/>
          <w:szCs w:val="24"/>
        </w:rPr>
        <w:drawing>
          <wp:inline distT="0" distB="0" distL="0" distR="0" wp14:anchorId="3FB8F00E" wp14:editId="2352632F">
            <wp:extent cx="171450" cy="9525"/>
            <wp:effectExtent l="0" t="0" r="0" b="0"/>
            <wp:docPr id="11" name="Picture 11"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ingle bon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BA78DD">
        <w:rPr>
          <w:rFonts w:cstheme="minorHAnsi"/>
          <w:sz w:val="24"/>
          <w:szCs w:val="24"/>
        </w:rPr>
        <w:t>Si additive is a common alloy that shows low resistance to the corroded solution and appear as pores in the etched microstructure [</w:t>
      </w:r>
      <w:r w:rsidRPr="00AE2575">
        <w:rPr>
          <w:rFonts w:cstheme="minorHAnsi"/>
          <w:sz w:val="24"/>
          <w:szCs w:val="24"/>
        </w:rPr>
        <w:t>44</w:t>
      </w:r>
      <w:r w:rsidRPr="00BA78DD">
        <w:rPr>
          <w:rFonts w:cstheme="minorHAnsi"/>
          <w:sz w:val="24"/>
          <w:szCs w:val="24"/>
        </w:rPr>
        <w:t>]. The corrosion resistance of ASTM F2581 is due to formation of the spontaneously formed passive films on its surface in aqueous solutions or under the influence of moist air [</w:t>
      </w:r>
      <w:bookmarkStart w:id="60" w:name="bbb0225"/>
      <w:r w:rsidRPr="00AE2575">
        <w:rPr>
          <w:rFonts w:cstheme="minorHAnsi"/>
          <w:sz w:val="24"/>
          <w:szCs w:val="24"/>
        </w:rPr>
        <w:t>45</w:t>
      </w:r>
      <w:bookmarkEnd w:id="60"/>
      <w:r w:rsidRPr="00BA78DD">
        <w:rPr>
          <w:rFonts w:cstheme="minorHAnsi"/>
          <w:sz w:val="24"/>
          <w:szCs w:val="24"/>
        </w:rPr>
        <w:t>]. Moreover, Gavriljuk et al. [</w:t>
      </w:r>
      <w:bookmarkStart w:id="61" w:name="bbb0230"/>
      <w:r w:rsidRPr="00AE2575">
        <w:rPr>
          <w:rFonts w:cstheme="minorHAnsi"/>
          <w:sz w:val="24"/>
          <w:szCs w:val="24"/>
        </w:rPr>
        <w:t>46</w:t>
      </w:r>
      <w:bookmarkEnd w:id="61"/>
      <w:r w:rsidRPr="00BA78DD">
        <w:rPr>
          <w:rFonts w:cstheme="minorHAnsi"/>
          <w:sz w:val="24"/>
          <w:szCs w:val="24"/>
        </w:rPr>
        <w:t>,</w:t>
      </w:r>
      <w:bookmarkStart w:id="62" w:name="bbb0235"/>
      <w:r w:rsidRPr="00AE2575">
        <w:rPr>
          <w:rFonts w:cstheme="minorHAnsi"/>
          <w:sz w:val="24"/>
          <w:szCs w:val="24"/>
        </w:rPr>
        <w:t>47</w:t>
      </w:r>
      <w:bookmarkEnd w:id="62"/>
      <w:r w:rsidRPr="00BA78DD">
        <w:rPr>
          <w:rFonts w:cstheme="minorHAnsi"/>
          <w:sz w:val="24"/>
          <w:szCs w:val="24"/>
        </w:rPr>
        <w:t>] have reported that the presence of nitrogen in austenitic stainless steels strongly affects their electrochemical properties, which is a consequence of the electronic exchange between iron and nitrogen atoms in austenitic fcc lattice. Accordingly, the increase in free electron density—because of nitrogen atoms in iron lattice—favors the short range ordering and enhances the metallic character of interatomic bonds. Bonding between atoms of iron and nitrogen causes an enhanced thermodynamic stability and resistance against the corrosive environments.</w:t>
      </w:r>
    </w:p>
    <w:p w14:paraId="5E5185A4" w14:textId="77777777" w:rsidR="00BA78DD" w:rsidRPr="00BA78DD" w:rsidRDefault="00BA78DD" w:rsidP="00FC6380">
      <w:pPr>
        <w:pStyle w:val="Heading2"/>
      </w:pPr>
      <w:r w:rsidRPr="00BA78DD">
        <w:t>3.2. Porosity evaluation</w:t>
      </w:r>
    </w:p>
    <w:p w14:paraId="7880D185" w14:textId="55DAD172" w:rsidR="00BA78DD" w:rsidRPr="00BA78DD" w:rsidRDefault="00BA78DD" w:rsidP="00BA78DD">
      <w:pPr>
        <w:rPr>
          <w:rFonts w:cstheme="minorHAnsi"/>
          <w:sz w:val="24"/>
          <w:szCs w:val="24"/>
        </w:rPr>
      </w:pPr>
      <w:r w:rsidRPr="00BA78DD">
        <w:rPr>
          <w:rFonts w:cstheme="minorHAnsi"/>
          <w:sz w:val="24"/>
          <w:szCs w:val="24"/>
        </w:rPr>
        <w:t>The porosity is an important index that determines the mechanical behavior of the alloy. The microstructural analysis investigated the presence of porosities. </w:t>
      </w:r>
      <w:bookmarkStart w:id="63" w:name="bf0045"/>
      <w:r w:rsidRPr="00AE2575">
        <w:rPr>
          <w:rFonts w:cstheme="minorHAnsi"/>
          <w:sz w:val="24"/>
          <w:szCs w:val="24"/>
        </w:rPr>
        <w:t>Fig. 9</w:t>
      </w:r>
      <w:r w:rsidRPr="00BA78DD">
        <w:rPr>
          <w:rFonts w:cstheme="minorHAnsi"/>
          <w:sz w:val="24"/>
          <w:szCs w:val="24"/>
        </w:rPr>
        <w:t>a, b and c indicate the SEM micrograph of the polished samples proceed via the BAE method containing 0, 3 and 6 wt% sintering aid, respectively, with all sintered at a temperature of 1150 °C. In the microstructure shown, the gray area indicates the austenite phase, while the dark regions represent the porosities.</w:t>
      </w:r>
    </w:p>
    <w:p w14:paraId="00F2DF92" w14:textId="2D8B9FB1" w:rsidR="00BA78DD" w:rsidRPr="00BA78DD" w:rsidRDefault="00BA78DD" w:rsidP="00FC6380">
      <w:pPr>
        <w:pStyle w:val="NoSpacing"/>
      </w:pPr>
      <w:r w:rsidRPr="00BA78DD">
        <w:rPr>
          <w:noProof/>
        </w:rPr>
        <w:drawing>
          <wp:inline distT="0" distB="0" distL="0" distR="0" wp14:anchorId="34DE2027" wp14:editId="4FEA6A2E">
            <wp:extent cx="4681728" cy="1828800"/>
            <wp:effectExtent l="0" t="0" r="5080" b="0"/>
            <wp:docPr id="10" name="Picture 10" descr="Fi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81728" cy="1828800"/>
                    </a:xfrm>
                    <a:prstGeom prst="rect">
                      <a:avLst/>
                    </a:prstGeom>
                    <a:noFill/>
                    <a:ln>
                      <a:noFill/>
                    </a:ln>
                  </pic:spPr>
                </pic:pic>
              </a:graphicData>
            </a:graphic>
          </wp:inline>
        </w:drawing>
      </w:r>
    </w:p>
    <w:p w14:paraId="6169CD89" w14:textId="77777777" w:rsidR="00BA78DD" w:rsidRDefault="00BA78DD" w:rsidP="00FC6380">
      <w:pPr>
        <w:pStyle w:val="NoSpacing"/>
      </w:pPr>
      <w:r w:rsidRPr="00BA78DD">
        <w:t>Fig. 9. SEM micrograph of polished samples containing (a) 0, (b) 3 and (c) 6 wt% sintering aid, all sintered at 1150 °C.</w:t>
      </w:r>
    </w:p>
    <w:p w14:paraId="13DB8AF9" w14:textId="77777777" w:rsidR="00FC6380" w:rsidRPr="00BA78DD" w:rsidRDefault="00FC6380" w:rsidP="00BA78DD">
      <w:pPr>
        <w:rPr>
          <w:rFonts w:cstheme="minorHAnsi"/>
          <w:sz w:val="24"/>
          <w:szCs w:val="24"/>
        </w:rPr>
      </w:pPr>
    </w:p>
    <w:p w14:paraId="32FEEC90" w14:textId="6FE4BBBD" w:rsidR="00BA78DD" w:rsidRPr="00BA78DD" w:rsidRDefault="00BA78DD" w:rsidP="00BA78DD">
      <w:pPr>
        <w:rPr>
          <w:rFonts w:cstheme="minorHAnsi"/>
          <w:sz w:val="24"/>
          <w:szCs w:val="24"/>
        </w:rPr>
      </w:pPr>
      <w:r w:rsidRPr="00BA78DD">
        <w:rPr>
          <w:rFonts w:cstheme="minorHAnsi"/>
          <w:sz w:val="24"/>
          <w:szCs w:val="24"/>
        </w:rPr>
        <w:t>The microstructure of the polished sintered sample with 0 wt% sintering aid is shown in </w:t>
      </w:r>
      <w:r w:rsidRPr="00AE2575">
        <w:rPr>
          <w:rFonts w:cstheme="minorHAnsi"/>
          <w:sz w:val="24"/>
          <w:szCs w:val="24"/>
        </w:rPr>
        <w:t>Fig. 9</w:t>
      </w:r>
      <w:r w:rsidRPr="00BA78DD">
        <w:rPr>
          <w:rFonts w:cstheme="minorHAnsi"/>
          <w:sz w:val="24"/>
          <w:szCs w:val="24"/>
        </w:rPr>
        <w:t>a. Coarse and multifaceted porosities are well visible in the image. </w:t>
      </w:r>
      <w:r w:rsidRPr="00AE2575">
        <w:rPr>
          <w:rFonts w:cstheme="minorHAnsi"/>
          <w:sz w:val="24"/>
          <w:szCs w:val="24"/>
        </w:rPr>
        <w:t>Fig. 9</w:t>
      </w:r>
      <w:r w:rsidRPr="00BA78DD">
        <w:rPr>
          <w:rFonts w:cstheme="minorHAnsi"/>
          <w:sz w:val="24"/>
          <w:szCs w:val="24"/>
        </w:rPr>
        <w:t>b is the microstructure of the polished sintered sample with 3 wt% sintering aid. The micrograph signifies the contraction of the porosities caused by increasing the sintering aid content. </w:t>
      </w:r>
      <w:r w:rsidRPr="00AE2575">
        <w:rPr>
          <w:rFonts w:cstheme="minorHAnsi"/>
          <w:sz w:val="24"/>
          <w:szCs w:val="24"/>
        </w:rPr>
        <w:t>Fig. 9</w:t>
      </w:r>
      <w:r w:rsidRPr="00BA78DD">
        <w:rPr>
          <w:rFonts w:cstheme="minorHAnsi"/>
          <w:sz w:val="24"/>
          <w:szCs w:val="24"/>
        </w:rPr>
        <w:t>c is the polished microstructure of the sintered sample containing 6 wt% sintering aid. The figure shows that the size and volume percentage of the pores have decreased considerably with the increase of the sintering aid to 6 wt%. The pictures also indicate that by increasing this additive, pore geometry tends to form a circular and round shape.</w:t>
      </w:r>
    </w:p>
    <w:p w14:paraId="78C63157" w14:textId="1CFAF5DB" w:rsidR="00BA78DD" w:rsidRPr="00BA78DD" w:rsidRDefault="00BA78DD" w:rsidP="00BA78DD">
      <w:pPr>
        <w:rPr>
          <w:rFonts w:cstheme="minorHAnsi"/>
          <w:sz w:val="24"/>
          <w:szCs w:val="24"/>
        </w:rPr>
      </w:pPr>
      <w:r w:rsidRPr="00BA78DD">
        <w:rPr>
          <w:rFonts w:cstheme="minorHAnsi"/>
          <w:sz w:val="24"/>
          <w:szCs w:val="24"/>
        </w:rPr>
        <w:t>Image analyzer software was used to calculate the porosity percentages of the sintered samples. The results for three different samples are provided in </w:t>
      </w:r>
      <w:bookmarkStart w:id="64" w:name="bf0050"/>
      <w:r w:rsidRPr="00AE2575">
        <w:rPr>
          <w:rFonts w:cstheme="minorHAnsi"/>
          <w:sz w:val="24"/>
          <w:szCs w:val="24"/>
        </w:rPr>
        <w:t>Fig. 10</w:t>
      </w:r>
      <w:bookmarkEnd w:id="64"/>
      <w:r w:rsidRPr="00BA78DD">
        <w:rPr>
          <w:rFonts w:cstheme="minorHAnsi"/>
          <w:sz w:val="24"/>
          <w:szCs w:val="24"/>
        </w:rPr>
        <w:t>. In the sample with 0 wt% sintering aid, the porosity is about 8.9%, while for 3 and 6 wt% sintering aid, the porosity percentages are about 8.5 and 6.8%, respectively. These results confirm that an increase in the sintering aid value leads to a considerable decrease in porosity percentage. The sintering aid (Mn-11.5 wt% Si) is an eutectic alloy with the melting point of 1140 °C [</w:t>
      </w:r>
      <w:bookmarkStart w:id="65" w:name="bbb0240"/>
      <w:r w:rsidRPr="00AE2575">
        <w:rPr>
          <w:rFonts w:cstheme="minorHAnsi"/>
          <w:sz w:val="24"/>
          <w:szCs w:val="24"/>
        </w:rPr>
        <w:t>48</w:t>
      </w:r>
      <w:bookmarkEnd w:id="65"/>
      <w:r w:rsidRPr="00BA78DD">
        <w:rPr>
          <w:rFonts w:cstheme="minorHAnsi"/>
          <w:sz w:val="24"/>
          <w:szCs w:val="24"/>
        </w:rPr>
        <w:t>]. Indeed, sintering at 1150 °C leads to melting of eutectic alloy and formation of a liquid phase in the components. The liquid phase penetrates due to capillarity force to pores, along with facilitated diffusivity and densification process [</w:t>
      </w:r>
      <w:r w:rsidRPr="00AE2575">
        <w:rPr>
          <w:rFonts w:cstheme="minorHAnsi"/>
          <w:sz w:val="24"/>
          <w:szCs w:val="24"/>
        </w:rPr>
        <w:t>44</w:t>
      </w:r>
      <w:r w:rsidRPr="00BA78DD">
        <w:rPr>
          <w:rFonts w:cstheme="minorHAnsi"/>
          <w:sz w:val="24"/>
          <w:szCs w:val="24"/>
        </w:rPr>
        <w:t>]. This causes a noticeable decrease in size and also the shape of the porosities.</w:t>
      </w:r>
    </w:p>
    <w:p w14:paraId="665FDF6C" w14:textId="05BCD213" w:rsidR="00BA78DD" w:rsidRPr="00BA78DD" w:rsidRDefault="00BA78DD" w:rsidP="00FC6380">
      <w:pPr>
        <w:pStyle w:val="NoSpacing"/>
      </w:pPr>
      <w:r w:rsidRPr="00BA78DD">
        <w:rPr>
          <w:noProof/>
        </w:rPr>
        <w:drawing>
          <wp:inline distT="0" distB="0" distL="0" distR="0" wp14:anchorId="4884548E" wp14:editId="6EF84C16">
            <wp:extent cx="2743200" cy="2962656"/>
            <wp:effectExtent l="0" t="0" r="0" b="9525"/>
            <wp:docPr id="9" name="Picture 9" descr="Fi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4E5000BE" w14:textId="77777777" w:rsidR="00BA78DD" w:rsidRDefault="00BA78DD" w:rsidP="00FC6380">
      <w:pPr>
        <w:pStyle w:val="NoSpacing"/>
      </w:pPr>
      <w:r w:rsidRPr="00BA78DD">
        <w:t>Fig. 10. Variation in porosities with sintering aid values.</w:t>
      </w:r>
    </w:p>
    <w:p w14:paraId="02CD5196" w14:textId="77777777" w:rsidR="00FC6380" w:rsidRPr="00BA78DD" w:rsidRDefault="00FC6380" w:rsidP="00BA78DD">
      <w:pPr>
        <w:rPr>
          <w:rFonts w:cstheme="minorHAnsi"/>
          <w:sz w:val="24"/>
          <w:szCs w:val="24"/>
        </w:rPr>
      </w:pPr>
    </w:p>
    <w:p w14:paraId="6E395688" w14:textId="3750D127" w:rsidR="00BA78DD" w:rsidRPr="00BA78DD" w:rsidRDefault="00BA78DD" w:rsidP="00BA78DD">
      <w:pPr>
        <w:rPr>
          <w:rFonts w:cstheme="minorHAnsi"/>
          <w:sz w:val="24"/>
          <w:szCs w:val="24"/>
        </w:rPr>
      </w:pPr>
      <w:r w:rsidRPr="00BA78DD">
        <w:rPr>
          <w:rFonts w:cstheme="minorHAnsi"/>
          <w:sz w:val="24"/>
          <w:szCs w:val="24"/>
        </w:rPr>
        <w:t>These results indicate that the percentage of the porosities content for the sample with 6 wt% sintering aid fabricated by the BAE method is about 13.7% less than those samples that were produced by the PS method with the same values of sintering aid and sintering temperature, reported by Javanbakht and Salahinejad [</w:t>
      </w:r>
      <w:r w:rsidRPr="00AE2575">
        <w:rPr>
          <w:rFonts w:cstheme="minorHAnsi"/>
          <w:sz w:val="24"/>
          <w:szCs w:val="24"/>
        </w:rPr>
        <w:t>35</w:t>
      </w:r>
      <w:r w:rsidRPr="00BA78DD">
        <w:rPr>
          <w:rFonts w:cstheme="minorHAnsi"/>
          <w:sz w:val="24"/>
          <w:szCs w:val="24"/>
        </w:rPr>
        <w:t>]. This decrease is related to the role of the binder in manufacturing processes. In the BAE process, the binder facilitates the better movement of the powder particles due to ball bearing action and improves filling the gaps between them [</w:t>
      </w:r>
      <w:bookmarkStart w:id="66" w:name="bbb0245"/>
      <w:r w:rsidRPr="00AE2575">
        <w:rPr>
          <w:rFonts w:cstheme="minorHAnsi"/>
          <w:sz w:val="24"/>
          <w:szCs w:val="24"/>
        </w:rPr>
        <w:t>49</w:t>
      </w:r>
      <w:bookmarkEnd w:id="66"/>
      <w:r w:rsidRPr="00BA78DD">
        <w:rPr>
          <w:rFonts w:cstheme="minorHAnsi"/>
          <w:sz w:val="24"/>
          <w:szCs w:val="24"/>
        </w:rPr>
        <w:t>,</w:t>
      </w:r>
      <w:bookmarkStart w:id="67" w:name="bbb0250"/>
      <w:r w:rsidRPr="00AE2575">
        <w:rPr>
          <w:rFonts w:cstheme="minorHAnsi"/>
          <w:sz w:val="24"/>
          <w:szCs w:val="24"/>
        </w:rPr>
        <w:t>50</w:t>
      </w:r>
      <w:bookmarkEnd w:id="67"/>
      <w:r w:rsidRPr="00BA78DD">
        <w:rPr>
          <w:rFonts w:cstheme="minorHAnsi"/>
          <w:sz w:val="24"/>
          <w:szCs w:val="24"/>
        </w:rPr>
        <w:t>]. Therefore, less porosity is retained between the particles during the paste preparation treatment.</w:t>
      </w:r>
    </w:p>
    <w:p w14:paraId="28B9939F" w14:textId="77777777" w:rsidR="00BA78DD" w:rsidRPr="00BA78DD" w:rsidRDefault="00BA78DD" w:rsidP="00FC6380">
      <w:pPr>
        <w:pStyle w:val="Heading2"/>
      </w:pPr>
      <w:r w:rsidRPr="00BA78DD">
        <w:t>3.3. Density evaluation</w:t>
      </w:r>
    </w:p>
    <w:p w14:paraId="72610A1C" w14:textId="3B41D4C1" w:rsidR="00BA78DD" w:rsidRPr="00BA78DD" w:rsidRDefault="00BA78DD" w:rsidP="00BA78DD">
      <w:pPr>
        <w:rPr>
          <w:rFonts w:cstheme="minorHAnsi"/>
          <w:sz w:val="24"/>
          <w:szCs w:val="24"/>
        </w:rPr>
      </w:pPr>
      <w:r w:rsidRPr="00BA78DD">
        <w:rPr>
          <w:rFonts w:cstheme="minorHAnsi"/>
          <w:sz w:val="24"/>
          <w:szCs w:val="24"/>
        </w:rPr>
        <w:t>Densities of green samples have been obtained from measurements of the weight and volume of the specimens and using the equationρ=mv. The relative densities for samples with 0, 3 and 6 wt% sintering aid are measured as 5.7, 5.81 and 6.09 g/cm</w:t>
      </w:r>
      <w:r w:rsidRPr="00BA78DD">
        <w:rPr>
          <w:rFonts w:cstheme="minorHAnsi"/>
          <w:sz w:val="24"/>
          <w:szCs w:val="24"/>
          <w:vertAlign w:val="superscript"/>
        </w:rPr>
        <w:t>3</w:t>
      </w:r>
      <w:r w:rsidRPr="00BA78DD">
        <w:rPr>
          <w:rFonts w:cstheme="minorHAnsi"/>
          <w:sz w:val="24"/>
          <w:szCs w:val="24"/>
        </w:rPr>
        <w:t>, respectively. The average green densities of the samples prepared by the PS method with 0, 3 and 6 wt% sintering aid is reported as 5.58, 5.75 and 5.83 g/cm</w:t>
      </w:r>
      <w:r w:rsidRPr="00BA78DD">
        <w:rPr>
          <w:rFonts w:cstheme="minorHAnsi"/>
          <w:sz w:val="24"/>
          <w:szCs w:val="24"/>
          <w:vertAlign w:val="superscript"/>
        </w:rPr>
        <w:t>3</w:t>
      </w:r>
      <w:r w:rsidRPr="00BA78DD">
        <w:rPr>
          <w:rFonts w:cstheme="minorHAnsi"/>
          <w:sz w:val="24"/>
          <w:szCs w:val="24"/>
        </w:rPr>
        <w:t>, respectively [</w:t>
      </w:r>
      <w:bookmarkStart w:id="68" w:name="bbb0255"/>
      <w:r w:rsidRPr="00AE2575">
        <w:rPr>
          <w:rFonts w:cstheme="minorHAnsi"/>
          <w:sz w:val="24"/>
          <w:szCs w:val="24"/>
        </w:rPr>
        <w:t>51</w:t>
      </w:r>
      <w:r w:rsidRPr="00BA78DD">
        <w:rPr>
          <w:rFonts w:cstheme="minorHAnsi"/>
          <w:sz w:val="24"/>
          <w:szCs w:val="24"/>
        </w:rPr>
        <w:t>]. The results indicate a 4% improvement in the green sample densities obtained by the BAE method with 6 wt% sintering aid.</w:t>
      </w:r>
    </w:p>
    <w:p w14:paraId="0FCDBBBA" w14:textId="78EEDC83" w:rsidR="00BA78DD" w:rsidRPr="00BA78DD" w:rsidRDefault="00BA78DD" w:rsidP="00BA78DD">
      <w:pPr>
        <w:rPr>
          <w:rFonts w:cstheme="minorHAnsi"/>
          <w:sz w:val="24"/>
          <w:szCs w:val="24"/>
        </w:rPr>
      </w:pPr>
      <w:r w:rsidRPr="00BA78DD">
        <w:rPr>
          <w:rFonts w:cstheme="minorHAnsi"/>
          <w:sz w:val="24"/>
          <w:szCs w:val="24"/>
        </w:rPr>
        <w:t>The densities of the sintered samples were measured by the Archimedes method. The results for samples with 0, 3 and 6 wt% sintering aid are presented in </w:t>
      </w:r>
      <w:bookmarkStart w:id="69" w:name="bf0055"/>
      <w:r w:rsidRPr="00AE2575">
        <w:rPr>
          <w:rFonts w:cstheme="minorHAnsi"/>
          <w:sz w:val="24"/>
          <w:szCs w:val="24"/>
        </w:rPr>
        <w:t>Fig. 11</w:t>
      </w:r>
      <w:bookmarkEnd w:id="69"/>
      <w:r w:rsidRPr="00BA78DD">
        <w:rPr>
          <w:rFonts w:cstheme="minorHAnsi"/>
          <w:sz w:val="24"/>
          <w:szCs w:val="24"/>
        </w:rPr>
        <w:t>. The results reveal that an increase of the sintering aid value from 0 to 6 wt% causes a 2.2% increase in the relative density of the sample. Comparison of the results obtained from the specimens fabricated by BAE and PS methods [</w:t>
      </w:r>
      <w:r w:rsidRPr="00AE2575">
        <w:rPr>
          <w:rFonts w:cstheme="minorHAnsi"/>
          <w:sz w:val="24"/>
          <w:szCs w:val="24"/>
        </w:rPr>
        <w:t>51</w:t>
      </w:r>
      <w:r w:rsidRPr="00BA78DD">
        <w:rPr>
          <w:rFonts w:cstheme="minorHAnsi"/>
          <w:sz w:val="24"/>
          <w:szCs w:val="24"/>
        </w:rPr>
        <w:t>] show a 3% increase in the Archimedes density of the sample produced by the BAE method, with the same values of sintering aid and sintering temperature (6 wt% sintering aid and temperature of 1150 °C).</w:t>
      </w:r>
    </w:p>
    <w:p w14:paraId="62A7833E" w14:textId="083D5B6C" w:rsidR="00BA78DD" w:rsidRPr="00BA78DD" w:rsidRDefault="00BA78DD" w:rsidP="00FC6380">
      <w:pPr>
        <w:pStyle w:val="NoSpacing"/>
      </w:pPr>
      <w:r w:rsidRPr="00BA78DD">
        <w:rPr>
          <w:noProof/>
        </w:rPr>
        <w:drawing>
          <wp:inline distT="0" distB="0" distL="0" distR="0" wp14:anchorId="17ACA401" wp14:editId="34018FDF">
            <wp:extent cx="2743200" cy="2743200"/>
            <wp:effectExtent l="0" t="0" r="0" b="0"/>
            <wp:docPr id="8" name="Picture 8" descr="Fi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15B52915" w14:textId="77777777" w:rsidR="00BA78DD" w:rsidRDefault="00BA78DD" w:rsidP="00FC6380">
      <w:pPr>
        <w:pStyle w:val="NoSpacing"/>
      </w:pPr>
      <w:r w:rsidRPr="00BA78DD">
        <w:t>Fig. 11. Variation in densities of samples with sintering aid values.</w:t>
      </w:r>
    </w:p>
    <w:p w14:paraId="49AF6C68" w14:textId="77777777" w:rsidR="00FC6380" w:rsidRPr="00BA78DD" w:rsidRDefault="00FC6380" w:rsidP="00BA78DD">
      <w:pPr>
        <w:rPr>
          <w:rFonts w:cstheme="minorHAnsi"/>
          <w:sz w:val="24"/>
          <w:szCs w:val="24"/>
        </w:rPr>
      </w:pPr>
    </w:p>
    <w:p w14:paraId="61F5C466" w14:textId="77777777" w:rsidR="00BA78DD" w:rsidRPr="00BA78DD" w:rsidRDefault="00BA78DD" w:rsidP="00FC6380">
      <w:pPr>
        <w:pStyle w:val="Heading2"/>
      </w:pPr>
      <w:r w:rsidRPr="00BA78DD">
        <w:t>3.4. Material characterization</w:t>
      </w:r>
    </w:p>
    <w:p w14:paraId="2C7C589E" w14:textId="124E74BC" w:rsidR="00BA78DD" w:rsidRPr="00BA78DD" w:rsidRDefault="00BA78DD" w:rsidP="00BA78DD">
      <w:pPr>
        <w:rPr>
          <w:rFonts w:cstheme="minorHAnsi"/>
          <w:sz w:val="24"/>
          <w:szCs w:val="24"/>
        </w:rPr>
      </w:pPr>
      <w:r w:rsidRPr="00BA78DD">
        <w:rPr>
          <w:rFonts w:cstheme="minorHAnsi"/>
          <w:sz w:val="24"/>
          <w:szCs w:val="24"/>
        </w:rPr>
        <w:t>The sample with 6 wt% sintering aid (Mn-11.5Si) was used to study material characterization. This sample had the least structural defects, so it was selected for study. The positive role of this sintering aid was approved elsewhere [</w:t>
      </w:r>
      <w:r w:rsidRPr="00AE2575">
        <w:rPr>
          <w:rFonts w:cstheme="minorHAnsi"/>
          <w:sz w:val="24"/>
          <w:szCs w:val="24"/>
        </w:rPr>
        <w:t>35</w:t>
      </w:r>
      <w:r w:rsidRPr="00BA78DD">
        <w:rPr>
          <w:rFonts w:cstheme="minorHAnsi"/>
          <w:sz w:val="24"/>
          <w:szCs w:val="24"/>
        </w:rPr>
        <w:t>]. The elemental analysis of the final sintered sample was conducted by XRF and LECO. The chemical composition of the sample is Fe-16.1Cr-14.8Mn-2.9Mo-1Si-0.45 N-0.17C. It is noticeable that required chemical composition of ASTM F2581 has been obtained.</w:t>
      </w:r>
    </w:p>
    <w:p w14:paraId="39607DE4" w14:textId="2BE0386E" w:rsidR="00BA78DD" w:rsidRPr="00BA78DD" w:rsidRDefault="00BA78DD" w:rsidP="00BA78DD">
      <w:pPr>
        <w:rPr>
          <w:rFonts w:cstheme="minorHAnsi"/>
          <w:sz w:val="24"/>
          <w:szCs w:val="24"/>
        </w:rPr>
      </w:pPr>
      <w:bookmarkStart w:id="70" w:name="bf0060"/>
      <w:r w:rsidRPr="00AE2575">
        <w:rPr>
          <w:rFonts w:cstheme="minorHAnsi"/>
          <w:sz w:val="24"/>
          <w:szCs w:val="24"/>
        </w:rPr>
        <w:t>Fig. 12</w:t>
      </w:r>
      <w:bookmarkEnd w:id="70"/>
      <w:r w:rsidRPr="00BA78DD">
        <w:rPr>
          <w:rFonts w:cstheme="minorHAnsi"/>
          <w:sz w:val="24"/>
          <w:szCs w:val="24"/>
        </w:rPr>
        <w:t> shows the XRD analysis of the sintered samples containing 6 wt% sintering aid. The sharp observed peaks belong to iron (austenite phase). The small peaks between 30° and 45° and between 70°and 90° are related to chromium carbides and chromium nitrides. Due to the presence of carbon and nitrogen in the alloy, the formation of these compounds is inevitable. The x-ray diffraction pattern analysis was prepared by the Rietveld method. The results indicate that microstructure of the sample contains about 42% crystallite austenite phase, 55% amorphous phase and an insignificant amount of the ferrites (about 0.01%). Ferrite phases cannot be detectable in the XRD pattern at such low levels. Ferrite is an undesirable phase in austenitic stainless steel medical grades, but its low values here can be ignored. The crystallite sizes determined by the XRD analysis are about 40 nm. It is well known that by developing a grain refining process, a significant improvement in mechanical properties —like strength, fracture and fatigue behavior— is attainable [</w:t>
      </w:r>
      <w:r w:rsidRPr="00AE2575">
        <w:rPr>
          <w:rFonts w:cstheme="minorHAnsi"/>
          <w:sz w:val="24"/>
          <w:szCs w:val="24"/>
        </w:rPr>
        <w:t>10</w:t>
      </w:r>
      <w:r w:rsidRPr="00BA78DD">
        <w:rPr>
          <w:rFonts w:cstheme="minorHAnsi"/>
          <w:sz w:val="24"/>
          <w:szCs w:val="24"/>
        </w:rPr>
        <w:t>].</w:t>
      </w:r>
    </w:p>
    <w:p w14:paraId="45CA5B29" w14:textId="0EDA02A6" w:rsidR="00BA78DD" w:rsidRPr="00BA78DD" w:rsidRDefault="00BA78DD" w:rsidP="00FC6380">
      <w:pPr>
        <w:pStyle w:val="NoSpacing"/>
      </w:pPr>
      <w:r w:rsidRPr="00BA78DD">
        <w:rPr>
          <w:noProof/>
        </w:rPr>
        <w:drawing>
          <wp:inline distT="0" distB="0" distL="0" distR="0" wp14:anchorId="551C7ABA" wp14:editId="69DEA89F">
            <wp:extent cx="2743200" cy="1682496"/>
            <wp:effectExtent l="0" t="0" r="0" b="0"/>
            <wp:docPr id="7" name="Picture 7" descr="Fi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121E9602" w14:textId="77777777" w:rsidR="00BA78DD" w:rsidRDefault="00BA78DD" w:rsidP="00FC6380">
      <w:pPr>
        <w:pStyle w:val="NoSpacing"/>
      </w:pPr>
      <w:r w:rsidRPr="00BA78DD">
        <w:t>Fig. 12. XRD pattern of the sintered sample containing 6 wt% sintering aid.</w:t>
      </w:r>
    </w:p>
    <w:p w14:paraId="45FE2416" w14:textId="77777777" w:rsidR="00FC6380" w:rsidRPr="00BA78DD" w:rsidRDefault="00FC6380" w:rsidP="00BA78DD">
      <w:pPr>
        <w:rPr>
          <w:rFonts w:cstheme="minorHAnsi"/>
          <w:sz w:val="24"/>
          <w:szCs w:val="24"/>
        </w:rPr>
      </w:pPr>
    </w:p>
    <w:p w14:paraId="3A6D97E7" w14:textId="3785B910" w:rsidR="00BA78DD" w:rsidRPr="00BA78DD" w:rsidRDefault="00BA78DD" w:rsidP="00BA78DD">
      <w:pPr>
        <w:rPr>
          <w:rFonts w:cstheme="minorHAnsi"/>
          <w:sz w:val="24"/>
          <w:szCs w:val="24"/>
        </w:rPr>
      </w:pPr>
      <w:r w:rsidRPr="00BA78DD">
        <w:rPr>
          <w:rFonts w:cstheme="minorHAnsi"/>
          <w:sz w:val="24"/>
          <w:szCs w:val="24"/>
        </w:rPr>
        <w:t>Investigation of the microstructure by TEM is presented in </w:t>
      </w:r>
      <w:bookmarkStart w:id="71" w:name="bf0065"/>
      <w:r w:rsidRPr="00AE2575">
        <w:rPr>
          <w:rFonts w:cstheme="minorHAnsi"/>
          <w:sz w:val="24"/>
          <w:szCs w:val="24"/>
        </w:rPr>
        <w:t>Fig. 13</w:t>
      </w:r>
      <w:r w:rsidRPr="00BA78DD">
        <w:rPr>
          <w:rFonts w:cstheme="minorHAnsi"/>
          <w:sz w:val="24"/>
          <w:szCs w:val="24"/>
        </w:rPr>
        <w:t>. Two distinct areas can be seen in the microstructure. A relative shaded area and a white area are shown by A and B on the TEM images, respectively. Selected area diffraction (SAD) patterns are taken from the dark and white areas, as seen in </w:t>
      </w:r>
      <w:r w:rsidRPr="00AE2575">
        <w:rPr>
          <w:rFonts w:cstheme="minorHAnsi"/>
          <w:sz w:val="24"/>
          <w:szCs w:val="24"/>
        </w:rPr>
        <w:t>Fig. 13</w:t>
      </w:r>
      <w:bookmarkEnd w:id="71"/>
      <w:r w:rsidRPr="00BA78DD">
        <w:rPr>
          <w:rFonts w:cstheme="minorHAnsi"/>
          <w:sz w:val="24"/>
          <w:szCs w:val="24"/>
        </w:rPr>
        <w:t>. The SAD results indicate that the shaded area (A) is composed of a crystallite phase in the size of a few nanometers, while the white areas (B) are amorphous phases.</w:t>
      </w:r>
    </w:p>
    <w:p w14:paraId="19695635" w14:textId="1335BE18" w:rsidR="00BA78DD" w:rsidRPr="00BA78DD" w:rsidRDefault="00BA78DD" w:rsidP="00FC6380">
      <w:pPr>
        <w:pStyle w:val="NoSpacing"/>
      </w:pPr>
      <w:r w:rsidRPr="00BA78DD">
        <w:rPr>
          <w:noProof/>
        </w:rPr>
        <w:drawing>
          <wp:inline distT="0" distB="0" distL="0" distR="0" wp14:anchorId="409D0C89" wp14:editId="4C374D86">
            <wp:extent cx="2743200" cy="2807208"/>
            <wp:effectExtent l="0" t="0" r="0" b="0"/>
            <wp:docPr id="6" name="Picture 6" descr="Fi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807208"/>
                    </a:xfrm>
                    <a:prstGeom prst="rect">
                      <a:avLst/>
                    </a:prstGeom>
                    <a:noFill/>
                    <a:ln>
                      <a:noFill/>
                    </a:ln>
                  </pic:spPr>
                </pic:pic>
              </a:graphicData>
            </a:graphic>
          </wp:inline>
        </w:drawing>
      </w:r>
    </w:p>
    <w:p w14:paraId="037FD2CC" w14:textId="77777777" w:rsidR="00BA78DD" w:rsidRDefault="00BA78DD" w:rsidP="00FC6380">
      <w:pPr>
        <w:pStyle w:val="NoSpacing"/>
      </w:pPr>
      <w:r w:rsidRPr="00BA78DD">
        <w:t>Fig. 13. TEM image of the sintered sample with 6 wt% sintering aid.</w:t>
      </w:r>
    </w:p>
    <w:p w14:paraId="72EAE537" w14:textId="77777777" w:rsidR="00FC6380" w:rsidRPr="00BA78DD" w:rsidRDefault="00FC6380" w:rsidP="00BA78DD">
      <w:pPr>
        <w:rPr>
          <w:rFonts w:cstheme="minorHAnsi"/>
          <w:sz w:val="24"/>
          <w:szCs w:val="24"/>
        </w:rPr>
      </w:pPr>
    </w:p>
    <w:p w14:paraId="59C67FED" w14:textId="158AE614" w:rsidR="00BA78DD" w:rsidRPr="00BA78DD" w:rsidRDefault="00BA78DD" w:rsidP="00BA78DD">
      <w:pPr>
        <w:rPr>
          <w:rFonts w:cstheme="minorHAnsi"/>
          <w:sz w:val="24"/>
          <w:szCs w:val="24"/>
        </w:rPr>
      </w:pPr>
      <w:r w:rsidRPr="00BA78DD">
        <w:rPr>
          <w:rFonts w:cstheme="minorHAnsi"/>
          <w:sz w:val="24"/>
          <w:szCs w:val="24"/>
        </w:rPr>
        <w:t>Mechanical alloying is a process that generates a high volume of dislocations in the microstructure. These dislocations have been arranged during sintering processes, producing subgrains and crystallite in nano-size. The method also causes amorphization in the microstructure. Amini et al. have proven the formation of these nanostructures and amorphization in the ball milling production processes of ASTM F2581 [</w:t>
      </w:r>
      <w:bookmarkStart w:id="72" w:name="bbb0260"/>
      <w:r w:rsidRPr="00AE2575">
        <w:rPr>
          <w:rFonts w:cstheme="minorHAnsi"/>
          <w:sz w:val="24"/>
          <w:szCs w:val="24"/>
        </w:rPr>
        <w:t>52</w:t>
      </w:r>
      <w:bookmarkEnd w:id="72"/>
      <w:r w:rsidRPr="00BA78DD">
        <w:rPr>
          <w:rFonts w:cstheme="minorHAnsi"/>
          <w:sz w:val="24"/>
          <w:szCs w:val="24"/>
        </w:rPr>
        <w:t>]. The nanostructure, formed during mechanical alloying, contains a high amount of grain boundary areas per unit volume of the material. As a result of this structure, a considerable amount of energy is stored in the material as grain boundary energy. This energy provides a high driving force for grain growth at high temperatures when the atomic diffusion is fast enough.</w:t>
      </w:r>
    </w:p>
    <w:p w14:paraId="2F267A32" w14:textId="49430159" w:rsidR="00BA78DD" w:rsidRPr="00BA78DD" w:rsidRDefault="00BA78DD" w:rsidP="00BA78DD">
      <w:pPr>
        <w:rPr>
          <w:rFonts w:cstheme="minorHAnsi"/>
          <w:sz w:val="24"/>
          <w:szCs w:val="24"/>
        </w:rPr>
      </w:pPr>
      <w:r w:rsidRPr="00BA78DD">
        <w:rPr>
          <w:rFonts w:cstheme="minorHAnsi"/>
          <w:sz w:val="24"/>
          <w:szCs w:val="24"/>
        </w:rPr>
        <w:t>The stability of the nanograins in such high temperatures (i.e., sintering temperature of 1150 °C) is an exciting subject. The reason why these nanosize grains are stable in such conditions may be attributed to the presence of excessive nitrogen in the structure [</w:t>
      </w:r>
      <w:r w:rsidRPr="00AE2575">
        <w:rPr>
          <w:rFonts w:cstheme="minorHAnsi"/>
          <w:sz w:val="24"/>
          <w:szCs w:val="24"/>
        </w:rPr>
        <w:t>37</w:t>
      </w:r>
      <w:r w:rsidRPr="00BA78DD">
        <w:rPr>
          <w:rFonts w:cstheme="minorHAnsi"/>
          <w:sz w:val="24"/>
          <w:szCs w:val="24"/>
        </w:rPr>
        <w:t>,</w:t>
      </w:r>
      <w:bookmarkStart w:id="73" w:name="bbb0265"/>
      <w:r w:rsidRPr="00AE2575">
        <w:rPr>
          <w:rFonts w:cstheme="minorHAnsi"/>
          <w:sz w:val="24"/>
          <w:szCs w:val="24"/>
        </w:rPr>
        <w:t>53</w:t>
      </w:r>
      <w:bookmarkEnd w:id="73"/>
      <w:r w:rsidRPr="00BA78DD">
        <w:rPr>
          <w:rFonts w:cstheme="minorHAnsi"/>
          <w:sz w:val="24"/>
          <w:szCs w:val="24"/>
        </w:rPr>
        <w:t>]. The solubility of nitrogen inside the crystal is limited, thus tending to accumulate at the grain boundaries. The accumulation and segregation of this interstitial element at grain boundaries can prevent grain growth at high temperature [</w:t>
      </w:r>
      <w:r w:rsidRPr="00AE2575">
        <w:rPr>
          <w:rFonts w:cstheme="minorHAnsi"/>
          <w:sz w:val="24"/>
          <w:szCs w:val="24"/>
        </w:rPr>
        <w:t>37</w:t>
      </w:r>
      <w:r w:rsidRPr="00BA78DD">
        <w:rPr>
          <w:rFonts w:cstheme="minorHAnsi"/>
          <w:sz w:val="24"/>
          <w:szCs w:val="24"/>
        </w:rPr>
        <w:t>]. Carbon can also play a similar role in the material [</w:t>
      </w:r>
      <w:bookmarkStart w:id="74" w:name="bbb0270"/>
      <w:r w:rsidRPr="00AE2575">
        <w:rPr>
          <w:rFonts w:cstheme="minorHAnsi"/>
          <w:sz w:val="24"/>
          <w:szCs w:val="24"/>
        </w:rPr>
        <w:t>54</w:t>
      </w:r>
      <w:r w:rsidRPr="00BA78DD">
        <w:rPr>
          <w:rFonts w:cstheme="minorHAnsi"/>
          <w:sz w:val="24"/>
          <w:szCs w:val="24"/>
        </w:rPr>
        <w:t>]. Nitrogen and carbon, by a mechanism of locking mobile dislocation and fixing them, prevent the grain growth in the grain-refined structures. This was shown in our previous works [</w:t>
      </w:r>
      <w:r w:rsidRPr="00AE2575">
        <w:rPr>
          <w:rFonts w:cstheme="minorHAnsi"/>
          <w:sz w:val="24"/>
          <w:szCs w:val="24"/>
        </w:rPr>
        <w:t>37</w:t>
      </w:r>
      <w:r w:rsidRPr="00BA78DD">
        <w:rPr>
          <w:rFonts w:cstheme="minorHAnsi"/>
          <w:sz w:val="24"/>
          <w:szCs w:val="24"/>
        </w:rPr>
        <w:t>,</w:t>
      </w:r>
      <w:r w:rsidRPr="00AE2575">
        <w:rPr>
          <w:rFonts w:cstheme="minorHAnsi"/>
          <w:sz w:val="24"/>
          <w:szCs w:val="24"/>
        </w:rPr>
        <w:t>54</w:t>
      </w:r>
      <w:bookmarkEnd w:id="74"/>
      <w:r w:rsidRPr="00BA78DD">
        <w:rPr>
          <w:rFonts w:cstheme="minorHAnsi"/>
          <w:sz w:val="24"/>
          <w:szCs w:val="24"/>
        </w:rPr>
        <w:t>]. Also, the Rietveld analysis has confirmed the formation of the amorphous phase in the microstructures. The previous study has also shown amorphization can be produced due to severe plastic deformation during mechanical alloying. In the amorphous areas, high-energy grain boundaries are not available. Therefore, the amorphous regions also avoid the grain growth phenomenon through the sintering processes.</w:t>
      </w:r>
    </w:p>
    <w:p w14:paraId="722A947F" w14:textId="673180EE" w:rsidR="00BA78DD" w:rsidRPr="00BA78DD" w:rsidRDefault="00BA78DD" w:rsidP="00BA78DD">
      <w:pPr>
        <w:rPr>
          <w:rFonts w:cstheme="minorHAnsi"/>
          <w:sz w:val="24"/>
          <w:szCs w:val="24"/>
        </w:rPr>
      </w:pPr>
      <w:r w:rsidRPr="00BA78DD">
        <w:rPr>
          <w:rFonts w:cstheme="minorHAnsi"/>
          <w:sz w:val="24"/>
          <w:szCs w:val="24"/>
        </w:rPr>
        <w:t>It should be noted that the presence of nitrogen is also an essential factor in the stability of the amorphous phase and in retarding the nano-grain sizes. The encapsulation of the brown samples during sintering processes prevents excessive nitrogen from escaping the specimen (LECO's analysis indicates that only 0. 04% of the nitrogen was released) and maintains the stability of the amorphous phase and nano-size structure [</w:t>
      </w:r>
      <w:r w:rsidRPr="00AE2575">
        <w:rPr>
          <w:rFonts w:cstheme="minorHAnsi"/>
          <w:sz w:val="24"/>
          <w:szCs w:val="24"/>
        </w:rPr>
        <w:t>11</w:t>
      </w:r>
      <w:bookmarkEnd w:id="17"/>
      <w:r w:rsidRPr="00BA78DD">
        <w:rPr>
          <w:rFonts w:cstheme="minorHAnsi"/>
          <w:sz w:val="24"/>
          <w:szCs w:val="24"/>
        </w:rPr>
        <w:t>,</w:t>
      </w:r>
      <w:r w:rsidRPr="00AE2575">
        <w:rPr>
          <w:rFonts w:cstheme="minorHAnsi"/>
          <w:sz w:val="24"/>
          <w:szCs w:val="24"/>
        </w:rPr>
        <w:t>37</w:t>
      </w:r>
      <w:r w:rsidRPr="00BA78DD">
        <w:rPr>
          <w:rFonts w:cstheme="minorHAnsi"/>
          <w:sz w:val="24"/>
          <w:szCs w:val="24"/>
        </w:rPr>
        <w:t>,</w:t>
      </w:r>
      <w:r w:rsidRPr="00AE2575">
        <w:rPr>
          <w:rFonts w:cstheme="minorHAnsi"/>
          <w:sz w:val="24"/>
          <w:szCs w:val="24"/>
        </w:rPr>
        <w:t>51</w:t>
      </w:r>
      <w:bookmarkEnd w:id="68"/>
      <w:r w:rsidRPr="00BA78DD">
        <w:rPr>
          <w:rFonts w:cstheme="minorHAnsi"/>
          <w:sz w:val="24"/>
          <w:szCs w:val="24"/>
        </w:rPr>
        <w:t>,</w:t>
      </w:r>
      <w:bookmarkStart w:id="75" w:name="bbb0275"/>
      <w:r w:rsidRPr="00AE2575">
        <w:rPr>
          <w:rFonts w:cstheme="minorHAnsi"/>
          <w:sz w:val="24"/>
          <w:szCs w:val="24"/>
        </w:rPr>
        <w:t>55</w:t>
      </w:r>
      <w:bookmarkEnd w:id="75"/>
      <w:r w:rsidRPr="00BA78DD">
        <w:rPr>
          <w:rFonts w:cstheme="minorHAnsi"/>
          <w:sz w:val="24"/>
          <w:szCs w:val="24"/>
        </w:rPr>
        <w:t>,</w:t>
      </w:r>
      <w:bookmarkStart w:id="76" w:name="bbb0280"/>
      <w:r w:rsidRPr="00AE2575">
        <w:rPr>
          <w:rFonts w:cstheme="minorHAnsi"/>
          <w:sz w:val="24"/>
          <w:szCs w:val="24"/>
        </w:rPr>
        <w:t>56</w:t>
      </w:r>
      <w:bookmarkEnd w:id="76"/>
      <w:r w:rsidRPr="00BA78DD">
        <w:rPr>
          <w:rFonts w:cstheme="minorHAnsi"/>
          <w:sz w:val="24"/>
          <w:szCs w:val="24"/>
        </w:rPr>
        <w:t>]. Similar behavior in structural refinement has been reported by the presence of boron in mechanically alloyed Co-based alloys [</w:t>
      </w:r>
      <w:bookmarkStart w:id="77" w:name="bbb0285"/>
      <w:r w:rsidRPr="00AE2575">
        <w:rPr>
          <w:rFonts w:cstheme="minorHAnsi"/>
          <w:sz w:val="24"/>
          <w:szCs w:val="24"/>
        </w:rPr>
        <w:t>57</w:t>
      </w:r>
      <w:bookmarkEnd w:id="77"/>
      <w:r w:rsidRPr="00BA78DD">
        <w:rPr>
          <w:rFonts w:cstheme="minorHAnsi"/>
          <w:sz w:val="24"/>
          <w:szCs w:val="24"/>
        </w:rPr>
        <w:t>].</w:t>
      </w:r>
    </w:p>
    <w:p w14:paraId="668FBF26" w14:textId="7B28B75A" w:rsidR="00BA78DD" w:rsidRPr="00BA78DD" w:rsidRDefault="00BA78DD" w:rsidP="00BA78DD">
      <w:pPr>
        <w:rPr>
          <w:rFonts w:cstheme="minorHAnsi"/>
          <w:sz w:val="24"/>
          <w:szCs w:val="24"/>
        </w:rPr>
      </w:pPr>
      <w:r w:rsidRPr="00BA78DD">
        <w:rPr>
          <w:rFonts w:cstheme="minorHAnsi"/>
          <w:sz w:val="24"/>
          <w:szCs w:val="24"/>
        </w:rPr>
        <w:t>The homogeneity of the alloy was investigated by taking the EDS-SEM map of Mn, Si and Cr (</w:t>
      </w:r>
      <w:bookmarkStart w:id="78" w:name="bf0070"/>
      <w:r w:rsidRPr="00AE2575">
        <w:rPr>
          <w:rFonts w:cstheme="minorHAnsi"/>
          <w:sz w:val="24"/>
          <w:szCs w:val="24"/>
        </w:rPr>
        <w:t>Fig. 14</w:t>
      </w:r>
      <w:r w:rsidRPr="00BA78DD">
        <w:rPr>
          <w:rFonts w:cstheme="minorHAnsi"/>
          <w:sz w:val="24"/>
          <w:szCs w:val="24"/>
        </w:rPr>
        <w:t>). </w:t>
      </w:r>
      <w:r w:rsidRPr="00AE2575">
        <w:rPr>
          <w:rFonts w:cstheme="minorHAnsi"/>
          <w:sz w:val="24"/>
          <w:szCs w:val="24"/>
        </w:rPr>
        <w:t>Fig. 14</w:t>
      </w:r>
      <w:r w:rsidRPr="00BA78DD">
        <w:rPr>
          <w:rFonts w:cstheme="minorHAnsi"/>
          <w:sz w:val="24"/>
          <w:szCs w:val="24"/>
        </w:rPr>
        <w:t>a presents the SEM micrograph of a considered area, while </w:t>
      </w:r>
      <w:r w:rsidRPr="00AE2575">
        <w:rPr>
          <w:rFonts w:cstheme="minorHAnsi"/>
          <w:sz w:val="24"/>
          <w:szCs w:val="24"/>
        </w:rPr>
        <w:t>Fig. 14</w:t>
      </w:r>
      <w:bookmarkEnd w:id="78"/>
      <w:r w:rsidRPr="00BA78DD">
        <w:rPr>
          <w:rFonts w:cstheme="minorHAnsi"/>
          <w:sz w:val="24"/>
          <w:szCs w:val="24"/>
        </w:rPr>
        <w:t>b, c and d show a distribution of Mn, Si and Cr in the microstructure, respectively. The results reveal that the proper distribution of the alloying elements occurs in the microstructure of the samples processed by using the BAE method. Since the grains are nano-size and diffusion path is in the nanometer range, such homogeneity is provided [</w:t>
      </w:r>
      <w:r w:rsidRPr="00AE2575">
        <w:rPr>
          <w:rFonts w:cstheme="minorHAnsi"/>
          <w:sz w:val="24"/>
          <w:szCs w:val="24"/>
        </w:rPr>
        <w:t>25</w:t>
      </w:r>
      <w:bookmarkEnd w:id="31"/>
      <w:r w:rsidRPr="00BA78DD">
        <w:rPr>
          <w:rFonts w:cstheme="minorHAnsi"/>
          <w:sz w:val="24"/>
          <w:szCs w:val="24"/>
        </w:rPr>
        <w:t>].</w:t>
      </w:r>
    </w:p>
    <w:p w14:paraId="33A50E1D" w14:textId="0DC71210" w:rsidR="00BA78DD" w:rsidRPr="00BA78DD" w:rsidRDefault="00BA78DD" w:rsidP="00FC6380">
      <w:pPr>
        <w:pStyle w:val="NoSpacing"/>
      </w:pPr>
      <w:r w:rsidRPr="00BA78DD">
        <w:rPr>
          <w:noProof/>
        </w:rPr>
        <w:drawing>
          <wp:inline distT="0" distB="0" distL="0" distR="0" wp14:anchorId="63F6AAE0" wp14:editId="79F0B937">
            <wp:extent cx="2743200" cy="3118104"/>
            <wp:effectExtent l="0" t="0" r="0" b="6350"/>
            <wp:docPr id="5" name="Picture 5" descr="Fi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3118104"/>
                    </a:xfrm>
                    <a:prstGeom prst="rect">
                      <a:avLst/>
                    </a:prstGeom>
                    <a:noFill/>
                    <a:ln>
                      <a:noFill/>
                    </a:ln>
                  </pic:spPr>
                </pic:pic>
              </a:graphicData>
            </a:graphic>
          </wp:inline>
        </w:drawing>
      </w:r>
    </w:p>
    <w:p w14:paraId="0A0961FD" w14:textId="77777777" w:rsidR="00BA78DD" w:rsidRDefault="00BA78DD" w:rsidP="00FC6380">
      <w:pPr>
        <w:pStyle w:val="NoSpacing"/>
      </w:pPr>
      <w:r w:rsidRPr="00BA78DD">
        <w:t>Fig. 14. (a) SEM micrograph and EDS map of (b) Mn, (c) Si and (d) Cr for the sintering aid-containing sample sintered at 1150 °C.</w:t>
      </w:r>
    </w:p>
    <w:p w14:paraId="016AE11A" w14:textId="77777777" w:rsidR="00FC6380" w:rsidRPr="00BA78DD" w:rsidRDefault="00FC6380" w:rsidP="00BA78DD">
      <w:pPr>
        <w:rPr>
          <w:rFonts w:cstheme="minorHAnsi"/>
          <w:sz w:val="24"/>
          <w:szCs w:val="24"/>
        </w:rPr>
      </w:pPr>
    </w:p>
    <w:p w14:paraId="2500DD63" w14:textId="77777777" w:rsidR="00BA78DD" w:rsidRPr="00BA78DD" w:rsidRDefault="00BA78DD" w:rsidP="00FC6380">
      <w:pPr>
        <w:pStyle w:val="Heading2"/>
      </w:pPr>
      <w:r w:rsidRPr="00BA78DD">
        <w:t>3.5. Mechanical properties analysis</w:t>
      </w:r>
    </w:p>
    <w:p w14:paraId="2D39D477" w14:textId="65922A20" w:rsidR="00BA78DD" w:rsidRPr="00BA78DD" w:rsidRDefault="00BA78DD" w:rsidP="00BA78DD">
      <w:pPr>
        <w:rPr>
          <w:rFonts w:cstheme="minorHAnsi"/>
          <w:sz w:val="24"/>
          <w:szCs w:val="24"/>
        </w:rPr>
      </w:pPr>
      <w:r w:rsidRPr="00BA78DD">
        <w:rPr>
          <w:rFonts w:cstheme="minorHAnsi"/>
          <w:sz w:val="24"/>
          <w:szCs w:val="24"/>
        </w:rPr>
        <w:t>The variation of hardness with increasing the sintering aid weight percentages is plotted in </w:t>
      </w:r>
      <w:bookmarkStart w:id="79" w:name="bf0075"/>
      <w:r w:rsidRPr="00AE2575">
        <w:rPr>
          <w:rFonts w:cstheme="minorHAnsi"/>
          <w:sz w:val="24"/>
          <w:szCs w:val="24"/>
        </w:rPr>
        <w:t>Fig. 15</w:t>
      </w:r>
      <w:bookmarkEnd w:id="79"/>
      <w:r w:rsidRPr="00BA78DD">
        <w:rPr>
          <w:rFonts w:cstheme="minorHAnsi"/>
          <w:sz w:val="24"/>
          <w:szCs w:val="24"/>
        </w:rPr>
        <w:t>. The results show that the hardness of the samples with 0 wt% sintering aid is 295 HV, with 3 wt% sintering aid is 319 HV, and 6 wt% sintering aid is 339 HV. These results indicate that hardness of the samples increases by about 8% with adding 3 wt% sintering aid, and increased 13% with adding 6 wt% sintering aid. In comparison, the hardness of this steel is about two to three times higher than the hardness of a conventional AISI 316 L stainless steel, depending on the sintering aid values [</w:t>
      </w:r>
      <w:r w:rsidRPr="00AE2575">
        <w:rPr>
          <w:rFonts w:cstheme="minorHAnsi"/>
          <w:sz w:val="24"/>
          <w:szCs w:val="24"/>
        </w:rPr>
        <w:t>7</w:t>
      </w:r>
      <w:bookmarkEnd w:id="13"/>
      <w:r w:rsidRPr="00BA78DD">
        <w:rPr>
          <w:rFonts w:cstheme="minorHAnsi"/>
          <w:sz w:val="24"/>
          <w:szCs w:val="24"/>
        </w:rPr>
        <w:t>]. Hardness is the resistance of a material against plastic deformation, and plastic deformation is caused by the movement of dislocations [</w:t>
      </w:r>
      <w:bookmarkStart w:id="80" w:name="bbb0290"/>
      <w:r w:rsidRPr="00AE2575">
        <w:rPr>
          <w:rFonts w:cstheme="minorHAnsi"/>
          <w:sz w:val="24"/>
          <w:szCs w:val="24"/>
        </w:rPr>
        <w:t>58</w:t>
      </w:r>
      <w:r w:rsidRPr="00BA78DD">
        <w:rPr>
          <w:rFonts w:cstheme="minorHAnsi"/>
          <w:sz w:val="24"/>
          <w:szCs w:val="24"/>
        </w:rPr>
        <w:t>]. The presence of very small grains with a high volume of grain boundaries in the microstructure generates local stress field that interacts with dislocations, impeding their motion and leading to an increase in the hardness properties of the material [</w:t>
      </w:r>
      <w:bookmarkStart w:id="81" w:name="bbb0295"/>
      <w:r w:rsidRPr="00AE2575">
        <w:rPr>
          <w:rFonts w:cstheme="minorHAnsi"/>
          <w:sz w:val="24"/>
          <w:szCs w:val="24"/>
        </w:rPr>
        <w:t>59</w:t>
      </w:r>
      <w:bookmarkEnd w:id="81"/>
      <w:r w:rsidRPr="00BA78DD">
        <w:rPr>
          <w:rFonts w:cstheme="minorHAnsi"/>
          <w:sz w:val="24"/>
          <w:szCs w:val="24"/>
        </w:rPr>
        <w:t>].</w:t>
      </w:r>
    </w:p>
    <w:p w14:paraId="1E98A73C" w14:textId="53261F1E" w:rsidR="00BA78DD" w:rsidRPr="00BA78DD" w:rsidRDefault="00BA78DD" w:rsidP="00FC6380">
      <w:pPr>
        <w:pStyle w:val="NoSpacing"/>
      </w:pPr>
      <w:r w:rsidRPr="00BA78DD">
        <w:rPr>
          <w:noProof/>
        </w:rPr>
        <w:drawing>
          <wp:inline distT="0" distB="0" distL="0" distR="0" wp14:anchorId="09063BAE" wp14:editId="76DC2BFB">
            <wp:extent cx="2743200" cy="2843784"/>
            <wp:effectExtent l="0" t="0" r="0" b="0"/>
            <wp:docPr id="4" name="Picture 4" descr="Fi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843784"/>
                    </a:xfrm>
                    <a:prstGeom prst="rect">
                      <a:avLst/>
                    </a:prstGeom>
                    <a:noFill/>
                    <a:ln>
                      <a:noFill/>
                    </a:ln>
                  </pic:spPr>
                </pic:pic>
              </a:graphicData>
            </a:graphic>
          </wp:inline>
        </w:drawing>
      </w:r>
    </w:p>
    <w:p w14:paraId="21CB4AEB" w14:textId="77777777" w:rsidR="00BA78DD" w:rsidRDefault="00BA78DD" w:rsidP="00FC6380">
      <w:pPr>
        <w:pStyle w:val="NoSpacing"/>
      </w:pPr>
      <w:r w:rsidRPr="00BA78DD">
        <w:t>Fig. 15. The hardness values of samples with 0, 3 and 6 wt% sintering aid.</w:t>
      </w:r>
    </w:p>
    <w:p w14:paraId="6D907495" w14:textId="77777777" w:rsidR="00FC6380" w:rsidRPr="00BA78DD" w:rsidRDefault="00FC6380" w:rsidP="00BA78DD">
      <w:pPr>
        <w:rPr>
          <w:rFonts w:cstheme="minorHAnsi"/>
          <w:sz w:val="24"/>
          <w:szCs w:val="24"/>
        </w:rPr>
      </w:pPr>
    </w:p>
    <w:p w14:paraId="1D530202" w14:textId="6E6E638E" w:rsidR="00566CC2" w:rsidRDefault="00BA78DD" w:rsidP="00BA78DD">
      <w:pPr>
        <w:rPr>
          <w:rFonts w:cstheme="minorHAnsi"/>
          <w:sz w:val="24"/>
          <w:szCs w:val="24"/>
        </w:rPr>
      </w:pPr>
      <w:bookmarkStart w:id="82" w:name="bf0080"/>
      <w:r w:rsidRPr="00AE2575">
        <w:rPr>
          <w:rFonts w:cstheme="minorHAnsi"/>
          <w:sz w:val="24"/>
          <w:szCs w:val="24"/>
        </w:rPr>
        <w:t>Fig. 16</w:t>
      </w:r>
      <w:r w:rsidRPr="00BA78DD">
        <w:rPr>
          <w:rFonts w:cstheme="minorHAnsi"/>
          <w:sz w:val="24"/>
          <w:szCs w:val="24"/>
        </w:rPr>
        <w:t> shows the results of the stress-strain curve of the ASTM F2581 obtained by the BAE method and using varying amounts of sintering aid. These plots are derived from the compression tests on the samples with 0, 3 and 6 wt% of Mn-11.5 wt% Si sintering aid. In general, the slope of the stress-strain curve in the elastic area, which is defined as Young's modulus, increases by increasing the sintering aid weight percent. This implies a direct relationship between Young's modulus of the product samples and the increase in the sintering aid values. A power equation which properly explains this issue is:</w:t>
      </w:r>
    </w:p>
    <w:p w14:paraId="2A124774" w14:textId="77777777" w:rsidR="00566CC2" w:rsidRDefault="00BA78DD" w:rsidP="00BA78DD">
      <w:pPr>
        <w:rPr>
          <w:rFonts w:cstheme="minorHAnsi"/>
          <w:sz w:val="24"/>
          <w:szCs w:val="24"/>
        </w:rPr>
      </w:pPr>
      <w:r w:rsidRPr="00BA78DD">
        <w:rPr>
          <w:rFonts w:cstheme="minorHAnsi"/>
          <w:sz w:val="24"/>
          <w:szCs w:val="24"/>
        </w:rPr>
        <w:t>(3)</w:t>
      </w:r>
    </w:p>
    <w:p w14:paraId="6C6AB9C4" w14:textId="19C9FA1B" w:rsidR="00566CC2" w:rsidRPr="00BA78DD" w:rsidRDefault="002D2CE0" w:rsidP="00BA78DD">
      <w:pPr>
        <w:rPr>
          <w:rFonts w:cstheme="minorHAnsi"/>
          <w:sz w:val="24"/>
          <w:szCs w:val="24"/>
        </w:rPr>
      </w:pPr>
      <m:oMathPara>
        <m:oMath>
          <m:r>
            <w:rPr>
              <w:rFonts w:ascii="Cambria Math" w:hAnsi="Cambria Math" w:cstheme="minorHAnsi"/>
              <w:sz w:val="24"/>
              <w:szCs w:val="24"/>
            </w:rPr>
            <m:t>E=</m:t>
          </m:r>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d>
            <m:dPr>
              <m:ctrlPr>
                <w:rPr>
                  <w:rFonts w:ascii="Cambria Math" w:hAnsi="Cambria Math" w:cstheme="minorHAns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ρ+</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sSup>
                <m:sSupPr>
                  <m:ctrlPr>
                    <w:rPr>
                      <w:rFonts w:ascii="Cambria Math" w:hAnsi="Cambria Math" w:cstheme="minorHAnsi"/>
                      <w:sz w:val="24"/>
                      <w:szCs w:val="24"/>
                    </w:rPr>
                  </m:ctrlPr>
                </m:sSupPr>
                <m:e>
                  <m:r>
                    <w:rPr>
                      <w:rFonts w:ascii="Cambria Math" w:hAnsi="Cambria Math" w:cstheme="minorHAnsi"/>
                      <w:sz w:val="24"/>
                      <w:szCs w:val="24"/>
                    </w:rPr>
                    <m:t>ρ</m:t>
                  </m:r>
                </m:e>
                <m:sup>
                  <m:r>
                    <w:rPr>
                      <w:rFonts w:ascii="Cambria Math" w:hAnsi="Cambria Math" w:cstheme="minorHAnsi"/>
                      <w:sz w:val="24"/>
                      <w:szCs w:val="24"/>
                    </w:rPr>
                    <m:t>2</m:t>
                  </m:r>
                </m:sup>
              </m:sSup>
            </m:e>
          </m:d>
        </m:oMath>
      </m:oMathPara>
    </w:p>
    <w:p w14:paraId="6D5F6931" w14:textId="1599F020" w:rsidR="00BA78DD" w:rsidRPr="00BA78DD" w:rsidRDefault="00BA78DD" w:rsidP="00FC6380">
      <w:pPr>
        <w:pStyle w:val="NoSpacing"/>
      </w:pPr>
      <w:r w:rsidRPr="00BA78DD">
        <w:rPr>
          <w:noProof/>
        </w:rPr>
        <w:drawing>
          <wp:inline distT="0" distB="0" distL="0" distR="0" wp14:anchorId="4F2C2FB1" wp14:editId="5CFEE5D4">
            <wp:extent cx="4544568" cy="1828800"/>
            <wp:effectExtent l="0" t="0" r="8890" b="0"/>
            <wp:docPr id="3" name="Picture 3" descr="Fi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44568" cy="1828800"/>
                    </a:xfrm>
                    <a:prstGeom prst="rect">
                      <a:avLst/>
                    </a:prstGeom>
                    <a:noFill/>
                    <a:ln>
                      <a:noFill/>
                    </a:ln>
                  </pic:spPr>
                </pic:pic>
              </a:graphicData>
            </a:graphic>
          </wp:inline>
        </w:drawing>
      </w:r>
    </w:p>
    <w:p w14:paraId="765B4D4B" w14:textId="77777777" w:rsidR="00BA78DD" w:rsidRDefault="00BA78DD" w:rsidP="00FC6380">
      <w:pPr>
        <w:pStyle w:val="NoSpacing"/>
      </w:pPr>
      <w:r w:rsidRPr="00BA78DD">
        <w:t>Fig. 16. (a) The true stress-strain curve, (b) yield strength and (c) compressive strength of the sintered samples at 1150 °C.</w:t>
      </w:r>
    </w:p>
    <w:p w14:paraId="3910D6F5" w14:textId="77777777" w:rsidR="00FC6380" w:rsidRPr="00BA78DD" w:rsidRDefault="00FC6380" w:rsidP="00BA78DD">
      <w:pPr>
        <w:rPr>
          <w:rFonts w:cstheme="minorHAnsi"/>
          <w:sz w:val="24"/>
          <w:szCs w:val="24"/>
        </w:rPr>
      </w:pPr>
    </w:p>
    <w:p w14:paraId="27B13F6C" w14:textId="253AFB45" w:rsidR="00BA78DD" w:rsidRPr="00BA78DD" w:rsidRDefault="00BA78DD" w:rsidP="00BA78DD">
      <w:pPr>
        <w:rPr>
          <w:rFonts w:cstheme="minorHAnsi"/>
          <w:sz w:val="24"/>
          <w:szCs w:val="24"/>
        </w:rPr>
      </w:pPr>
      <w:r w:rsidRPr="00BA78DD">
        <w:rPr>
          <w:rFonts w:cstheme="minorHAnsi"/>
          <w:sz w:val="24"/>
          <w:szCs w:val="24"/>
        </w:rPr>
        <w:t>In which E is Young's modulus of porous samples, E</w:t>
      </w:r>
      <w:r w:rsidRPr="00BA78DD">
        <w:rPr>
          <w:rFonts w:cstheme="minorHAnsi"/>
          <w:sz w:val="24"/>
          <w:szCs w:val="24"/>
          <w:vertAlign w:val="subscript"/>
        </w:rPr>
        <w:t>0</w:t>
      </w:r>
      <w:r w:rsidRPr="00BA78DD">
        <w:rPr>
          <w:rFonts w:cstheme="minorHAnsi"/>
          <w:sz w:val="24"/>
          <w:szCs w:val="24"/>
        </w:rPr>
        <w:t> is Young's modulus of a dense sample, </w:t>
      </w:r>
      <w:r w:rsidRPr="00BA78DD">
        <w:rPr>
          <w:rFonts w:cstheme="minorHAnsi"/>
          <w:i/>
          <w:iCs/>
          <w:sz w:val="24"/>
          <w:szCs w:val="24"/>
        </w:rPr>
        <w:t>ρ</w:t>
      </w:r>
      <w:r w:rsidRPr="00BA78DD">
        <w:rPr>
          <w:rFonts w:cstheme="minorHAnsi"/>
          <w:sz w:val="24"/>
          <w:szCs w:val="24"/>
        </w:rPr>
        <w:t> is the porosity fraction, and </w:t>
      </w:r>
      <w:r w:rsidRPr="00BA78DD">
        <w:rPr>
          <w:rFonts w:cstheme="minorHAnsi"/>
          <w:i/>
          <w:iCs/>
          <w:sz w:val="24"/>
          <w:szCs w:val="24"/>
        </w:rPr>
        <w:t>f</w:t>
      </w:r>
      <w:r w:rsidRPr="00BA78DD">
        <w:rPr>
          <w:rFonts w:cstheme="minorHAnsi"/>
          <w:i/>
          <w:iCs/>
          <w:sz w:val="24"/>
          <w:szCs w:val="24"/>
          <w:vertAlign w:val="subscript"/>
        </w:rPr>
        <w:t>1</w:t>
      </w:r>
      <w:r w:rsidRPr="00BA78DD">
        <w:rPr>
          <w:rFonts w:cstheme="minorHAnsi"/>
          <w:sz w:val="24"/>
          <w:szCs w:val="24"/>
        </w:rPr>
        <w:t> and </w:t>
      </w:r>
      <w:r w:rsidRPr="00BA78DD">
        <w:rPr>
          <w:rFonts w:cstheme="minorHAnsi"/>
          <w:i/>
          <w:iCs/>
          <w:sz w:val="24"/>
          <w:szCs w:val="24"/>
        </w:rPr>
        <w:t>f</w:t>
      </w:r>
      <w:r w:rsidRPr="00BA78DD">
        <w:rPr>
          <w:rFonts w:cstheme="minorHAnsi"/>
          <w:i/>
          <w:iCs/>
          <w:sz w:val="24"/>
          <w:szCs w:val="24"/>
          <w:vertAlign w:val="subscript"/>
        </w:rPr>
        <w:t>2</w:t>
      </w:r>
      <w:r w:rsidRPr="00BA78DD">
        <w:rPr>
          <w:rFonts w:cstheme="minorHAnsi"/>
          <w:sz w:val="24"/>
          <w:szCs w:val="24"/>
        </w:rPr>
        <w:t> are constants of 1.9 and 0.9, respectively [</w:t>
      </w:r>
      <w:r w:rsidRPr="00AE2575">
        <w:rPr>
          <w:rFonts w:cstheme="minorHAnsi"/>
          <w:sz w:val="24"/>
          <w:szCs w:val="24"/>
        </w:rPr>
        <w:t>37</w:t>
      </w:r>
      <w:bookmarkEnd w:id="45"/>
      <w:r w:rsidRPr="00BA78DD">
        <w:rPr>
          <w:rFonts w:cstheme="minorHAnsi"/>
          <w:sz w:val="24"/>
          <w:szCs w:val="24"/>
        </w:rPr>
        <w:t>]. Young's modulus describes the elastic behavior of the alloy. One area of interest is the potential to modify the flexibility or bending stiffness of orthopedic implants through the use of engineering porosity [</w:t>
      </w:r>
      <w:bookmarkStart w:id="83" w:name="bbb0300"/>
      <w:r w:rsidRPr="00AE2575">
        <w:rPr>
          <w:rFonts w:cstheme="minorHAnsi"/>
          <w:sz w:val="24"/>
          <w:szCs w:val="24"/>
        </w:rPr>
        <w:t>60</w:t>
      </w:r>
      <w:r w:rsidRPr="00BA78DD">
        <w:rPr>
          <w:rFonts w:cstheme="minorHAnsi"/>
          <w:sz w:val="24"/>
          <w:szCs w:val="24"/>
        </w:rPr>
        <w:t>]. For this issue, Young's modulus can be altered by variation in pore shape and distribution [</w:t>
      </w:r>
      <w:r w:rsidRPr="00AE2575">
        <w:rPr>
          <w:rFonts w:cstheme="minorHAnsi"/>
          <w:sz w:val="24"/>
          <w:szCs w:val="24"/>
        </w:rPr>
        <w:t>60</w:t>
      </w:r>
      <w:bookmarkEnd w:id="83"/>
      <w:r w:rsidRPr="00BA78DD">
        <w:rPr>
          <w:rFonts w:cstheme="minorHAnsi"/>
          <w:sz w:val="24"/>
          <w:szCs w:val="24"/>
        </w:rPr>
        <w:t>].</w:t>
      </w:r>
    </w:p>
    <w:p w14:paraId="55DAE3FB" w14:textId="4118094A" w:rsidR="00BA78DD" w:rsidRPr="00BA78DD" w:rsidRDefault="00BA78DD" w:rsidP="00BA78DD">
      <w:pPr>
        <w:rPr>
          <w:rFonts w:cstheme="minorHAnsi"/>
          <w:sz w:val="24"/>
          <w:szCs w:val="24"/>
        </w:rPr>
      </w:pPr>
      <w:r w:rsidRPr="00BA78DD">
        <w:rPr>
          <w:rFonts w:cstheme="minorHAnsi"/>
          <w:sz w:val="24"/>
          <w:szCs w:val="24"/>
        </w:rPr>
        <w:t>The stress-strain curve in </w:t>
      </w:r>
      <w:r w:rsidRPr="00AE2575">
        <w:rPr>
          <w:rFonts w:cstheme="minorHAnsi"/>
          <w:sz w:val="24"/>
          <w:szCs w:val="24"/>
        </w:rPr>
        <w:t>Fig. 16</w:t>
      </w:r>
      <w:r w:rsidRPr="00BA78DD">
        <w:rPr>
          <w:rFonts w:cstheme="minorHAnsi"/>
          <w:sz w:val="24"/>
          <w:szCs w:val="24"/>
        </w:rPr>
        <w:t>a shows that departure from elastic to plastic state for ASTM F2581 has been progressed homogenously. This means that a distinctive yield point is not clear on the stress-strain plot. The yield strength was determined using a conventional offset method (offset 0.2%). Since the material did not fail during the compression test, the compressive strength was discovered at a strain of 50% for all states, according to ASTM E9 [</w:t>
      </w:r>
      <w:bookmarkStart w:id="84" w:name="bbb0305"/>
      <w:r w:rsidRPr="00AE2575">
        <w:rPr>
          <w:rFonts w:cstheme="minorHAnsi"/>
          <w:sz w:val="24"/>
          <w:szCs w:val="24"/>
        </w:rPr>
        <w:t>61</w:t>
      </w:r>
      <w:bookmarkEnd w:id="84"/>
      <w:r w:rsidRPr="00BA78DD">
        <w:rPr>
          <w:rFonts w:cstheme="minorHAnsi"/>
          <w:sz w:val="24"/>
          <w:szCs w:val="24"/>
        </w:rPr>
        <w:t>]. </w:t>
      </w:r>
      <w:r w:rsidRPr="00AE2575">
        <w:rPr>
          <w:rFonts w:cstheme="minorHAnsi"/>
          <w:sz w:val="24"/>
          <w:szCs w:val="24"/>
        </w:rPr>
        <w:t>Fig. 16</w:t>
      </w:r>
      <w:bookmarkEnd w:id="82"/>
      <w:r w:rsidRPr="00BA78DD">
        <w:rPr>
          <w:rFonts w:cstheme="minorHAnsi"/>
          <w:sz w:val="24"/>
          <w:szCs w:val="24"/>
        </w:rPr>
        <w:t>b and c indicate the variation of the yield and compressive strength of the samples with different values of the sintering aid. It is observed that the sample contains 0 wt% sintering aid and yields at a stress of 450 MPa. The compressive strength at this sintering aid percentage is 718 MPa. For the sample with 3 wt% sintering aid, the yield strength is obtained as 671 MPa and compressive strength is about 1122 MPa. The results indicate that by adding about 3 wt% of the sintering aid, an increase of 36% in the yield and compressive strength occurs. The increase is more noticeable as the sintering aid increases to 6 wt%. The samples obtained with this amount of sintering aid exhibit outstanding yield and compressive strength of 824 MPa and 1326 MPa, respectively. The values of the yield and compressive strength are about 48% and 46% larger than the sample with 0 wt% of the sintering aid.</w:t>
      </w:r>
    </w:p>
    <w:p w14:paraId="4968F48B" w14:textId="78F177DA" w:rsidR="00BA78DD" w:rsidRPr="00BA78DD" w:rsidRDefault="00BA78DD" w:rsidP="00BA78DD">
      <w:pPr>
        <w:rPr>
          <w:rFonts w:cstheme="minorHAnsi"/>
          <w:sz w:val="24"/>
          <w:szCs w:val="24"/>
        </w:rPr>
      </w:pPr>
      <w:r w:rsidRPr="00BA78DD">
        <w:rPr>
          <w:rFonts w:cstheme="minorHAnsi"/>
          <w:sz w:val="24"/>
          <w:szCs w:val="24"/>
        </w:rPr>
        <w:t>As mentioned earlier, the alloy of ASTM F2581 was produced by Javanbakht et al. through the PS method using the same sintering aid and without using any binder [</w:t>
      </w:r>
      <w:r w:rsidRPr="00AE2575">
        <w:rPr>
          <w:rFonts w:cstheme="minorHAnsi"/>
          <w:sz w:val="24"/>
          <w:szCs w:val="24"/>
        </w:rPr>
        <w:t>10</w:t>
      </w:r>
      <w:r w:rsidRPr="00BA78DD">
        <w:rPr>
          <w:rFonts w:cstheme="minorHAnsi"/>
          <w:sz w:val="24"/>
          <w:szCs w:val="24"/>
        </w:rPr>
        <w:t>,</w:t>
      </w:r>
      <w:r w:rsidRPr="00AE2575">
        <w:rPr>
          <w:rFonts w:cstheme="minorHAnsi"/>
          <w:sz w:val="24"/>
          <w:szCs w:val="24"/>
        </w:rPr>
        <w:t>35</w:t>
      </w:r>
      <w:bookmarkEnd w:id="43"/>
      <w:r w:rsidRPr="00BA78DD">
        <w:rPr>
          <w:rFonts w:cstheme="minorHAnsi"/>
          <w:sz w:val="24"/>
          <w:szCs w:val="24"/>
        </w:rPr>
        <w:t>]. The values of yield and compressive strength of the samples measured by the PS method are reported as 755 MPa and 1230 MPa, respectively [</w:t>
      </w:r>
      <w:r w:rsidRPr="00AE2575">
        <w:rPr>
          <w:rFonts w:cstheme="minorHAnsi"/>
          <w:sz w:val="24"/>
          <w:szCs w:val="24"/>
        </w:rPr>
        <w:t>10</w:t>
      </w:r>
      <w:bookmarkEnd w:id="16"/>
      <w:r w:rsidRPr="00BA78DD">
        <w:rPr>
          <w:rFonts w:cstheme="minorHAnsi"/>
          <w:sz w:val="24"/>
          <w:szCs w:val="24"/>
        </w:rPr>
        <w:t>]. Comparing the results obtained from the BAE and PS method shows 8.37% and 7.23% improvement in the yield and compressive strength, respectively, by using the BAE method. It is evident from the results that samples of ASTM F2581 obtained by BAE technique provide a considerable improvement in mechanical properties. The importance of manufacturing the ASTM F2581 austenitic stainless steel by the binder assisted extrusion method is more evident by comparing the mechanical properties of this steel with the austenitic stainless steel produced routinely by the hot rolling process. The yield and ultimate strength for the hot-rolled AISI 304 L stainless steel have been reported as 426 MPa and 673 MPa, respectively [</w:t>
      </w:r>
      <w:bookmarkStart w:id="85" w:name="bbb0310"/>
      <w:r w:rsidRPr="00AE2575">
        <w:rPr>
          <w:rFonts w:cstheme="minorHAnsi"/>
          <w:sz w:val="24"/>
          <w:szCs w:val="24"/>
        </w:rPr>
        <w:t>62</w:t>
      </w:r>
      <w:r w:rsidRPr="00BA78DD">
        <w:rPr>
          <w:rFonts w:cstheme="minorHAnsi"/>
          <w:sz w:val="24"/>
          <w:szCs w:val="24"/>
        </w:rPr>
        <w:t>]. The results indicate that the yield and compression strength of ASTM F2581 obtained through the BAE method has increased by a factor of 2, as compared with the usual AISI 304 L stainless steel.</w:t>
      </w:r>
    </w:p>
    <w:p w14:paraId="5A7A4299" w14:textId="3FE42B6E" w:rsidR="00BA78DD" w:rsidRPr="00BA78DD" w:rsidRDefault="00BA78DD" w:rsidP="00BA78DD">
      <w:pPr>
        <w:rPr>
          <w:rFonts w:cstheme="minorHAnsi"/>
          <w:sz w:val="24"/>
          <w:szCs w:val="24"/>
        </w:rPr>
      </w:pPr>
      <w:r w:rsidRPr="00BA78DD">
        <w:rPr>
          <w:rFonts w:cstheme="minorHAnsi"/>
          <w:sz w:val="24"/>
          <w:szCs w:val="24"/>
        </w:rPr>
        <w:t>Ductility is another valuable mechanical property of metals for forming and shaping operations and for preventing catastrophic failure in services. In the compression test of ductile materials that does not fail during the test, the uniform elongation or strain of compressive strength may be a proper criterion to evaluate the ductility. In compression tests of samples with 0, 3 and 6 wt%, the sintering aid up to a 50% strain shows no brittle fracture, as shown in </w:t>
      </w:r>
      <w:bookmarkStart w:id="86" w:name="bf0085"/>
      <w:r w:rsidRPr="00AE2575">
        <w:rPr>
          <w:rFonts w:cstheme="minorHAnsi"/>
          <w:sz w:val="24"/>
          <w:szCs w:val="24"/>
        </w:rPr>
        <w:t>Fig. 17</w:t>
      </w:r>
      <w:bookmarkEnd w:id="86"/>
      <w:r w:rsidRPr="00BA78DD">
        <w:rPr>
          <w:rFonts w:cstheme="minorHAnsi"/>
          <w:sz w:val="24"/>
          <w:szCs w:val="24"/>
        </w:rPr>
        <w:t>. This means that the alloy can practically undergo more than 50% deformation in pressure. The obtained ductility is comparable to dense-hot roll-steel and is much more than AISI 316LN steel [</w:t>
      </w:r>
      <w:bookmarkStart w:id="87" w:name="bbb0315"/>
      <w:r w:rsidRPr="00AE2575">
        <w:rPr>
          <w:rFonts w:cstheme="minorHAnsi"/>
          <w:sz w:val="24"/>
          <w:szCs w:val="24"/>
        </w:rPr>
        <w:t>63</w:t>
      </w:r>
      <w:bookmarkEnd w:id="87"/>
      <w:r w:rsidRPr="00BA78DD">
        <w:rPr>
          <w:rFonts w:cstheme="minorHAnsi"/>
          <w:sz w:val="24"/>
          <w:szCs w:val="24"/>
        </w:rPr>
        <w:t>].</w:t>
      </w:r>
    </w:p>
    <w:p w14:paraId="1F59DA13" w14:textId="6153C271" w:rsidR="00BA78DD" w:rsidRPr="00BA78DD" w:rsidRDefault="00BA78DD" w:rsidP="00FC6380">
      <w:pPr>
        <w:pStyle w:val="NoSpacing"/>
      </w:pPr>
      <w:r w:rsidRPr="00BA78DD">
        <w:rPr>
          <w:noProof/>
        </w:rPr>
        <w:drawing>
          <wp:inline distT="0" distB="0" distL="0" distR="0" wp14:anchorId="6D2E7CF4" wp14:editId="56134015">
            <wp:extent cx="2743200" cy="1810512"/>
            <wp:effectExtent l="0" t="0" r="0" b="0"/>
            <wp:docPr id="2" name="Picture 2" descr="Fi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4B21756B" w14:textId="77777777" w:rsidR="00BA78DD" w:rsidRDefault="00BA78DD" w:rsidP="00FC6380">
      <w:pPr>
        <w:pStyle w:val="NoSpacing"/>
      </w:pPr>
      <w:r w:rsidRPr="00BA78DD">
        <w:t>Fig. 17. Comparison of prepared compression test sample and tested sample according to ASTM E9 recommendations.</w:t>
      </w:r>
    </w:p>
    <w:p w14:paraId="23055CEA" w14:textId="77777777" w:rsidR="00FC6380" w:rsidRPr="00BA78DD" w:rsidRDefault="00FC6380" w:rsidP="00BA78DD">
      <w:pPr>
        <w:rPr>
          <w:rFonts w:cstheme="minorHAnsi"/>
          <w:sz w:val="24"/>
          <w:szCs w:val="24"/>
        </w:rPr>
      </w:pPr>
    </w:p>
    <w:p w14:paraId="5DA27445" w14:textId="2B2D0D0B" w:rsidR="00BA78DD" w:rsidRPr="00BA78DD" w:rsidRDefault="00BA78DD" w:rsidP="00BA78DD">
      <w:pPr>
        <w:rPr>
          <w:rFonts w:cstheme="minorHAnsi"/>
          <w:sz w:val="24"/>
          <w:szCs w:val="24"/>
        </w:rPr>
      </w:pPr>
      <w:r w:rsidRPr="00BA78DD">
        <w:rPr>
          <w:rFonts w:cstheme="minorHAnsi"/>
          <w:sz w:val="24"/>
          <w:szCs w:val="24"/>
        </w:rPr>
        <w:t>Achieving such respectable strength and ductility in nanocrystalline biomedical stainless steel grade is due to considering the new strategy in manufacturing processes. As mentioned earlier, a set of polymers was used in the powder preparation stage of the present study. Using the binder improved the fluidity of the powders and, therefore, considerably decreased the formation of the pores and large flaws in the microstructure. Another essential factor in the strength and ductility of the alloy are the shape and morphology of the pores. The rounded pores is less damaging than sharp, angular porosities [</w:t>
      </w:r>
      <w:r w:rsidRPr="00AE2575">
        <w:rPr>
          <w:rFonts w:cstheme="minorHAnsi"/>
          <w:sz w:val="24"/>
          <w:szCs w:val="24"/>
        </w:rPr>
        <w:t>44</w:t>
      </w:r>
      <w:r w:rsidRPr="00BA78DD">
        <w:rPr>
          <w:rFonts w:cstheme="minorHAnsi"/>
          <w:sz w:val="24"/>
          <w:szCs w:val="24"/>
        </w:rPr>
        <w:t>]. The detrimental impact of sharp and angular pores is much more noticeable in terms of dynamic loading conditions than in static loading states. The sharp, angular porosity becomes a point of stress riser and a potential site for crack initiation and occurrence of a brittle fracture [</w:t>
      </w:r>
      <w:r w:rsidRPr="00AE2575">
        <w:rPr>
          <w:rFonts w:cstheme="minorHAnsi"/>
          <w:sz w:val="24"/>
          <w:szCs w:val="24"/>
        </w:rPr>
        <w:t>44</w:t>
      </w:r>
      <w:bookmarkEnd w:id="58"/>
      <w:r w:rsidRPr="00BA78DD">
        <w:rPr>
          <w:rFonts w:cstheme="minorHAnsi"/>
          <w:sz w:val="24"/>
          <w:szCs w:val="24"/>
        </w:rPr>
        <w:t>]. Changing the nature of pores from sharp and angular to a spherical shape and smaller size by using the binder aside sintering aid is seen in the microstructural analysis (</w:t>
      </w:r>
      <w:r w:rsidRPr="00AE2575">
        <w:rPr>
          <w:rFonts w:cstheme="minorHAnsi"/>
          <w:sz w:val="24"/>
          <w:szCs w:val="24"/>
        </w:rPr>
        <w:t>Fig. 9</w:t>
      </w:r>
      <w:bookmarkEnd w:id="63"/>
      <w:r w:rsidRPr="00BA78DD">
        <w:rPr>
          <w:rFonts w:cstheme="minorHAnsi"/>
          <w:sz w:val="24"/>
          <w:szCs w:val="24"/>
        </w:rPr>
        <w:t>).</w:t>
      </w:r>
    </w:p>
    <w:p w14:paraId="1305B324" w14:textId="0EF39FAC" w:rsidR="00772F94" w:rsidRDefault="00BA78DD" w:rsidP="00BA78DD">
      <w:pPr>
        <w:rPr>
          <w:rFonts w:cstheme="minorHAnsi"/>
          <w:sz w:val="24"/>
          <w:szCs w:val="24"/>
        </w:rPr>
      </w:pPr>
      <w:r w:rsidRPr="00BA78DD">
        <w:rPr>
          <w:rFonts w:cstheme="minorHAnsi"/>
          <w:sz w:val="24"/>
          <w:szCs w:val="24"/>
        </w:rPr>
        <w:t>Another noteworthy parameter in improving mechanical properties is the benefit of the grain refinement mechanism. The grain size of the ASTM F2581 alloy produced via the BAE method is in the range of the nano size and is much finer than the grain size of conventional commercial alloys, like AISI 304 L (about 20 μm from </w:t>
      </w:r>
      <w:r w:rsidRPr="00AE2575">
        <w:rPr>
          <w:rFonts w:cstheme="minorHAnsi"/>
          <w:sz w:val="24"/>
          <w:szCs w:val="24"/>
        </w:rPr>
        <w:t>Fig. 4</w:t>
      </w:r>
      <w:bookmarkEnd w:id="52"/>
      <w:r w:rsidRPr="00BA78DD">
        <w:rPr>
          <w:rFonts w:cstheme="minorHAnsi"/>
          <w:sz w:val="24"/>
          <w:szCs w:val="24"/>
        </w:rPr>
        <w:t> of Ref. [</w:t>
      </w:r>
      <w:r w:rsidRPr="00AE2575">
        <w:rPr>
          <w:rFonts w:cstheme="minorHAnsi"/>
          <w:sz w:val="24"/>
          <w:szCs w:val="24"/>
        </w:rPr>
        <w:t>62</w:t>
      </w:r>
      <w:bookmarkEnd w:id="85"/>
      <w:r w:rsidRPr="00BA78DD">
        <w:rPr>
          <w:rFonts w:cstheme="minorHAnsi"/>
          <w:sz w:val="24"/>
          <w:szCs w:val="24"/>
        </w:rPr>
        <w:t>]. According to the Hall-Petch relation, the yield stress σ</w:t>
      </w:r>
      <w:r w:rsidRPr="00BA78DD">
        <w:rPr>
          <w:rFonts w:cstheme="minorHAnsi"/>
          <w:sz w:val="24"/>
          <w:szCs w:val="24"/>
          <w:vertAlign w:val="subscript"/>
        </w:rPr>
        <w:t>y</w:t>
      </w:r>
      <w:r w:rsidRPr="00BA78DD">
        <w:rPr>
          <w:rFonts w:cstheme="minorHAnsi"/>
          <w:sz w:val="24"/>
          <w:szCs w:val="24"/>
        </w:rPr>
        <w:t> depends on the grain size </w:t>
      </w:r>
      <w:r w:rsidRPr="00BA78DD">
        <w:rPr>
          <w:rFonts w:cstheme="minorHAnsi"/>
          <w:i/>
          <w:iCs/>
          <w:sz w:val="24"/>
          <w:szCs w:val="24"/>
        </w:rPr>
        <w:t>d</w:t>
      </w:r>
      <w:r w:rsidRPr="00BA78DD">
        <w:rPr>
          <w:rFonts w:cstheme="minorHAnsi"/>
          <w:sz w:val="24"/>
          <w:szCs w:val="24"/>
        </w:rPr>
        <w:t> as [</w:t>
      </w:r>
      <w:bookmarkStart w:id="88" w:name="bbb0320"/>
      <w:r w:rsidRPr="00AE2575">
        <w:rPr>
          <w:rFonts w:cstheme="minorHAnsi"/>
          <w:sz w:val="24"/>
          <w:szCs w:val="24"/>
        </w:rPr>
        <w:t>64</w:t>
      </w:r>
      <w:r w:rsidRPr="00BA78DD">
        <w:rPr>
          <w:rFonts w:cstheme="minorHAnsi"/>
          <w:sz w:val="24"/>
          <w:szCs w:val="24"/>
        </w:rPr>
        <w:t>].</w:t>
      </w:r>
    </w:p>
    <w:p w14:paraId="538349A2" w14:textId="77777777" w:rsidR="00772F94" w:rsidRDefault="00BA78DD" w:rsidP="00BA78DD">
      <w:pPr>
        <w:rPr>
          <w:rFonts w:cstheme="minorHAnsi"/>
          <w:sz w:val="24"/>
          <w:szCs w:val="24"/>
        </w:rPr>
      </w:pPr>
      <w:r w:rsidRPr="00BA78DD">
        <w:rPr>
          <w:rFonts w:cstheme="minorHAnsi"/>
          <w:sz w:val="24"/>
          <w:szCs w:val="24"/>
        </w:rPr>
        <w:t>(4)</w:t>
      </w:r>
    </w:p>
    <w:p w14:paraId="2B2D1612" w14:textId="551DAE3D" w:rsidR="00772F94" w:rsidRDefault="00772F94" w:rsidP="00BA78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0</m:t>
              </m:r>
            </m:sub>
          </m:sSub>
          <m:r>
            <w:rPr>
              <w:rFonts w:ascii="Cambria Math" w:hAnsi="Cambria Math" w:cstheme="minorHAnsi"/>
              <w:sz w:val="24"/>
              <w:szCs w:val="24"/>
            </w:rPr>
            <m:t>+K</m:t>
          </m:r>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m:t>
              </m:r>
              <m:f>
                <m:fPr>
                  <m:type m:val="skw"/>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oMath>
      </m:oMathPara>
    </w:p>
    <w:p w14:paraId="3C535235" w14:textId="5AEF58C3" w:rsidR="00BA78DD" w:rsidRPr="00BA78DD" w:rsidRDefault="00BA78DD" w:rsidP="00BA78DD">
      <w:pPr>
        <w:rPr>
          <w:rFonts w:cstheme="minorHAnsi"/>
          <w:sz w:val="24"/>
          <w:szCs w:val="24"/>
        </w:rPr>
      </w:pPr>
      <w:r w:rsidRPr="00BA78DD">
        <w:rPr>
          <w:rFonts w:cstheme="minorHAnsi"/>
          <w:sz w:val="24"/>
          <w:szCs w:val="24"/>
        </w:rPr>
        <w:t>where σ</w:t>
      </w:r>
      <w:r w:rsidRPr="00BA78DD">
        <w:rPr>
          <w:rFonts w:cstheme="minorHAnsi"/>
          <w:sz w:val="24"/>
          <w:szCs w:val="24"/>
          <w:vertAlign w:val="subscript"/>
        </w:rPr>
        <w:t>0</w:t>
      </w:r>
      <w:r w:rsidRPr="00BA78DD">
        <w:rPr>
          <w:rFonts w:cstheme="minorHAnsi"/>
          <w:sz w:val="24"/>
          <w:szCs w:val="24"/>
        </w:rPr>
        <w:t> is the friction stress, and </w:t>
      </w:r>
      <w:r w:rsidRPr="00BA78DD">
        <w:rPr>
          <w:rFonts w:cstheme="minorHAnsi"/>
          <w:i/>
          <w:iCs/>
          <w:sz w:val="24"/>
          <w:szCs w:val="24"/>
        </w:rPr>
        <w:t>K</w:t>
      </w:r>
      <w:r w:rsidRPr="00BA78DD">
        <w:rPr>
          <w:rFonts w:cstheme="minorHAnsi"/>
          <w:sz w:val="24"/>
          <w:szCs w:val="24"/>
        </w:rPr>
        <w:t> is a constant of the material.</w:t>
      </w:r>
    </w:p>
    <w:p w14:paraId="63859E9B" w14:textId="629E5340" w:rsidR="00BA78DD" w:rsidRPr="00BA78DD" w:rsidRDefault="00BA78DD" w:rsidP="00BA78DD">
      <w:pPr>
        <w:rPr>
          <w:rFonts w:cstheme="minorHAnsi"/>
          <w:sz w:val="24"/>
          <w:szCs w:val="24"/>
        </w:rPr>
      </w:pPr>
      <w:r w:rsidRPr="00BA78DD">
        <w:rPr>
          <w:rFonts w:cstheme="minorHAnsi"/>
          <w:sz w:val="24"/>
          <w:szCs w:val="24"/>
        </w:rPr>
        <w:t>Increasing the strength by decreasing the grain size is associated with the dislocation activity and the interaction with the grain boundaries obstacles. The dislocations sent out from dislocation sources, gliding on the slip plans and pile up at barriers such as grain boundaries [</w:t>
      </w:r>
      <w:r w:rsidRPr="00AE2575">
        <w:rPr>
          <w:rFonts w:cstheme="minorHAnsi"/>
          <w:sz w:val="24"/>
          <w:szCs w:val="24"/>
        </w:rPr>
        <w:t>58</w:t>
      </w:r>
      <w:r w:rsidRPr="00BA78DD">
        <w:rPr>
          <w:rFonts w:cstheme="minorHAnsi"/>
          <w:sz w:val="24"/>
          <w:szCs w:val="24"/>
        </w:rPr>
        <w:t>]. The number of dislocations accumulating in piles is proportional to grain sizes. By decreasing the grain sizes, the number of dislocations in piles is reduced [</w:t>
      </w:r>
      <w:r w:rsidRPr="00AE2575">
        <w:rPr>
          <w:rFonts w:cstheme="minorHAnsi"/>
          <w:sz w:val="24"/>
          <w:szCs w:val="24"/>
        </w:rPr>
        <w:t>58</w:t>
      </w:r>
      <w:bookmarkEnd w:id="80"/>
      <w:r w:rsidRPr="00BA78DD">
        <w:rPr>
          <w:rFonts w:cstheme="minorHAnsi"/>
          <w:sz w:val="24"/>
          <w:szCs w:val="24"/>
        </w:rPr>
        <w:t>,</w:t>
      </w:r>
      <w:r w:rsidRPr="00AE2575">
        <w:rPr>
          <w:rFonts w:cstheme="minorHAnsi"/>
          <w:sz w:val="24"/>
          <w:szCs w:val="24"/>
        </w:rPr>
        <w:t>64</w:t>
      </w:r>
      <w:bookmarkEnd w:id="88"/>
      <w:r w:rsidRPr="00BA78DD">
        <w:rPr>
          <w:rFonts w:cstheme="minorHAnsi"/>
          <w:sz w:val="24"/>
          <w:szCs w:val="24"/>
        </w:rPr>
        <w:t>]. It is noteworthy that the leading dislocations in the pile up are forced not only by applying shear stress but also by the interaction of forces with the other dislocations accumulated in the pile up. The overcoming of the leading dislocation over grain boundary barriers and the occurring of plastic deformation require high-stress levels. In coarse-grain microstructures, some portion of the required forces is provided by a high volume of pile up dislocations. In contrast, at a finer grain microstructure material, this source of forces is not available, and higher applied stress should act as the start of the plastic deformation or yielding.</w:t>
      </w:r>
    </w:p>
    <w:p w14:paraId="18229AF8" w14:textId="08F5185E" w:rsidR="00BA78DD" w:rsidRPr="00BA78DD" w:rsidRDefault="00BA78DD" w:rsidP="00BA78DD">
      <w:pPr>
        <w:rPr>
          <w:rFonts w:cstheme="minorHAnsi"/>
          <w:sz w:val="24"/>
          <w:szCs w:val="24"/>
        </w:rPr>
      </w:pPr>
      <w:r w:rsidRPr="00BA78DD">
        <w:rPr>
          <w:rFonts w:cstheme="minorHAnsi"/>
          <w:sz w:val="24"/>
          <w:szCs w:val="24"/>
        </w:rPr>
        <w:t>Another mechanism that attributed to the improvement of the strength is the presence of supersaturated of nitrogen in the microstructure of the alloy [</w:t>
      </w:r>
      <w:bookmarkStart w:id="89" w:name="bbb0325"/>
      <w:r w:rsidRPr="00AE2575">
        <w:rPr>
          <w:rFonts w:cstheme="minorHAnsi"/>
          <w:sz w:val="24"/>
          <w:szCs w:val="24"/>
        </w:rPr>
        <w:t>65</w:t>
      </w:r>
      <w:bookmarkEnd w:id="89"/>
      <w:r w:rsidRPr="00BA78DD">
        <w:rPr>
          <w:rFonts w:cstheme="minorHAnsi"/>
          <w:sz w:val="24"/>
          <w:szCs w:val="24"/>
        </w:rPr>
        <w:t>,</w:t>
      </w:r>
      <w:bookmarkStart w:id="90" w:name="bbb0330"/>
      <w:r w:rsidRPr="00AE2575">
        <w:rPr>
          <w:rFonts w:cstheme="minorHAnsi"/>
          <w:sz w:val="24"/>
          <w:szCs w:val="24"/>
        </w:rPr>
        <w:t>66</w:t>
      </w:r>
      <w:r w:rsidRPr="00BA78DD">
        <w:rPr>
          <w:rFonts w:cstheme="minorHAnsi"/>
          <w:sz w:val="24"/>
          <w:szCs w:val="24"/>
        </w:rPr>
        <w:t>]. The Fe</w:t>
      </w:r>
      <w:r w:rsidRPr="00BA78DD">
        <w:rPr>
          <w:rFonts w:cstheme="minorHAnsi"/>
          <w:sz w:val="24"/>
          <w:szCs w:val="24"/>
          <w:vertAlign w:val="subscript"/>
        </w:rPr>
        <w:t>3</w:t>
      </w:r>
      <w:r w:rsidRPr="00BA78DD">
        <w:rPr>
          <w:rFonts w:cstheme="minorHAnsi"/>
          <w:sz w:val="24"/>
          <w:szCs w:val="24"/>
        </w:rPr>
        <w:t>N powders via mechanical alloying entered nitrogen into the microstructure [</w:t>
      </w:r>
      <w:r w:rsidRPr="00AE2575">
        <w:rPr>
          <w:rFonts w:cstheme="minorHAnsi"/>
          <w:sz w:val="24"/>
          <w:szCs w:val="24"/>
        </w:rPr>
        <w:t>66</w:t>
      </w:r>
      <w:r w:rsidRPr="00BA78DD">
        <w:rPr>
          <w:rFonts w:cstheme="minorHAnsi"/>
          <w:sz w:val="24"/>
          <w:szCs w:val="24"/>
        </w:rPr>
        <w:t>]. The creation of the high density of defects along with the mechanical alloying significantly raises the nitrogen solubility, so a high concentration of the nitrogen entrapped at dislocation elastic stresses fields and causes them to be locked [</w:t>
      </w:r>
      <w:r w:rsidRPr="00AE2575">
        <w:rPr>
          <w:rFonts w:cstheme="minorHAnsi"/>
          <w:sz w:val="24"/>
          <w:szCs w:val="24"/>
        </w:rPr>
        <w:t>66</w:t>
      </w:r>
      <w:bookmarkEnd w:id="90"/>
      <w:r w:rsidRPr="00BA78DD">
        <w:rPr>
          <w:rFonts w:cstheme="minorHAnsi"/>
          <w:sz w:val="24"/>
          <w:szCs w:val="24"/>
        </w:rPr>
        <w:t>,</w:t>
      </w:r>
      <w:bookmarkStart w:id="91" w:name="bbb0335"/>
      <w:r w:rsidRPr="00AE2575">
        <w:rPr>
          <w:rFonts w:cstheme="minorHAnsi"/>
          <w:sz w:val="24"/>
          <w:szCs w:val="24"/>
        </w:rPr>
        <w:t>67</w:t>
      </w:r>
      <w:bookmarkEnd w:id="91"/>
      <w:r w:rsidRPr="00BA78DD">
        <w:rPr>
          <w:rFonts w:cstheme="minorHAnsi"/>
          <w:sz w:val="24"/>
          <w:szCs w:val="24"/>
        </w:rPr>
        <w:t>]. The immobility of dislocations due to interlocking with the nitrogen atoms through the microstructure [</w:t>
      </w:r>
      <w:bookmarkStart w:id="92" w:name="bbb0340"/>
      <w:r w:rsidRPr="00AE2575">
        <w:rPr>
          <w:rFonts w:cstheme="minorHAnsi"/>
          <w:sz w:val="24"/>
          <w:szCs w:val="24"/>
        </w:rPr>
        <w:t>68</w:t>
      </w:r>
      <w:bookmarkEnd w:id="92"/>
      <w:r w:rsidRPr="00BA78DD">
        <w:rPr>
          <w:rFonts w:cstheme="minorHAnsi"/>
          <w:sz w:val="24"/>
          <w:szCs w:val="24"/>
        </w:rPr>
        <w:t>,</w:t>
      </w:r>
      <w:bookmarkStart w:id="93" w:name="bbb0345"/>
      <w:r w:rsidRPr="00AE2575">
        <w:rPr>
          <w:rFonts w:cstheme="minorHAnsi"/>
          <w:sz w:val="24"/>
          <w:szCs w:val="24"/>
        </w:rPr>
        <w:t>69</w:t>
      </w:r>
      <w:bookmarkEnd w:id="93"/>
      <w:r w:rsidRPr="00BA78DD">
        <w:rPr>
          <w:rFonts w:cstheme="minorHAnsi"/>
          <w:sz w:val="24"/>
          <w:szCs w:val="24"/>
        </w:rPr>
        <w:t>] leads to a considerable increase in the strength.</w:t>
      </w:r>
    </w:p>
    <w:p w14:paraId="029FDCD6" w14:textId="7E456565" w:rsidR="00BA78DD" w:rsidRPr="00BA78DD" w:rsidRDefault="00BA78DD" w:rsidP="00BA78DD">
      <w:pPr>
        <w:rPr>
          <w:rFonts w:cstheme="minorHAnsi"/>
          <w:sz w:val="24"/>
          <w:szCs w:val="24"/>
        </w:rPr>
      </w:pPr>
      <w:r w:rsidRPr="00BA78DD">
        <w:rPr>
          <w:rFonts w:cstheme="minorHAnsi"/>
          <w:sz w:val="24"/>
          <w:szCs w:val="24"/>
        </w:rPr>
        <w:t>It should be noted this ductility was measured under the compression test, and its value should be higher than those in tension test due to presence small amount of porosities in the microstructure. The failure of ductile metals in the tensile test consists of three-stages of void nucleation, growth and coalescence [</w:t>
      </w:r>
      <w:bookmarkStart w:id="94" w:name="bbb0350"/>
      <w:r w:rsidRPr="00AE2575">
        <w:rPr>
          <w:rFonts w:cstheme="minorHAnsi"/>
          <w:sz w:val="24"/>
          <w:szCs w:val="24"/>
        </w:rPr>
        <w:t>70</w:t>
      </w:r>
      <w:bookmarkEnd w:id="94"/>
      <w:r w:rsidRPr="00BA78DD">
        <w:rPr>
          <w:rFonts w:cstheme="minorHAnsi"/>
          <w:sz w:val="24"/>
          <w:szCs w:val="24"/>
        </w:rPr>
        <w:t>]. The presence of the porosities will reduce the ductility, since microvoids pre-exist before any stress is applied, and the nucleation stage of a ductile fracture is bypassed [</w:t>
      </w:r>
      <w:bookmarkStart w:id="95" w:name="bbb0355"/>
      <w:r w:rsidRPr="00AE2575">
        <w:rPr>
          <w:rFonts w:cstheme="minorHAnsi"/>
          <w:sz w:val="24"/>
          <w:szCs w:val="24"/>
        </w:rPr>
        <w:t>71</w:t>
      </w:r>
      <w:r w:rsidRPr="00BA78DD">
        <w:rPr>
          <w:rFonts w:cstheme="minorHAnsi"/>
          <w:sz w:val="24"/>
          <w:szCs w:val="24"/>
        </w:rPr>
        <w:t>]. Moreover, porosity larger than a critical size in metals causes stress concentrations to occur near them. It results in local plastic deformation and the development of microcracks that decrease the metal tensile ductility [</w:t>
      </w:r>
      <w:r w:rsidRPr="00AE2575">
        <w:rPr>
          <w:rFonts w:cstheme="minorHAnsi"/>
          <w:sz w:val="24"/>
          <w:szCs w:val="24"/>
        </w:rPr>
        <w:t>71</w:t>
      </w:r>
      <w:bookmarkEnd w:id="95"/>
      <w:r w:rsidRPr="00BA78DD">
        <w:rPr>
          <w:rFonts w:cstheme="minorHAnsi"/>
          <w:sz w:val="24"/>
          <w:szCs w:val="24"/>
        </w:rPr>
        <w:t>]. Since the pores are closed in the compression test, they cannot cause the reduction of ductility in this state of loading.</w:t>
      </w:r>
    </w:p>
    <w:p w14:paraId="582A8728" w14:textId="0C222B39" w:rsidR="00BA78DD" w:rsidRPr="00BA78DD" w:rsidRDefault="00BA78DD" w:rsidP="00FC6380">
      <w:pPr>
        <w:pStyle w:val="Heading2"/>
      </w:pPr>
      <w:r w:rsidRPr="00BA78DD">
        <w:t>3.1.</w:t>
      </w:r>
      <w:r w:rsidR="00FC6380">
        <w:t xml:space="preserve"> </w:t>
      </w:r>
      <w:r w:rsidRPr="00BA78DD">
        <w:t>Economic aspects</w:t>
      </w:r>
    </w:p>
    <w:p w14:paraId="728FE457" w14:textId="071B2CA2" w:rsidR="00BA78DD" w:rsidRPr="00BA78DD" w:rsidRDefault="00BA78DD" w:rsidP="00BA78DD">
      <w:pPr>
        <w:rPr>
          <w:rFonts w:cstheme="minorHAnsi"/>
          <w:sz w:val="24"/>
          <w:szCs w:val="24"/>
        </w:rPr>
      </w:pPr>
      <w:r w:rsidRPr="00BA78DD">
        <w:rPr>
          <w:rFonts w:cstheme="minorHAnsi"/>
          <w:sz w:val="24"/>
          <w:szCs w:val="24"/>
        </w:rPr>
        <w:t>Since we proceed this alloy in our laboratory by both BAE and hot powder forge [</w:t>
      </w:r>
      <w:r w:rsidRPr="00AE2575">
        <w:rPr>
          <w:rFonts w:cstheme="minorHAnsi"/>
          <w:sz w:val="24"/>
          <w:szCs w:val="24"/>
        </w:rPr>
        <w:t>36</w:t>
      </w:r>
      <w:bookmarkEnd w:id="44"/>
      <w:r w:rsidRPr="00BA78DD">
        <w:rPr>
          <w:rFonts w:cstheme="minorHAnsi"/>
          <w:sz w:val="24"/>
          <w:szCs w:val="24"/>
        </w:rPr>
        <w:t>], cost analysis was performed for these two methods. An approximate cost of making a sample is 265 € per kilogram which includes the cost of raw materials, additive cost, and extrusion cost for sintering operation. To produce one kilogram part by hot powder forging method, there is a need to use hot forge at a cost of 110 € per hour. If we consider a five-hour time to produce parts in hot powder forge, we can estimate that 2 times of the total cost can be saved in production of nickel free stainless steel using BAE method compare with the hot powder forge technique. It should be noted that the price calculation here is for the laboratory scale and at the industrial scale the prices are much lower.</w:t>
      </w:r>
    </w:p>
    <w:p w14:paraId="1537E381" w14:textId="77777777" w:rsidR="00BA78DD" w:rsidRPr="00BA78DD" w:rsidRDefault="00BA78DD" w:rsidP="00FC6380">
      <w:pPr>
        <w:pStyle w:val="Heading1"/>
      </w:pPr>
      <w:r w:rsidRPr="00BA78DD">
        <w:t>4. Conclusion</w:t>
      </w:r>
    </w:p>
    <w:p w14:paraId="1C1F961F" w14:textId="77777777" w:rsidR="00BA78DD" w:rsidRPr="00BA78DD" w:rsidRDefault="00BA78DD" w:rsidP="00BA78DD">
      <w:pPr>
        <w:rPr>
          <w:rFonts w:cstheme="minorHAnsi"/>
          <w:sz w:val="24"/>
          <w:szCs w:val="24"/>
        </w:rPr>
      </w:pPr>
      <w:r w:rsidRPr="00BA78DD">
        <w:rPr>
          <w:rFonts w:cstheme="minorHAnsi"/>
          <w:sz w:val="24"/>
          <w:szCs w:val="24"/>
        </w:rPr>
        <w:t>ASTM F2581 nanostructured nickel-free stainless steel for medical applications was fabricated by using the BAE method alongside 0, 3 and 6 wt% sintering aid. It has been determined that the binder has a significant effect on the paste characteristics and the sintering processes. The prepared specimens with optimal contents of binder show the formation of nanostructure and a considerable decrease of the pores, leading to high densities and outstanding improvements of the mechanical properties, such as hardness and compressive strength. For the optimum specimen, the results indicate yield strength up to 824 MPa, compressive strength up to 1326 MPa, uniform elongation in the range of 50% and hardness properties of 339 HV. The method is utilized for the first time for making medical-grade stainless steel. It facilitates the production of large-size components, which are usually too difficult to make using other powder metallurgy techniques.</w:t>
      </w:r>
    </w:p>
    <w:p w14:paraId="02CED6F7" w14:textId="77777777" w:rsidR="00BA78DD" w:rsidRPr="00BA78DD" w:rsidRDefault="00BA78DD" w:rsidP="007B68DE">
      <w:pPr>
        <w:pStyle w:val="Heading1"/>
      </w:pPr>
      <w:r w:rsidRPr="00BA78DD">
        <w:t>Declaration of Competing Interest</w:t>
      </w:r>
    </w:p>
    <w:p w14:paraId="541981F1" w14:textId="77777777" w:rsidR="00BA78DD" w:rsidRPr="00BA78DD" w:rsidRDefault="00BA78DD" w:rsidP="00BA78DD">
      <w:pPr>
        <w:rPr>
          <w:rFonts w:cstheme="minorHAnsi"/>
          <w:sz w:val="24"/>
          <w:szCs w:val="24"/>
        </w:rPr>
      </w:pPr>
      <w:r w:rsidRPr="00BA78DD">
        <w:rPr>
          <w:rFonts w:cstheme="minorHAnsi"/>
          <w:sz w:val="24"/>
          <w:szCs w:val="24"/>
        </w:rPr>
        <w:t>The authors declare that they have no known competing financial interests or personal relationships that could have appeared to influence the work reported in this paper.</w:t>
      </w:r>
    </w:p>
    <w:p w14:paraId="719AEDF1" w14:textId="77777777" w:rsidR="00BA78DD" w:rsidRPr="00BA78DD" w:rsidRDefault="00BA78DD" w:rsidP="007B68DE">
      <w:pPr>
        <w:pStyle w:val="Heading1"/>
      </w:pPr>
      <w:r w:rsidRPr="00BA78DD">
        <w:t>Acknowledgments</w:t>
      </w:r>
    </w:p>
    <w:p w14:paraId="5FA71CE7" w14:textId="77777777" w:rsidR="00BA78DD" w:rsidRPr="00BA78DD" w:rsidRDefault="00BA78DD" w:rsidP="00BA78DD">
      <w:pPr>
        <w:rPr>
          <w:rFonts w:cstheme="minorHAnsi"/>
          <w:sz w:val="24"/>
          <w:szCs w:val="24"/>
        </w:rPr>
      </w:pPr>
      <w:r w:rsidRPr="00BA78DD">
        <w:rPr>
          <w:rFonts w:cstheme="minorHAnsi"/>
          <w:sz w:val="24"/>
          <w:szCs w:val="24"/>
        </w:rPr>
        <w:t>The authors would like to acknowledge the Material Science and Engineering Laboratory of the Shiraz University in fulfillment of this investigation.</w:t>
      </w:r>
    </w:p>
    <w:p w14:paraId="290CA88E" w14:textId="77777777" w:rsidR="00BA78DD" w:rsidRPr="00BA78DD" w:rsidRDefault="00BA78DD" w:rsidP="007B68DE">
      <w:pPr>
        <w:pStyle w:val="Heading1"/>
      </w:pPr>
      <w:r w:rsidRPr="00BA78DD">
        <w:t>References</w:t>
      </w:r>
    </w:p>
    <w:p w14:paraId="6AFEE5B2" w14:textId="4AD3FE32" w:rsidR="00BA78DD" w:rsidRPr="007B68DE" w:rsidRDefault="00BA78DD" w:rsidP="0030316F">
      <w:pPr>
        <w:pStyle w:val="NoSpacing"/>
        <w:ind w:left="720" w:hanging="720"/>
        <w:rPr>
          <w:rFonts w:cstheme="minorHAnsi"/>
          <w:sz w:val="24"/>
          <w:szCs w:val="24"/>
        </w:rPr>
      </w:pPr>
      <w:r w:rsidRPr="008C41F8">
        <w:rPr>
          <w:rFonts w:cstheme="minorHAnsi"/>
          <w:sz w:val="24"/>
          <w:szCs w:val="24"/>
        </w:rPr>
        <w:t>[1]</w:t>
      </w:r>
      <w:r w:rsidR="0030316F">
        <w:rPr>
          <w:rFonts w:cstheme="minorHAnsi"/>
          <w:sz w:val="24"/>
          <w:szCs w:val="24"/>
        </w:rPr>
        <w:t xml:space="preserve"> </w:t>
      </w:r>
      <w:r w:rsidRPr="007B68DE">
        <w:rPr>
          <w:rFonts w:cstheme="minorHAnsi"/>
          <w:sz w:val="24"/>
          <w:szCs w:val="24"/>
        </w:rPr>
        <w:t>P. Mahmoudi Hashemi, E. Borhani, M.S. Nourbakhsh</w:t>
      </w:r>
      <w:r w:rsidR="0030316F">
        <w:rPr>
          <w:rFonts w:cstheme="minorHAnsi"/>
          <w:sz w:val="24"/>
          <w:szCs w:val="24"/>
        </w:rPr>
        <w:t xml:space="preserve">. </w:t>
      </w:r>
      <w:r w:rsidRPr="007B68DE">
        <w:rPr>
          <w:rFonts w:cstheme="minorHAnsi"/>
          <w:b/>
          <w:bCs/>
          <w:sz w:val="24"/>
          <w:szCs w:val="24"/>
        </w:rPr>
        <w:t>A review on nanostructured stainless steel implants for biomedical application</w:t>
      </w:r>
      <w:r w:rsidR="0030316F">
        <w:rPr>
          <w:rFonts w:cstheme="minorHAnsi"/>
          <w:b/>
          <w:bCs/>
          <w:sz w:val="24"/>
          <w:szCs w:val="24"/>
        </w:rPr>
        <w:t xml:space="preserve">. </w:t>
      </w:r>
      <w:r w:rsidRPr="007B68DE">
        <w:rPr>
          <w:rFonts w:cstheme="minorHAnsi"/>
          <w:sz w:val="24"/>
          <w:szCs w:val="24"/>
        </w:rPr>
        <w:t>Nanomed. J., 3 (2016), pp. 202-216</w:t>
      </w:r>
    </w:p>
    <w:p w14:paraId="44E7393C" w14:textId="4A3DA570" w:rsidR="00BA78DD" w:rsidRPr="007B68DE" w:rsidRDefault="00BA78DD" w:rsidP="0030316F">
      <w:pPr>
        <w:pStyle w:val="NoSpacing"/>
        <w:ind w:left="720" w:hanging="720"/>
        <w:rPr>
          <w:rFonts w:cstheme="minorHAnsi"/>
          <w:sz w:val="24"/>
          <w:szCs w:val="24"/>
        </w:rPr>
      </w:pPr>
      <w:r w:rsidRPr="008C41F8">
        <w:rPr>
          <w:rFonts w:cstheme="minorHAnsi"/>
          <w:sz w:val="24"/>
          <w:szCs w:val="24"/>
        </w:rPr>
        <w:t>[2]</w:t>
      </w:r>
      <w:r w:rsidR="0030316F">
        <w:rPr>
          <w:rFonts w:cstheme="minorHAnsi"/>
          <w:sz w:val="24"/>
          <w:szCs w:val="24"/>
        </w:rPr>
        <w:t xml:space="preserve"> </w:t>
      </w:r>
      <w:r w:rsidRPr="007B68DE">
        <w:rPr>
          <w:rFonts w:cstheme="minorHAnsi"/>
          <w:sz w:val="24"/>
          <w:szCs w:val="24"/>
        </w:rPr>
        <w:t>J. Disegi, L. Eschbach</w:t>
      </w:r>
      <w:r w:rsidR="0030316F">
        <w:rPr>
          <w:rFonts w:cstheme="minorHAnsi"/>
          <w:sz w:val="24"/>
          <w:szCs w:val="24"/>
        </w:rPr>
        <w:t xml:space="preserve">. </w:t>
      </w:r>
      <w:r w:rsidRPr="007B68DE">
        <w:rPr>
          <w:rFonts w:cstheme="minorHAnsi"/>
          <w:b/>
          <w:bCs/>
          <w:sz w:val="24"/>
          <w:szCs w:val="24"/>
        </w:rPr>
        <w:t>Stainless steel in bone surgery</w:t>
      </w:r>
      <w:r w:rsidR="0030316F">
        <w:rPr>
          <w:rFonts w:cstheme="minorHAnsi"/>
          <w:b/>
          <w:bCs/>
          <w:sz w:val="24"/>
          <w:szCs w:val="24"/>
        </w:rPr>
        <w:t xml:space="preserve">. </w:t>
      </w:r>
      <w:r w:rsidRPr="007B68DE">
        <w:rPr>
          <w:rFonts w:cstheme="minorHAnsi"/>
          <w:sz w:val="24"/>
          <w:szCs w:val="24"/>
        </w:rPr>
        <w:t>Injury, 31 (2000), pp. D2-D6</w:t>
      </w:r>
    </w:p>
    <w:p w14:paraId="0DACFA3A" w14:textId="5021E4A2" w:rsidR="00BA78DD" w:rsidRPr="007B68DE" w:rsidRDefault="00BA78DD" w:rsidP="0030316F">
      <w:pPr>
        <w:pStyle w:val="NoSpacing"/>
        <w:ind w:left="720" w:hanging="720"/>
        <w:rPr>
          <w:rFonts w:cstheme="minorHAnsi"/>
          <w:sz w:val="24"/>
          <w:szCs w:val="24"/>
        </w:rPr>
      </w:pPr>
      <w:r w:rsidRPr="008C41F8">
        <w:rPr>
          <w:rFonts w:cstheme="minorHAnsi"/>
          <w:sz w:val="24"/>
          <w:szCs w:val="24"/>
        </w:rPr>
        <w:t>[3]</w:t>
      </w:r>
      <w:r w:rsidR="0030316F">
        <w:rPr>
          <w:rFonts w:cstheme="minorHAnsi"/>
          <w:sz w:val="24"/>
          <w:szCs w:val="24"/>
        </w:rPr>
        <w:t xml:space="preserve"> </w:t>
      </w:r>
      <w:r w:rsidRPr="007B68DE">
        <w:rPr>
          <w:rFonts w:cstheme="minorHAnsi"/>
          <w:sz w:val="24"/>
          <w:szCs w:val="24"/>
        </w:rPr>
        <w:t>Q. Chen, G.A. Thouas</w:t>
      </w:r>
      <w:r w:rsidR="0030316F">
        <w:rPr>
          <w:rFonts w:cstheme="minorHAnsi"/>
          <w:sz w:val="24"/>
          <w:szCs w:val="24"/>
        </w:rPr>
        <w:t xml:space="preserve">. </w:t>
      </w:r>
      <w:r w:rsidRPr="007B68DE">
        <w:rPr>
          <w:rFonts w:cstheme="minorHAnsi"/>
          <w:b/>
          <w:bCs/>
          <w:sz w:val="24"/>
          <w:szCs w:val="24"/>
        </w:rPr>
        <w:t>Metallic implant biomaterials</w:t>
      </w:r>
      <w:r w:rsidR="0030316F">
        <w:rPr>
          <w:rFonts w:cstheme="minorHAnsi"/>
          <w:b/>
          <w:bCs/>
          <w:sz w:val="24"/>
          <w:szCs w:val="24"/>
        </w:rPr>
        <w:t xml:space="preserve">. </w:t>
      </w:r>
      <w:r w:rsidRPr="007B68DE">
        <w:rPr>
          <w:rFonts w:cstheme="minorHAnsi"/>
          <w:sz w:val="24"/>
          <w:szCs w:val="24"/>
        </w:rPr>
        <w:t>Mater. Sci. Eng. R. Rep., 87 (2015), pp. 1-57</w:t>
      </w:r>
    </w:p>
    <w:p w14:paraId="6918C4CC" w14:textId="502B1C54" w:rsidR="00BA78DD" w:rsidRPr="007B68DE" w:rsidRDefault="00BA78DD" w:rsidP="0030316F">
      <w:pPr>
        <w:pStyle w:val="NoSpacing"/>
        <w:ind w:left="720" w:hanging="720"/>
        <w:rPr>
          <w:rFonts w:cstheme="minorHAnsi"/>
          <w:sz w:val="24"/>
          <w:szCs w:val="24"/>
        </w:rPr>
      </w:pPr>
      <w:r w:rsidRPr="008C41F8">
        <w:rPr>
          <w:rFonts w:cstheme="minorHAnsi"/>
          <w:sz w:val="24"/>
          <w:szCs w:val="24"/>
        </w:rPr>
        <w:t>[4]</w:t>
      </w:r>
      <w:r w:rsidR="0030316F">
        <w:rPr>
          <w:rFonts w:cstheme="minorHAnsi"/>
          <w:sz w:val="24"/>
          <w:szCs w:val="24"/>
        </w:rPr>
        <w:t xml:space="preserve"> </w:t>
      </w:r>
      <w:r w:rsidRPr="007B68DE">
        <w:rPr>
          <w:rFonts w:cstheme="minorHAnsi"/>
          <w:sz w:val="24"/>
          <w:szCs w:val="24"/>
        </w:rPr>
        <w:t>S.H. Teoh</w:t>
      </w:r>
      <w:r w:rsidR="0030316F">
        <w:rPr>
          <w:rFonts w:cstheme="minorHAnsi"/>
          <w:sz w:val="24"/>
          <w:szCs w:val="24"/>
        </w:rPr>
        <w:t xml:space="preserve">. </w:t>
      </w:r>
      <w:r w:rsidRPr="007B68DE">
        <w:rPr>
          <w:rFonts w:cstheme="minorHAnsi"/>
          <w:b/>
          <w:bCs/>
          <w:sz w:val="24"/>
          <w:szCs w:val="24"/>
        </w:rPr>
        <w:t>Engineering materials for biomedical applications</w:t>
      </w:r>
      <w:r w:rsidR="0030316F">
        <w:rPr>
          <w:rFonts w:cstheme="minorHAnsi"/>
          <w:b/>
          <w:bCs/>
          <w:sz w:val="24"/>
          <w:szCs w:val="24"/>
        </w:rPr>
        <w:t xml:space="preserve">. </w:t>
      </w:r>
      <w:r w:rsidRPr="007B68DE">
        <w:rPr>
          <w:rFonts w:cstheme="minorHAnsi"/>
          <w:sz w:val="24"/>
          <w:szCs w:val="24"/>
        </w:rPr>
        <w:t>World Scientific (2004)</w:t>
      </w:r>
    </w:p>
    <w:p w14:paraId="6602FCFF" w14:textId="2C2DDBA8" w:rsidR="00BA78DD" w:rsidRPr="007B68DE" w:rsidRDefault="00BA78DD" w:rsidP="0030316F">
      <w:pPr>
        <w:pStyle w:val="NoSpacing"/>
        <w:ind w:left="720" w:hanging="720"/>
        <w:rPr>
          <w:rFonts w:cstheme="minorHAnsi"/>
          <w:sz w:val="24"/>
          <w:szCs w:val="24"/>
        </w:rPr>
      </w:pPr>
      <w:r w:rsidRPr="008C41F8">
        <w:rPr>
          <w:rFonts w:cstheme="minorHAnsi"/>
          <w:sz w:val="24"/>
          <w:szCs w:val="24"/>
        </w:rPr>
        <w:t>[5]</w:t>
      </w:r>
      <w:r w:rsidR="0030316F">
        <w:rPr>
          <w:rFonts w:cstheme="minorHAnsi"/>
          <w:sz w:val="24"/>
          <w:szCs w:val="24"/>
        </w:rPr>
        <w:t xml:space="preserve"> </w:t>
      </w:r>
      <w:r w:rsidRPr="007B68DE">
        <w:rPr>
          <w:rFonts w:cstheme="minorHAnsi"/>
          <w:sz w:val="24"/>
          <w:szCs w:val="24"/>
        </w:rPr>
        <w:t>M. Niinomi, M. Nakai, J. Hieda</w:t>
      </w:r>
      <w:r w:rsidR="0030316F">
        <w:rPr>
          <w:rFonts w:cstheme="minorHAnsi"/>
          <w:sz w:val="24"/>
          <w:szCs w:val="24"/>
        </w:rPr>
        <w:t xml:space="preserve">. </w:t>
      </w:r>
      <w:r w:rsidRPr="007B68DE">
        <w:rPr>
          <w:rFonts w:cstheme="minorHAnsi"/>
          <w:b/>
          <w:bCs/>
          <w:sz w:val="24"/>
          <w:szCs w:val="24"/>
        </w:rPr>
        <w:t>Development of new metallic alloys for biomedical applications</w:t>
      </w:r>
      <w:r w:rsidR="0030316F">
        <w:rPr>
          <w:rFonts w:cstheme="minorHAnsi"/>
          <w:b/>
          <w:bCs/>
          <w:sz w:val="24"/>
          <w:szCs w:val="24"/>
        </w:rPr>
        <w:t xml:space="preserve">. </w:t>
      </w:r>
      <w:r w:rsidRPr="007B68DE">
        <w:rPr>
          <w:rFonts w:cstheme="minorHAnsi"/>
          <w:sz w:val="24"/>
          <w:szCs w:val="24"/>
        </w:rPr>
        <w:t>Acta Biomater., 8 (2012), pp. 3888-3903</w:t>
      </w:r>
    </w:p>
    <w:p w14:paraId="5D08091D" w14:textId="58342037" w:rsidR="00BA78DD" w:rsidRPr="007B68DE" w:rsidRDefault="00BA78DD" w:rsidP="0030316F">
      <w:pPr>
        <w:pStyle w:val="NoSpacing"/>
        <w:ind w:left="720" w:hanging="720"/>
        <w:rPr>
          <w:rFonts w:cstheme="minorHAnsi"/>
          <w:sz w:val="24"/>
          <w:szCs w:val="24"/>
        </w:rPr>
      </w:pPr>
      <w:r w:rsidRPr="008C41F8">
        <w:rPr>
          <w:rFonts w:cstheme="minorHAnsi"/>
          <w:sz w:val="24"/>
          <w:szCs w:val="24"/>
        </w:rPr>
        <w:t>[6]</w:t>
      </w:r>
      <w:r w:rsidR="0030316F">
        <w:rPr>
          <w:rFonts w:cstheme="minorHAnsi"/>
          <w:sz w:val="24"/>
          <w:szCs w:val="24"/>
        </w:rPr>
        <w:t xml:space="preserve"> </w:t>
      </w:r>
      <w:r w:rsidRPr="007B68DE">
        <w:rPr>
          <w:rFonts w:cstheme="minorHAnsi"/>
          <w:sz w:val="24"/>
          <w:szCs w:val="24"/>
        </w:rPr>
        <w:t>M. Talha, C. Behera, O. Sinha</w:t>
      </w:r>
      <w:r w:rsidR="0030316F">
        <w:rPr>
          <w:rFonts w:cstheme="minorHAnsi"/>
          <w:sz w:val="24"/>
          <w:szCs w:val="24"/>
        </w:rPr>
        <w:t xml:space="preserve">. </w:t>
      </w:r>
      <w:r w:rsidRPr="007B68DE">
        <w:rPr>
          <w:rFonts w:cstheme="minorHAnsi"/>
          <w:b/>
          <w:bCs/>
          <w:sz w:val="24"/>
          <w:szCs w:val="24"/>
        </w:rPr>
        <w:t>A review on nickel-free nitrogen containing austenitic stainless steels for biomedical applications</w:t>
      </w:r>
      <w:r w:rsidR="0030316F">
        <w:rPr>
          <w:rFonts w:cstheme="minorHAnsi"/>
          <w:b/>
          <w:bCs/>
          <w:sz w:val="24"/>
          <w:szCs w:val="24"/>
        </w:rPr>
        <w:t xml:space="preserve">. </w:t>
      </w:r>
      <w:r w:rsidRPr="007B68DE">
        <w:rPr>
          <w:rFonts w:cstheme="minorHAnsi"/>
          <w:sz w:val="24"/>
          <w:szCs w:val="24"/>
        </w:rPr>
        <w:t>Mater. Sci. Eng. C, 33 (2013), pp. 3563-3575</w:t>
      </w:r>
    </w:p>
    <w:p w14:paraId="69785D53" w14:textId="4478E6CF" w:rsidR="00BA78DD" w:rsidRPr="007B68DE" w:rsidRDefault="00BA78DD" w:rsidP="0030316F">
      <w:pPr>
        <w:pStyle w:val="NoSpacing"/>
        <w:ind w:left="720" w:hanging="720"/>
        <w:rPr>
          <w:rFonts w:cstheme="minorHAnsi"/>
          <w:sz w:val="24"/>
          <w:szCs w:val="24"/>
        </w:rPr>
      </w:pPr>
      <w:r w:rsidRPr="008C41F8">
        <w:rPr>
          <w:rFonts w:cstheme="minorHAnsi"/>
          <w:sz w:val="24"/>
          <w:szCs w:val="24"/>
        </w:rPr>
        <w:t>[7]</w:t>
      </w:r>
      <w:r w:rsidR="0030316F">
        <w:rPr>
          <w:rFonts w:cstheme="minorHAnsi"/>
          <w:sz w:val="24"/>
          <w:szCs w:val="24"/>
        </w:rPr>
        <w:t xml:space="preserve"> </w:t>
      </w:r>
      <w:r w:rsidRPr="007B68DE">
        <w:rPr>
          <w:rFonts w:cstheme="minorHAnsi"/>
          <w:sz w:val="24"/>
          <w:szCs w:val="24"/>
        </w:rPr>
        <w:t>K. Yang, Y. Ren</w:t>
      </w:r>
      <w:r w:rsidR="0030316F">
        <w:rPr>
          <w:rFonts w:cstheme="minorHAnsi"/>
          <w:sz w:val="24"/>
          <w:szCs w:val="24"/>
        </w:rPr>
        <w:t xml:space="preserve">. </w:t>
      </w:r>
      <w:r w:rsidRPr="007B68DE">
        <w:rPr>
          <w:rFonts w:cstheme="minorHAnsi"/>
          <w:b/>
          <w:bCs/>
          <w:sz w:val="24"/>
          <w:szCs w:val="24"/>
        </w:rPr>
        <w:t>Nickel-free austenitic stainless steels for medical applications</w:t>
      </w:r>
      <w:r w:rsidR="0030316F">
        <w:rPr>
          <w:rFonts w:cstheme="minorHAnsi"/>
          <w:b/>
          <w:bCs/>
          <w:sz w:val="24"/>
          <w:szCs w:val="24"/>
        </w:rPr>
        <w:t xml:space="preserve">. </w:t>
      </w:r>
      <w:r w:rsidRPr="007B68DE">
        <w:rPr>
          <w:rFonts w:cstheme="minorHAnsi"/>
          <w:sz w:val="24"/>
          <w:szCs w:val="24"/>
        </w:rPr>
        <w:t>Sci. Technol. Adv. Mater., 11 (2010), p. 014105</w:t>
      </w:r>
    </w:p>
    <w:p w14:paraId="2C941C62" w14:textId="27AEE55F" w:rsidR="00BA78DD" w:rsidRPr="007B68DE" w:rsidRDefault="00BA78DD" w:rsidP="0030316F">
      <w:pPr>
        <w:pStyle w:val="NoSpacing"/>
        <w:ind w:left="720" w:hanging="720"/>
        <w:rPr>
          <w:rFonts w:cstheme="minorHAnsi"/>
          <w:sz w:val="24"/>
          <w:szCs w:val="24"/>
        </w:rPr>
      </w:pPr>
      <w:r w:rsidRPr="008C41F8">
        <w:rPr>
          <w:rFonts w:cstheme="minorHAnsi"/>
          <w:sz w:val="24"/>
          <w:szCs w:val="24"/>
        </w:rPr>
        <w:t>[8]</w:t>
      </w:r>
      <w:r w:rsidR="0030316F">
        <w:rPr>
          <w:rFonts w:cstheme="minorHAnsi"/>
          <w:sz w:val="24"/>
          <w:szCs w:val="24"/>
        </w:rPr>
        <w:t xml:space="preserve"> </w:t>
      </w:r>
      <w:r w:rsidRPr="007B68DE">
        <w:rPr>
          <w:rFonts w:cstheme="minorHAnsi"/>
          <w:sz w:val="24"/>
          <w:szCs w:val="24"/>
        </w:rPr>
        <w:t>M. Sumita, T. Hanawa, S. Teoh</w:t>
      </w:r>
      <w:r w:rsidR="0030316F">
        <w:rPr>
          <w:rFonts w:cstheme="minorHAnsi"/>
          <w:sz w:val="24"/>
          <w:szCs w:val="24"/>
        </w:rPr>
        <w:t xml:space="preserve">. </w:t>
      </w:r>
      <w:r w:rsidRPr="007B68DE">
        <w:rPr>
          <w:rFonts w:cstheme="minorHAnsi"/>
          <w:b/>
          <w:bCs/>
          <w:sz w:val="24"/>
          <w:szCs w:val="24"/>
        </w:rPr>
        <w:t>Development of nitrogen-containing nickel-free austenitic stainless steels for metallic biomaterials</w:t>
      </w:r>
      <w:r w:rsidR="0030316F">
        <w:rPr>
          <w:rFonts w:cstheme="minorHAnsi"/>
          <w:b/>
          <w:bCs/>
          <w:sz w:val="24"/>
          <w:szCs w:val="24"/>
        </w:rPr>
        <w:t xml:space="preserve">. </w:t>
      </w:r>
      <w:r w:rsidRPr="007B68DE">
        <w:rPr>
          <w:rFonts w:cstheme="minorHAnsi"/>
          <w:sz w:val="24"/>
          <w:szCs w:val="24"/>
        </w:rPr>
        <w:t>Mater. Sci. Eng. C, 24 (2004), pp. 753-760</w:t>
      </w:r>
    </w:p>
    <w:p w14:paraId="475F0876" w14:textId="37BFF96E" w:rsidR="00BA78DD" w:rsidRPr="007B68DE" w:rsidRDefault="00BA78DD" w:rsidP="0030316F">
      <w:pPr>
        <w:pStyle w:val="NoSpacing"/>
        <w:ind w:left="720" w:hanging="720"/>
        <w:rPr>
          <w:rFonts w:cstheme="minorHAnsi"/>
          <w:sz w:val="24"/>
          <w:szCs w:val="24"/>
        </w:rPr>
      </w:pPr>
      <w:r w:rsidRPr="008C41F8">
        <w:rPr>
          <w:rFonts w:cstheme="minorHAnsi"/>
          <w:sz w:val="24"/>
          <w:szCs w:val="24"/>
        </w:rPr>
        <w:t>[9]</w:t>
      </w:r>
      <w:r w:rsidR="0030316F">
        <w:rPr>
          <w:rFonts w:cstheme="minorHAnsi"/>
          <w:sz w:val="24"/>
          <w:szCs w:val="24"/>
        </w:rPr>
        <w:t xml:space="preserve"> </w:t>
      </w:r>
      <w:r w:rsidRPr="007B68DE">
        <w:rPr>
          <w:rFonts w:cstheme="minorHAnsi"/>
          <w:sz w:val="24"/>
          <w:szCs w:val="24"/>
        </w:rPr>
        <w:t>M. Talha, C. Behera, O. Sinha</w:t>
      </w:r>
      <w:r w:rsidR="0030316F">
        <w:rPr>
          <w:rFonts w:cstheme="minorHAnsi"/>
          <w:sz w:val="24"/>
          <w:szCs w:val="24"/>
        </w:rPr>
        <w:t xml:space="preserve">. </w:t>
      </w:r>
      <w:r w:rsidRPr="007B68DE">
        <w:rPr>
          <w:rFonts w:cstheme="minorHAnsi"/>
          <w:b/>
          <w:bCs/>
          <w:sz w:val="24"/>
          <w:szCs w:val="24"/>
        </w:rPr>
        <w:t>Effect of nitrogen and cold working on structural and mechanical behavior of Ni-free nitrogen containing austenitic stainless steels for biomedical applications</w:t>
      </w:r>
      <w:r w:rsidR="0053359A">
        <w:rPr>
          <w:rFonts w:cstheme="minorHAnsi"/>
          <w:b/>
          <w:bCs/>
          <w:sz w:val="24"/>
          <w:szCs w:val="24"/>
        </w:rPr>
        <w:t xml:space="preserve">. </w:t>
      </w:r>
      <w:r w:rsidRPr="007B68DE">
        <w:rPr>
          <w:rFonts w:cstheme="minorHAnsi"/>
          <w:sz w:val="24"/>
          <w:szCs w:val="24"/>
        </w:rPr>
        <w:t>Mater. Sci. Eng. C, 47 (2015), pp. 196-203</w:t>
      </w:r>
    </w:p>
    <w:p w14:paraId="641483EE" w14:textId="5CF22A8D" w:rsidR="00BA78DD" w:rsidRPr="007B68DE" w:rsidRDefault="00BA78DD" w:rsidP="0030316F">
      <w:pPr>
        <w:pStyle w:val="NoSpacing"/>
        <w:ind w:left="720" w:hanging="720"/>
        <w:rPr>
          <w:rFonts w:cstheme="minorHAnsi"/>
          <w:sz w:val="24"/>
          <w:szCs w:val="24"/>
        </w:rPr>
      </w:pPr>
      <w:r w:rsidRPr="008C41F8">
        <w:rPr>
          <w:rFonts w:cstheme="minorHAnsi"/>
          <w:sz w:val="24"/>
          <w:szCs w:val="24"/>
        </w:rPr>
        <w:t>[10]</w:t>
      </w:r>
      <w:r w:rsidR="0053359A">
        <w:rPr>
          <w:rFonts w:cstheme="minorHAnsi"/>
          <w:sz w:val="24"/>
          <w:szCs w:val="24"/>
        </w:rPr>
        <w:t xml:space="preserve"> </w:t>
      </w:r>
      <w:r w:rsidRPr="007B68DE">
        <w:rPr>
          <w:rFonts w:cstheme="minorHAnsi"/>
          <w:sz w:val="24"/>
          <w:szCs w:val="24"/>
        </w:rPr>
        <w:t>M. Javanbakht, E. Salahinejad, M. Hadianfard</w:t>
      </w:r>
      <w:r w:rsidR="0053359A">
        <w:rPr>
          <w:rFonts w:cstheme="minorHAnsi"/>
          <w:sz w:val="24"/>
          <w:szCs w:val="24"/>
        </w:rPr>
        <w:t xml:space="preserve">. </w:t>
      </w:r>
      <w:r w:rsidRPr="007B68DE">
        <w:rPr>
          <w:rFonts w:cstheme="minorHAnsi"/>
          <w:b/>
          <w:bCs/>
          <w:sz w:val="24"/>
          <w:szCs w:val="24"/>
        </w:rPr>
        <w:t>The effect of sintering temperature on the structure and mechanical properties of medical-grade powder metallurgy stainless steels</w:t>
      </w:r>
      <w:r w:rsidR="0053359A">
        <w:rPr>
          <w:rFonts w:cstheme="minorHAnsi"/>
          <w:b/>
          <w:bCs/>
          <w:sz w:val="24"/>
          <w:szCs w:val="24"/>
        </w:rPr>
        <w:t xml:space="preserve">. </w:t>
      </w:r>
      <w:r w:rsidRPr="007B68DE">
        <w:rPr>
          <w:rFonts w:cstheme="minorHAnsi"/>
          <w:sz w:val="24"/>
          <w:szCs w:val="24"/>
        </w:rPr>
        <w:t>Powder Technol., 289 (2016), pp. 37-43</w:t>
      </w:r>
    </w:p>
    <w:p w14:paraId="5B8AC70E" w14:textId="3DDFBA35" w:rsidR="00BA78DD" w:rsidRPr="007B68DE" w:rsidRDefault="00BA78DD" w:rsidP="0030316F">
      <w:pPr>
        <w:pStyle w:val="NoSpacing"/>
        <w:ind w:left="720" w:hanging="720"/>
        <w:rPr>
          <w:rFonts w:cstheme="minorHAnsi"/>
          <w:sz w:val="24"/>
          <w:szCs w:val="24"/>
        </w:rPr>
      </w:pPr>
      <w:r w:rsidRPr="008C41F8">
        <w:rPr>
          <w:rFonts w:cstheme="minorHAnsi"/>
          <w:sz w:val="24"/>
          <w:szCs w:val="24"/>
        </w:rPr>
        <w:t>[11]</w:t>
      </w:r>
      <w:r w:rsidR="0053359A">
        <w:rPr>
          <w:rFonts w:cstheme="minorHAnsi"/>
          <w:sz w:val="24"/>
          <w:szCs w:val="24"/>
        </w:rPr>
        <w:t xml:space="preserve"> </w:t>
      </w:r>
      <w:r w:rsidRPr="007B68DE">
        <w:rPr>
          <w:rFonts w:cstheme="minorHAnsi"/>
          <w:sz w:val="24"/>
          <w:szCs w:val="24"/>
        </w:rPr>
        <w:t>C. Suryanarayana</w:t>
      </w:r>
      <w:r w:rsidR="0053359A">
        <w:rPr>
          <w:rFonts w:cstheme="minorHAnsi"/>
          <w:sz w:val="24"/>
          <w:szCs w:val="24"/>
        </w:rPr>
        <w:t xml:space="preserve">. </w:t>
      </w:r>
      <w:r w:rsidRPr="007B68DE">
        <w:rPr>
          <w:rFonts w:cstheme="minorHAnsi"/>
          <w:b/>
          <w:bCs/>
          <w:sz w:val="24"/>
          <w:szCs w:val="24"/>
        </w:rPr>
        <w:t>Mechanical alloying and milling</w:t>
      </w:r>
      <w:r w:rsidR="0053359A">
        <w:rPr>
          <w:rFonts w:cstheme="minorHAnsi"/>
          <w:b/>
          <w:bCs/>
          <w:sz w:val="24"/>
          <w:szCs w:val="24"/>
        </w:rPr>
        <w:t xml:space="preserve">. </w:t>
      </w:r>
      <w:r w:rsidRPr="007B68DE">
        <w:rPr>
          <w:rFonts w:cstheme="minorHAnsi"/>
          <w:sz w:val="24"/>
          <w:szCs w:val="24"/>
        </w:rPr>
        <w:t>Prog. Mater. Sci., 46 (2001), pp. 1-184</w:t>
      </w:r>
    </w:p>
    <w:p w14:paraId="184FD036" w14:textId="2FCB8249" w:rsidR="00BA78DD" w:rsidRPr="007B68DE" w:rsidRDefault="00BA78DD" w:rsidP="0030316F">
      <w:pPr>
        <w:pStyle w:val="NoSpacing"/>
        <w:ind w:left="720" w:hanging="720"/>
        <w:rPr>
          <w:rFonts w:cstheme="minorHAnsi"/>
          <w:sz w:val="24"/>
          <w:szCs w:val="24"/>
        </w:rPr>
      </w:pPr>
      <w:r w:rsidRPr="008C41F8">
        <w:rPr>
          <w:rFonts w:cstheme="minorHAnsi"/>
          <w:sz w:val="24"/>
          <w:szCs w:val="24"/>
        </w:rPr>
        <w:t>[12]</w:t>
      </w:r>
      <w:r w:rsidR="0053359A">
        <w:rPr>
          <w:rFonts w:cstheme="minorHAnsi"/>
          <w:sz w:val="24"/>
          <w:szCs w:val="24"/>
        </w:rPr>
        <w:t xml:space="preserve"> </w:t>
      </w:r>
      <w:r w:rsidRPr="007B68DE">
        <w:rPr>
          <w:rFonts w:cstheme="minorHAnsi"/>
          <w:sz w:val="24"/>
          <w:szCs w:val="24"/>
        </w:rPr>
        <w:t>C.C. Koch</w:t>
      </w:r>
      <w:r w:rsidR="0053359A">
        <w:rPr>
          <w:rFonts w:cstheme="minorHAnsi"/>
          <w:sz w:val="24"/>
          <w:szCs w:val="24"/>
        </w:rPr>
        <w:t xml:space="preserve">. </w:t>
      </w:r>
      <w:r w:rsidRPr="007B68DE">
        <w:rPr>
          <w:rFonts w:cstheme="minorHAnsi"/>
          <w:b/>
          <w:bCs/>
          <w:sz w:val="24"/>
          <w:szCs w:val="24"/>
        </w:rPr>
        <w:t>Structural nanocrystalline materials: an overview</w:t>
      </w:r>
      <w:r w:rsidR="0053359A">
        <w:rPr>
          <w:rFonts w:cstheme="minorHAnsi"/>
          <w:b/>
          <w:bCs/>
          <w:sz w:val="24"/>
          <w:szCs w:val="24"/>
        </w:rPr>
        <w:t xml:space="preserve">. </w:t>
      </w:r>
      <w:r w:rsidRPr="007B68DE">
        <w:rPr>
          <w:rFonts w:cstheme="minorHAnsi"/>
          <w:sz w:val="24"/>
          <w:szCs w:val="24"/>
        </w:rPr>
        <w:t>J. Mater. Sci., 42 (2007), pp. 1403-1414</w:t>
      </w:r>
    </w:p>
    <w:p w14:paraId="1BD8C17E" w14:textId="1826C2C3" w:rsidR="00BA78DD" w:rsidRPr="007B68DE" w:rsidRDefault="00BA78DD" w:rsidP="0030316F">
      <w:pPr>
        <w:pStyle w:val="NoSpacing"/>
        <w:ind w:left="720" w:hanging="720"/>
        <w:rPr>
          <w:rFonts w:cstheme="minorHAnsi"/>
          <w:sz w:val="24"/>
          <w:szCs w:val="24"/>
        </w:rPr>
      </w:pPr>
      <w:r w:rsidRPr="008C41F8">
        <w:rPr>
          <w:rFonts w:cstheme="minorHAnsi"/>
          <w:sz w:val="24"/>
          <w:szCs w:val="24"/>
        </w:rPr>
        <w:t>[13]</w:t>
      </w:r>
      <w:r w:rsidR="0053359A">
        <w:rPr>
          <w:rFonts w:cstheme="minorHAnsi"/>
          <w:sz w:val="24"/>
          <w:szCs w:val="24"/>
        </w:rPr>
        <w:t xml:space="preserve"> </w:t>
      </w:r>
      <w:r w:rsidRPr="007B68DE">
        <w:rPr>
          <w:rFonts w:cstheme="minorHAnsi"/>
          <w:sz w:val="24"/>
          <w:szCs w:val="24"/>
        </w:rPr>
        <w:t>R. Scattergood, C. Koch, K. Murty, D. Brenner</w:t>
      </w:r>
      <w:r w:rsidR="0053359A">
        <w:rPr>
          <w:rFonts w:cstheme="minorHAnsi"/>
          <w:sz w:val="24"/>
          <w:szCs w:val="24"/>
        </w:rPr>
        <w:t xml:space="preserve">. </w:t>
      </w:r>
      <w:r w:rsidRPr="007B68DE">
        <w:rPr>
          <w:rFonts w:cstheme="minorHAnsi"/>
          <w:b/>
          <w:bCs/>
          <w:sz w:val="24"/>
          <w:szCs w:val="24"/>
        </w:rPr>
        <w:t>Strengthening mechanisms in nanocrystalline alloys</w:t>
      </w:r>
      <w:r w:rsidR="0053359A">
        <w:rPr>
          <w:rFonts w:cstheme="minorHAnsi"/>
          <w:b/>
          <w:bCs/>
          <w:sz w:val="24"/>
          <w:szCs w:val="24"/>
        </w:rPr>
        <w:t xml:space="preserve">. </w:t>
      </w:r>
      <w:r w:rsidRPr="007B68DE">
        <w:rPr>
          <w:rFonts w:cstheme="minorHAnsi"/>
          <w:sz w:val="24"/>
          <w:szCs w:val="24"/>
        </w:rPr>
        <w:t>Mater. Sci. Eng. A, 493 (2008), pp. 3-11</w:t>
      </w:r>
    </w:p>
    <w:p w14:paraId="669620C5" w14:textId="779C42FC" w:rsidR="00BA78DD" w:rsidRPr="007B68DE" w:rsidRDefault="00BA78DD" w:rsidP="0030316F">
      <w:pPr>
        <w:pStyle w:val="NoSpacing"/>
        <w:ind w:left="720" w:hanging="720"/>
        <w:rPr>
          <w:rFonts w:cstheme="minorHAnsi"/>
          <w:sz w:val="24"/>
          <w:szCs w:val="24"/>
        </w:rPr>
      </w:pPr>
      <w:r w:rsidRPr="008C41F8">
        <w:rPr>
          <w:rFonts w:cstheme="minorHAnsi"/>
          <w:sz w:val="24"/>
          <w:szCs w:val="24"/>
        </w:rPr>
        <w:t>[14]</w:t>
      </w:r>
      <w:r w:rsidR="0053359A">
        <w:rPr>
          <w:rFonts w:cstheme="minorHAnsi"/>
          <w:sz w:val="24"/>
          <w:szCs w:val="24"/>
        </w:rPr>
        <w:t xml:space="preserve"> </w:t>
      </w:r>
      <w:r w:rsidRPr="007B68DE">
        <w:rPr>
          <w:rFonts w:cstheme="minorHAnsi"/>
          <w:sz w:val="24"/>
          <w:szCs w:val="24"/>
        </w:rPr>
        <w:t>W. Mook, M. Lund, C. Leighton, W. Gerberich</w:t>
      </w:r>
      <w:r w:rsidR="0053359A">
        <w:rPr>
          <w:rFonts w:cstheme="minorHAnsi"/>
          <w:sz w:val="24"/>
          <w:szCs w:val="24"/>
        </w:rPr>
        <w:t xml:space="preserve">. </w:t>
      </w:r>
      <w:r w:rsidRPr="007B68DE">
        <w:rPr>
          <w:rFonts w:cstheme="minorHAnsi"/>
          <w:b/>
          <w:bCs/>
          <w:sz w:val="24"/>
          <w:szCs w:val="24"/>
        </w:rPr>
        <w:t>Flow stresses and activation volumes for highly deformed nanoposts</w:t>
      </w:r>
      <w:r w:rsidR="0053359A">
        <w:rPr>
          <w:rFonts w:cstheme="minorHAnsi"/>
          <w:b/>
          <w:bCs/>
          <w:sz w:val="24"/>
          <w:szCs w:val="24"/>
        </w:rPr>
        <w:t xml:space="preserve">. </w:t>
      </w:r>
      <w:r w:rsidRPr="007B68DE">
        <w:rPr>
          <w:rFonts w:cstheme="minorHAnsi"/>
          <w:sz w:val="24"/>
          <w:szCs w:val="24"/>
        </w:rPr>
        <w:t>Mater. Sci. Eng. A, 493 (2008), pp. 12-20</w:t>
      </w:r>
    </w:p>
    <w:p w14:paraId="11E8D3FA" w14:textId="029A2083" w:rsidR="00BA78DD" w:rsidRPr="007B68DE" w:rsidRDefault="00BA78DD" w:rsidP="0030316F">
      <w:pPr>
        <w:pStyle w:val="NoSpacing"/>
        <w:ind w:left="720" w:hanging="720"/>
        <w:rPr>
          <w:rFonts w:cstheme="minorHAnsi"/>
          <w:sz w:val="24"/>
          <w:szCs w:val="24"/>
        </w:rPr>
      </w:pPr>
      <w:r w:rsidRPr="008C41F8">
        <w:rPr>
          <w:rFonts w:cstheme="minorHAnsi"/>
          <w:sz w:val="24"/>
          <w:szCs w:val="24"/>
        </w:rPr>
        <w:t>[15]</w:t>
      </w:r>
      <w:r w:rsidR="0053359A">
        <w:rPr>
          <w:rFonts w:cstheme="minorHAnsi"/>
          <w:sz w:val="24"/>
          <w:szCs w:val="24"/>
        </w:rPr>
        <w:t xml:space="preserve"> </w:t>
      </w:r>
      <w:r w:rsidRPr="007B68DE">
        <w:rPr>
          <w:rFonts w:cstheme="minorHAnsi"/>
          <w:sz w:val="24"/>
          <w:szCs w:val="24"/>
        </w:rPr>
        <w:t>H. Ueno, K. Kakihata, Y. Kaneko, S. Hashimoto, A. Vinogradov</w:t>
      </w:r>
      <w:r w:rsidR="0053359A">
        <w:rPr>
          <w:rFonts w:cstheme="minorHAnsi"/>
          <w:sz w:val="24"/>
          <w:szCs w:val="24"/>
        </w:rPr>
        <w:t xml:space="preserve">. </w:t>
      </w:r>
      <w:r w:rsidRPr="007B68DE">
        <w:rPr>
          <w:rFonts w:cstheme="minorHAnsi"/>
          <w:b/>
          <w:bCs/>
          <w:sz w:val="24"/>
          <w:szCs w:val="24"/>
        </w:rPr>
        <w:t>Enhanced fatigue properties of nanostructured austenitic SUS 316L stainless steel</w:t>
      </w:r>
      <w:r w:rsidR="0053359A">
        <w:rPr>
          <w:rFonts w:cstheme="minorHAnsi"/>
          <w:b/>
          <w:bCs/>
          <w:sz w:val="24"/>
          <w:szCs w:val="24"/>
        </w:rPr>
        <w:t xml:space="preserve">. </w:t>
      </w:r>
      <w:r w:rsidRPr="007B68DE">
        <w:rPr>
          <w:rFonts w:cstheme="minorHAnsi"/>
          <w:sz w:val="24"/>
          <w:szCs w:val="24"/>
        </w:rPr>
        <w:t>Acta Mater., 59 (2011), pp. 7060-7069</w:t>
      </w:r>
    </w:p>
    <w:p w14:paraId="5349F3E9" w14:textId="3EEE4E99" w:rsidR="00BA78DD" w:rsidRPr="007B68DE" w:rsidRDefault="00BA78DD" w:rsidP="0030316F">
      <w:pPr>
        <w:pStyle w:val="NoSpacing"/>
        <w:ind w:left="720" w:hanging="720"/>
        <w:rPr>
          <w:rFonts w:cstheme="minorHAnsi"/>
          <w:sz w:val="24"/>
          <w:szCs w:val="24"/>
        </w:rPr>
      </w:pPr>
      <w:r w:rsidRPr="008C41F8">
        <w:rPr>
          <w:rFonts w:cstheme="minorHAnsi"/>
          <w:sz w:val="24"/>
          <w:szCs w:val="24"/>
        </w:rPr>
        <w:t>[16]</w:t>
      </w:r>
      <w:r w:rsidR="0053359A">
        <w:rPr>
          <w:rFonts w:cstheme="minorHAnsi"/>
          <w:sz w:val="24"/>
          <w:szCs w:val="24"/>
        </w:rPr>
        <w:t xml:space="preserve"> </w:t>
      </w:r>
      <w:r w:rsidRPr="007B68DE">
        <w:rPr>
          <w:rFonts w:cstheme="minorHAnsi"/>
          <w:sz w:val="24"/>
          <w:szCs w:val="24"/>
        </w:rPr>
        <w:t>I. Ovid’Ko, R. Valiev, Y. Zhu</w:t>
      </w:r>
      <w:r w:rsidR="0053359A">
        <w:rPr>
          <w:rFonts w:cstheme="minorHAnsi"/>
          <w:sz w:val="24"/>
          <w:szCs w:val="24"/>
        </w:rPr>
        <w:t xml:space="preserve">. </w:t>
      </w:r>
      <w:r w:rsidRPr="007B68DE">
        <w:rPr>
          <w:rFonts w:cstheme="minorHAnsi"/>
          <w:b/>
          <w:bCs/>
          <w:sz w:val="24"/>
          <w:szCs w:val="24"/>
        </w:rPr>
        <w:t>Review on superior strength and enhanced ductility of metallic nanomaterials</w:t>
      </w:r>
      <w:r w:rsidR="0053359A">
        <w:rPr>
          <w:rFonts w:cstheme="minorHAnsi"/>
          <w:b/>
          <w:bCs/>
          <w:sz w:val="24"/>
          <w:szCs w:val="24"/>
        </w:rPr>
        <w:t xml:space="preserve">. </w:t>
      </w:r>
      <w:r w:rsidRPr="007B68DE">
        <w:rPr>
          <w:rFonts w:cstheme="minorHAnsi"/>
          <w:sz w:val="24"/>
          <w:szCs w:val="24"/>
        </w:rPr>
        <w:t>Prog. Mater. Sci., 94 (2018), pp. 462-540</w:t>
      </w:r>
    </w:p>
    <w:p w14:paraId="1A3BAEDC" w14:textId="369A3E01" w:rsidR="00BA78DD" w:rsidRPr="007B68DE" w:rsidRDefault="00BA78DD" w:rsidP="0030316F">
      <w:pPr>
        <w:pStyle w:val="NoSpacing"/>
        <w:ind w:left="720" w:hanging="720"/>
        <w:rPr>
          <w:rFonts w:cstheme="minorHAnsi"/>
          <w:sz w:val="24"/>
          <w:szCs w:val="24"/>
        </w:rPr>
      </w:pPr>
      <w:r w:rsidRPr="008C41F8">
        <w:rPr>
          <w:rFonts w:cstheme="minorHAnsi"/>
          <w:sz w:val="24"/>
          <w:szCs w:val="24"/>
        </w:rPr>
        <w:t>[17]</w:t>
      </w:r>
      <w:r w:rsidR="0053359A">
        <w:rPr>
          <w:rFonts w:cstheme="minorHAnsi"/>
          <w:sz w:val="24"/>
          <w:szCs w:val="24"/>
        </w:rPr>
        <w:t xml:space="preserve"> </w:t>
      </w:r>
      <w:r w:rsidRPr="007B68DE">
        <w:rPr>
          <w:rFonts w:cstheme="minorHAnsi"/>
          <w:sz w:val="24"/>
          <w:szCs w:val="24"/>
        </w:rPr>
        <w:t>D. Farkas, S. Mohanty, J. Monk</w:t>
      </w:r>
      <w:r w:rsidR="0053359A">
        <w:rPr>
          <w:rFonts w:cstheme="minorHAnsi"/>
          <w:sz w:val="24"/>
          <w:szCs w:val="24"/>
        </w:rPr>
        <w:t xml:space="preserve">. </w:t>
      </w:r>
      <w:r w:rsidRPr="007B68DE">
        <w:rPr>
          <w:rFonts w:cstheme="minorHAnsi"/>
          <w:b/>
          <w:bCs/>
          <w:sz w:val="24"/>
          <w:szCs w:val="24"/>
        </w:rPr>
        <w:t>Strain-driven grain boundary motion in nanocrystalline materials</w:t>
      </w:r>
      <w:r w:rsidR="0053359A">
        <w:rPr>
          <w:rFonts w:cstheme="minorHAnsi"/>
          <w:b/>
          <w:bCs/>
          <w:sz w:val="24"/>
          <w:szCs w:val="24"/>
        </w:rPr>
        <w:t xml:space="preserve">. </w:t>
      </w:r>
      <w:r w:rsidRPr="007B68DE">
        <w:rPr>
          <w:rFonts w:cstheme="minorHAnsi"/>
          <w:sz w:val="24"/>
          <w:szCs w:val="24"/>
        </w:rPr>
        <w:t>Mater. Sci. Eng. A, 493 (2008), pp. 33-40</w:t>
      </w:r>
    </w:p>
    <w:p w14:paraId="3D3B54FE" w14:textId="56932A5A" w:rsidR="00BA78DD" w:rsidRPr="007B68DE" w:rsidRDefault="00BA78DD" w:rsidP="0030316F">
      <w:pPr>
        <w:pStyle w:val="NoSpacing"/>
        <w:ind w:left="720" w:hanging="720"/>
        <w:rPr>
          <w:rFonts w:cstheme="minorHAnsi"/>
          <w:sz w:val="24"/>
          <w:szCs w:val="24"/>
        </w:rPr>
      </w:pPr>
      <w:r w:rsidRPr="008C41F8">
        <w:rPr>
          <w:rFonts w:cstheme="minorHAnsi"/>
          <w:sz w:val="24"/>
          <w:szCs w:val="24"/>
        </w:rPr>
        <w:t>[18]</w:t>
      </w:r>
      <w:r w:rsidR="0053359A">
        <w:rPr>
          <w:rFonts w:cstheme="minorHAnsi"/>
          <w:sz w:val="24"/>
          <w:szCs w:val="24"/>
        </w:rPr>
        <w:t xml:space="preserve"> </w:t>
      </w:r>
      <w:r w:rsidRPr="007B68DE">
        <w:rPr>
          <w:rFonts w:cstheme="minorHAnsi"/>
          <w:sz w:val="24"/>
          <w:szCs w:val="24"/>
        </w:rPr>
        <w:t>D. Wu, J. Zhang, J. Huang, H. Bei, T.-G. Nieh</w:t>
      </w:r>
      <w:r w:rsidR="0053359A">
        <w:rPr>
          <w:rFonts w:cstheme="minorHAnsi"/>
          <w:sz w:val="24"/>
          <w:szCs w:val="24"/>
        </w:rPr>
        <w:t xml:space="preserve">. </w:t>
      </w:r>
      <w:r w:rsidRPr="007B68DE">
        <w:rPr>
          <w:rFonts w:cstheme="minorHAnsi"/>
          <w:b/>
          <w:bCs/>
          <w:sz w:val="24"/>
          <w:szCs w:val="24"/>
        </w:rPr>
        <w:t>Grain-boundary strengthening in nanocrystalline chromium and the hall–Petch coefficient of body-centered cubic metals</w:t>
      </w:r>
      <w:r w:rsidR="0053359A">
        <w:rPr>
          <w:rFonts w:cstheme="minorHAnsi"/>
          <w:b/>
          <w:bCs/>
          <w:sz w:val="24"/>
          <w:szCs w:val="24"/>
        </w:rPr>
        <w:t xml:space="preserve">. </w:t>
      </w:r>
      <w:r w:rsidRPr="007B68DE">
        <w:rPr>
          <w:rFonts w:cstheme="minorHAnsi"/>
          <w:sz w:val="24"/>
          <w:szCs w:val="24"/>
        </w:rPr>
        <w:t>Scr. Mater., 68 (2013), pp. 118-121</w:t>
      </w:r>
    </w:p>
    <w:p w14:paraId="3C564D8C" w14:textId="1E842E1A" w:rsidR="00BA78DD" w:rsidRPr="007B68DE" w:rsidRDefault="00BA78DD" w:rsidP="0030316F">
      <w:pPr>
        <w:pStyle w:val="NoSpacing"/>
        <w:ind w:left="720" w:hanging="720"/>
        <w:rPr>
          <w:rFonts w:cstheme="minorHAnsi"/>
          <w:sz w:val="24"/>
          <w:szCs w:val="24"/>
        </w:rPr>
      </w:pPr>
      <w:r w:rsidRPr="008C41F8">
        <w:rPr>
          <w:rFonts w:cstheme="minorHAnsi"/>
          <w:sz w:val="24"/>
          <w:szCs w:val="24"/>
        </w:rPr>
        <w:t>[19]</w:t>
      </w:r>
      <w:r w:rsidR="0053359A">
        <w:rPr>
          <w:rFonts w:cstheme="minorHAnsi"/>
          <w:sz w:val="24"/>
          <w:szCs w:val="24"/>
        </w:rPr>
        <w:t xml:space="preserve"> </w:t>
      </w:r>
      <w:r w:rsidRPr="007B68DE">
        <w:rPr>
          <w:rFonts w:cstheme="minorHAnsi"/>
          <w:sz w:val="24"/>
          <w:szCs w:val="24"/>
        </w:rPr>
        <w:t>A. Khalifeh, A.D. Banaraki, H.D. Manesh, M.D. Banaraki</w:t>
      </w:r>
      <w:r w:rsidR="0053359A">
        <w:rPr>
          <w:rFonts w:cstheme="minorHAnsi"/>
          <w:sz w:val="24"/>
          <w:szCs w:val="24"/>
        </w:rPr>
        <w:t xml:space="preserve">. </w:t>
      </w:r>
      <w:r w:rsidRPr="007B68DE">
        <w:rPr>
          <w:rFonts w:cstheme="minorHAnsi"/>
          <w:b/>
          <w:bCs/>
          <w:sz w:val="24"/>
          <w:szCs w:val="24"/>
        </w:rPr>
        <w:t>Investigating of the tensile mechanical properties of structural steels at high strain rates</w:t>
      </w:r>
      <w:r w:rsidR="0053359A">
        <w:rPr>
          <w:rFonts w:cstheme="minorHAnsi"/>
          <w:b/>
          <w:bCs/>
          <w:sz w:val="24"/>
          <w:szCs w:val="24"/>
        </w:rPr>
        <w:t xml:space="preserve">. </w:t>
      </w:r>
      <w:r w:rsidRPr="007B68DE">
        <w:rPr>
          <w:rFonts w:cstheme="minorHAnsi"/>
          <w:sz w:val="24"/>
          <w:szCs w:val="24"/>
        </w:rPr>
        <w:t>Mater. Sci. Eng. A, 712 (2018), pp. 232-239</w:t>
      </w:r>
    </w:p>
    <w:p w14:paraId="7C80C475" w14:textId="6BE598EC" w:rsidR="00BA78DD" w:rsidRPr="007B68DE" w:rsidRDefault="00BA78DD" w:rsidP="0030316F">
      <w:pPr>
        <w:pStyle w:val="NoSpacing"/>
        <w:ind w:left="720" w:hanging="720"/>
        <w:rPr>
          <w:rFonts w:cstheme="minorHAnsi"/>
          <w:sz w:val="24"/>
          <w:szCs w:val="24"/>
        </w:rPr>
      </w:pPr>
      <w:r w:rsidRPr="008C41F8">
        <w:rPr>
          <w:rFonts w:cstheme="minorHAnsi"/>
          <w:sz w:val="24"/>
          <w:szCs w:val="24"/>
        </w:rPr>
        <w:t>[20]</w:t>
      </w:r>
      <w:r w:rsidR="0053359A">
        <w:rPr>
          <w:rFonts w:cstheme="minorHAnsi"/>
          <w:sz w:val="24"/>
          <w:szCs w:val="24"/>
        </w:rPr>
        <w:t xml:space="preserve"> </w:t>
      </w:r>
      <w:r w:rsidRPr="007B68DE">
        <w:rPr>
          <w:rFonts w:cstheme="minorHAnsi"/>
          <w:sz w:val="24"/>
          <w:szCs w:val="24"/>
        </w:rPr>
        <w:t>E. Aifantis</w:t>
      </w:r>
      <w:r w:rsidR="0053359A">
        <w:rPr>
          <w:rFonts w:cstheme="minorHAnsi"/>
          <w:sz w:val="24"/>
          <w:szCs w:val="24"/>
        </w:rPr>
        <w:t xml:space="preserve">. </w:t>
      </w:r>
      <w:r w:rsidRPr="007B68DE">
        <w:rPr>
          <w:rFonts w:cstheme="minorHAnsi"/>
          <w:b/>
          <w:bCs/>
          <w:sz w:val="24"/>
          <w:szCs w:val="24"/>
        </w:rPr>
        <w:t>Deformation and failure of bulk nanograined and ultrafine-grained materials</w:t>
      </w:r>
      <w:r w:rsidR="0053359A">
        <w:rPr>
          <w:rFonts w:cstheme="minorHAnsi"/>
          <w:b/>
          <w:bCs/>
          <w:sz w:val="24"/>
          <w:szCs w:val="24"/>
        </w:rPr>
        <w:t xml:space="preserve">. </w:t>
      </w:r>
      <w:r w:rsidRPr="007B68DE">
        <w:rPr>
          <w:rFonts w:cstheme="minorHAnsi"/>
          <w:sz w:val="24"/>
          <w:szCs w:val="24"/>
        </w:rPr>
        <w:t>Mater. Sci. Eng. A, 503 (2009), pp. 190-197</w:t>
      </w:r>
    </w:p>
    <w:p w14:paraId="4EEF05EE" w14:textId="6D38C0FD" w:rsidR="00BA78DD" w:rsidRPr="007B68DE" w:rsidRDefault="00BA78DD" w:rsidP="0030316F">
      <w:pPr>
        <w:pStyle w:val="NoSpacing"/>
        <w:ind w:left="720" w:hanging="720"/>
        <w:rPr>
          <w:rFonts w:cstheme="minorHAnsi"/>
          <w:sz w:val="24"/>
          <w:szCs w:val="24"/>
        </w:rPr>
      </w:pPr>
      <w:r w:rsidRPr="008C41F8">
        <w:rPr>
          <w:rFonts w:cstheme="minorHAnsi"/>
          <w:sz w:val="24"/>
          <w:szCs w:val="24"/>
        </w:rPr>
        <w:t>[21]</w:t>
      </w:r>
      <w:r w:rsidR="0053359A">
        <w:rPr>
          <w:rFonts w:cstheme="minorHAnsi"/>
          <w:sz w:val="24"/>
          <w:szCs w:val="24"/>
        </w:rPr>
        <w:t xml:space="preserve"> </w:t>
      </w:r>
      <w:r w:rsidRPr="007B68DE">
        <w:rPr>
          <w:rFonts w:cstheme="minorHAnsi"/>
          <w:sz w:val="24"/>
          <w:szCs w:val="24"/>
        </w:rPr>
        <w:t>B. Al-Mangour</w:t>
      </w:r>
      <w:r w:rsidR="0053359A">
        <w:rPr>
          <w:rFonts w:cstheme="minorHAnsi"/>
          <w:sz w:val="24"/>
          <w:szCs w:val="24"/>
        </w:rPr>
        <w:t xml:space="preserve">. </w:t>
      </w:r>
      <w:r w:rsidRPr="007B68DE">
        <w:rPr>
          <w:rFonts w:cstheme="minorHAnsi"/>
          <w:b/>
          <w:bCs/>
          <w:sz w:val="24"/>
          <w:szCs w:val="24"/>
        </w:rPr>
        <w:t>Powder metallurgy of stainless steel: state-of-the art, challenges, and development</w:t>
      </w:r>
      <w:r w:rsidR="0053359A">
        <w:rPr>
          <w:rFonts w:cstheme="minorHAnsi"/>
          <w:b/>
          <w:bCs/>
          <w:sz w:val="24"/>
          <w:szCs w:val="24"/>
        </w:rPr>
        <w:t xml:space="preserve">. </w:t>
      </w:r>
      <w:r w:rsidRPr="007B68DE">
        <w:rPr>
          <w:rFonts w:cstheme="minorHAnsi"/>
          <w:sz w:val="24"/>
          <w:szCs w:val="24"/>
        </w:rPr>
        <w:t>Stainless Steel: Microstructure, Mechanical Properties and Methods of Application, 80, Nova Science Publishers (2015), p. 37</w:t>
      </w:r>
    </w:p>
    <w:p w14:paraId="68B72364" w14:textId="6054EC6B" w:rsidR="00BA78DD" w:rsidRPr="007B68DE" w:rsidRDefault="00BA78DD" w:rsidP="0030316F">
      <w:pPr>
        <w:pStyle w:val="NoSpacing"/>
        <w:ind w:left="720" w:hanging="720"/>
        <w:rPr>
          <w:rFonts w:cstheme="minorHAnsi"/>
          <w:sz w:val="24"/>
          <w:szCs w:val="24"/>
        </w:rPr>
      </w:pPr>
      <w:r w:rsidRPr="008C41F8">
        <w:rPr>
          <w:rFonts w:cstheme="minorHAnsi"/>
          <w:sz w:val="24"/>
          <w:szCs w:val="24"/>
        </w:rPr>
        <w:t>[22]</w:t>
      </w:r>
      <w:r w:rsidR="0053359A">
        <w:rPr>
          <w:rFonts w:cstheme="minorHAnsi"/>
          <w:sz w:val="24"/>
          <w:szCs w:val="24"/>
        </w:rPr>
        <w:t xml:space="preserve"> </w:t>
      </w:r>
      <w:r w:rsidRPr="007B68DE">
        <w:rPr>
          <w:rFonts w:cstheme="minorHAnsi"/>
          <w:sz w:val="24"/>
          <w:szCs w:val="24"/>
        </w:rPr>
        <w:t>M. Aslam, F. Ahmad, P.S.M.B.M. Yusoff, K. Altaf, M.A. Omar, R.M. German</w:t>
      </w:r>
      <w:r w:rsidR="0053359A">
        <w:rPr>
          <w:rFonts w:cstheme="minorHAnsi"/>
          <w:sz w:val="24"/>
          <w:szCs w:val="24"/>
        </w:rPr>
        <w:t xml:space="preserve">. </w:t>
      </w:r>
      <w:r w:rsidRPr="007B68DE">
        <w:rPr>
          <w:rFonts w:cstheme="minorHAnsi"/>
          <w:b/>
          <w:bCs/>
          <w:sz w:val="24"/>
          <w:szCs w:val="24"/>
        </w:rPr>
        <w:t>Powder injection molding of biocompatible stainless steel biodevices</w:t>
      </w:r>
      <w:r w:rsidR="0053359A">
        <w:rPr>
          <w:rFonts w:cstheme="minorHAnsi"/>
          <w:b/>
          <w:bCs/>
          <w:sz w:val="24"/>
          <w:szCs w:val="24"/>
        </w:rPr>
        <w:t xml:space="preserve">. </w:t>
      </w:r>
      <w:r w:rsidRPr="007B68DE">
        <w:rPr>
          <w:rFonts w:cstheme="minorHAnsi"/>
          <w:sz w:val="24"/>
          <w:szCs w:val="24"/>
        </w:rPr>
        <w:t>Powder Technol., 295 (2016), pp. 84-95</w:t>
      </w:r>
    </w:p>
    <w:p w14:paraId="0ADBF975" w14:textId="63489BD2" w:rsidR="00BA78DD" w:rsidRPr="007B68DE" w:rsidRDefault="00BA78DD" w:rsidP="0030316F">
      <w:pPr>
        <w:pStyle w:val="NoSpacing"/>
        <w:ind w:left="720" w:hanging="720"/>
        <w:rPr>
          <w:rFonts w:cstheme="minorHAnsi"/>
          <w:sz w:val="24"/>
          <w:szCs w:val="24"/>
        </w:rPr>
      </w:pPr>
      <w:r w:rsidRPr="008C41F8">
        <w:rPr>
          <w:rFonts w:cstheme="minorHAnsi"/>
          <w:sz w:val="24"/>
          <w:szCs w:val="24"/>
        </w:rPr>
        <w:t>[23]</w:t>
      </w:r>
      <w:r w:rsidR="0053359A">
        <w:rPr>
          <w:rFonts w:cstheme="minorHAnsi"/>
          <w:sz w:val="24"/>
          <w:szCs w:val="24"/>
        </w:rPr>
        <w:t xml:space="preserve"> </w:t>
      </w:r>
      <w:r w:rsidRPr="007B68DE">
        <w:rPr>
          <w:rFonts w:cstheme="minorHAnsi"/>
          <w:sz w:val="24"/>
          <w:szCs w:val="24"/>
        </w:rPr>
        <w:t>M.R. Raza, F. Ahmad, N. Muhamad, A.B. Sulong, M. Omar, M.N. Akhtar, M. Aslam</w:t>
      </w:r>
      <w:r w:rsidR="0053359A">
        <w:rPr>
          <w:rFonts w:cstheme="minorHAnsi"/>
          <w:sz w:val="24"/>
          <w:szCs w:val="24"/>
        </w:rPr>
        <w:t xml:space="preserve">. </w:t>
      </w:r>
      <w:r w:rsidRPr="007B68DE">
        <w:rPr>
          <w:rFonts w:cstheme="minorHAnsi"/>
          <w:b/>
          <w:bCs/>
          <w:sz w:val="24"/>
          <w:szCs w:val="24"/>
        </w:rPr>
        <w:t>Effects of solid loading and cooling rate on the mechanical properties and corrosion behavior of powder injection molded 316 L stainless steel</w:t>
      </w:r>
      <w:r w:rsidR="0053359A">
        <w:rPr>
          <w:rFonts w:cstheme="minorHAnsi"/>
          <w:b/>
          <w:bCs/>
          <w:sz w:val="24"/>
          <w:szCs w:val="24"/>
        </w:rPr>
        <w:t xml:space="preserve">. </w:t>
      </w:r>
      <w:r w:rsidRPr="007B68DE">
        <w:rPr>
          <w:rFonts w:cstheme="minorHAnsi"/>
          <w:sz w:val="24"/>
          <w:szCs w:val="24"/>
        </w:rPr>
        <w:t>Powder Technol., 289 (2016), pp. 135-142</w:t>
      </w:r>
    </w:p>
    <w:p w14:paraId="0EC0CD2D" w14:textId="18CAE126" w:rsidR="00BA78DD" w:rsidRPr="007B68DE" w:rsidRDefault="00BA78DD" w:rsidP="0030316F">
      <w:pPr>
        <w:pStyle w:val="NoSpacing"/>
        <w:ind w:left="720" w:hanging="720"/>
        <w:rPr>
          <w:rFonts w:cstheme="minorHAnsi"/>
          <w:sz w:val="24"/>
          <w:szCs w:val="24"/>
        </w:rPr>
      </w:pPr>
      <w:r w:rsidRPr="008C41F8">
        <w:rPr>
          <w:rFonts w:cstheme="minorHAnsi"/>
          <w:sz w:val="24"/>
          <w:szCs w:val="24"/>
        </w:rPr>
        <w:t>[24]</w:t>
      </w:r>
      <w:r w:rsidR="0053359A">
        <w:rPr>
          <w:rFonts w:cstheme="minorHAnsi"/>
          <w:sz w:val="24"/>
          <w:szCs w:val="24"/>
        </w:rPr>
        <w:t xml:space="preserve"> </w:t>
      </w:r>
      <w:r w:rsidRPr="007B68DE">
        <w:rPr>
          <w:rFonts w:cstheme="minorHAnsi"/>
          <w:sz w:val="24"/>
          <w:szCs w:val="24"/>
        </w:rPr>
        <w:t>P. Angelo, R. Subramanian</w:t>
      </w:r>
      <w:r w:rsidR="0053359A">
        <w:rPr>
          <w:rFonts w:cstheme="minorHAnsi"/>
          <w:sz w:val="24"/>
          <w:szCs w:val="24"/>
        </w:rPr>
        <w:t xml:space="preserve">. </w:t>
      </w:r>
      <w:r w:rsidRPr="007B68DE">
        <w:rPr>
          <w:rFonts w:cstheme="minorHAnsi"/>
          <w:b/>
          <w:bCs/>
          <w:sz w:val="24"/>
          <w:szCs w:val="24"/>
        </w:rPr>
        <w:t>Powder Metallurgy: Science, Technology and Applications</w:t>
      </w:r>
      <w:r w:rsidR="0053359A">
        <w:rPr>
          <w:rFonts w:cstheme="minorHAnsi"/>
          <w:b/>
          <w:bCs/>
          <w:sz w:val="24"/>
          <w:szCs w:val="24"/>
        </w:rPr>
        <w:t xml:space="preserve">. </w:t>
      </w:r>
      <w:r w:rsidRPr="007B68DE">
        <w:rPr>
          <w:rFonts w:cstheme="minorHAnsi"/>
          <w:sz w:val="24"/>
          <w:szCs w:val="24"/>
        </w:rPr>
        <w:t>PHI Learning Pvt. Ltd (2008)</w:t>
      </w:r>
    </w:p>
    <w:p w14:paraId="31608116" w14:textId="02A7213B" w:rsidR="00BA78DD" w:rsidRPr="007B68DE" w:rsidRDefault="00BA78DD" w:rsidP="0030316F">
      <w:pPr>
        <w:pStyle w:val="NoSpacing"/>
        <w:ind w:left="720" w:hanging="720"/>
        <w:rPr>
          <w:rFonts w:cstheme="minorHAnsi"/>
          <w:sz w:val="24"/>
          <w:szCs w:val="24"/>
        </w:rPr>
      </w:pPr>
      <w:r w:rsidRPr="008C41F8">
        <w:rPr>
          <w:rFonts w:cstheme="minorHAnsi"/>
          <w:sz w:val="24"/>
          <w:szCs w:val="24"/>
        </w:rPr>
        <w:t>[25]</w:t>
      </w:r>
      <w:r w:rsidR="0053359A">
        <w:rPr>
          <w:rFonts w:cstheme="minorHAnsi"/>
          <w:sz w:val="24"/>
          <w:szCs w:val="24"/>
        </w:rPr>
        <w:t xml:space="preserve"> </w:t>
      </w:r>
      <w:r w:rsidRPr="007B68DE">
        <w:rPr>
          <w:rFonts w:cstheme="minorHAnsi"/>
          <w:sz w:val="24"/>
          <w:szCs w:val="24"/>
        </w:rPr>
        <w:t>E. Salahinejad, M.J. Hadianfard, M. Ghaffari, S.B. Mashhadi, A.K. Okyay</w:t>
      </w:r>
      <w:r w:rsidR="0053359A">
        <w:rPr>
          <w:rFonts w:cstheme="minorHAnsi"/>
          <w:sz w:val="24"/>
          <w:szCs w:val="24"/>
        </w:rPr>
        <w:t xml:space="preserve">. </w:t>
      </w:r>
      <w:r w:rsidRPr="007B68DE">
        <w:rPr>
          <w:rFonts w:cstheme="minorHAnsi"/>
          <w:b/>
          <w:bCs/>
          <w:sz w:val="24"/>
          <w:szCs w:val="24"/>
        </w:rPr>
        <w:t>Fabrication of nanostructured medical-grade stainless steel by mechanical alloying and subsequent liquid-phase sintering</w:t>
      </w:r>
      <w:r w:rsidR="0053359A">
        <w:rPr>
          <w:rFonts w:cstheme="minorHAnsi"/>
          <w:b/>
          <w:bCs/>
          <w:sz w:val="24"/>
          <w:szCs w:val="24"/>
        </w:rPr>
        <w:t xml:space="preserve">. </w:t>
      </w:r>
      <w:r w:rsidRPr="007B68DE">
        <w:rPr>
          <w:rFonts w:cstheme="minorHAnsi"/>
          <w:sz w:val="24"/>
          <w:szCs w:val="24"/>
        </w:rPr>
        <w:t>Metall. Mater. Trans. A, 43 (2012), pp. 2994-2998</w:t>
      </w:r>
    </w:p>
    <w:p w14:paraId="2933C081" w14:textId="39BF1CFA" w:rsidR="00BA78DD" w:rsidRPr="007B68DE" w:rsidRDefault="00BA78DD" w:rsidP="0030316F">
      <w:pPr>
        <w:pStyle w:val="NoSpacing"/>
        <w:ind w:left="720" w:hanging="720"/>
        <w:rPr>
          <w:rFonts w:cstheme="minorHAnsi"/>
          <w:sz w:val="24"/>
          <w:szCs w:val="24"/>
        </w:rPr>
      </w:pPr>
      <w:r w:rsidRPr="008C41F8">
        <w:rPr>
          <w:rFonts w:cstheme="minorHAnsi"/>
          <w:sz w:val="24"/>
          <w:szCs w:val="24"/>
        </w:rPr>
        <w:t>[26]</w:t>
      </w:r>
      <w:r w:rsidR="0053359A">
        <w:rPr>
          <w:rFonts w:cstheme="minorHAnsi"/>
          <w:sz w:val="24"/>
          <w:szCs w:val="24"/>
        </w:rPr>
        <w:t xml:space="preserve"> </w:t>
      </w:r>
      <w:r w:rsidRPr="007B68DE">
        <w:rPr>
          <w:rFonts w:cstheme="minorHAnsi"/>
          <w:sz w:val="24"/>
          <w:szCs w:val="24"/>
        </w:rPr>
        <w:t>Z. Chen, K. Ikeda, T. Murakami, T. Takeda</w:t>
      </w:r>
      <w:r w:rsidR="0053359A">
        <w:rPr>
          <w:rFonts w:cstheme="minorHAnsi"/>
          <w:sz w:val="24"/>
          <w:szCs w:val="24"/>
        </w:rPr>
        <w:t xml:space="preserve">. </w:t>
      </w:r>
      <w:r w:rsidRPr="007B68DE">
        <w:rPr>
          <w:rFonts w:cstheme="minorHAnsi"/>
          <w:b/>
          <w:bCs/>
          <w:sz w:val="24"/>
          <w:szCs w:val="24"/>
        </w:rPr>
        <w:t>Drainage phenomenon of pastes during extrusion</w:t>
      </w:r>
      <w:r w:rsidR="0053359A">
        <w:rPr>
          <w:rFonts w:cstheme="minorHAnsi"/>
          <w:b/>
          <w:bCs/>
          <w:sz w:val="24"/>
          <w:szCs w:val="24"/>
        </w:rPr>
        <w:t xml:space="preserve">. </w:t>
      </w:r>
      <w:r w:rsidRPr="007B68DE">
        <w:rPr>
          <w:rFonts w:cstheme="minorHAnsi"/>
          <w:sz w:val="24"/>
          <w:szCs w:val="24"/>
        </w:rPr>
        <w:t>J. Mater. Sci., 35 (2000), pp. 2517-2523</w:t>
      </w:r>
    </w:p>
    <w:p w14:paraId="31160558" w14:textId="51F704B6" w:rsidR="00BA78DD" w:rsidRPr="007B68DE" w:rsidRDefault="00BA78DD" w:rsidP="0030316F">
      <w:pPr>
        <w:pStyle w:val="NoSpacing"/>
        <w:ind w:left="720" w:hanging="720"/>
        <w:rPr>
          <w:rFonts w:cstheme="minorHAnsi"/>
          <w:sz w:val="24"/>
          <w:szCs w:val="24"/>
        </w:rPr>
      </w:pPr>
      <w:r w:rsidRPr="008C41F8">
        <w:rPr>
          <w:rFonts w:cstheme="minorHAnsi"/>
          <w:sz w:val="24"/>
          <w:szCs w:val="24"/>
        </w:rPr>
        <w:t>[27]</w:t>
      </w:r>
      <w:r w:rsidR="0053359A">
        <w:rPr>
          <w:rFonts w:cstheme="minorHAnsi"/>
          <w:sz w:val="24"/>
          <w:szCs w:val="24"/>
        </w:rPr>
        <w:t xml:space="preserve"> </w:t>
      </w:r>
      <w:r w:rsidRPr="007B68DE">
        <w:rPr>
          <w:rFonts w:cstheme="minorHAnsi"/>
          <w:sz w:val="24"/>
          <w:szCs w:val="24"/>
        </w:rPr>
        <w:t>F. Händle</w:t>
      </w:r>
      <w:r w:rsidR="0053359A">
        <w:rPr>
          <w:rFonts w:cstheme="minorHAnsi"/>
          <w:sz w:val="24"/>
          <w:szCs w:val="24"/>
        </w:rPr>
        <w:t xml:space="preserve">. </w:t>
      </w:r>
      <w:r w:rsidRPr="007B68DE">
        <w:rPr>
          <w:rFonts w:cstheme="minorHAnsi"/>
          <w:b/>
          <w:bCs/>
          <w:sz w:val="24"/>
          <w:szCs w:val="24"/>
        </w:rPr>
        <w:t>Extrusion in Ceramics: Engineering Materials and Processes</w:t>
      </w:r>
      <w:r w:rsidR="0053359A">
        <w:rPr>
          <w:rFonts w:cstheme="minorHAnsi"/>
          <w:b/>
          <w:bCs/>
          <w:sz w:val="24"/>
          <w:szCs w:val="24"/>
        </w:rPr>
        <w:t xml:space="preserve">. </w:t>
      </w:r>
      <w:r w:rsidRPr="007B68DE">
        <w:rPr>
          <w:rFonts w:cstheme="minorHAnsi"/>
          <w:sz w:val="24"/>
          <w:szCs w:val="24"/>
        </w:rPr>
        <w:t>Springer (2007)</w:t>
      </w:r>
    </w:p>
    <w:p w14:paraId="115BBF66" w14:textId="77558817" w:rsidR="00BA78DD" w:rsidRPr="007B68DE" w:rsidRDefault="00BA78DD" w:rsidP="0030316F">
      <w:pPr>
        <w:pStyle w:val="NoSpacing"/>
        <w:ind w:left="720" w:hanging="720"/>
        <w:rPr>
          <w:rFonts w:cstheme="minorHAnsi"/>
          <w:sz w:val="24"/>
          <w:szCs w:val="24"/>
        </w:rPr>
      </w:pPr>
      <w:r w:rsidRPr="008C41F8">
        <w:rPr>
          <w:rFonts w:cstheme="minorHAnsi"/>
          <w:sz w:val="24"/>
          <w:szCs w:val="24"/>
        </w:rPr>
        <w:t>[28]</w:t>
      </w:r>
      <w:r w:rsidR="0053359A">
        <w:rPr>
          <w:rFonts w:cstheme="minorHAnsi"/>
          <w:sz w:val="24"/>
          <w:szCs w:val="24"/>
        </w:rPr>
        <w:t xml:space="preserve"> </w:t>
      </w:r>
      <w:r w:rsidRPr="007B68DE">
        <w:rPr>
          <w:rFonts w:cstheme="minorHAnsi"/>
          <w:sz w:val="24"/>
          <w:szCs w:val="24"/>
        </w:rPr>
        <w:t>J. Benbow, J. Bridgwater</w:t>
      </w:r>
      <w:r w:rsidR="0053359A">
        <w:rPr>
          <w:rFonts w:cstheme="minorHAnsi"/>
          <w:sz w:val="24"/>
          <w:szCs w:val="24"/>
        </w:rPr>
        <w:t xml:space="preserve">. </w:t>
      </w:r>
      <w:r w:rsidRPr="007B68DE">
        <w:rPr>
          <w:rFonts w:cstheme="minorHAnsi"/>
          <w:b/>
          <w:bCs/>
          <w:sz w:val="24"/>
          <w:szCs w:val="24"/>
        </w:rPr>
        <w:t>Paste flow and extrusion</w:t>
      </w:r>
      <w:r w:rsidR="0053359A">
        <w:rPr>
          <w:rFonts w:cstheme="minorHAnsi"/>
          <w:b/>
          <w:bCs/>
          <w:sz w:val="24"/>
          <w:szCs w:val="24"/>
        </w:rPr>
        <w:t xml:space="preserve">. </w:t>
      </w:r>
      <w:r w:rsidRPr="007B68DE">
        <w:rPr>
          <w:rFonts w:cstheme="minorHAnsi"/>
          <w:sz w:val="24"/>
          <w:szCs w:val="24"/>
        </w:rPr>
        <w:t>(1993)</w:t>
      </w:r>
    </w:p>
    <w:p w14:paraId="00079020" w14:textId="731F7F43" w:rsidR="00BA78DD" w:rsidRPr="007B68DE" w:rsidRDefault="00BA78DD" w:rsidP="0030316F">
      <w:pPr>
        <w:pStyle w:val="NoSpacing"/>
        <w:ind w:left="720" w:hanging="720"/>
        <w:rPr>
          <w:rFonts w:cstheme="minorHAnsi"/>
          <w:sz w:val="24"/>
          <w:szCs w:val="24"/>
        </w:rPr>
      </w:pPr>
      <w:r w:rsidRPr="008C41F8">
        <w:rPr>
          <w:rFonts w:cstheme="minorHAnsi"/>
          <w:sz w:val="24"/>
          <w:szCs w:val="24"/>
        </w:rPr>
        <w:t>[29]</w:t>
      </w:r>
      <w:r w:rsidR="0053359A">
        <w:rPr>
          <w:rFonts w:cstheme="minorHAnsi"/>
          <w:sz w:val="24"/>
          <w:szCs w:val="24"/>
        </w:rPr>
        <w:t xml:space="preserve"> </w:t>
      </w:r>
      <w:r w:rsidRPr="007B68DE">
        <w:rPr>
          <w:rFonts w:cstheme="minorHAnsi"/>
          <w:sz w:val="24"/>
          <w:szCs w:val="24"/>
        </w:rPr>
        <w:t>J. Benbow, J. Bridgwater</w:t>
      </w:r>
      <w:r w:rsidR="0053359A">
        <w:rPr>
          <w:rFonts w:cstheme="minorHAnsi"/>
          <w:sz w:val="24"/>
          <w:szCs w:val="24"/>
        </w:rPr>
        <w:t xml:space="preserve">. </w:t>
      </w:r>
      <w:r w:rsidRPr="007B68DE">
        <w:rPr>
          <w:rFonts w:cstheme="minorHAnsi"/>
          <w:b/>
          <w:bCs/>
          <w:sz w:val="24"/>
          <w:szCs w:val="24"/>
        </w:rPr>
        <w:t>The influence of formulation on extrudate structure and strength</w:t>
      </w:r>
      <w:r w:rsidR="0053359A">
        <w:rPr>
          <w:rFonts w:cstheme="minorHAnsi"/>
          <w:b/>
          <w:bCs/>
          <w:sz w:val="24"/>
          <w:szCs w:val="24"/>
        </w:rPr>
        <w:t xml:space="preserve">. </w:t>
      </w:r>
      <w:r w:rsidRPr="007B68DE">
        <w:rPr>
          <w:rFonts w:cstheme="minorHAnsi"/>
          <w:sz w:val="24"/>
          <w:szCs w:val="24"/>
        </w:rPr>
        <w:t>Chem. Eng. Sci., 42 (1987), pp. 753-766</w:t>
      </w:r>
    </w:p>
    <w:p w14:paraId="7C9C2803" w14:textId="7AC5A687" w:rsidR="00BA78DD" w:rsidRPr="007B68DE" w:rsidRDefault="00BA78DD" w:rsidP="0030316F">
      <w:pPr>
        <w:pStyle w:val="NoSpacing"/>
        <w:ind w:left="720" w:hanging="720"/>
        <w:rPr>
          <w:rFonts w:cstheme="minorHAnsi"/>
          <w:sz w:val="24"/>
          <w:szCs w:val="24"/>
        </w:rPr>
      </w:pPr>
      <w:r w:rsidRPr="008C41F8">
        <w:rPr>
          <w:rFonts w:cstheme="minorHAnsi"/>
          <w:sz w:val="24"/>
          <w:szCs w:val="24"/>
        </w:rPr>
        <w:t>[30]</w:t>
      </w:r>
      <w:r w:rsidR="0053359A">
        <w:rPr>
          <w:rFonts w:cstheme="minorHAnsi"/>
          <w:sz w:val="24"/>
          <w:szCs w:val="24"/>
        </w:rPr>
        <w:t xml:space="preserve"> </w:t>
      </w:r>
      <w:r w:rsidRPr="007B68DE">
        <w:rPr>
          <w:rFonts w:cstheme="minorHAnsi"/>
          <w:sz w:val="24"/>
          <w:szCs w:val="24"/>
        </w:rPr>
        <w:t>J. Benbow, S. Jazayeri, J. Bridgwater</w:t>
      </w:r>
      <w:r w:rsidR="0053359A">
        <w:rPr>
          <w:rFonts w:cstheme="minorHAnsi"/>
          <w:sz w:val="24"/>
          <w:szCs w:val="24"/>
        </w:rPr>
        <w:t xml:space="preserve">. </w:t>
      </w:r>
      <w:r w:rsidRPr="007B68DE">
        <w:rPr>
          <w:rFonts w:cstheme="minorHAnsi"/>
          <w:b/>
          <w:bCs/>
          <w:sz w:val="24"/>
          <w:szCs w:val="24"/>
        </w:rPr>
        <w:t>The flow of pastes through dies of complicated geometry</w:t>
      </w:r>
      <w:r w:rsidR="0053359A">
        <w:rPr>
          <w:rFonts w:cstheme="minorHAnsi"/>
          <w:b/>
          <w:bCs/>
          <w:sz w:val="24"/>
          <w:szCs w:val="24"/>
        </w:rPr>
        <w:t xml:space="preserve">. </w:t>
      </w:r>
      <w:r w:rsidRPr="007B68DE">
        <w:rPr>
          <w:rFonts w:cstheme="minorHAnsi"/>
          <w:sz w:val="24"/>
          <w:szCs w:val="24"/>
        </w:rPr>
        <w:t>Powder Technol., 65 (1991), pp. 393-401</w:t>
      </w:r>
    </w:p>
    <w:p w14:paraId="5248D2E9" w14:textId="4D1F325F" w:rsidR="00BA78DD" w:rsidRPr="007B68DE" w:rsidRDefault="00BA78DD" w:rsidP="0030316F">
      <w:pPr>
        <w:pStyle w:val="NoSpacing"/>
        <w:ind w:left="720" w:hanging="720"/>
        <w:rPr>
          <w:rFonts w:cstheme="minorHAnsi"/>
          <w:sz w:val="24"/>
          <w:szCs w:val="24"/>
        </w:rPr>
      </w:pPr>
      <w:r w:rsidRPr="008C41F8">
        <w:rPr>
          <w:rFonts w:cstheme="minorHAnsi"/>
          <w:sz w:val="24"/>
          <w:szCs w:val="24"/>
        </w:rPr>
        <w:t>[31]</w:t>
      </w:r>
      <w:r w:rsidR="0053359A">
        <w:rPr>
          <w:rFonts w:cstheme="minorHAnsi"/>
          <w:sz w:val="24"/>
          <w:szCs w:val="24"/>
        </w:rPr>
        <w:t xml:space="preserve"> </w:t>
      </w:r>
      <w:r w:rsidRPr="007B68DE">
        <w:rPr>
          <w:rFonts w:cstheme="minorHAnsi"/>
          <w:sz w:val="24"/>
          <w:szCs w:val="24"/>
        </w:rPr>
        <w:t>J.A. Mangels, G.L. Messing</w:t>
      </w:r>
      <w:r w:rsidR="0053359A">
        <w:rPr>
          <w:rFonts w:cstheme="minorHAnsi"/>
          <w:sz w:val="24"/>
          <w:szCs w:val="24"/>
        </w:rPr>
        <w:t xml:space="preserve">. </w:t>
      </w:r>
      <w:r w:rsidRPr="007B68DE">
        <w:rPr>
          <w:rFonts w:cstheme="minorHAnsi"/>
          <w:b/>
          <w:bCs/>
          <w:sz w:val="24"/>
          <w:szCs w:val="24"/>
        </w:rPr>
        <w:t>Advances in Ceramics: Vol. IX, Forming of Ceramics</w:t>
      </w:r>
      <w:r w:rsidR="00C75DA2">
        <w:rPr>
          <w:rFonts w:cstheme="minorHAnsi"/>
          <w:b/>
          <w:bCs/>
          <w:sz w:val="24"/>
          <w:szCs w:val="24"/>
        </w:rPr>
        <w:t xml:space="preserve">. </w:t>
      </w:r>
      <w:r w:rsidRPr="007B68DE">
        <w:rPr>
          <w:rFonts w:cstheme="minorHAnsi"/>
          <w:sz w:val="24"/>
          <w:szCs w:val="24"/>
        </w:rPr>
        <w:t>(1984)</w:t>
      </w:r>
    </w:p>
    <w:p w14:paraId="7A013967" w14:textId="0DB1240B" w:rsidR="00BA78DD" w:rsidRPr="007B68DE" w:rsidRDefault="00BA78DD" w:rsidP="0030316F">
      <w:pPr>
        <w:pStyle w:val="NoSpacing"/>
        <w:ind w:left="720" w:hanging="720"/>
        <w:rPr>
          <w:rFonts w:cstheme="minorHAnsi"/>
          <w:sz w:val="24"/>
          <w:szCs w:val="24"/>
        </w:rPr>
      </w:pPr>
      <w:r w:rsidRPr="008C41F8">
        <w:rPr>
          <w:rFonts w:cstheme="minorHAnsi"/>
          <w:sz w:val="24"/>
          <w:szCs w:val="24"/>
        </w:rPr>
        <w:t>[32]</w:t>
      </w:r>
      <w:r w:rsidR="00C75DA2">
        <w:rPr>
          <w:rFonts w:cstheme="minorHAnsi"/>
          <w:sz w:val="24"/>
          <w:szCs w:val="24"/>
        </w:rPr>
        <w:t xml:space="preserve"> </w:t>
      </w:r>
      <w:r w:rsidRPr="007B68DE">
        <w:rPr>
          <w:rFonts w:cstheme="minorHAnsi"/>
          <w:sz w:val="24"/>
          <w:szCs w:val="24"/>
        </w:rPr>
        <w:t>H. TAKEBE, M. YOSHIDA, K. HAYASHI, K. MORINAGA</w:t>
      </w:r>
      <w:r w:rsidR="00C75DA2">
        <w:rPr>
          <w:rFonts w:cstheme="minorHAnsi"/>
          <w:sz w:val="24"/>
          <w:szCs w:val="24"/>
        </w:rPr>
        <w:t xml:space="preserve">. </w:t>
      </w:r>
      <w:r w:rsidRPr="007B68DE">
        <w:rPr>
          <w:rFonts w:cstheme="minorHAnsi"/>
          <w:b/>
          <w:bCs/>
          <w:sz w:val="24"/>
          <w:szCs w:val="24"/>
        </w:rPr>
        <w:t>Fabrication of alumina sheets by extrusion</w:t>
      </w:r>
      <w:r w:rsidR="00C75DA2">
        <w:rPr>
          <w:rFonts w:cstheme="minorHAnsi"/>
          <w:b/>
          <w:bCs/>
          <w:sz w:val="24"/>
          <w:szCs w:val="24"/>
        </w:rPr>
        <w:t xml:space="preserve">. </w:t>
      </w:r>
      <w:r w:rsidRPr="007B68DE">
        <w:rPr>
          <w:rFonts w:cstheme="minorHAnsi"/>
          <w:sz w:val="24"/>
          <w:szCs w:val="24"/>
        </w:rPr>
        <w:t>J. Ceram. Soc. Jpn., 100 (1992), pp. 750-754</w:t>
      </w:r>
    </w:p>
    <w:p w14:paraId="45EEE6D5" w14:textId="120080CE" w:rsidR="00BA78DD" w:rsidRPr="007B68DE" w:rsidRDefault="00BA78DD" w:rsidP="0030316F">
      <w:pPr>
        <w:pStyle w:val="NoSpacing"/>
        <w:ind w:left="720" w:hanging="720"/>
        <w:rPr>
          <w:rFonts w:cstheme="minorHAnsi"/>
          <w:sz w:val="24"/>
          <w:szCs w:val="24"/>
        </w:rPr>
      </w:pPr>
      <w:r w:rsidRPr="008C41F8">
        <w:rPr>
          <w:rFonts w:cstheme="minorHAnsi"/>
          <w:sz w:val="24"/>
          <w:szCs w:val="24"/>
        </w:rPr>
        <w:t>[33]</w:t>
      </w:r>
      <w:r w:rsidR="00C75DA2">
        <w:rPr>
          <w:rFonts w:cstheme="minorHAnsi"/>
          <w:sz w:val="24"/>
          <w:szCs w:val="24"/>
        </w:rPr>
        <w:t xml:space="preserve"> </w:t>
      </w:r>
      <w:r w:rsidRPr="007B68DE">
        <w:rPr>
          <w:rFonts w:cstheme="minorHAnsi"/>
          <w:sz w:val="24"/>
          <w:szCs w:val="24"/>
        </w:rPr>
        <w:t>H. Böhm, S. Blackburn</w:t>
      </w:r>
      <w:r w:rsidR="00C75DA2">
        <w:rPr>
          <w:rFonts w:cstheme="minorHAnsi"/>
          <w:sz w:val="24"/>
          <w:szCs w:val="24"/>
        </w:rPr>
        <w:t xml:space="preserve">. </w:t>
      </w:r>
      <w:r w:rsidRPr="007B68DE">
        <w:rPr>
          <w:rFonts w:cstheme="minorHAnsi"/>
          <w:b/>
          <w:bCs/>
          <w:sz w:val="24"/>
          <w:szCs w:val="24"/>
        </w:rPr>
        <w:t>Agglomerate breakdown in fine alumina powder by multiple extrusion</w:t>
      </w:r>
      <w:r w:rsidR="00C75DA2">
        <w:rPr>
          <w:rFonts w:cstheme="minorHAnsi"/>
          <w:b/>
          <w:bCs/>
          <w:sz w:val="24"/>
          <w:szCs w:val="24"/>
        </w:rPr>
        <w:t xml:space="preserve">. </w:t>
      </w:r>
      <w:r w:rsidRPr="007B68DE">
        <w:rPr>
          <w:rFonts w:cstheme="minorHAnsi"/>
          <w:sz w:val="24"/>
          <w:szCs w:val="24"/>
        </w:rPr>
        <w:t>J. Mater. Sci., 29 (1994), pp. 5779-5786</w:t>
      </w:r>
    </w:p>
    <w:p w14:paraId="66FA5394" w14:textId="3BBF8EFC" w:rsidR="00BA78DD" w:rsidRPr="007B68DE" w:rsidRDefault="00BA78DD" w:rsidP="0030316F">
      <w:pPr>
        <w:pStyle w:val="NoSpacing"/>
        <w:ind w:left="720" w:hanging="720"/>
        <w:rPr>
          <w:rFonts w:cstheme="minorHAnsi"/>
          <w:sz w:val="24"/>
          <w:szCs w:val="24"/>
        </w:rPr>
      </w:pPr>
      <w:r w:rsidRPr="008C41F8">
        <w:rPr>
          <w:rFonts w:cstheme="minorHAnsi"/>
          <w:sz w:val="24"/>
          <w:szCs w:val="24"/>
        </w:rPr>
        <w:t>[34]</w:t>
      </w:r>
      <w:r w:rsidR="00C75DA2">
        <w:rPr>
          <w:rFonts w:cstheme="minorHAnsi"/>
          <w:sz w:val="24"/>
          <w:szCs w:val="24"/>
        </w:rPr>
        <w:t xml:space="preserve"> </w:t>
      </w:r>
      <w:r w:rsidRPr="007B68DE">
        <w:rPr>
          <w:rFonts w:cstheme="minorHAnsi"/>
          <w:sz w:val="24"/>
          <w:szCs w:val="24"/>
        </w:rPr>
        <w:t>E. Salahinejad, M.J. Hadianfard, D.D. Macdonald, S. Sharifi-Asl, M. Mozafari, K.J. Walker, A.T. Rad, S.V. Madihally, L. Tayebi</w:t>
      </w:r>
      <w:r w:rsidR="00C75DA2">
        <w:rPr>
          <w:rFonts w:cstheme="minorHAnsi"/>
          <w:sz w:val="24"/>
          <w:szCs w:val="24"/>
        </w:rPr>
        <w:t xml:space="preserve">. </w:t>
      </w:r>
      <w:r w:rsidRPr="007B68DE">
        <w:rPr>
          <w:rFonts w:cstheme="minorHAnsi"/>
          <w:b/>
          <w:bCs/>
          <w:sz w:val="24"/>
          <w:szCs w:val="24"/>
        </w:rPr>
        <w:t>In vitro electrochemical corrosion and cell viability studies on nickel-free stainless steel orthopedic implants</w:t>
      </w:r>
      <w:r w:rsidR="00C75DA2">
        <w:rPr>
          <w:rFonts w:cstheme="minorHAnsi"/>
          <w:b/>
          <w:bCs/>
          <w:sz w:val="24"/>
          <w:szCs w:val="24"/>
        </w:rPr>
        <w:t xml:space="preserve">. </w:t>
      </w:r>
      <w:r w:rsidRPr="007B68DE">
        <w:rPr>
          <w:rFonts w:cstheme="minorHAnsi"/>
          <w:sz w:val="24"/>
          <w:szCs w:val="24"/>
        </w:rPr>
        <w:t>PLoS One, 8 (2013)</w:t>
      </w:r>
    </w:p>
    <w:p w14:paraId="5CEE8284" w14:textId="46D99721" w:rsidR="00BA78DD" w:rsidRPr="007B68DE" w:rsidRDefault="00BA78DD" w:rsidP="0030316F">
      <w:pPr>
        <w:pStyle w:val="NoSpacing"/>
        <w:ind w:left="720" w:hanging="720"/>
        <w:rPr>
          <w:rFonts w:cstheme="minorHAnsi"/>
          <w:sz w:val="24"/>
          <w:szCs w:val="24"/>
        </w:rPr>
      </w:pPr>
      <w:r w:rsidRPr="008C41F8">
        <w:rPr>
          <w:rFonts w:cstheme="minorHAnsi"/>
          <w:sz w:val="24"/>
          <w:szCs w:val="24"/>
        </w:rPr>
        <w:t>[35]</w:t>
      </w:r>
      <w:r w:rsidR="00C75DA2">
        <w:rPr>
          <w:rFonts w:cstheme="minorHAnsi"/>
          <w:sz w:val="24"/>
          <w:szCs w:val="24"/>
        </w:rPr>
        <w:t xml:space="preserve"> </w:t>
      </w:r>
      <w:r w:rsidRPr="007B68DE">
        <w:rPr>
          <w:rFonts w:cstheme="minorHAnsi"/>
          <w:sz w:val="24"/>
          <w:szCs w:val="24"/>
        </w:rPr>
        <w:t>M. Javanbakht, M. Hadianfard, E. Salahinejad</w:t>
      </w:r>
      <w:r w:rsidR="00C75DA2">
        <w:rPr>
          <w:rFonts w:cstheme="minorHAnsi"/>
          <w:sz w:val="24"/>
          <w:szCs w:val="24"/>
        </w:rPr>
        <w:t xml:space="preserve">. </w:t>
      </w:r>
      <w:r w:rsidRPr="007B68DE">
        <w:rPr>
          <w:rFonts w:cstheme="minorHAnsi"/>
          <w:b/>
          <w:bCs/>
          <w:sz w:val="24"/>
          <w:szCs w:val="24"/>
        </w:rPr>
        <w:t>Microstructure and mechanical properties of a new group of nanocrystalline medical-grade stainless steels prepared by powder metallurgy</w:t>
      </w:r>
      <w:r w:rsidR="00C75DA2">
        <w:rPr>
          <w:rFonts w:cstheme="minorHAnsi"/>
          <w:b/>
          <w:bCs/>
          <w:sz w:val="24"/>
          <w:szCs w:val="24"/>
        </w:rPr>
        <w:t xml:space="preserve">. </w:t>
      </w:r>
      <w:r w:rsidRPr="007B68DE">
        <w:rPr>
          <w:rFonts w:cstheme="minorHAnsi"/>
          <w:sz w:val="24"/>
          <w:szCs w:val="24"/>
        </w:rPr>
        <w:t>J. Alloys Compd., 624 (2015), pp. 17-21</w:t>
      </w:r>
    </w:p>
    <w:p w14:paraId="618174E6" w14:textId="60C0C72E" w:rsidR="00BA78DD" w:rsidRPr="007B68DE" w:rsidRDefault="00BA78DD" w:rsidP="0030316F">
      <w:pPr>
        <w:pStyle w:val="NoSpacing"/>
        <w:ind w:left="720" w:hanging="720"/>
        <w:rPr>
          <w:rFonts w:cstheme="minorHAnsi"/>
          <w:sz w:val="24"/>
          <w:szCs w:val="24"/>
        </w:rPr>
      </w:pPr>
      <w:r w:rsidRPr="008C41F8">
        <w:rPr>
          <w:rFonts w:cstheme="minorHAnsi"/>
          <w:sz w:val="24"/>
          <w:szCs w:val="24"/>
        </w:rPr>
        <w:t>[36]</w:t>
      </w:r>
      <w:r w:rsidR="00C75DA2">
        <w:rPr>
          <w:rFonts w:cstheme="minorHAnsi"/>
          <w:sz w:val="24"/>
          <w:szCs w:val="24"/>
        </w:rPr>
        <w:t xml:space="preserve"> </w:t>
      </w:r>
      <w:r w:rsidRPr="007B68DE">
        <w:rPr>
          <w:rFonts w:cstheme="minorHAnsi"/>
          <w:sz w:val="24"/>
          <w:szCs w:val="24"/>
        </w:rPr>
        <w:t>L. Heidari, A. Tangestani, M. Hadianfard, D. Vashaee, L. Tayebi</w:t>
      </w:r>
      <w:r w:rsidR="00C75DA2">
        <w:rPr>
          <w:rFonts w:cstheme="minorHAnsi"/>
          <w:sz w:val="24"/>
          <w:szCs w:val="24"/>
        </w:rPr>
        <w:t xml:space="preserve">. </w:t>
      </w:r>
      <w:r w:rsidRPr="007B68DE">
        <w:rPr>
          <w:rFonts w:cstheme="minorHAnsi"/>
          <w:b/>
          <w:bCs/>
          <w:sz w:val="24"/>
          <w:szCs w:val="24"/>
        </w:rPr>
        <w:t>Effect of fabrication method on the structure and properties of a nanostructured nickel-free stainless steel</w:t>
      </w:r>
      <w:r w:rsidR="00C75DA2">
        <w:rPr>
          <w:rFonts w:cstheme="minorHAnsi"/>
          <w:b/>
          <w:bCs/>
          <w:sz w:val="24"/>
          <w:szCs w:val="24"/>
        </w:rPr>
        <w:t xml:space="preserve">. </w:t>
      </w:r>
      <w:r w:rsidRPr="007B68DE">
        <w:rPr>
          <w:rFonts w:cstheme="minorHAnsi"/>
          <w:sz w:val="24"/>
          <w:szCs w:val="24"/>
        </w:rPr>
        <w:t>Adv. Powder Technol., 31 (2020), pp. 3408-3419</w:t>
      </w:r>
    </w:p>
    <w:p w14:paraId="597F5000" w14:textId="61941316" w:rsidR="00BA78DD" w:rsidRPr="007B68DE" w:rsidRDefault="00BA78DD" w:rsidP="0030316F">
      <w:pPr>
        <w:pStyle w:val="NoSpacing"/>
        <w:ind w:left="720" w:hanging="720"/>
        <w:rPr>
          <w:rFonts w:cstheme="minorHAnsi"/>
          <w:sz w:val="24"/>
          <w:szCs w:val="24"/>
        </w:rPr>
      </w:pPr>
      <w:r w:rsidRPr="008C41F8">
        <w:rPr>
          <w:rFonts w:cstheme="minorHAnsi"/>
          <w:sz w:val="24"/>
          <w:szCs w:val="24"/>
        </w:rPr>
        <w:t>[37]</w:t>
      </w:r>
      <w:r w:rsidR="00C75DA2">
        <w:rPr>
          <w:rFonts w:cstheme="minorHAnsi"/>
          <w:sz w:val="24"/>
          <w:szCs w:val="24"/>
        </w:rPr>
        <w:t xml:space="preserve"> </w:t>
      </w:r>
      <w:r w:rsidRPr="007B68DE">
        <w:rPr>
          <w:rFonts w:cstheme="minorHAnsi"/>
          <w:sz w:val="24"/>
          <w:szCs w:val="24"/>
        </w:rPr>
        <w:t>E. Salahinejad, R. Amini, M. Hadianfard</w:t>
      </w:r>
      <w:r w:rsidR="00C75DA2">
        <w:rPr>
          <w:rFonts w:cstheme="minorHAnsi"/>
          <w:sz w:val="24"/>
          <w:szCs w:val="24"/>
        </w:rPr>
        <w:t xml:space="preserve">. </w:t>
      </w:r>
      <w:r w:rsidRPr="007B68DE">
        <w:rPr>
          <w:rFonts w:cstheme="minorHAnsi"/>
          <w:b/>
          <w:bCs/>
          <w:sz w:val="24"/>
          <w:szCs w:val="24"/>
        </w:rPr>
        <w:t>Contribution of nitrogen concentration to compressive elastic modulus of 18Cr–12Mn–xN austenitic stainless steels developed by powder metallurgy</w:t>
      </w:r>
      <w:r w:rsidR="00C75DA2">
        <w:rPr>
          <w:rFonts w:cstheme="minorHAnsi"/>
          <w:b/>
          <w:bCs/>
          <w:sz w:val="24"/>
          <w:szCs w:val="24"/>
        </w:rPr>
        <w:t xml:space="preserve">. </w:t>
      </w:r>
      <w:r w:rsidRPr="007B68DE">
        <w:rPr>
          <w:rFonts w:cstheme="minorHAnsi"/>
          <w:sz w:val="24"/>
          <w:szCs w:val="24"/>
        </w:rPr>
        <w:t>Mater. Des., 31 (2010), pp. 2241-2244</w:t>
      </w:r>
    </w:p>
    <w:p w14:paraId="38B1FA46" w14:textId="0AAE75DB" w:rsidR="00BA78DD" w:rsidRPr="007B68DE" w:rsidRDefault="00BA78DD" w:rsidP="0030316F">
      <w:pPr>
        <w:pStyle w:val="NoSpacing"/>
        <w:ind w:left="720" w:hanging="720"/>
        <w:rPr>
          <w:rFonts w:cstheme="minorHAnsi"/>
          <w:sz w:val="24"/>
          <w:szCs w:val="24"/>
        </w:rPr>
      </w:pPr>
      <w:r w:rsidRPr="008C41F8">
        <w:rPr>
          <w:rFonts w:cstheme="minorHAnsi"/>
          <w:sz w:val="24"/>
          <w:szCs w:val="24"/>
        </w:rPr>
        <w:t>[38]</w:t>
      </w:r>
      <w:r w:rsidR="00C75DA2">
        <w:rPr>
          <w:rFonts w:cstheme="minorHAnsi"/>
          <w:sz w:val="24"/>
          <w:szCs w:val="24"/>
        </w:rPr>
        <w:t xml:space="preserve"> </w:t>
      </w:r>
      <w:r w:rsidRPr="007B68DE">
        <w:rPr>
          <w:rFonts w:cstheme="minorHAnsi"/>
          <w:sz w:val="24"/>
          <w:szCs w:val="24"/>
        </w:rPr>
        <w:t>A. Standard</w:t>
      </w:r>
      <w:r w:rsidR="00C75DA2">
        <w:rPr>
          <w:rFonts w:cstheme="minorHAnsi"/>
          <w:sz w:val="24"/>
          <w:szCs w:val="24"/>
        </w:rPr>
        <w:t xml:space="preserve">. </w:t>
      </w:r>
      <w:r w:rsidRPr="007B68DE">
        <w:rPr>
          <w:rFonts w:cstheme="minorHAnsi"/>
          <w:b/>
          <w:bCs/>
          <w:sz w:val="24"/>
          <w:szCs w:val="24"/>
        </w:rPr>
        <w:t>E9-09, Standard test methods of compression testing of metallic materials at room temperature</w:t>
      </w:r>
      <w:r w:rsidR="00C75DA2">
        <w:rPr>
          <w:rFonts w:cstheme="minorHAnsi"/>
          <w:b/>
          <w:bCs/>
          <w:sz w:val="24"/>
          <w:szCs w:val="24"/>
        </w:rPr>
        <w:t xml:space="preserve">. </w:t>
      </w:r>
      <w:r w:rsidRPr="007B68DE">
        <w:rPr>
          <w:rFonts w:cstheme="minorHAnsi"/>
          <w:sz w:val="24"/>
          <w:szCs w:val="24"/>
        </w:rPr>
        <w:t>(2009)</w:t>
      </w:r>
    </w:p>
    <w:p w14:paraId="06303BB1" w14:textId="1102DBC4" w:rsidR="00BA78DD" w:rsidRPr="007B68DE" w:rsidRDefault="00BA78DD" w:rsidP="0030316F">
      <w:pPr>
        <w:pStyle w:val="NoSpacing"/>
        <w:ind w:left="720" w:hanging="720"/>
        <w:rPr>
          <w:rFonts w:cstheme="minorHAnsi"/>
          <w:sz w:val="24"/>
          <w:szCs w:val="24"/>
        </w:rPr>
      </w:pPr>
      <w:r w:rsidRPr="008C41F8">
        <w:rPr>
          <w:rFonts w:cstheme="minorHAnsi"/>
          <w:sz w:val="24"/>
          <w:szCs w:val="24"/>
        </w:rPr>
        <w:t>[39]</w:t>
      </w:r>
      <w:r w:rsidR="00C75DA2">
        <w:rPr>
          <w:rFonts w:cstheme="minorHAnsi"/>
          <w:sz w:val="24"/>
          <w:szCs w:val="24"/>
        </w:rPr>
        <w:t xml:space="preserve"> </w:t>
      </w:r>
      <w:r w:rsidRPr="007B68DE">
        <w:rPr>
          <w:rFonts w:cstheme="minorHAnsi"/>
          <w:sz w:val="24"/>
          <w:szCs w:val="24"/>
        </w:rPr>
        <w:t>R. German</w:t>
      </w:r>
      <w:r w:rsidR="00C75DA2">
        <w:rPr>
          <w:rFonts w:cstheme="minorHAnsi"/>
          <w:sz w:val="24"/>
          <w:szCs w:val="24"/>
        </w:rPr>
        <w:t xml:space="preserve">. </w:t>
      </w:r>
      <w:r w:rsidRPr="007B68DE">
        <w:rPr>
          <w:rFonts w:cstheme="minorHAnsi"/>
          <w:b/>
          <w:bCs/>
          <w:sz w:val="24"/>
          <w:szCs w:val="24"/>
        </w:rPr>
        <w:t>Powder injection molding applications to new materials</w:t>
      </w:r>
      <w:r w:rsidR="00C75DA2">
        <w:rPr>
          <w:rFonts w:cstheme="minorHAnsi"/>
          <w:b/>
          <w:bCs/>
          <w:sz w:val="24"/>
          <w:szCs w:val="24"/>
        </w:rPr>
        <w:t xml:space="preserve">. </w:t>
      </w:r>
      <w:r w:rsidRPr="007B68DE">
        <w:rPr>
          <w:rFonts w:cstheme="minorHAnsi"/>
          <w:sz w:val="24"/>
          <w:szCs w:val="24"/>
        </w:rPr>
        <w:t>680, BOOK-INSTITUTE OF MATERIALS (1998), pp. 1363-1376</w:t>
      </w:r>
    </w:p>
    <w:p w14:paraId="6B517442" w14:textId="1FAF32A5" w:rsidR="00BA78DD" w:rsidRPr="007B68DE" w:rsidRDefault="00BA78DD" w:rsidP="0030316F">
      <w:pPr>
        <w:pStyle w:val="NoSpacing"/>
        <w:ind w:left="720" w:hanging="720"/>
        <w:rPr>
          <w:rFonts w:cstheme="minorHAnsi"/>
          <w:sz w:val="24"/>
          <w:szCs w:val="24"/>
        </w:rPr>
      </w:pPr>
      <w:r w:rsidRPr="008C41F8">
        <w:rPr>
          <w:rFonts w:cstheme="minorHAnsi"/>
          <w:sz w:val="24"/>
          <w:szCs w:val="24"/>
        </w:rPr>
        <w:t>[40]</w:t>
      </w:r>
      <w:r w:rsidR="00C75DA2">
        <w:rPr>
          <w:rFonts w:cstheme="minorHAnsi"/>
          <w:sz w:val="24"/>
          <w:szCs w:val="24"/>
        </w:rPr>
        <w:t xml:space="preserve"> </w:t>
      </w:r>
      <w:r w:rsidRPr="007B68DE">
        <w:rPr>
          <w:rFonts w:cstheme="minorHAnsi"/>
          <w:sz w:val="24"/>
          <w:szCs w:val="24"/>
        </w:rPr>
        <w:t>W. Loue, M. Suery, J. Querbes</w:t>
      </w:r>
      <w:r w:rsidR="00C75DA2">
        <w:rPr>
          <w:rFonts w:cstheme="minorHAnsi"/>
          <w:sz w:val="24"/>
          <w:szCs w:val="24"/>
        </w:rPr>
        <w:t xml:space="preserve">. </w:t>
      </w:r>
      <w:r w:rsidRPr="007B68DE">
        <w:rPr>
          <w:rFonts w:cstheme="minorHAnsi"/>
          <w:b/>
          <w:bCs/>
          <w:sz w:val="24"/>
          <w:szCs w:val="24"/>
        </w:rPr>
        <w:t>Microstructure and rheology of partially remelted AlSi-alloys</w:t>
      </w:r>
      <w:r w:rsidR="00C75DA2">
        <w:rPr>
          <w:rFonts w:cstheme="minorHAnsi"/>
          <w:b/>
          <w:bCs/>
          <w:sz w:val="24"/>
          <w:szCs w:val="24"/>
        </w:rPr>
        <w:t xml:space="preserve">. </w:t>
      </w:r>
      <w:r w:rsidRPr="007B68DE">
        <w:rPr>
          <w:rFonts w:cstheme="minorHAnsi"/>
          <w:sz w:val="24"/>
          <w:szCs w:val="24"/>
        </w:rPr>
        <w:t>Proc. 2nd Int. Conf. on the Semi-Solid Processing of Alloys and Composites, Cambridge, Massachussets (1992), pp. 266-275</w:t>
      </w:r>
    </w:p>
    <w:p w14:paraId="00BEDFB9" w14:textId="16771BA4" w:rsidR="00BA78DD" w:rsidRPr="007B68DE" w:rsidRDefault="00BA78DD" w:rsidP="0030316F">
      <w:pPr>
        <w:pStyle w:val="NoSpacing"/>
        <w:ind w:left="720" w:hanging="720"/>
        <w:rPr>
          <w:rFonts w:cstheme="minorHAnsi"/>
          <w:sz w:val="24"/>
          <w:szCs w:val="24"/>
        </w:rPr>
      </w:pPr>
      <w:r w:rsidRPr="008C41F8">
        <w:rPr>
          <w:rFonts w:cstheme="minorHAnsi"/>
          <w:sz w:val="24"/>
          <w:szCs w:val="24"/>
        </w:rPr>
        <w:t>[41]</w:t>
      </w:r>
      <w:r w:rsidR="00C75DA2">
        <w:rPr>
          <w:rFonts w:cstheme="minorHAnsi"/>
          <w:sz w:val="24"/>
          <w:szCs w:val="24"/>
        </w:rPr>
        <w:t xml:space="preserve"> </w:t>
      </w:r>
      <w:r w:rsidRPr="007B68DE">
        <w:rPr>
          <w:rFonts w:cstheme="minorHAnsi"/>
          <w:sz w:val="24"/>
          <w:szCs w:val="24"/>
        </w:rPr>
        <w:t>X. Lu, Y. Lee, S. Yang, Y. Hao, J.R. Evans, C.G. Parini</w:t>
      </w:r>
      <w:r w:rsidR="00C75DA2">
        <w:rPr>
          <w:rFonts w:cstheme="minorHAnsi"/>
          <w:sz w:val="24"/>
          <w:szCs w:val="24"/>
        </w:rPr>
        <w:t xml:space="preserve">. </w:t>
      </w:r>
      <w:r w:rsidRPr="007B68DE">
        <w:rPr>
          <w:rFonts w:cstheme="minorHAnsi"/>
          <w:b/>
          <w:bCs/>
          <w:sz w:val="24"/>
          <w:szCs w:val="24"/>
        </w:rPr>
        <w:t>Solvent-based paste extrusion solid freeforming</w:t>
      </w:r>
      <w:r w:rsidR="00C75DA2">
        <w:rPr>
          <w:rFonts w:cstheme="minorHAnsi"/>
          <w:b/>
          <w:bCs/>
          <w:sz w:val="24"/>
          <w:szCs w:val="24"/>
        </w:rPr>
        <w:t xml:space="preserve">. </w:t>
      </w:r>
      <w:r w:rsidRPr="007B68DE">
        <w:rPr>
          <w:rFonts w:cstheme="minorHAnsi"/>
          <w:sz w:val="24"/>
          <w:szCs w:val="24"/>
        </w:rPr>
        <w:t>J. Eur. Ceram. Soc., 30 (2010), pp. 1-10</w:t>
      </w:r>
    </w:p>
    <w:p w14:paraId="31F9F147" w14:textId="38FA7F46" w:rsidR="00BA78DD" w:rsidRPr="007B68DE" w:rsidRDefault="00BA78DD" w:rsidP="0030316F">
      <w:pPr>
        <w:pStyle w:val="NoSpacing"/>
        <w:ind w:left="720" w:hanging="720"/>
        <w:rPr>
          <w:rFonts w:cstheme="minorHAnsi"/>
          <w:sz w:val="24"/>
          <w:szCs w:val="24"/>
        </w:rPr>
      </w:pPr>
      <w:r w:rsidRPr="008C41F8">
        <w:rPr>
          <w:rFonts w:cstheme="minorHAnsi"/>
          <w:sz w:val="24"/>
          <w:szCs w:val="24"/>
        </w:rPr>
        <w:t>[42]</w:t>
      </w:r>
      <w:r w:rsidR="00C75DA2">
        <w:rPr>
          <w:rFonts w:cstheme="minorHAnsi"/>
          <w:sz w:val="24"/>
          <w:szCs w:val="24"/>
        </w:rPr>
        <w:t xml:space="preserve"> </w:t>
      </w:r>
      <w:r w:rsidRPr="007B68DE">
        <w:rPr>
          <w:rFonts w:cstheme="minorHAnsi"/>
          <w:sz w:val="24"/>
          <w:szCs w:val="24"/>
        </w:rPr>
        <w:t>M. Rahaman</w:t>
      </w:r>
      <w:r w:rsidR="00C75DA2">
        <w:rPr>
          <w:rFonts w:cstheme="minorHAnsi"/>
          <w:sz w:val="24"/>
          <w:szCs w:val="24"/>
        </w:rPr>
        <w:t xml:space="preserve">. </w:t>
      </w:r>
      <w:r w:rsidRPr="007B68DE">
        <w:rPr>
          <w:rFonts w:cstheme="minorHAnsi"/>
          <w:b/>
          <w:bCs/>
          <w:sz w:val="24"/>
          <w:szCs w:val="24"/>
        </w:rPr>
        <w:t>Ceramic Processing and Sintering</w:t>
      </w:r>
      <w:r w:rsidR="00C75DA2">
        <w:rPr>
          <w:rFonts w:cstheme="minorHAnsi"/>
          <w:b/>
          <w:bCs/>
          <w:sz w:val="24"/>
          <w:szCs w:val="24"/>
        </w:rPr>
        <w:t xml:space="preserve">. </w:t>
      </w:r>
      <w:r w:rsidRPr="007B68DE">
        <w:rPr>
          <w:rFonts w:cstheme="minorHAnsi"/>
          <w:sz w:val="24"/>
          <w:szCs w:val="24"/>
        </w:rPr>
        <w:t>264, Marcel Dekker, Inc., New York (1995)</w:t>
      </w:r>
    </w:p>
    <w:p w14:paraId="7210C971" w14:textId="36AB4790" w:rsidR="00BA78DD" w:rsidRPr="007B68DE" w:rsidRDefault="00BA78DD" w:rsidP="0030316F">
      <w:pPr>
        <w:pStyle w:val="NoSpacing"/>
        <w:ind w:left="720" w:hanging="720"/>
        <w:rPr>
          <w:rFonts w:cstheme="minorHAnsi"/>
          <w:sz w:val="24"/>
          <w:szCs w:val="24"/>
        </w:rPr>
      </w:pPr>
      <w:r w:rsidRPr="008C41F8">
        <w:rPr>
          <w:rFonts w:cstheme="minorHAnsi"/>
          <w:sz w:val="24"/>
          <w:szCs w:val="24"/>
        </w:rPr>
        <w:t>[43]</w:t>
      </w:r>
      <w:r w:rsidR="00C75DA2">
        <w:rPr>
          <w:rFonts w:cstheme="minorHAnsi"/>
          <w:sz w:val="24"/>
          <w:szCs w:val="24"/>
        </w:rPr>
        <w:t xml:space="preserve"> </w:t>
      </w:r>
      <w:r w:rsidRPr="007B68DE">
        <w:rPr>
          <w:rFonts w:cstheme="minorHAnsi"/>
          <w:sz w:val="24"/>
          <w:szCs w:val="24"/>
        </w:rPr>
        <w:t>N. Vitorino, C. Freitas, M. Ribeiro, J. Abrantes, J. Frade</w:t>
      </w:r>
      <w:r w:rsidR="00C75DA2">
        <w:rPr>
          <w:rFonts w:cstheme="minorHAnsi"/>
          <w:sz w:val="24"/>
          <w:szCs w:val="24"/>
        </w:rPr>
        <w:t xml:space="preserve">. </w:t>
      </w:r>
      <w:r w:rsidRPr="007B68DE">
        <w:rPr>
          <w:rFonts w:cstheme="minorHAnsi"/>
          <w:b/>
          <w:bCs/>
          <w:sz w:val="24"/>
          <w:szCs w:val="24"/>
        </w:rPr>
        <w:t>Extrusion of ceramic emulsions: plastic behavior</w:t>
      </w:r>
      <w:r w:rsidR="00C75DA2">
        <w:rPr>
          <w:rFonts w:cstheme="minorHAnsi"/>
          <w:b/>
          <w:bCs/>
          <w:sz w:val="24"/>
          <w:szCs w:val="24"/>
        </w:rPr>
        <w:t xml:space="preserve">. </w:t>
      </w:r>
      <w:r w:rsidRPr="007B68DE">
        <w:rPr>
          <w:rFonts w:cstheme="minorHAnsi"/>
          <w:sz w:val="24"/>
          <w:szCs w:val="24"/>
        </w:rPr>
        <w:t>Appl. Clay Sci., 101 (2014), pp. 315-319</w:t>
      </w:r>
    </w:p>
    <w:p w14:paraId="11FA7868" w14:textId="01511589" w:rsidR="00BA78DD" w:rsidRPr="007B68DE" w:rsidRDefault="00BA78DD" w:rsidP="0030316F">
      <w:pPr>
        <w:pStyle w:val="NoSpacing"/>
        <w:ind w:left="720" w:hanging="720"/>
        <w:rPr>
          <w:rFonts w:cstheme="minorHAnsi"/>
          <w:sz w:val="24"/>
          <w:szCs w:val="24"/>
        </w:rPr>
      </w:pPr>
      <w:r w:rsidRPr="008C41F8">
        <w:rPr>
          <w:rFonts w:cstheme="minorHAnsi"/>
          <w:sz w:val="24"/>
          <w:szCs w:val="24"/>
        </w:rPr>
        <w:t>[44]</w:t>
      </w:r>
      <w:r w:rsidR="00C75DA2">
        <w:rPr>
          <w:rFonts w:cstheme="minorHAnsi"/>
          <w:sz w:val="24"/>
          <w:szCs w:val="24"/>
        </w:rPr>
        <w:t xml:space="preserve"> </w:t>
      </w:r>
      <w:r w:rsidRPr="007B68DE">
        <w:rPr>
          <w:rFonts w:cstheme="minorHAnsi"/>
          <w:sz w:val="24"/>
          <w:szCs w:val="24"/>
        </w:rPr>
        <w:t>E. Klar, P.K. Samal</w:t>
      </w:r>
      <w:r w:rsidR="00C75DA2">
        <w:rPr>
          <w:rFonts w:cstheme="minorHAnsi"/>
          <w:sz w:val="24"/>
          <w:szCs w:val="24"/>
        </w:rPr>
        <w:t xml:space="preserve">. </w:t>
      </w:r>
      <w:r w:rsidRPr="007B68DE">
        <w:rPr>
          <w:rFonts w:cstheme="minorHAnsi"/>
          <w:b/>
          <w:bCs/>
          <w:sz w:val="24"/>
          <w:szCs w:val="24"/>
        </w:rPr>
        <w:t>Powder metallurgy stainless steels: processing, microstructures, and properties</w:t>
      </w:r>
      <w:r w:rsidR="00C75DA2">
        <w:rPr>
          <w:rFonts w:cstheme="minorHAnsi"/>
          <w:b/>
          <w:bCs/>
          <w:sz w:val="24"/>
          <w:szCs w:val="24"/>
        </w:rPr>
        <w:t xml:space="preserve">. </w:t>
      </w:r>
      <w:r w:rsidRPr="007B68DE">
        <w:rPr>
          <w:rFonts w:cstheme="minorHAnsi"/>
          <w:sz w:val="24"/>
          <w:szCs w:val="24"/>
        </w:rPr>
        <w:t>ASM Int., 59-100 (2007)</w:t>
      </w:r>
    </w:p>
    <w:p w14:paraId="3E06BB9A" w14:textId="0127FEE8" w:rsidR="00BA78DD" w:rsidRPr="007B68DE" w:rsidRDefault="00BA78DD" w:rsidP="0030316F">
      <w:pPr>
        <w:pStyle w:val="NoSpacing"/>
        <w:ind w:left="720" w:hanging="720"/>
        <w:rPr>
          <w:rFonts w:cstheme="minorHAnsi"/>
          <w:sz w:val="24"/>
          <w:szCs w:val="24"/>
        </w:rPr>
      </w:pPr>
      <w:r w:rsidRPr="008C41F8">
        <w:rPr>
          <w:rFonts w:cstheme="minorHAnsi"/>
          <w:sz w:val="24"/>
          <w:szCs w:val="24"/>
        </w:rPr>
        <w:t>[45]</w:t>
      </w:r>
      <w:r w:rsidR="00C75DA2">
        <w:rPr>
          <w:rFonts w:cstheme="minorHAnsi"/>
          <w:sz w:val="24"/>
          <w:szCs w:val="24"/>
        </w:rPr>
        <w:t xml:space="preserve"> </w:t>
      </w:r>
      <w:r w:rsidRPr="007B68DE">
        <w:rPr>
          <w:rFonts w:cstheme="minorHAnsi"/>
          <w:sz w:val="24"/>
          <w:szCs w:val="24"/>
        </w:rPr>
        <w:t>M. Metikoš-Huković, R. Babić, Z. Grubač, Ž. Petrović, N. Lajçi</w:t>
      </w:r>
      <w:r w:rsidR="00C75DA2">
        <w:rPr>
          <w:rFonts w:cstheme="minorHAnsi"/>
          <w:sz w:val="24"/>
          <w:szCs w:val="24"/>
        </w:rPr>
        <w:t xml:space="preserve">. </w:t>
      </w:r>
      <w:r w:rsidRPr="007B68DE">
        <w:rPr>
          <w:rFonts w:cstheme="minorHAnsi"/>
          <w:b/>
          <w:bCs/>
          <w:sz w:val="24"/>
          <w:szCs w:val="24"/>
        </w:rPr>
        <w:t>High corrosion resistance of austenitic stainless steel alloyed with nitrogen in an acid solution</w:t>
      </w:r>
      <w:r w:rsidR="00C75DA2">
        <w:rPr>
          <w:rFonts w:cstheme="minorHAnsi"/>
          <w:b/>
          <w:bCs/>
          <w:sz w:val="24"/>
          <w:szCs w:val="24"/>
        </w:rPr>
        <w:t xml:space="preserve">. </w:t>
      </w:r>
      <w:r w:rsidRPr="007B68DE">
        <w:rPr>
          <w:rFonts w:cstheme="minorHAnsi"/>
          <w:sz w:val="24"/>
          <w:szCs w:val="24"/>
        </w:rPr>
        <w:t>Corros. Sci., 53 (2011), pp. 2176-2183</w:t>
      </w:r>
    </w:p>
    <w:p w14:paraId="320C9BB6" w14:textId="6EB7F90D" w:rsidR="00BA78DD" w:rsidRPr="007B68DE" w:rsidRDefault="00BA78DD" w:rsidP="0030316F">
      <w:pPr>
        <w:pStyle w:val="NoSpacing"/>
        <w:ind w:left="720" w:hanging="720"/>
        <w:rPr>
          <w:rFonts w:cstheme="minorHAnsi"/>
          <w:sz w:val="24"/>
          <w:szCs w:val="24"/>
        </w:rPr>
      </w:pPr>
      <w:r w:rsidRPr="008C41F8">
        <w:rPr>
          <w:rFonts w:cstheme="minorHAnsi"/>
          <w:sz w:val="24"/>
          <w:szCs w:val="24"/>
        </w:rPr>
        <w:t>[46]</w:t>
      </w:r>
      <w:r w:rsidR="00C75DA2">
        <w:rPr>
          <w:rFonts w:cstheme="minorHAnsi"/>
          <w:sz w:val="24"/>
          <w:szCs w:val="24"/>
        </w:rPr>
        <w:t xml:space="preserve"> </w:t>
      </w:r>
      <w:r w:rsidRPr="007B68DE">
        <w:rPr>
          <w:rFonts w:cstheme="minorHAnsi"/>
          <w:sz w:val="24"/>
          <w:szCs w:val="24"/>
        </w:rPr>
        <w:t>V. Gavriljuk, B. Shanina, H. Berns</w:t>
      </w:r>
      <w:r w:rsidR="00C75DA2">
        <w:rPr>
          <w:rFonts w:cstheme="minorHAnsi"/>
          <w:sz w:val="24"/>
          <w:szCs w:val="24"/>
        </w:rPr>
        <w:t xml:space="preserve">. </w:t>
      </w:r>
      <w:r w:rsidRPr="007B68DE">
        <w:rPr>
          <w:rFonts w:cstheme="minorHAnsi"/>
          <w:b/>
          <w:bCs/>
          <w:sz w:val="24"/>
          <w:szCs w:val="24"/>
        </w:rPr>
        <w:t>A physical concept for alloying steels with carbon+ nitrogen</w:t>
      </w:r>
      <w:r w:rsidR="00C75DA2">
        <w:rPr>
          <w:rFonts w:cstheme="minorHAnsi"/>
          <w:b/>
          <w:bCs/>
          <w:sz w:val="24"/>
          <w:szCs w:val="24"/>
        </w:rPr>
        <w:t xml:space="preserve">. </w:t>
      </w:r>
      <w:r w:rsidRPr="007B68DE">
        <w:rPr>
          <w:rFonts w:cstheme="minorHAnsi"/>
          <w:sz w:val="24"/>
          <w:szCs w:val="24"/>
        </w:rPr>
        <w:t>Mater. Sci. Eng. A, 481 (2008), pp. 707-712</w:t>
      </w:r>
    </w:p>
    <w:p w14:paraId="428E91EE" w14:textId="0C3A3CD8" w:rsidR="00BA78DD" w:rsidRPr="007B68DE" w:rsidRDefault="00BA78DD" w:rsidP="0030316F">
      <w:pPr>
        <w:pStyle w:val="NoSpacing"/>
        <w:ind w:left="720" w:hanging="720"/>
        <w:rPr>
          <w:rFonts w:cstheme="minorHAnsi"/>
          <w:sz w:val="24"/>
          <w:szCs w:val="24"/>
        </w:rPr>
      </w:pPr>
      <w:r w:rsidRPr="008C41F8">
        <w:rPr>
          <w:rFonts w:cstheme="minorHAnsi"/>
          <w:sz w:val="24"/>
          <w:szCs w:val="24"/>
        </w:rPr>
        <w:t>[47]</w:t>
      </w:r>
      <w:r w:rsidR="00C75DA2">
        <w:rPr>
          <w:rFonts w:cstheme="minorHAnsi"/>
          <w:sz w:val="24"/>
          <w:szCs w:val="24"/>
        </w:rPr>
        <w:t xml:space="preserve"> </w:t>
      </w:r>
      <w:r w:rsidRPr="007B68DE">
        <w:rPr>
          <w:rFonts w:cstheme="minorHAnsi"/>
          <w:sz w:val="24"/>
          <w:szCs w:val="24"/>
        </w:rPr>
        <w:t>V. Gavriljuk, B. Shanina, H. Berns</w:t>
      </w:r>
      <w:r w:rsidR="00C75DA2">
        <w:rPr>
          <w:rFonts w:cstheme="minorHAnsi"/>
          <w:sz w:val="24"/>
          <w:szCs w:val="24"/>
        </w:rPr>
        <w:t xml:space="preserve">. </w:t>
      </w:r>
      <w:r w:rsidRPr="007B68DE">
        <w:rPr>
          <w:rFonts w:cstheme="minorHAnsi"/>
          <w:b/>
          <w:bCs/>
          <w:sz w:val="24"/>
          <w:szCs w:val="24"/>
        </w:rPr>
        <w:t>On the correlation between electron structure and short range atomic order in iron-based alloys</w:t>
      </w:r>
      <w:r w:rsidR="00C75DA2">
        <w:rPr>
          <w:rFonts w:cstheme="minorHAnsi"/>
          <w:b/>
          <w:bCs/>
          <w:sz w:val="24"/>
          <w:szCs w:val="24"/>
        </w:rPr>
        <w:t xml:space="preserve">. </w:t>
      </w:r>
      <w:r w:rsidRPr="007B68DE">
        <w:rPr>
          <w:rFonts w:cstheme="minorHAnsi"/>
          <w:sz w:val="24"/>
          <w:szCs w:val="24"/>
        </w:rPr>
        <w:t>Acta Mater., 48 (2000), pp. 3879-3893</w:t>
      </w:r>
    </w:p>
    <w:p w14:paraId="57BD83BB" w14:textId="01584DF9" w:rsidR="00BA78DD" w:rsidRPr="007B68DE" w:rsidRDefault="00BA78DD" w:rsidP="0030316F">
      <w:pPr>
        <w:pStyle w:val="NoSpacing"/>
        <w:ind w:left="720" w:hanging="720"/>
        <w:rPr>
          <w:rFonts w:cstheme="minorHAnsi"/>
          <w:sz w:val="24"/>
          <w:szCs w:val="24"/>
        </w:rPr>
      </w:pPr>
      <w:r w:rsidRPr="008C41F8">
        <w:rPr>
          <w:rFonts w:cstheme="minorHAnsi"/>
          <w:sz w:val="24"/>
          <w:szCs w:val="24"/>
        </w:rPr>
        <w:t>[48]</w:t>
      </w:r>
      <w:r w:rsidR="00C75DA2">
        <w:rPr>
          <w:rFonts w:cstheme="minorHAnsi"/>
          <w:sz w:val="24"/>
          <w:szCs w:val="24"/>
        </w:rPr>
        <w:t xml:space="preserve"> </w:t>
      </w:r>
      <w:r w:rsidRPr="007B68DE">
        <w:rPr>
          <w:rFonts w:cstheme="minorHAnsi"/>
          <w:sz w:val="24"/>
          <w:szCs w:val="24"/>
        </w:rPr>
        <w:t>H. Baker, H. Okamoto</w:t>
      </w:r>
      <w:r w:rsidR="00C75DA2">
        <w:rPr>
          <w:rFonts w:cstheme="minorHAnsi"/>
          <w:sz w:val="24"/>
          <w:szCs w:val="24"/>
        </w:rPr>
        <w:t xml:space="preserve">. </w:t>
      </w:r>
      <w:r w:rsidRPr="007B68DE">
        <w:rPr>
          <w:rFonts w:cstheme="minorHAnsi"/>
          <w:b/>
          <w:bCs/>
          <w:sz w:val="24"/>
          <w:szCs w:val="24"/>
        </w:rPr>
        <w:t>ASM Handbook</w:t>
      </w:r>
      <w:r w:rsidR="00C75DA2">
        <w:rPr>
          <w:rFonts w:cstheme="minorHAnsi"/>
          <w:b/>
          <w:bCs/>
          <w:sz w:val="24"/>
          <w:szCs w:val="24"/>
        </w:rPr>
        <w:t xml:space="preserve">. </w:t>
      </w:r>
      <w:r w:rsidRPr="007B68DE">
        <w:rPr>
          <w:rFonts w:cstheme="minorHAnsi"/>
          <w:sz w:val="24"/>
          <w:szCs w:val="24"/>
        </w:rPr>
        <w:t>Alloy Phase Diagrams, ASM International, Materials Park, Ohio 44073–0002, USA, Vol. 3 (1992)</w:t>
      </w:r>
      <w:r w:rsidR="00B202FC">
        <w:rPr>
          <w:rFonts w:cstheme="minorHAnsi"/>
          <w:sz w:val="24"/>
          <w:szCs w:val="24"/>
        </w:rPr>
        <w:t xml:space="preserve"> </w:t>
      </w:r>
      <w:r w:rsidRPr="007B68DE">
        <w:rPr>
          <w:rFonts w:cstheme="minorHAnsi"/>
          <w:sz w:val="24"/>
          <w:szCs w:val="24"/>
        </w:rPr>
        <w:t>1992. 501</w:t>
      </w:r>
    </w:p>
    <w:p w14:paraId="7A927BEB" w14:textId="38A82C07" w:rsidR="00BA78DD" w:rsidRPr="007B68DE" w:rsidRDefault="00BA78DD" w:rsidP="0030316F">
      <w:pPr>
        <w:pStyle w:val="NoSpacing"/>
        <w:ind w:left="720" w:hanging="720"/>
        <w:rPr>
          <w:rFonts w:cstheme="minorHAnsi"/>
          <w:sz w:val="24"/>
          <w:szCs w:val="24"/>
        </w:rPr>
      </w:pPr>
      <w:r w:rsidRPr="008C41F8">
        <w:rPr>
          <w:rFonts w:cstheme="minorHAnsi"/>
          <w:sz w:val="24"/>
          <w:szCs w:val="24"/>
        </w:rPr>
        <w:t>[49]</w:t>
      </w:r>
      <w:r w:rsidR="00B202FC">
        <w:rPr>
          <w:rFonts w:cstheme="minorHAnsi"/>
          <w:sz w:val="24"/>
          <w:szCs w:val="24"/>
        </w:rPr>
        <w:t xml:space="preserve"> </w:t>
      </w:r>
      <w:r w:rsidRPr="007B68DE">
        <w:rPr>
          <w:rFonts w:cstheme="minorHAnsi"/>
          <w:sz w:val="24"/>
          <w:szCs w:val="24"/>
        </w:rPr>
        <w:t>P.K. Johnson</w:t>
      </w:r>
      <w:r w:rsidR="00B202FC">
        <w:rPr>
          <w:rFonts w:cstheme="minorHAnsi"/>
          <w:sz w:val="24"/>
          <w:szCs w:val="24"/>
        </w:rPr>
        <w:t xml:space="preserve">. </w:t>
      </w:r>
      <w:r w:rsidRPr="007B68DE">
        <w:rPr>
          <w:rFonts w:cstheme="minorHAnsi"/>
          <w:b/>
          <w:bCs/>
          <w:sz w:val="24"/>
          <w:szCs w:val="24"/>
        </w:rPr>
        <w:t>Iron Powder Metallurgy</w:t>
      </w:r>
      <w:r w:rsidR="00B202FC">
        <w:rPr>
          <w:rFonts w:cstheme="minorHAnsi"/>
          <w:b/>
          <w:bCs/>
          <w:sz w:val="24"/>
          <w:szCs w:val="24"/>
        </w:rPr>
        <w:t xml:space="preserve">. </w:t>
      </w:r>
      <w:r w:rsidRPr="007B68DE">
        <w:rPr>
          <w:rFonts w:cstheme="minorHAnsi"/>
          <w:sz w:val="24"/>
          <w:szCs w:val="24"/>
        </w:rPr>
        <w:t>Springer (2013)</w:t>
      </w:r>
    </w:p>
    <w:p w14:paraId="24C32F1A" w14:textId="11AE97F6" w:rsidR="00BA78DD" w:rsidRPr="007B68DE" w:rsidRDefault="00BA78DD" w:rsidP="0030316F">
      <w:pPr>
        <w:pStyle w:val="NoSpacing"/>
        <w:ind w:left="720" w:hanging="720"/>
        <w:rPr>
          <w:rFonts w:cstheme="minorHAnsi"/>
          <w:sz w:val="24"/>
          <w:szCs w:val="24"/>
        </w:rPr>
      </w:pPr>
      <w:r w:rsidRPr="008C41F8">
        <w:rPr>
          <w:rFonts w:cstheme="minorHAnsi"/>
          <w:sz w:val="24"/>
          <w:szCs w:val="24"/>
        </w:rPr>
        <w:t>[50]</w:t>
      </w:r>
      <w:r w:rsidR="00B202FC">
        <w:rPr>
          <w:rFonts w:cstheme="minorHAnsi"/>
          <w:sz w:val="24"/>
          <w:szCs w:val="24"/>
        </w:rPr>
        <w:t xml:space="preserve"> </w:t>
      </w:r>
      <w:r w:rsidRPr="007B68DE">
        <w:rPr>
          <w:rFonts w:cstheme="minorHAnsi"/>
          <w:sz w:val="24"/>
          <w:szCs w:val="24"/>
        </w:rPr>
        <w:t>K. Yousefi, H.D. Manesh, A. Khalifeh, F. Moazami, M. Sanaee</w:t>
      </w:r>
      <w:r w:rsidR="00B202FC">
        <w:rPr>
          <w:rFonts w:cstheme="minorHAnsi"/>
          <w:sz w:val="24"/>
          <w:szCs w:val="24"/>
        </w:rPr>
        <w:t xml:space="preserve">. </w:t>
      </w:r>
      <w:r w:rsidRPr="007B68DE">
        <w:rPr>
          <w:rFonts w:cstheme="minorHAnsi"/>
          <w:b/>
          <w:bCs/>
          <w:sz w:val="24"/>
          <w:szCs w:val="24"/>
        </w:rPr>
        <w:t>Nanocement/poly (vinyl alcohol) composites for endodontic applications</w:t>
      </w:r>
      <w:r w:rsidR="00B202FC">
        <w:rPr>
          <w:rFonts w:cstheme="minorHAnsi"/>
          <w:b/>
          <w:bCs/>
          <w:sz w:val="24"/>
          <w:szCs w:val="24"/>
        </w:rPr>
        <w:t xml:space="preserve">. </w:t>
      </w:r>
      <w:r w:rsidRPr="007B68DE">
        <w:rPr>
          <w:rFonts w:cstheme="minorHAnsi"/>
          <w:sz w:val="24"/>
          <w:szCs w:val="24"/>
        </w:rPr>
        <w:t>Mater. Chem. Phys., 123337 (2020)</w:t>
      </w:r>
    </w:p>
    <w:p w14:paraId="631E4F4F" w14:textId="123FC6CD" w:rsidR="00BA78DD" w:rsidRPr="007B68DE" w:rsidRDefault="00BA78DD" w:rsidP="0030316F">
      <w:pPr>
        <w:pStyle w:val="NoSpacing"/>
        <w:ind w:left="720" w:hanging="720"/>
        <w:rPr>
          <w:rFonts w:cstheme="minorHAnsi"/>
          <w:sz w:val="24"/>
          <w:szCs w:val="24"/>
        </w:rPr>
      </w:pPr>
      <w:r w:rsidRPr="008C41F8">
        <w:rPr>
          <w:rFonts w:cstheme="minorHAnsi"/>
          <w:sz w:val="24"/>
          <w:szCs w:val="24"/>
        </w:rPr>
        <w:t>[51]</w:t>
      </w:r>
      <w:r w:rsidR="00B202FC">
        <w:rPr>
          <w:rFonts w:cstheme="minorHAnsi"/>
          <w:sz w:val="24"/>
          <w:szCs w:val="24"/>
        </w:rPr>
        <w:t xml:space="preserve"> </w:t>
      </w:r>
      <w:r w:rsidRPr="007B68DE">
        <w:rPr>
          <w:rFonts w:cstheme="minorHAnsi"/>
          <w:sz w:val="24"/>
          <w:szCs w:val="24"/>
        </w:rPr>
        <w:t>E. Salahinejad, M. Hadianfard, M. Ghaffari, S.B. Mashhadi, A. Okyay</w:t>
      </w:r>
      <w:r w:rsidR="00B202FC">
        <w:rPr>
          <w:rFonts w:cstheme="minorHAnsi"/>
          <w:sz w:val="24"/>
          <w:szCs w:val="24"/>
        </w:rPr>
        <w:t xml:space="preserve">. </w:t>
      </w:r>
      <w:r w:rsidRPr="007B68DE">
        <w:rPr>
          <w:rFonts w:cstheme="minorHAnsi"/>
          <w:b/>
          <w:bCs/>
          <w:sz w:val="24"/>
          <w:szCs w:val="24"/>
        </w:rPr>
        <w:t>Liquid-phase sintering of medical-grade P558 stainless steel using a new biocompatible eutectic additive</w:t>
      </w:r>
      <w:r w:rsidR="00B202FC">
        <w:rPr>
          <w:rFonts w:cstheme="minorHAnsi"/>
          <w:b/>
          <w:bCs/>
          <w:sz w:val="24"/>
          <w:szCs w:val="24"/>
        </w:rPr>
        <w:t xml:space="preserve">. </w:t>
      </w:r>
      <w:r w:rsidRPr="007B68DE">
        <w:rPr>
          <w:rFonts w:cstheme="minorHAnsi"/>
          <w:sz w:val="24"/>
          <w:szCs w:val="24"/>
        </w:rPr>
        <w:t>Mater. Lett., 74 (2012), pp. 209-212</w:t>
      </w:r>
    </w:p>
    <w:p w14:paraId="196AE97C" w14:textId="18401470" w:rsidR="00BA78DD" w:rsidRPr="007B68DE" w:rsidRDefault="00BA78DD" w:rsidP="0030316F">
      <w:pPr>
        <w:pStyle w:val="NoSpacing"/>
        <w:ind w:left="720" w:hanging="720"/>
        <w:rPr>
          <w:rFonts w:cstheme="minorHAnsi"/>
          <w:sz w:val="24"/>
          <w:szCs w:val="24"/>
        </w:rPr>
      </w:pPr>
      <w:r w:rsidRPr="008C41F8">
        <w:rPr>
          <w:rFonts w:cstheme="minorHAnsi"/>
          <w:sz w:val="24"/>
          <w:szCs w:val="24"/>
        </w:rPr>
        <w:t>[52]</w:t>
      </w:r>
      <w:r w:rsidR="00B202FC">
        <w:rPr>
          <w:rFonts w:cstheme="minorHAnsi"/>
          <w:sz w:val="24"/>
          <w:szCs w:val="24"/>
        </w:rPr>
        <w:t xml:space="preserve"> </w:t>
      </w:r>
      <w:r w:rsidRPr="007B68DE">
        <w:rPr>
          <w:rFonts w:cstheme="minorHAnsi"/>
          <w:sz w:val="24"/>
          <w:szCs w:val="24"/>
        </w:rPr>
        <w:t>E. Salahinejad, M. Hadianfard, M. Ghaffari, R. Amini, S.B. Mashhadi, A. Okyay</w:t>
      </w:r>
      <w:r w:rsidR="00B202FC">
        <w:rPr>
          <w:rFonts w:cstheme="minorHAnsi"/>
          <w:sz w:val="24"/>
          <w:szCs w:val="24"/>
        </w:rPr>
        <w:t xml:space="preserve">. </w:t>
      </w:r>
      <w:r w:rsidRPr="007B68DE">
        <w:rPr>
          <w:rFonts w:cstheme="minorHAnsi"/>
          <w:b/>
          <w:bCs/>
          <w:sz w:val="24"/>
          <w:szCs w:val="24"/>
        </w:rPr>
        <w:t>Microstructural characterization of medical-grade stainless steel powders prepared by mechanical alloying and subsequent annealing</w:t>
      </w:r>
      <w:r w:rsidR="00B202FC">
        <w:rPr>
          <w:rFonts w:cstheme="minorHAnsi"/>
          <w:b/>
          <w:bCs/>
          <w:sz w:val="24"/>
          <w:szCs w:val="24"/>
        </w:rPr>
        <w:t xml:space="preserve">. </w:t>
      </w:r>
      <w:r w:rsidRPr="007B68DE">
        <w:rPr>
          <w:rFonts w:cstheme="minorHAnsi"/>
          <w:sz w:val="24"/>
          <w:szCs w:val="24"/>
        </w:rPr>
        <w:t>Adv. Powder Technol., 24 (2013), pp. 605-608</w:t>
      </w:r>
    </w:p>
    <w:p w14:paraId="59F74341" w14:textId="21BEB483" w:rsidR="00BA78DD" w:rsidRPr="007B68DE" w:rsidRDefault="00BA78DD" w:rsidP="0030316F">
      <w:pPr>
        <w:pStyle w:val="NoSpacing"/>
        <w:ind w:left="720" w:hanging="720"/>
        <w:rPr>
          <w:rFonts w:cstheme="minorHAnsi"/>
          <w:sz w:val="24"/>
          <w:szCs w:val="24"/>
        </w:rPr>
      </w:pPr>
      <w:r w:rsidRPr="008C41F8">
        <w:rPr>
          <w:rFonts w:cstheme="minorHAnsi"/>
          <w:sz w:val="24"/>
          <w:szCs w:val="24"/>
        </w:rPr>
        <w:t>[53]</w:t>
      </w:r>
      <w:r w:rsidR="00B202FC">
        <w:rPr>
          <w:rFonts w:cstheme="minorHAnsi"/>
          <w:sz w:val="24"/>
          <w:szCs w:val="24"/>
        </w:rPr>
        <w:t xml:space="preserve"> </w:t>
      </w:r>
      <w:r w:rsidRPr="007B68DE">
        <w:rPr>
          <w:rFonts w:cstheme="minorHAnsi"/>
          <w:sz w:val="24"/>
          <w:szCs w:val="24"/>
        </w:rPr>
        <w:t>E. Salahinejad, R. Amini, M. Hadianfard</w:t>
      </w:r>
      <w:r w:rsidR="00B202FC">
        <w:rPr>
          <w:rFonts w:cstheme="minorHAnsi"/>
          <w:sz w:val="24"/>
          <w:szCs w:val="24"/>
        </w:rPr>
        <w:t xml:space="preserve">. </w:t>
      </w:r>
      <w:r w:rsidRPr="007B68DE">
        <w:rPr>
          <w:rFonts w:cstheme="minorHAnsi"/>
          <w:b/>
          <w:bCs/>
          <w:sz w:val="24"/>
          <w:szCs w:val="24"/>
        </w:rPr>
        <w:t>Structural evolution during mechanical alloying of stainless steels under nitrogen</w:t>
      </w:r>
      <w:r w:rsidR="00B202FC">
        <w:rPr>
          <w:rFonts w:cstheme="minorHAnsi"/>
          <w:b/>
          <w:bCs/>
          <w:sz w:val="24"/>
          <w:szCs w:val="24"/>
        </w:rPr>
        <w:t xml:space="preserve">. </w:t>
      </w:r>
      <w:r w:rsidRPr="007B68DE">
        <w:rPr>
          <w:rFonts w:cstheme="minorHAnsi"/>
          <w:sz w:val="24"/>
          <w:szCs w:val="24"/>
        </w:rPr>
        <w:t>Powder Technol., 215 (2012), pp. 247-253</w:t>
      </w:r>
    </w:p>
    <w:p w14:paraId="2053A8AB" w14:textId="07FFD106" w:rsidR="00BA78DD" w:rsidRPr="007B68DE" w:rsidRDefault="00BA78DD" w:rsidP="0030316F">
      <w:pPr>
        <w:pStyle w:val="NoSpacing"/>
        <w:ind w:left="720" w:hanging="720"/>
        <w:rPr>
          <w:rFonts w:cstheme="minorHAnsi"/>
          <w:sz w:val="24"/>
          <w:szCs w:val="24"/>
        </w:rPr>
      </w:pPr>
      <w:r w:rsidRPr="008C41F8">
        <w:rPr>
          <w:rFonts w:cstheme="minorHAnsi"/>
          <w:sz w:val="24"/>
          <w:szCs w:val="24"/>
        </w:rPr>
        <w:t>[54]</w:t>
      </w:r>
      <w:r w:rsidR="00B202FC">
        <w:rPr>
          <w:rFonts w:cstheme="minorHAnsi"/>
          <w:sz w:val="24"/>
          <w:szCs w:val="24"/>
        </w:rPr>
        <w:t xml:space="preserve"> </w:t>
      </w:r>
      <w:r w:rsidRPr="007B68DE">
        <w:rPr>
          <w:rFonts w:cstheme="minorHAnsi"/>
          <w:sz w:val="24"/>
          <w:szCs w:val="24"/>
        </w:rPr>
        <w:t>E. Salahinejad, R. Amini, M. Marasi, M. Hadianfard</w:t>
      </w:r>
      <w:r w:rsidR="00B202FC">
        <w:rPr>
          <w:rFonts w:cstheme="minorHAnsi"/>
          <w:sz w:val="24"/>
          <w:szCs w:val="24"/>
        </w:rPr>
        <w:t xml:space="preserve">. </w:t>
      </w:r>
      <w:r w:rsidRPr="007B68DE">
        <w:rPr>
          <w:rFonts w:cstheme="minorHAnsi"/>
          <w:b/>
          <w:bCs/>
          <w:sz w:val="24"/>
          <w:szCs w:val="24"/>
        </w:rPr>
        <w:t>Microstructure and wear behavior of a porous nanocrystalline nickel-free austenitic stainless steel developed by powder metallurgy</w:t>
      </w:r>
      <w:r w:rsidR="00B202FC">
        <w:rPr>
          <w:rFonts w:cstheme="minorHAnsi"/>
          <w:b/>
          <w:bCs/>
          <w:sz w:val="24"/>
          <w:szCs w:val="24"/>
        </w:rPr>
        <w:t xml:space="preserve">. </w:t>
      </w:r>
      <w:r w:rsidRPr="007B68DE">
        <w:rPr>
          <w:rFonts w:cstheme="minorHAnsi"/>
          <w:sz w:val="24"/>
          <w:szCs w:val="24"/>
        </w:rPr>
        <w:t>Mater. Des., 31 (2010), pp. 2259-2263</w:t>
      </w:r>
    </w:p>
    <w:p w14:paraId="4850C918" w14:textId="59A29A5B" w:rsidR="00BA78DD" w:rsidRPr="007B68DE" w:rsidRDefault="00BA78DD" w:rsidP="0030316F">
      <w:pPr>
        <w:pStyle w:val="NoSpacing"/>
        <w:ind w:left="720" w:hanging="720"/>
        <w:rPr>
          <w:rFonts w:cstheme="minorHAnsi"/>
          <w:sz w:val="24"/>
          <w:szCs w:val="24"/>
        </w:rPr>
      </w:pPr>
      <w:r w:rsidRPr="008C41F8">
        <w:rPr>
          <w:rFonts w:cstheme="minorHAnsi"/>
          <w:sz w:val="24"/>
          <w:szCs w:val="24"/>
        </w:rPr>
        <w:t>[55]</w:t>
      </w:r>
      <w:r w:rsidR="00B202FC">
        <w:rPr>
          <w:rFonts w:cstheme="minorHAnsi"/>
          <w:sz w:val="24"/>
          <w:szCs w:val="24"/>
        </w:rPr>
        <w:t xml:space="preserve"> </w:t>
      </w:r>
      <w:r w:rsidRPr="007B68DE">
        <w:rPr>
          <w:rFonts w:cstheme="minorHAnsi"/>
          <w:sz w:val="24"/>
          <w:szCs w:val="24"/>
        </w:rPr>
        <w:t>E. Salahinejad, R. Amini, M. Hadianfard</w:t>
      </w:r>
      <w:r w:rsidR="00B202FC">
        <w:rPr>
          <w:rFonts w:cstheme="minorHAnsi"/>
          <w:sz w:val="24"/>
          <w:szCs w:val="24"/>
        </w:rPr>
        <w:t xml:space="preserve">. </w:t>
      </w:r>
      <w:r w:rsidRPr="007B68DE">
        <w:rPr>
          <w:rFonts w:cstheme="minorHAnsi"/>
          <w:b/>
          <w:bCs/>
          <w:sz w:val="24"/>
          <w:szCs w:val="24"/>
        </w:rPr>
        <w:t>Effect of milling time on structure and mechanical properties of porous nickel-free austenitic stainless steels processed by mechanical alloying and sintering</w:t>
      </w:r>
      <w:r w:rsidR="00B202FC">
        <w:rPr>
          <w:rFonts w:cstheme="minorHAnsi"/>
          <w:b/>
          <w:bCs/>
          <w:sz w:val="24"/>
          <w:szCs w:val="24"/>
        </w:rPr>
        <w:t xml:space="preserve">. </w:t>
      </w:r>
      <w:r w:rsidRPr="007B68DE">
        <w:rPr>
          <w:rFonts w:cstheme="minorHAnsi"/>
          <w:sz w:val="24"/>
          <w:szCs w:val="24"/>
        </w:rPr>
        <w:t>Mater. Sci. Eng. A, 527 (2010), pp. 5522-5527</w:t>
      </w:r>
    </w:p>
    <w:p w14:paraId="7FCC2350" w14:textId="783DC742" w:rsidR="00BA78DD" w:rsidRPr="007B68DE" w:rsidRDefault="00BA78DD" w:rsidP="0030316F">
      <w:pPr>
        <w:pStyle w:val="NoSpacing"/>
        <w:ind w:left="720" w:hanging="720"/>
        <w:rPr>
          <w:rFonts w:cstheme="minorHAnsi"/>
          <w:sz w:val="24"/>
          <w:szCs w:val="24"/>
        </w:rPr>
      </w:pPr>
      <w:r w:rsidRPr="008C41F8">
        <w:rPr>
          <w:rFonts w:cstheme="minorHAnsi"/>
          <w:sz w:val="24"/>
          <w:szCs w:val="24"/>
        </w:rPr>
        <w:t>[56]</w:t>
      </w:r>
      <w:r w:rsidR="00B202FC">
        <w:rPr>
          <w:rFonts w:cstheme="minorHAnsi"/>
          <w:sz w:val="24"/>
          <w:szCs w:val="24"/>
        </w:rPr>
        <w:t xml:space="preserve"> </w:t>
      </w:r>
      <w:r w:rsidRPr="007B68DE">
        <w:rPr>
          <w:rFonts w:cstheme="minorHAnsi"/>
          <w:sz w:val="24"/>
          <w:szCs w:val="24"/>
        </w:rPr>
        <w:t>R. Amini, M. Hadianfard, E. Salahinejad, M. Marasi, T. Sritharan</w:t>
      </w:r>
      <w:r w:rsidR="00B202FC">
        <w:rPr>
          <w:rFonts w:cstheme="minorHAnsi"/>
          <w:sz w:val="24"/>
          <w:szCs w:val="24"/>
        </w:rPr>
        <w:t xml:space="preserve">. </w:t>
      </w:r>
      <w:r w:rsidRPr="007B68DE">
        <w:rPr>
          <w:rFonts w:cstheme="minorHAnsi"/>
          <w:b/>
          <w:bCs/>
          <w:sz w:val="24"/>
          <w:szCs w:val="24"/>
        </w:rPr>
        <w:t>Microstructural phase evaluation of high-nitrogen Fe–Cr–Mn alloy powders synthesized by the mechanical alloying process</w:t>
      </w:r>
      <w:r w:rsidR="00B202FC">
        <w:rPr>
          <w:rFonts w:cstheme="minorHAnsi"/>
          <w:b/>
          <w:bCs/>
          <w:sz w:val="24"/>
          <w:szCs w:val="24"/>
        </w:rPr>
        <w:t xml:space="preserve">. </w:t>
      </w:r>
      <w:r w:rsidRPr="007B68DE">
        <w:rPr>
          <w:rFonts w:cstheme="minorHAnsi"/>
          <w:sz w:val="24"/>
          <w:szCs w:val="24"/>
        </w:rPr>
        <w:t>J. Mater. Sci., 44 (2009), p. 136</w:t>
      </w:r>
    </w:p>
    <w:p w14:paraId="136DD60B" w14:textId="52209CA6" w:rsidR="00BA78DD" w:rsidRPr="007B68DE" w:rsidRDefault="00BA78DD" w:rsidP="0030316F">
      <w:pPr>
        <w:pStyle w:val="NoSpacing"/>
        <w:ind w:left="720" w:hanging="720"/>
        <w:rPr>
          <w:rFonts w:cstheme="minorHAnsi"/>
          <w:sz w:val="24"/>
          <w:szCs w:val="24"/>
        </w:rPr>
      </w:pPr>
      <w:r w:rsidRPr="008C41F8">
        <w:rPr>
          <w:rFonts w:cstheme="minorHAnsi"/>
          <w:sz w:val="24"/>
          <w:szCs w:val="24"/>
        </w:rPr>
        <w:t>[57]</w:t>
      </w:r>
      <w:r w:rsidR="00B202FC">
        <w:rPr>
          <w:rFonts w:cstheme="minorHAnsi"/>
          <w:sz w:val="24"/>
          <w:szCs w:val="24"/>
        </w:rPr>
        <w:t xml:space="preserve"> </w:t>
      </w:r>
      <w:r w:rsidRPr="007B68DE">
        <w:rPr>
          <w:rFonts w:cstheme="minorHAnsi"/>
          <w:sz w:val="24"/>
          <w:szCs w:val="24"/>
        </w:rPr>
        <w:t>A.H. Taghvaei, M. Stoica, G. Vaughan, M. Ghaffari, S. Maleksaeedi, K. Janghorban</w:t>
      </w:r>
      <w:r w:rsidR="00B202FC">
        <w:rPr>
          <w:rFonts w:cstheme="minorHAnsi"/>
          <w:sz w:val="24"/>
          <w:szCs w:val="24"/>
        </w:rPr>
        <w:t xml:space="preserve">. </w:t>
      </w:r>
      <w:r w:rsidRPr="007B68DE">
        <w:rPr>
          <w:rFonts w:cstheme="minorHAnsi"/>
          <w:b/>
          <w:bCs/>
          <w:sz w:val="24"/>
          <w:szCs w:val="24"/>
        </w:rPr>
        <w:t>Microstructural characterization and amorphous phase formation in Co40Fe22Ta8B30 powders produced by mechanical alloying</w:t>
      </w:r>
      <w:r w:rsidR="00B202FC">
        <w:rPr>
          <w:rFonts w:cstheme="minorHAnsi"/>
          <w:b/>
          <w:bCs/>
          <w:sz w:val="24"/>
          <w:szCs w:val="24"/>
        </w:rPr>
        <w:t xml:space="preserve">. </w:t>
      </w:r>
      <w:r w:rsidRPr="007B68DE">
        <w:rPr>
          <w:rFonts w:cstheme="minorHAnsi"/>
          <w:sz w:val="24"/>
          <w:szCs w:val="24"/>
        </w:rPr>
        <w:t>J. Alloys Compd., 512 (2012), pp. 85-93</w:t>
      </w:r>
    </w:p>
    <w:p w14:paraId="4F03A680" w14:textId="67A539C6" w:rsidR="00BA78DD" w:rsidRPr="007B68DE" w:rsidRDefault="00BA78DD" w:rsidP="0030316F">
      <w:pPr>
        <w:pStyle w:val="NoSpacing"/>
        <w:ind w:left="720" w:hanging="720"/>
        <w:rPr>
          <w:rFonts w:cstheme="minorHAnsi"/>
          <w:sz w:val="24"/>
          <w:szCs w:val="24"/>
        </w:rPr>
      </w:pPr>
      <w:r w:rsidRPr="008C41F8">
        <w:rPr>
          <w:rFonts w:cstheme="minorHAnsi"/>
          <w:sz w:val="24"/>
          <w:szCs w:val="24"/>
        </w:rPr>
        <w:t>[58]</w:t>
      </w:r>
      <w:r w:rsidR="00B202FC">
        <w:rPr>
          <w:rFonts w:cstheme="minorHAnsi"/>
          <w:sz w:val="24"/>
          <w:szCs w:val="24"/>
        </w:rPr>
        <w:t xml:space="preserve"> </w:t>
      </w:r>
      <w:r w:rsidRPr="007B68DE">
        <w:rPr>
          <w:rFonts w:cstheme="minorHAnsi"/>
          <w:sz w:val="24"/>
          <w:szCs w:val="24"/>
        </w:rPr>
        <w:t>G.E. Dieter, D.J. Bacon</w:t>
      </w:r>
      <w:r w:rsidR="00B202FC">
        <w:rPr>
          <w:rFonts w:cstheme="minorHAnsi"/>
          <w:sz w:val="24"/>
          <w:szCs w:val="24"/>
        </w:rPr>
        <w:t xml:space="preserve">. </w:t>
      </w:r>
      <w:r w:rsidRPr="007B68DE">
        <w:rPr>
          <w:rFonts w:cstheme="minorHAnsi"/>
          <w:b/>
          <w:bCs/>
          <w:sz w:val="24"/>
          <w:szCs w:val="24"/>
        </w:rPr>
        <w:t>Mechanical Metallurgy</w:t>
      </w:r>
      <w:r w:rsidR="00B202FC">
        <w:rPr>
          <w:rFonts w:cstheme="minorHAnsi"/>
          <w:b/>
          <w:bCs/>
          <w:sz w:val="24"/>
          <w:szCs w:val="24"/>
        </w:rPr>
        <w:t xml:space="preserve">. </w:t>
      </w:r>
      <w:r w:rsidRPr="007B68DE">
        <w:rPr>
          <w:rFonts w:cstheme="minorHAnsi"/>
          <w:sz w:val="24"/>
          <w:szCs w:val="24"/>
        </w:rPr>
        <w:t>McGraw-hill New York (1986)</w:t>
      </w:r>
    </w:p>
    <w:p w14:paraId="5FA7DDEA" w14:textId="4D4912AC" w:rsidR="00BA78DD" w:rsidRPr="007B68DE" w:rsidRDefault="00BA78DD" w:rsidP="0030316F">
      <w:pPr>
        <w:pStyle w:val="NoSpacing"/>
        <w:ind w:left="720" w:hanging="720"/>
        <w:rPr>
          <w:rFonts w:cstheme="minorHAnsi"/>
          <w:sz w:val="24"/>
          <w:szCs w:val="24"/>
        </w:rPr>
      </w:pPr>
      <w:r w:rsidRPr="008C41F8">
        <w:rPr>
          <w:rFonts w:cstheme="minorHAnsi"/>
          <w:sz w:val="24"/>
          <w:szCs w:val="24"/>
        </w:rPr>
        <w:t>[59]</w:t>
      </w:r>
      <w:r w:rsidR="00B202FC">
        <w:rPr>
          <w:rFonts w:cstheme="minorHAnsi"/>
          <w:sz w:val="24"/>
          <w:szCs w:val="24"/>
        </w:rPr>
        <w:t xml:space="preserve"> </w:t>
      </w:r>
      <w:r w:rsidRPr="007B68DE">
        <w:rPr>
          <w:rFonts w:cstheme="minorHAnsi"/>
          <w:sz w:val="24"/>
          <w:szCs w:val="24"/>
        </w:rPr>
        <w:t>M. Dewald, W. Curtin</w:t>
      </w:r>
      <w:r w:rsidR="00B202FC">
        <w:rPr>
          <w:rFonts w:cstheme="minorHAnsi"/>
          <w:sz w:val="24"/>
          <w:szCs w:val="24"/>
        </w:rPr>
        <w:t xml:space="preserve">. </w:t>
      </w:r>
      <w:r w:rsidRPr="007B68DE">
        <w:rPr>
          <w:rFonts w:cstheme="minorHAnsi"/>
          <w:b/>
          <w:bCs/>
          <w:sz w:val="24"/>
          <w:szCs w:val="24"/>
        </w:rPr>
        <w:t>Multiscale modelling of dislocation/grain boundary interactions. II. Screw dislocations impinging on tilt boundaries in Al</w:t>
      </w:r>
      <w:r w:rsidR="00B202FC">
        <w:rPr>
          <w:rFonts w:cstheme="minorHAnsi"/>
          <w:b/>
          <w:bCs/>
          <w:sz w:val="24"/>
          <w:szCs w:val="24"/>
        </w:rPr>
        <w:t xml:space="preserve">. </w:t>
      </w:r>
      <w:r w:rsidRPr="007B68DE">
        <w:rPr>
          <w:rFonts w:cstheme="minorHAnsi"/>
          <w:sz w:val="24"/>
          <w:szCs w:val="24"/>
        </w:rPr>
        <w:t>Philos. Mag., 87 (2007), pp. 4615-4641</w:t>
      </w:r>
    </w:p>
    <w:p w14:paraId="04C261FE" w14:textId="6E5D948C" w:rsidR="00BA78DD" w:rsidRPr="007B68DE" w:rsidRDefault="00BA78DD" w:rsidP="0030316F">
      <w:pPr>
        <w:pStyle w:val="NoSpacing"/>
        <w:ind w:left="720" w:hanging="720"/>
        <w:rPr>
          <w:rFonts w:cstheme="minorHAnsi"/>
          <w:sz w:val="24"/>
          <w:szCs w:val="24"/>
        </w:rPr>
      </w:pPr>
      <w:r w:rsidRPr="008C41F8">
        <w:rPr>
          <w:rFonts w:cstheme="minorHAnsi"/>
          <w:sz w:val="24"/>
          <w:szCs w:val="24"/>
        </w:rPr>
        <w:t>[60]</w:t>
      </w:r>
      <w:r w:rsidR="00B202FC">
        <w:rPr>
          <w:rFonts w:cstheme="minorHAnsi"/>
          <w:sz w:val="24"/>
          <w:szCs w:val="24"/>
        </w:rPr>
        <w:t xml:space="preserve"> </w:t>
      </w:r>
      <w:r w:rsidRPr="007B68DE">
        <w:rPr>
          <w:rFonts w:cstheme="minorHAnsi"/>
          <w:sz w:val="24"/>
          <w:szCs w:val="24"/>
        </w:rPr>
        <w:t>J.A. Choren, S.M. Heinrich, M.B. Silver-Thorn</w:t>
      </w:r>
      <w:r w:rsidR="00B202FC">
        <w:rPr>
          <w:rFonts w:cstheme="minorHAnsi"/>
          <w:sz w:val="24"/>
          <w:szCs w:val="24"/>
        </w:rPr>
        <w:t xml:space="preserve">. </w:t>
      </w:r>
      <w:r w:rsidRPr="007B68DE">
        <w:rPr>
          <w:rFonts w:cstheme="minorHAnsi"/>
          <w:b/>
          <w:bCs/>
          <w:sz w:val="24"/>
          <w:szCs w:val="24"/>
        </w:rPr>
        <w:t>Young’s modulus and volume porosity relationships for additive manufacturing applications</w:t>
      </w:r>
      <w:r w:rsidR="00B202FC">
        <w:rPr>
          <w:rFonts w:cstheme="minorHAnsi"/>
          <w:b/>
          <w:bCs/>
          <w:sz w:val="24"/>
          <w:szCs w:val="24"/>
        </w:rPr>
        <w:t xml:space="preserve">. </w:t>
      </w:r>
      <w:r w:rsidRPr="007B68DE">
        <w:rPr>
          <w:rFonts w:cstheme="minorHAnsi"/>
          <w:sz w:val="24"/>
          <w:szCs w:val="24"/>
        </w:rPr>
        <w:t>J. Mater. Sci., 48 (2013), pp. 5103-5112</w:t>
      </w:r>
    </w:p>
    <w:p w14:paraId="1A6D3280" w14:textId="12DDD95F" w:rsidR="00BA78DD" w:rsidRPr="007B68DE" w:rsidRDefault="00BA78DD" w:rsidP="0030316F">
      <w:pPr>
        <w:pStyle w:val="NoSpacing"/>
        <w:ind w:left="720" w:hanging="720"/>
        <w:rPr>
          <w:rFonts w:cstheme="minorHAnsi"/>
          <w:sz w:val="24"/>
          <w:szCs w:val="24"/>
        </w:rPr>
      </w:pPr>
      <w:r w:rsidRPr="008C41F8">
        <w:rPr>
          <w:rFonts w:cstheme="minorHAnsi"/>
          <w:sz w:val="24"/>
          <w:szCs w:val="24"/>
        </w:rPr>
        <w:t>[61]</w:t>
      </w:r>
      <w:r w:rsidR="00A558D7">
        <w:rPr>
          <w:rFonts w:cstheme="minorHAnsi"/>
          <w:sz w:val="24"/>
          <w:szCs w:val="24"/>
        </w:rPr>
        <w:t xml:space="preserve"> </w:t>
      </w:r>
      <w:r w:rsidRPr="007B68DE">
        <w:rPr>
          <w:rFonts w:cstheme="minorHAnsi"/>
          <w:sz w:val="24"/>
          <w:szCs w:val="24"/>
        </w:rPr>
        <w:t>E. ASTM</w:t>
      </w:r>
      <w:r w:rsidR="00A558D7">
        <w:rPr>
          <w:rFonts w:cstheme="minorHAnsi"/>
          <w:sz w:val="24"/>
          <w:szCs w:val="24"/>
        </w:rPr>
        <w:t xml:space="preserve">. </w:t>
      </w:r>
      <w:r w:rsidRPr="007B68DE">
        <w:rPr>
          <w:rFonts w:cstheme="minorHAnsi"/>
          <w:b/>
          <w:bCs/>
          <w:sz w:val="24"/>
          <w:szCs w:val="24"/>
        </w:rPr>
        <w:t>Standard test methods of compression testing of metallic materials at room temperature, west Conshohocken, PA</w:t>
      </w:r>
      <w:r w:rsidR="00A558D7">
        <w:rPr>
          <w:rFonts w:cstheme="minorHAnsi"/>
          <w:b/>
          <w:bCs/>
          <w:sz w:val="24"/>
          <w:szCs w:val="24"/>
        </w:rPr>
        <w:t xml:space="preserve">. </w:t>
      </w:r>
      <w:r w:rsidRPr="007B68DE">
        <w:rPr>
          <w:rFonts w:cstheme="minorHAnsi"/>
          <w:sz w:val="24"/>
          <w:szCs w:val="24"/>
        </w:rPr>
        <w:t>ASTM Int. (2000), pp. 98-105</w:t>
      </w:r>
    </w:p>
    <w:p w14:paraId="7779F156" w14:textId="00A20823" w:rsidR="00BA78DD" w:rsidRPr="007B68DE" w:rsidRDefault="00BA78DD" w:rsidP="0030316F">
      <w:pPr>
        <w:pStyle w:val="NoSpacing"/>
        <w:ind w:left="720" w:hanging="720"/>
        <w:rPr>
          <w:rFonts w:cstheme="minorHAnsi"/>
          <w:sz w:val="24"/>
          <w:szCs w:val="24"/>
        </w:rPr>
      </w:pPr>
      <w:r w:rsidRPr="008C41F8">
        <w:rPr>
          <w:rFonts w:cstheme="minorHAnsi"/>
          <w:sz w:val="24"/>
          <w:szCs w:val="24"/>
        </w:rPr>
        <w:t>[62]</w:t>
      </w:r>
      <w:r w:rsidR="00A558D7">
        <w:rPr>
          <w:rFonts w:cstheme="minorHAnsi"/>
          <w:sz w:val="24"/>
          <w:szCs w:val="24"/>
        </w:rPr>
        <w:t xml:space="preserve"> </w:t>
      </w:r>
      <w:r w:rsidRPr="007B68DE">
        <w:rPr>
          <w:rFonts w:cstheme="minorHAnsi"/>
          <w:sz w:val="24"/>
          <w:szCs w:val="24"/>
        </w:rPr>
        <w:t>A. Khalifeh, A. Dehghan, E. Hajjari</w:t>
      </w:r>
      <w:r w:rsidR="00A558D7">
        <w:rPr>
          <w:rFonts w:cstheme="minorHAnsi"/>
          <w:sz w:val="24"/>
          <w:szCs w:val="24"/>
        </w:rPr>
        <w:t xml:space="preserve">. </w:t>
      </w:r>
      <w:r w:rsidRPr="007B68DE">
        <w:rPr>
          <w:rFonts w:cstheme="minorHAnsi"/>
          <w:b/>
          <w:bCs/>
          <w:sz w:val="24"/>
          <w:szCs w:val="24"/>
        </w:rPr>
        <w:t>Dissimilar joining of AISI 304L/St37 steels by TIG welding process</w:t>
      </w:r>
      <w:r w:rsidR="00A558D7">
        <w:rPr>
          <w:rFonts w:cstheme="minorHAnsi"/>
          <w:b/>
          <w:bCs/>
          <w:sz w:val="24"/>
          <w:szCs w:val="24"/>
        </w:rPr>
        <w:t xml:space="preserve">. </w:t>
      </w:r>
      <w:r w:rsidRPr="007B68DE">
        <w:rPr>
          <w:rFonts w:cstheme="minorHAnsi"/>
          <w:sz w:val="24"/>
          <w:szCs w:val="24"/>
        </w:rPr>
        <w:t>Acta Metallurgica Sinica (English Letters), 26 (2013), pp. 721-727</w:t>
      </w:r>
    </w:p>
    <w:p w14:paraId="6E3D5CE1" w14:textId="76821E39" w:rsidR="00BA78DD" w:rsidRPr="007B68DE" w:rsidRDefault="00BA78DD" w:rsidP="0030316F">
      <w:pPr>
        <w:pStyle w:val="NoSpacing"/>
        <w:ind w:left="720" w:hanging="720"/>
        <w:rPr>
          <w:rFonts w:cstheme="minorHAnsi"/>
          <w:sz w:val="24"/>
          <w:szCs w:val="24"/>
        </w:rPr>
      </w:pPr>
      <w:r w:rsidRPr="008C41F8">
        <w:rPr>
          <w:rFonts w:cstheme="minorHAnsi"/>
          <w:sz w:val="24"/>
          <w:szCs w:val="24"/>
        </w:rPr>
        <w:t>[63]</w:t>
      </w:r>
      <w:r w:rsidR="00A558D7">
        <w:rPr>
          <w:rFonts w:cstheme="minorHAnsi"/>
          <w:sz w:val="24"/>
          <w:szCs w:val="24"/>
        </w:rPr>
        <w:t xml:space="preserve"> </w:t>
      </w:r>
      <w:r w:rsidRPr="007B68DE">
        <w:rPr>
          <w:rFonts w:cstheme="minorHAnsi"/>
          <w:sz w:val="24"/>
          <w:szCs w:val="24"/>
        </w:rPr>
        <w:t>B.S. Dutt, G. Shanthi, G. Sasikala, M.N. Babu, S. Venugopal, S.K. Albert, A. Bhaduri, T. Jayakumar</w:t>
      </w:r>
      <w:r w:rsidR="00A558D7">
        <w:rPr>
          <w:rFonts w:cstheme="minorHAnsi"/>
          <w:sz w:val="24"/>
          <w:szCs w:val="24"/>
        </w:rPr>
        <w:t xml:space="preserve">. </w:t>
      </w:r>
      <w:r w:rsidRPr="007B68DE">
        <w:rPr>
          <w:rFonts w:cstheme="minorHAnsi"/>
          <w:b/>
          <w:bCs/>
          <w:sz w:val="24"/>
          <w:szCs w:val="24"/>
        </w:rPr>
        <w:t>Effect of nitrogen addition and test temperatures on elastic-plastic fracture toughness of SS 316 LN</w:t>
      </w:r>
      <w:r w:rsidR="00A558D7">
        <w:rPr>
          <w:rFonts w:cstheme="minorHAnsi"/>
          <w:b/>
          <w:bCs/>
          <w:sz w:val="24"/>
          <w:szCs w:val="24"/>
        </w:rPr>
        <w:t xml:space="preserve">. </w:t>
      </w:r>
      <w:r w:rsidRPr="007B68DE">
        <w:rPr>
          <w:rFonts w:cstheme="minorHAnsi"/>
          <w:sz w:val="24"/>
          <w:szCs w:val="24"/>
        </w:rPr>
        <w:t>Procedia Eng., 86 (2014), pp. 302-307</w:t>
      </w:r>
    </w:p>
    <w:p w14:paraId="4F163742" w14:textId="0384A6DA" w:rsidR="00BA78DD" w:rsidRPr="007B68DE" w:rsidRDefault="00BA78DD" w:rsidP="0030316F">
      <w:pPr>
        <w:pStyle w:val="NoSpacing"/>
        <w:ind w:left="720" w:hanging="720"/>
        <w:rPr>
          <w:rFonts w:cstheme="minorHAnsi"/>
          <w:sz w:val="24"/>
          <w:szCs w:val="24"/>
        </w:rPr>
      </w:pPr>
      <w:r w:rsidRPr="008C41F8">
        <w:rPr>
          <w:rFonts w:cstheme="minorHAnsi"/>
          <w:sz w:val="24"/>
          <w:szCs w:val="24"/>
        </w:rPr>
        <w:t>[64]</w:t>
      </w:r>
      <w:r w:rsidR="00A558D7">
        <w:rPr>
          <w:rFonts w:cstheme="minorHAnsi"/>
          <w:sz w:val="24"/>
          <w:szCs w:val="24"/>
        </w:rPr>
        <w:t xml:space="preserve"> </w:t>
      </w:r>
      <w:r w:rsidRPr="007B68DE">
        <w:rPr>
          <w:rFonts w:cstheme="minorHAnsi"/>
          <w:sz w:val="24"/>
          <w:szCs w:val="24"/>
        </w:rPr>
        <w:t>Y. Estrin, A. Vinogradov</w:t>
      </w:r>
      <w:r w:rsidR="00A558D7">
        <w:rPr>
          <w:rFonts w:cstheme="minorHAnsi"/>
          <w:sz w:val="24"/>
          <w:szCs w:val="24"/>
        </w:rPr>
        <w:t xml:space="preserve">. </w:t>
      </w:r>
      <w:r w:rsidRPr="007B68DE">
        <w:rPr>
          <w:rFonts w:cstheme="minorHAnsi"/>
          <w:b/>
          <w:bCs/>
          <w:sz w:val="24"/>
          <w:szCs w:val="24"/>
        </w:rPr>
        <w:t>Extreme grain refinement by severe plastic deformation: a wealth of challenging science</w:t>
      </w:r>
      <w:r w:rsidR="00A558D7">
        <w:rPr>
          <w:rFonts w:cstheme="minorHAnsi"/>
          <w:b/>
          <w:bCs/>
          <w:sz w:val="24"/>
          <w:szCs w:val="24"/>
        </w:rPr>
        <w:t xml:space="preserve">. </w:t>
      </w:r>
      <w:r w:rsidRPr="007B68DE">
        <w:rPr>
          <w:rFonts w:cstheme="minorHAnsi"/>
          <w:sz w:val="24"/>
          <w:szCs w:val="24"/>
        </w:rPr>
        <w:t>Acta Mater., 61 (2013), pp. 782-817</w:t>
      </w:r>
    </w:p>
    <w:p w14:paraId="15AA2BAA" w14:textId="7693FD52" w:rsidR="00BA78DD" w:rsidRPr="007B68DE" w:rsidRDefault="00BA78DD" w:rsidP="0030316F">
      <w:pPr>
        <w:pStyle w:val="NoSpacing"/>
        <w:ind w:left="720" w:hanging="720"/>
        <w:rPr>
          <w:rFonts w:cstheme="minorHAnsi"/>
          <w:sz w:val="24"/>
          <w:szCs w:val="24"/>
        </w:rPr>
      </w:pPr>
      <w:r w:rsidRPr="008C41F8">
        <w:rPr>
          <w:rFonts w:cstheme="minorHAnsi"/>
          <w:sz w:val="24"/>
          <w:szCs w:val="24"/>
        </w:rPr>
        <w:t>[65]</w:t>
      </w:r>
      <w:r w:rsidR="00A558D7">
        <w:rPr>
          <w:rFonts w:cstheme="minorHAnsi"/>
          <w:sz w:val="24"/>
          <w:szCs w:val="24"/>
        </w:rPr>
        <w:t xml:space="preserve"> </w:t>
      </w:r>
      <w:r w:rsidRPr="007B68DE">
        <w:rPr>
          <w:rFonts w:cstheme="minorHAnsi"/>
          <w:sz w:val="24"/>
          <w:szCs w:val="24"/>
        </w:rPr>
        <w:t>C. Garcia-Cabezon, Y. Blanco, M.L. Rodriguez-Mendez, F. Martin-Pedrosa</w:t>
      </w:r>
      <w:r w:rsidR="00A558D7">
        <w:rPr>
          <w:rFonts w:cstheme="minorHAnsi"/>
          <w:sz w:val="24"/>
          <w:szCs w:val="24"/>
        </w:rPr>
        <w:t xml:space="preserve">. </w:t>
      </w:r>
      <w:r w:rsidRPr="007B68DE">
        <w:rPr>
          <w:rFonts w:cstheme="minorHAnsi"/>
          <w:b/>
          <w:bCs/>
          <w:sz w:val="24"/>
          <w:szCs w:val="24"/>
        </w:rPr>
        <w:t>Characterization of porous nickel-free austenitic stainless steel prepared by mechanical alloying</w:t>
      </w:r>
      <w:r w:rsidR="00A558D7">
        <w:rPr>
          <w:rFonts w:cstheme="minorHAnsi"/>
          <w:b/>
          <w:bCs/>
          <w:sz w:val="24"/>
          <w:szCs w:val="24"/>
        </w:rPr>
        <w:t xml:space="preserve">. </w:t>
      </w:r>
      <w:r w:rsidRPr="007B68DE">
        <w:rPr>
          <w:rFonts w:cstheme="minorHAnsi"/>
          <w:sz w:val="24"/>
          <w:szCs w:val="24"/>
        </w:rPr>
        <w:t>J. Alloys Compd., 716 (2017), pp. 46-55</w:t>
      </w:r>
    </w:p>
    <w:p w14:paraId="4CE4F01A" w14:textId="0B2FA2D2" w:rsidR="00BA78DD" w:rsidRPr="007B68DE" w:rsidRDefault="00BA78DD" w:rsidP="0030316F">
      <w:pPr>
        <w:pStyle w:val="NoSpacing"/>
        <w:ind w:left="720" w:hanging="720"/>
        <w:rPr>
          <w:rFonts w:cstheme="minorHAnsi"/>
          <w:sz w:val="24"/>
          <w:szCs w:val="24"/>
        </w:rPr>
      </w:pPr>
      <w:r w:rsidRPr="008C41F8">
        <w:rPr>
          <w:rFonts w:cstheme="minorHAnsi"/>
          <w:sz w:val="24"/>
          <w:szCs w:val="24"/>
        </w:rPr>
        <w:t>[66]</w:t>
      </w:r>
      <w:r w:rsidR="00A558D7">
        <w:rPr>
          <w:rFonts w:cstheme="minorHAnsi"/>
          <w:sz w:val="24"/>
          <w:szCs w:val="24"/>
        </w:rPr>
        <w:t xml:space="preserve"> </w:t>
      </w:r>
      <w:r w:rsidRPr="007B68DE">
        <w:rPr>
          <w:rFonts w:cstheme="minorHAnsi"/>
          <w:sz w:val="24"/>
          <w:szCs w:val="24"/>
        </w:rPr>
        <w:t>E. Salahinejad, R. Amini, M. Ghaffari, M. Hadianfard</w:t>
      </w:r>
      <w:r w:rsidR="00A558D7">
        <w:rPr>
          <w:rFonts w:cstheme="minorHAnsi"/>
          <w:sz w:val="24"/>
          <w:szCs w:val="24"/>
        </w:rPr>
        <w:t xml:space="preserve">. </w:t>
      </w:r>
      <w:r w:rsidRPr="007B68DE">
        <w:rPr>
          <w:rFonts w:cstheme="minorHAnsi"/>
          <w:b/>
          <w:bCs/>
          <w:sz w:val="24"/>
          <w:szCs w:val="24"/>
        </w:rPr>
        <w:t>Crystal interstitial sites contribution to nitrogen supersaturation in mechanically alloyed Fe–Cr–Mn–N alloys</w:t>
      </w:r>
      <w:r w:rsidR="00A558D7">
        <w:rPr>
          <w:rFonts w:cstheme="minorHAnsi"/>
          <w:b/>
          <w:bCs/>
          <w:sz w:val="24"/>
          <w:szCs w:val="24"/>
        </w:rPr>
        <w:t xml:space="preserve">. </w:t>
      </w:r>
      <w:r w:rsidRPr="007B68DE">
        <w:rPr>
          <w:rFonts w:cstheme="minorHAnsi"/>
          <w:sz w:val="24"/>
          <w:szCs w:val="24"/>
        </w:rPr>
        <w:t>J. Alloys Compd., 505 (2010), pp. 584-587</w:t>
      </w:r>
    </w:p>
    <w:p w14:paraId="2EE8D073" w14:textId="353B24C0" w:rsidR="00BA78DD" w:rsidRPr="007B68DE" w:rsidRDefault="00BA78DD" w:rsidP="0030316F">
      <w:pPr>
        <w:pStyle w:val="NoSpacing"/>
        <w:ind w:left="720" w:hanging="720"/>
        <w:rPr>
          <w:rFonts w:cstheme="minorHAnsi"/>
          <w:sz w:val="24"/>
          <w:szCs w:val="24"/>
        </w:rPr>
      </w:pPr>
      <w:r w:rsidRPr="008C41F8">
        <w:rPr>
          <w:rFonts w:cstheme="minorHAnsi"/>
          <w:sz w:val="24"/>
          <w:szCs w:val="24"/>
        </w:rPr>
        <w:t>[67]</w:t>
      </w:r>
      <w:r w:rsidR="00A558D7">
        <w:rPr>
          <w:rFonts w:cstheme="minorHAnsi"/>
          <w:sz w:val="24"/>
          <w:szCs w:val="24"/>
        </w:rPr>
        <w:t xml:space="preserve"> </w:t>
      </w:r>
      <w:r w:rsidRPr="007B68DE">
        <w:rPr>
          <w:rFonts w:cstheme="minorHAnsi"/>
          <w:sz w:val="24"/>
          <w:szCs w:val="24"/>
        </w:rPr>
        <w:t>M. Byrnes, M. Grujicic, W. Owen</w:t>
      </w:r>
      <w:r w:rsidR="00A558D7">
        <w:rPr>
          <w:rFonts w:cstheme="minorHAnsi"/>
          <w:sz w:val="24"/>
          <w:szCs w:val="24"/>
        </w:rPr>
        <w:t xml:space="preserve">. </w:t>
      </w:r>
      <w:r w:rsidRPr="007B68DE">
        <w:rPr>
          <w:rFonts w:cstheme="minorHAnsi"/>
          <w:b/>
          <w:bCs/>
          <w:sz w:val="24"/>
          <w:szCs w:val="24"/>
        </w:rPr>
        <w:t>Nitrogen strengthening of a stable austenitic stainless steel</w:t>
      </w:r>
      <w:r w:rsidR="00A558D7">
        <w:rPr>
          <w:rFonts w:cstheme="minorHAnsi"/>
          <w:b/>
          <w:bCs/>
          <w:sz w:val="24"/>
          <w:szCs w:val="24"/>
        </w:rPr>
        <w:t xml:space="preserve">. </w:t>
      </w:r>
      <w:r w:rsidRPr="007B68DE">
        <w:rPr>
          <w:rFonts w:cstheme="minorHAnsi"/>
          <w:sz w:val="24"/>
          <w:szCs w:val="24"/>
        </w:rPr>
        <w:t>Acta Metall., 35 (1987), pp. 1853-1862</w:t>
      </w:r>
    </w:p>
    <w:p w14:paraId="62DAF9C7" w14:textId="3CFCBB26" w:rsidR="00BA78DD" w:rsidRPr="007B68DE" w:rsidRDefault="00BA78DD" w:rsidP="0030316F">
      <w:pPr>
        <w:pStyle w:val="NoSpacing"/>
        <w:ind w:left="720" w:hanging="720"/>
        <w:rPr>
          <w:rFonts w:cstheme="minorHAnsi"/>
          <w:sz w:val="24"/>
          <w:szCs w:val="24"/>
        </w:rPr>
      </w:pPr>
      <w:r w:rsidRPr="008C41F8">
        <w:rPr>
          <w:rFonts w:cstheme="minorHAnsi"/>
          <w:sz w:val="24"/>
          <w:szCs w:val="24"/>
        </w:rPr>
        <w:t>[68]</w:t>
      </w:r>
      <w:r w:rsidR="00A558D7">
        <w:rPr>
          <w:rFonts w:cstheme="minorHAnsi"/>
          <w:sz w:val="24"/>
          <w:szCs w:val="24"/>
        </w:rPr>
        <w:t xml:space="preserve"> </w:t>
      </w:r>
      <w:r w:rsidRPr="007B68DE">
        <w:rPr>
          <w:rFonts w:cstheme="minorHAnsi"/>
          <w:sz w:val="24"/>
          <w:szCs w:val="24"/>
        </w:rPr>
        <w:t>A.-C. 318</w:t>
      </w:r>
      <w:r w:rsidR="00A558D7">
        <w:rPr>
          <w:rFonts w:cstheme="minorHAnsi"/>
          <w:sz w:val="24"/>
          <w:szCs w:val="24"/>
        </w:rPr>
        <w:t xml:space="preserve">. </w:t>
      </w:r>
      <w:r w:rsidRPr="007B68DE">
        <w:rPr>
          <w:rFonts w:cstheme="minorHAnsi"/>
          <w:b/>
          <w:bCs/>
          <w:sz w:val="24"/>
          <w:szCs w:val="24"/>
        </w:rPr>
        <w:t>Building Code Requirements for Structural Concrete and Commentary (ACI 318–08)</w:t>
      </w:r>
      <w:r w:rsidR="00A558D7">
        <w:rPr>
          <w:rFonts w:cstheme="minorHAnsi"/>
          <w:b/>
          <w:bCs/>
          <w:sz w:val="24"/>
          <w:szCs w:val="24"/>
        </w:rPr>
        <w:t xml:space="preserve">. </w:t>
      </w:r>
      <w:r w:rsidRPr="007B68DE">
        <w:rPr>
          <w:rFonts w:cstheme="minorHAnsi"/>
          <w:sz w:val="24"/>
          <w:szCs w:val="24"/>
        </w:rPr>
        <w:t>American Concrete Institute Farmington Hills^ eMI MI (2011)</w:t>
      </w:r>
    </w:p>
    <w:p w14:paraId="2AAFF641" w14:textId="6CDEB02C" w:rsidR="00BA78DD" w:rsidRPr="007B68DE" w:rsidRDefault="00BA78DD" w:rsidP="0030316F">
      <w:pPr>
        <w:pStyle w:val="NoSpacing"/>
        <w:ind w:left="720" w:hanging="720"/>
        <w:rPr>
          <w:rFonts w:cstheme="minorHAnsi"/>
          <w:sz w:val="24"/>
          <w:szCs w:val="24"/>
        </w:rPr>
      </w:pPr>
      <w:r w:rsidRPr="008C41F8">
        <w:rPr>
          <w:rFonts w:cstheme="minorHAnsi"/>
          <w:sz w:val="24"/>
          <w:szCs w:val="24"/>
        </w:rPr>
        <w:t>[69]</w:t>
      </w:r>
      <w:r w:rsidR="00A558D7">
        <w:rPr>
          <w:rFonts w:cstheme="minorHAnsi"/>
          <w:sz w:val="24"/>
          <w:szCs w:val="24"/>
        </w:rPr>
        <w:t xml:space="preserve"> </w:t>
      </w:r>
      <w:r w:rsidRPr="007B68DE">
        <w:rPr>
          <w:rFonts w:cstheme="minorHAnsi"/>
          <w:sz w:val="24"/>
          <w:szCs w:val="24"/>
        </w:rPr>
        <w:t>S. Lou, D. Northwood</w:t>
      </w:r>
      <w:r w:rsidR="00DA4A68">
        <w:rPr>
          <w:rFonts w:cstheme="minorHAnsi"/>
          <w:sz w:val="24"/>
          <w:szCs w:val="24"/>
        </w:rPr>
        <w:t xml:space="preserve">. </w:t>
      </w:r>
      <w:r w:rsidRPr="007B68DE">
        <w:rPr>
          <w:rFonts w:cstheme="minorHAnsi"/>
          <w:b/>
          <w:bCs/>
          <w:sz w:val="24"/>
          <w:szCs w:val="24"/>
        </w:rPr>
        <w:t>Effect of temperature on the lower yield strength and static strain ageing in low-carbon steels</w:t>
      </w:r>
      <w:r w:rsidR="00DA4A68">
        <w:rPr>
          <w:rFonts w:cstheme="minorHAnsi"/>
          <w:b/>
          <w:bCs/>
          <w:sz w:val="24"/>
          <w:szCs w:val="24"/>
        </w:rPr>
        <w:t xml:space="preserve">. </w:t>
      </w:r>
      <w:r w:rsidRPr="007B68DE">
        <w:rPr>
          <w:rFonts w:cstheme="minorHAnsi"/>
          <w:sz w:val="24"/>
          <w:szCs w:val="24"/>
        </w:rPr>
        <w:t>J. Mater. Sci., 30 (1995), pp. 1434-1438</w:t>
      </w:r>
    </w:p>
    <w:p w14:paraId="5F20894B" w14:textId="1E77F2B4" w:rsidR="00BA78DD" w:rsidRPr="007B68DE" w:rsidRDefault="00BA78DD" w:rsidP="0030316F">
      <w:pPr>
        <w:pStyle w:val="NoSpacing"/>
        <w:ind w:left="720" w:hanging="720"/>
        <w:rPr>
          <w:rFonts w:cstheme="minorHAnsi"/>
          <w:sz w:val="24"/>
          <w:szCs w:val="24"/>
        </w:rPr>
      </w:pPr>
      <w:r w:rsidRPr="008C41F8">
        <w:rPr>
          <w:rFonts w:cstheme="minorHAnsi"/>
          <w:sz w:val="24"/>
          <w:szCs w:val="24"/>
        </w:rPr>
        <w:t>[70]</w:t>
      </w:r>
      <w:r w:rsidR="00DA4A68">
        <w:rPr>
          <w:rFonts w:cstheme="minorHAnsi"/>
          <w:sz w:val="24"/>
          <w:szCs w:val="24"/>
        </w:rPr>
        <w:t xml:space="preserve"> </w:t>
      </w:r>
      <w:r w:rsidRPr="007B68DE">
        <w:rPr>
          <w:rFonts w:cstheme="minorHAnsi"/>
          <w:sz w:val="24"/>
          <w:szCs w:val="24"/>
        </w:rPr>
        <w:t>T.L. Anderson, T.L. Anderson</w:t>
      </w:r>
      <w:r w:rsidR="00DA4A68">
        <w:rPr>
          <w:rFonts w:cstheme="minorHAnsi"/>
          <w:sz w:val="24"/>
          <w:szCs w:val="24"/>
        </w:rPr>
        <w:t xml:space="preserve">. </w:t>
      </w:r>
      <w:r w:rsidRPr="007B68DE">
        <w:rPr>
          <w:rFonts w:cstheme="minorHAnsi"/>
          <w:b/>
          <w:bCs/>
          <w:sz w:val="24"/>
          <w:szCs w:val="24"/>
        </w:rPr>
        <w:t>Fracture Mechanics: Fundamentals and Applications</w:t>
      </w:r>
      <w:r w:rsidR="00DA4A68">
        <w:rPr>
          <w:rFonts w:cstheme="minorHAnsi"/>
          <w:b/>
          <w:bCs/>
          <w:sz w:val="24"/>
          <w:szCs w:val="24"/>
        </w:rPr>
        <w:t xml:space="preserve">. </w:t>
      </w:r>
      <w:r w:rsidRPr="007B68DE">
        <w:rPr>
          <w:rFonts w:cstheme="minorHAnsi"/>
          <w:sz w:val="24"/>
          <w:szCs w:val="24"/>
        </w:rPr>
        <w:t>CRC press (2005)</w:t>
      </w:r>
    </w:p>
    <w:p w14:paraId="44F0B706" w14:textId="238EC558" w:rsidR="00BA78DD" w:rsidRPr="007B68DE" w:rsidRDefault="00BA78DD" w:rsidP="0030316F">
      <w:pPr>
        <w:pStyle w:val="NoSpacing"/>
        <w:ind w:left="720" w:hanging="720"/>
        <w:rPr>
          <w:rFonts w:cstheme="minorHAnsi"/>
          <w:sz w:val="24"/>
          <w:szCs w:val="24"/>
        </w:rPr>
      </w:pPr>
      <w:r w:rsidRPr="008C41F8">
        <w:rPr>
          <w:rFonts w:cstheme="minorHAnsi"/>
          <w:sz w:val="24"/>
          <w:szCs w:val="24"/>
        </w:rPr>
        <w:t>[71]</w:t>
      </w:r>
      <w:r w:rsidR="00DA4A68">
        <w:rPr>
          <w:rFonts w:cstheme="minorHAnsi"/>
          <w:sz w:val="24"/>
          <w:szCs w:val="24"/>
        </w:rPr>
        <w:t xml:space="preserve"> </w:t>
      </w:r>
      <w:r w:rsidRPr="007B68DE">
        <w:rPr>
          <w:rFonts w:cstheme="minorHAnsi"/>
          <w:sz w:val="24"/>
          <w:szCs w:val="24"/>
        </w:rPr>
        <w:t>R. Hardin, C. Beckermann</w:t>
      </w:r>
      <w:r w:rsidR="00DA4A68">
        <w:rPr>
          <w:rFonts w:cstheme="minorHAnsi"/>
          <w:sz w:val="24"/>
          <w:szCs w:val="24"/>
        </w:rPr>
        <w:t xml:space="preserve">. </w:t>
      </w:r>
      <w:r w:rsidRPr="007B68DE">
        <w:rPr>
          <w:rFonts w:cstheme="minorHAnsi"/>
          <w:b/>
          <w:bCs/>
          <w:sz w:val="24"/>
          <w:szCs w:val="24"/>
        </w:rPr>
        <w:t>Effect of porosity on deformation, damage, and fracture of cast steel</w:t>
      </w:r>
      <w:r w:rsidR="00DA4A68">
        <w:rPr>
          <w:rFonts w:cstheme="minorHAnsi"/>
          <w:b/>
          <w:bCs/>
          <w:sz w:val="24"/>
          <w:szCs w:val="24"/>
        </w:rPr>
        <w:t xml:space="preserve">. </w:t>
      </w:r>
      <w:r w:rsidRPr="007B68DE">
        <w:rPr>
          <w:rFonts w:cstheme="minorHAnsi"/>
          <w:sz w:val="24"/>
          <w:szCs w:val="24"/>
        </w:rPr>
        <w:t>Metall. Mater. Trans. A, 44 (2013), pp. 5316-5332</w:t>
      </w:r>
    </w:p>
    <w:p w14:paraId="22477BF2" w14:textId="5EAB69D8" w:rsidR="00FE3B69" w:rsidRPr="007B68DE" w:rsidRDefault="00BA78DD" w:rsidP="0030316F">
      <w:pPr>
        <w:pStyle w:val="NoSpacing"/>
        <w:ind w:left="720" w:hanging="720"/>
        <w:rPr>
          <w:rFonts w:cstheme="minorHAnsi"/>
          <w:sz w:val="24"/>
          <w:szCs w:val="24"/>
        </w:rPr>
      </w:pPr>
      <w:r w:rsidRPr="008C41F8">
        <w:rPr>
          <w:rFonts w:cstheme="minorHAnsi"/>
          <w:sz w:val="24"/>
          <w:szCs w:val="24"/>
        </w:rPr>
        <w:br/>
      </w:r>
    </w:p>
    <w:sectPr w:rsidR="00FE3B69" w:rsidRPr="007B68D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7EF7"/>
    <w:multiLevelType w:val="multilevel"/>
    <w:tmpl w:val="50683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42F04"/>
    <w:multiLevelType w:val="multilevel"/>
    <w:tmpl w:val="B986C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CB53EC"/>
    <w:multiLevelType w:val="multilevel"/>
    <w:tmpl w:val="ACDE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9333D3"/>
    <w:multiLevelType w:val="multilevel"/>
    <w:tmpl w:val="A2DC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BA6E23"/>
    <w:multiLevelType w:val="multilevel"/>
    <w:tmpl w:val="2DD0F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672501"/>
    <w:multiLevelType w:val="multilevel"/>
    <w:tmpl w:val="9378C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DD2F1B"/>
    <w:multiLevelType w:val="multilevel"/>
    <w:tmpl w:val="AE90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236D0C"/>
    <w:multiLevelType w:val="multilevel"/>
    <w:tmpl w:val="5644C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304782"/>
    <w:multiLevelType w:val="multilevel"/>
    <w:tmpl w:val="EED29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E02E80"/>
    <w:multiLevelType w:val="multilevel"/>
    <w:tmpl w:val="59207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DD6FA0"/>
    <w:multiLevelType w:val="multilevel"/>
    <w:tmpl w:val="13B6B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991A0C"/>
    <w:multiLevelType w:val="multilevel"/>
    <w:tmpl w:val="03647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2438A7"/>
    <w:multiLevelType w:val="multilevel"/>
    <w:tmpl w:val="1B40C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7F0367"/>
    <w:multiLevelType w:val="multilevel"/>
    <w:tmpl w:val="81668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512367"/>
    <w:multiLevelType w:val="multilevel"/>
    <w:tmpl w:val="C18C9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687909"/>
    <w:multiLevelType w:val="multilevel"/>
    <w:tmpl w:val="409AA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1B15D9"/>
    <w:multiLevelType w:val="multilevel"/>
    <w:tmpl w:val="92926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0412E2"/>
    <w:multiLevelType w:val="multilevel"/>
    <w:tmpl w:val="1D78F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4"/>
  </w:num>
  <w:num w:numId="3">
    <w:abstractNumId w:val="0"/>
  </w:num>
  <w:num w:numId="4">
    <w:abstractNumId w:val="11"/>
  </w:num>
  <w:num w:numId="5">
    <w:abstractNumId w:val="6"/>
  </w:num>
  <w:num w:numId="6">
    <w:abstractNumId w:val="5"/>
  </w:num>
  <w:num w:numId="7">
    <w:abstractNumId w:val="13"/>
  </w:num>
  <w:num w:numId="8">
    <w:abstractNumId w:val="8"/>
  </w:num>
  <w:num w:numId="9">
    <w:abstractNumId w:val="4"/>
  </w:num>
  <w:num w:numId="10">
    <w:abstractNumId w:val="1"/>
  </w:num>
  <w:num w:numId="11">
    <w:abstractNumId w:val="16"/>
  </w:num>
  <w:num w:numId="12">
    <w:abstractNumId w:val="9"/>
  </w:num>
  <w:num w:numId="13">
    <w:abstractNumId w:val="17"/>
  </w:num>
  <w:num w:numId="14">
    <w:abstractNumId w:val="3"/>
  </w:num>
  <w:num w:numId="15">
    <w:abstractNumId w:val="7"/>
  </w:num>
  <w:num w:numId="16">
    <w:abstractNumId w:val="2"/>
  </w:num>
  <w:num w:numId="17">
    <w:abstractNumId w:val="12"/>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P3YpuzMgdxh+PTE0jatTkW5KRNtjmLMiRBNg8CTRJK/H308sDpZJoAqKLiEl7MCbDLlnNX7NnYuCE6z0xkgi5g==" w:salt="Zx1DVM2bSh0Gatxr8iMc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1273"/>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2CE0"/>
    <w:rsid w:val="002D3D3A"/>
    <w:rsid w:val="002D51BB"/>
    <w:rsid w:val="002D5BAE"/>
    <w:rsid w:val="002D5DDC"/>
    <w:rsid w:val="002D6AA3"/>
    <w:rsid w:val="002E5C33"/>
    <w:rsid w:val="002E5D29"/>
    <w:rsid w:val="002E6E4B"/>
    <w:rsid w:val="002F538B"/>
    <w:rsid w:val="00300EE4"/>
    <w:rsid w:val="0030197F"/>
    <w:rsid w:val="0030223E"/>
    <w:rsid w:val="0030316F"/>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5C19"/>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3359A"/>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6CC2"/>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2A80"/>
    <w:rsid w:val="006D53A1"/>
    <w:rsid w:val="006D732D"/>
    <w:rsid w:val="006D75E1"/>
    <w:rsid w:val="006D7670"/>
    <w:rsid w:val="006E10F4"/>
    <w:rsid w:val="006E10FD"/>
    <w:rsid w:val="006E2996"/>
    <w:rsid w:val="006E2EEC"/>
    <w:rsid w:val="006E471E"/>
    <w:rsid w:val="006E4859"/>
    <w:rsid w:val="006F24E3"/>
    <w:rsid w:val="00701417"/>
    <w:rsid w:val="00703B6D"/>
    <w:rsid w:val="007065D3"/>
    <w:rsid w:val="007071B1"/>
    <w:rsid w:val="00707EC1"/>
    <w:rsid w:val="00710582"/>
    <w:rsid w:val="0071327C"/>
    <w:rsid w:val="00714EE9"/>
    <w:rsid w:val="007227A0"/>
    <w:rsid w:val="007246B0"/>
    <w:rsid w:val="0072515E"/>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2F94"/>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B68DE"/>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56839"/>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41F8"/>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58D7"/>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2575"/>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02FC"/>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01A8"/>
    <w:rsid w:val="00BA22C6"/>
    <w:rsid w:val="00BA316D"/>
    <w:rsid w:val="00BA5FEF"/>
    <w:rsid w:val="00BA7628"/>
    <w:rsid w:val="00BA78DD"/>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24A0"/>
    <w:rsid w:val="00C3466C"/>
    <w:rsid w:val="00C355FF"/>
    <w:rsid w:val="00C37FB4"/>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5DA2"/>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739"/>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A6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6380"/>
    <w:rsid w:val="00FD0FFF"/>
    <w:rsid w:val="00FE2208"/>
    <w:rsid w:val="00FE2769"/>
    <w:rsid w:val="00FE2ED0"/>
    <w:rsid w:val="00FE3B69"/>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73"/>
  </w:style>
  <w:style w:type="paragraph" w:styleId="Heading1">
    <w:name w:val="heading 1"/>
    <w:basedOn w:val="Normal"/>
    <w:next w:val="Normal"/>
    <w:link w:val="Heading1Char"/>
    <w:uiPriority w:val="9"/>
    <w:qFormat/>
    <w:rsid w:val="0003127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3127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3127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31273"/>
    <w:pPr>
      <w:keepNext/>
      <w:keepLines/>
      <w:spacing w:before="40" w:after="0"/>
      <w:outlineLvl w:val="3"/>
    </w:pPr>
    <w:rPr>
      <w:i/>
      <w:iCs/>
    </w:rPr>
  </w:style>
  <w:style w:type="paragraph" w:styleId="Heading5">
    <w:name w:val="heading 5"/>
    <w:basedOn w:val="Normal"/>
    <w:next w:val="Normal"/>
    <w:link w:val="Heading5Char"/>
    <w:uiPriority w:val="9"/>
    <w:unhideWhenUsed/>
    <w:qFormat/>
    <w:rsid w:val="0003127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31273"/>
    <w:pPr>
      <w:keepNext/>
      <w:keepLines/>
      <w:spacing w:before="40" w:after="0"/>
      <w:outlineLvl w:val="5"/>
    </w:pPr>
  </w:style>
  <w:style w:type="paragraph" w:styleId="Heading7">
    <w:name w:val="heading 7"/>
    <w:basedOn w:val="Normal"/>
    <w:next w:val="Normal"/>
    <w:link w:val="Heading7Char"/>
    <w:uiPriority w:val="9"/>
    <w:semiHidden/>
    <w:unhideWhenUsed/>
    <w:qFormat/>
    <w:rsid w:val="0003127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3127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3127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27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3127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3127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31273"/>
    <w:rPr>
      <w:i/>
      <w:iCs/>
    </w:rPr>
  </w:style>
  <w:style w:type="character" w:customStyle="1" w:styleId="Heading5Char">
    <w:name w:val="Heading 5 Char"/>
    <w:basedOn w:val="DefaultParagraphFont"/>
    <w:link w:val="Heading5"/>
    <w:uiPriority w:val="9"/>
    <w:rsid w:val="00031273"/>
    <w:rPr>
      <w:color w:val="404040" w:themeColor="text1" w:themeTint="BF"/>
    </w:rPr>
  </w:style>
  <w:style w:type="character" w:customStyle="1" w:styleId="Heading6Char">
    <w:name w:val="Heading 6 Char"/>
    <w:basedOn w:val="DefaultParagraphFont"/>
    <w:link w:val="Heading6"/>
    <w:uiPriority w:val="9"/>
    <w:rsid w:val="00031273"/>
  </w:style>
  <w:style w:type="character" w:customStyle="1" w:styleId="Heading7Char">
    <w:name w:val="Heading 7 Char"/>
    <w:basedOn w:val="DefaultParagraphFont"/>
    <w:link w:val="Heading7"/>
    <w:uiPriority w:val="9"/>
    <w:semiHidden/>
    <w:rsid w:val="0003127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31273"/>
    <w:rPr>
      <w:color w:val="262626" w:themeColor="text1" w:themeTint="D9"/>
      <w:sz w:val="21"/>
      <w:szCs w:val="21"/>
    </w:rPr>
  </w:style>
  <w:style w:type="character" w:customStyle="1" w:styleId="Heading9Char">
    <w:name w:val="Heading 9 Char"/>
    <w:basedOn w:val="DefaultParagraphFont"/>
    <w:link w:val="Heading9"/>
    <w:uiPriority w:val="9"/>
    <w:semiHidden/>
    <w:rsid w:val="0003127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3127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3127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3127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3127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31273"/>
    <w:rPr>
      <w:color w:val="5A5A5A" w:themeColor="text1" w:themeTint="A5"/>
      <w:spacing w:val="15"/>
    </w:rPr>
  </w:style>
  <w:style w:type="character" w:styleId="Strong">
    <w:name w:val="Strong"/>
    <w:basedOn w:val="DefaultParagraphFont"/>
    <w:uiPriority w:val="22"/>
    <w:qFormat/>
    <w:rsid w:val="00031273"/>
    <w:rPr>
      <w:b/>
      <w:bCs/>
      <w:color w:val="auto"/>
    </w:rPr>
  </w:style>
  <w:style w:type="character" w:styleId="Emphasis">
    <w:name w:val="Emphasis"/>
    <w:basedOn w:val="DefaultParagraphFont"/>
    <w:uiPriority w:val="20"/>
    <w:qFormat/>
    <w:rsid w:val="00031273"/>
    <w:rPr>
      <w:i/>
      <w:iCs/>
      <w:color w:val="auto"/>
    </w:rPr>
  </w:style>
  <w:style w:type="paragraph" w:styleId="NoSpacing">
    <w:name w:val="No Spacing"/>
    <w:uiPriority w:val="1"/>
    <w:qFormat/>
    <w:rsid w:val="0003127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3127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31273"/>
    <w:rPr>
      <w:i/>
      <w:iCs/>
      <w:color w:val="404040" w:themeColor="text1" w:themeTint="BF"/>
    </w:rPr>
  </w:style>
  <w:style w:type="paragraph" w:styleId="IntenseQuote">
    <w:name w:val="Intense Quote"/>
    <w:basedOn w:val="Normal"/>
    <w:next w:val="Normal"/>
    <w:link w:val="IntenseQuoteChar"/>
    <w:uiPriority w:val="30"/>
    <w:qFormat/>
    <w:rsid w:val="0003127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31273"/>
    <w:rPr>
      <w:i/>
      <w:iCs/>
      <w:color w:val="404040" w:themeColor="text1" w:themeTint="BF"/>
    </w:rPr>
  </w:style>
  <w:style w:type="character" w:styleId="SubtleEmphasis">
    <w:name w:val="Subtle Emphasis"/>
    <w:basedOn w:val="DefaultParagraphFont"/>
    <w:uiPriority w:val="19"/>
    <w:qFormat/>
    <w:rsid w:val="00031273"/>
    <w:rPr>
      <w:i/>
      <w:iCs/>
      <w:color w:val="404040" w:themeColor="text1" w:themeTint="BF"/>
    </w:rPr>
  </w:style>
  <w:style w:type="character" w:styleId="IntenseEmphasis">
    <w:name w:val="Intense Emphasis"/>
    <w:basedOn w:val="DefaultParagraphFont"/>
    <w:uiPriority w:val="21"/>
    <w:qFormat/>
    <w:rsid w:val="00031273"/>
    <w:rPr>
      <w:b/>
      <w:bCs/>
      <w:i/>
      <w:iCs/>
      <w:color w:val="auto"/>
    </w:rPr>
  </w:style>
  <w:style w:type="character" w:styleId="SubtleReference">
    <w:name w:val="Subtle Reference"/>
    <w:basedOn w:val="DefaultParagraphFont"/>
    <w:uiPriority w:val="31"/>
    <w:qFormat/>
    <w:rsid w:val="00031273"/>
    <w:rPr>
      <w:smallCaps/>
      <w:color w:val="404040" w:themeColor="text1" w:themeTint="BF"/>
    </w:rPr>
  </w:style>
  <w:style w:type="character" w:styleId="IntenseReference">
    <w:name w:val="Intense Reference"/>
    <w:basedOn w:val="DefaultParagraphFont"/>
    <w:uiPriority w:val="32"/>
    <w:qFormat/>
    <w:rsid w:val="00031273"/>
    <w:rPr>
      <w:b/>
      <w:bCs/>
      <w:smallCaps/>
      <w:color w:val="404040" w:themeColor="text1" w:themeTint="BF"/>
      <w:spacing w:val="5"/>
    </w:rPr>
  </w:style>
  <w:style w:type="character" w:styleId="BookTitle">
    <w:name w:val="Book Title"/>
    <w:basedOn w:val="DefaultParagraphFont"/>
    <w:uiPriority w:val="33"/>
    <w:qFormat/>
    <w:rsid w:val="00031273"/>
    <w:rPr>
      <w:b/>
      <w:bCs/>
      <w:i/>
      <w:iCs/>
      <w:spacing w:val="5"/>
    </w:rPr>
  </w:style>
  <w:style w:type="paragraph" w:styleId="TOCHeading">
    <w:name w:val="TOC Heading"/>
    <w:basedOn w:val="Heading1"/>
    <w:next w:val="Normal"/>
    <w:uiPriority w:val="39"/>
    <w:semiHidden/>
    <w:unhideWhenUsed/>
    <w:qFormat/>
    <w:rsid w:val="0003127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16176591">
      <w:bodyDiv w:val="1"/>
      <w:marLeft w:val="0"/>
      <w:marRight w:val="0"/>
      <w:marTop w:val="0"/>
      <w:marBottom w:val="0"/>
      <w:divBdr>
        <w:top w:val="none" w:sz="0" w:space="0" w:color="auto"/>
        <w:left w:val="none" w:sz="0" w:space="0" w:color="auto"/>
        <w:bottom w:val="none" w:sz="0" w:space="0" w:color="auto"/>
        <w:right w:val="none" w:sz="0" w:space="0" w:color="auto"/>
      </w:divBdr>
      <w:divsChild>
        <w:div w:id="133065754">
          <w:marLeft w:val="0"/>
          <w:marRight w:val="0"/>
          <w:marTop w:val="0"/>
          <w:marBottom w:val="0"/>
          <w:divBdr>
            <w:top w:val="none" w:sz="0" w:space="0" w:color="auto"/>
            <w:left w:val="none" w:sz="0" w:space="0" w:color="auto"/>
            <w:bottom w:val="none" w:sz="0" w:space="0" w:color="auto"/>
            <w:right w:val="none" w:sz="0" w:space="0" w:color="auto"/>
          </w:divBdr>
        </w:div>
        <w:div w:id="1015764148">
          <w:marLeft w:val="0"/>
          <w:marRight w:val="0"/>
          <w:marTop w:val="0"/>
          <w:marBottom w:val="0"/>
          <w:divBdr>
            <w:top w:val="none" w:sz="0" w:space="0" w:color="auto"/>
            <w:left w:val="none" w:sz="0" w:space="0" w:color="auto"/>
            <w:bottom w:val="none" w:sz="0" w:space="0" w:color="auto"/>
            <w:right w:val="none" w:sz="0" w:space="0" w:color="auto"/>
          </w:divBdr>
        </w:div>
        <w:div w:id="502816658">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0207754">
      <w:bodyDiv w:val="1"/>
      <w:marLeft w:val="0"/>
      <w:marRight w:val="0"/>
      <w:marTop w:val="0"/>
      <w:marBottom w:val="0"/>
      <w:divBdr>
        <w:top w:val="none" w:sz="0" w:space="0" w:color="auto"/>
        <w:left w:val="none" w:sz="0" w:space="0" w:color="auto"/>
        <w:bottom w:val="none" w:sz="0" w:space="0" w:color="auto"/>
        <w:right w:val="none" w:sz="0" w:space="0" w:color="auto"/>
      </w:divBdr>
      <w:divsChild>
        <w:div w:id="409694578">
          <w:marLeft w:val="0"/>
          <w:marRight w:val="0"/>
          <w:marTop w:val="0"/>
          <w:marBottom w:val="0"/>
          <w:divBdr>
            <w:top w:val="none" w:sz="0" w:space="0" w:color="auto"/>
            <w:left w:val="none" w:sz="0" w:space="0" w:color="auto"/>
            <w:bottom w:val="none" w:sz="0" w:space="0" w:color="auto"/>
            <w:right w:val="none" w:sz="0" w:space="0" w:color="auto"/>
          </w:divBdr>
          <w:divsChild>
            <w:div w:id="868833740">
              <w:marLeft w:val="0"/>
              <w:marRight w:val="0"/>
              <w:marTop w:val="0"/>
              <w:marBottom w:val="0"/>
              <w:divBdr>
                <w:top w:val="none" w:sz="0" w:space="0" w:color="auto"/>
                <w:left w:val="none" w:sz="0" w:space="0" w:color="auto"/>
                <w:bottom w:val="none" w:sz="0" w:space="0" w:color="auto"/>
                <w:right w:val="none" w:sz="0" w:space="0" w:color="auto"/>
              </w:divBdr>
              <w:divsChild>
                <w:div w:id="1012486123">
                  <w:marLeft w:val="0"/>
                  <w:marRight w:val="0"/>
                  <w:marTop w:val="0"/>
                  <w:marBottom w:val="0"/>
                  <w:divBdr>
                    <w:top w:val="none" w:sz="0" w:space="0" w:color="auto"/>
                    <w:left w:val="none" w:sz="0" w:space="0" w:color="auto"/>
                    <w:bottom w:val="none" w:sz="0" w:space="0" w:color="auto"/>
                    <w:right w:val="none" w:sz="0" w:space="0" w:color="auto"/>
                  </w:divBdr>
                </w:div>
                <w:div w:id="919292692">
                  <w:marLeft w:val="0"/>
                  <w:marRight w:val="0"/>
                  <w:marTop w:val="0"/>
                  <w:marBottom w:val="0"/>
                  <w:divBdr>
                    <w:top w:val="none" w:sz="0" w:space="0" w:color="auto"/>
                    <w:left w:val="none" w:sz="0" w:space="0" w:color="auto"/>
                    <w:bottom w:val="none" w:sz="0" w:space="0" w:color="auto"/>
                    <w:right w:val="none" w:sz="0" w:space="0" w:color="auto"/>
                  </w:divBdr>
                </w:div>
                <w:div w:id="834222476">
                  <w:marLeft w:val="0"/>
                  <w:marRight w:val="0"/>
                  <w:marTop w:val="0"/>
                  <w:marBottom w:val="0"/>
                  <w:divBdr>
                    <w:top w:val="none" w:sz="0" w:space="0" w:color="auto"/>
                    <w:left w:val="none" w:sz="0" w:space="0" w:color="auto"/>
                    <w:bottom w:val="none" w:sz="0" w:space="0" w:color="auto"/>
                    <w:right w:val="none" w:sz="0" w:space="0" w:color="auto"/>
                  </w:divBdr>
                </w:div>
                <w:div w:id="2141259431">
                  <w:marLeft w:val="0"/>
                  <w:marRight w:val="0"/>
                  <w:marTop w:val="0"/>
                  <w:marBottom w:val="0"/>
                  <w:divBdr>
                    <w:top w:val="none" w:sz="0" w:space="0" w:color="auto"/>
                    <w:left w:val="none" w:sz="0" w:space="0" w:color="auto"/>
                    <w:bottom w:val="none" w:sz="0" w:space="0" w:color="auto"/>
                    <w:right w:val="none" w:sz="0" w:space="0" w:color="auto"/>
                  </w:divBdr>
                </w:div>
                <w:div w:id="539902473">
                  <w:marLeft w:val="0"/>
                  <w:marRight w:val="0"/>
                  <w:marTop w:val="0"/>
                  <w:marBottom w:val="0"/>
                  <w:divBdr>
                    <w:top w:val="none" w:sz="0" w:space="0" w:color="auto"/>
                    <w:left w:val="none" w:sz="0" w:space="0" w:color="auto"/>
                    <w:bottom w:val="none" w:sz="0" w:space="0" w:color="auto"/>
                    <w:right w:val="none" w:sz="0" w:space="0" w:color="auto"/>
                  </w:divBdr>
                </w:div>
                <w:div w:id="2116095226">
                  <w:marLeft w:val="0"/>
                  <w:marRight w:val="0"/>
                  <w:marTop w:val="0"/>
                  <w:marBottom w:val="0"/>
                  <w:divBdr>
                    <w:top w:val="none" w:sz="0" w:space="0" w:color="auto"/>
                    <w:left w:val="none" w:sz="0" w:space="0" w:color="auto"/>
                    <w:bottom w:val="none" w:sz="0" w:space="0" w:color="auto"/>
                    <w:right w:val="none" w:sz="0" w:space="0" w:color="auto"/>
                  </w:divBdr>
                </w:div>
                <w:div w:id="725371363">
                  <w:marLeft w:val="0"/>
                  <w:marRight w:val="0"/>
                  <w:marTop w:val="0"/>
                  <w:marBottom w:val="0"/>
                  <w:divBdr>
                    <w:top w:val="none" w:sz="0" w:space="0" w:color="auto"/>
                    <w:left w:val="none" w:sz="0" w:space="0" w:color="auto"/>
                    <w:bottom w:val="none" w:sz="0" w:space="0" w:color="auto"/>
                    <w:right w:val="none" w:sz="0" w:space="0" w:color="auto"/>
                  </w:divBdr>
                </w:div>
                <w:div w:id="1731683652">
                  <w:marLeft w:val="0"/>
                  <w:marRight w:val="0"/>
                  <w:marTop w:val="0"/>
                  <w:marBottom w:val="0"/>
                  <w:divBdr>
                    <w:top w:val="none" w:sz="0" w:space="0" w:color="auto"/>
                    <w:left w:val="none" w:sz="0" w:space="0" w:color="auto"/>
                    <w:bottom w:val="none" w:sz="0" w:space="0" w:color="auto"/>
                    <w:right w:val="none" w:sz="0" w:space="0" w:color="auto"/>
                  </w:divBdr>
                </w:div>
                <w:div w:id="1240214601">
                  <w:marLeft w:val="0"/>
                  <w:marRight w:val="0"/>
                  <w:marTop w:val="0"/>
                  <w:marBottom w:val="0"/>
                  <w:divBdr>
                    <w:top w:val="none" w:sz="0" w:space="0" w:color="auto"/>
                    <w:left w:val="none" w:sz="0" w:space="0" w:color="auto"/>
                    <w:bottom w:val="none" w:sz="0" w:space="0" w:color="auto"/>
                    <w:right w:val="none" w:sz="0" w:space="0" w:color="auto"/>
                  </w:divBdr>
                </w:div>
                <w:div w:id="280765955">
                  <w:marLeft w:val="0"/>
                  <w:marRight w:val="0"/>
                  <w:marTop w:val="0"/>
                  <w:marBottom w:val="0"/>
                  <w:divBdr>
                    <w:top w:val="none" w:sz="0" w:space="0" w:color="auto"/>
                    <w:left w:val="none" w:sz="0" w:space="0" w:color="auto"/>
                    <w:bottom w:val="none" w:sz="0" w:space="0" w:color="auto"/>
                    <w:right w:val="none" w:sz="0" w:space="0" w:color="auto"/>
                  </w:divBdr>
                </w:div>
                <w:div w:id="2054232746">
                  <w:marLeft w:val="0"/>
                  <w:marRight w:val="0"/>
                  <w:marTop w:val="0"/>
                  <w:marBottom w:val="0"/>
                  <w:divBdr>
                    <w:top w:val="none" w:sz="0" w:space="0" w:color="auto"/>
                    <w:left w:val="none" w:sz="0" w:space="0" w:color="auto"/>
                    <w:bottom w:val="none" w:sz="0" w:space="0" w:color="auto"/>
                    <w:right w:val="none" w:sz="0" w:space="0" w:color="auto"/>
                  </w:divBdr>
                </w:div>
                <w:div w:id="87623925">
                  <w:marLeft w:val="0"/>
                  <w:marRight w:val="0"/>
                  <w:marTop w:val="0"/>
                  <w:marBottom w:val="0"/>
                  <w:divBdr>
                    <w:top w:val="none" w:sz="0" w:space="0" w:color="auto"/>
                    <w:left w:val="none" w:sz="0" w:space="0" w:color="auto"/>
                    <w:bottom w:val="none" w:sz="0" w:space="0" w:color="auto"/>
                    <w:right w:val="none" w:sz="0" w:space="0" w:color="auto"/>
                  </w:divBdr>
                </w:div>
                <w:div w:id="1767070128">
                  <w:marLeft w:val="0"/>
                  <w:marRight w:val="0"/>
                  <w:marTop w:val="0"/>
                  <w:marBottom w:val="0"/>
                  <w:divBdr>
                    <w:top w:val="none" w:sz="0" w:space="0" w:color="auto"/>
                    <w:left w:val="none" w:sz="0" w:space="0" w:color="auto"/>
                    <w:bottom w:val="none" w:sz="0" w:space="0" w:color="auto"/>
                    <w:right w:val="none" w:sz="0" w:space="0" w:color="auto"/>
                  </w:divBdr>
                </w:div>
                <w:div w:id="778136277">
                  <w:marLeft w:val="0"/>
                  <w:marRight w:val="0"/>
                  <w:marTop w:val="0"/>
                  <w:marBottom w:val="0"/>
                  <w:divBdr>
                    <w:top w:val="none" w:sz="0" w:space="0" w:color="auto"/>
                    <w:left w:val="none" w:sz="0" w:space="0" w:color="auto"/>
                    <w:bottom w:val="none" w:sz="0" w:space="0" w:color="auto"/>
                    <w:right w:val="none" w:sz="0" w:space="0" w:color="auto"/>
                  </w:divBdr>
                </w:div>
                <w:div w:id="566646993">
                  <w:marLeft w:val="0"/>
                  <w:marRight w:val="0"/>
                  <w:marTop w:val="0"/>
                  <w:marBottom w:val="0"/>
                  <w:divBdr>
                    <w:top w:val="none" w:sz="0" w:space="0" w:color="auto"/>
                    <w:left w:val="none" w:sz="0" w:space="0" w:color="auto"/>
                    <w:bottom w:val="none" w:sz="0" w:space="0" w:color="auto"/>
                    <w:right w:val="none" w:sz="0" w:space="0" w:color="auto"/>
                  </w:divBdr>
                </w:div>
                <w:div w:id="999583501">
                  <w:marLeft w:val="0"/>
                  <w:marRight w:val="0"/>
                  <w:marTop w:val="0"/>
                  <w:marBottom w:val="0"/>
                  <w:divBdr>
                    <w:top w:val="none" w:sz="0" w:space="0" w:color="auto"/>
                    <w:left w:val="none" w:sz="0" w:space="0" w:color="auto"/>
                    <w:bottom w:val="none" w:sz="0" w:space="0" w:color="auto"/>
                    <w:right w:val="none" w:sz="0" w:space="0" w:color="auto"/>
                  </w:divBdr>
                </w:div>
                <w:div w:id="17694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16273">
          <w:marLeft w:val="0"/>
          <w:marRight w:val="0"/>
          <w:marTop w:val="0"/>
          <w:marBottom w:val="0"/>
          <w:divBdr>
            <w:top w:val="none" w:sz="0" w:space="0" w:color="auto"/>
            <w:left w:val="none" w:sz="0" w:space="0" w:color="auto"/>
            <w:bottom w:val="none" w:sz="0" w:space="0" w:color="auto"/>
            <w:right w:val="none" w:sz="0" w:space="0" w:color="auto"/>
          </w:divBdr>
          <w:divsChild>
            <w:div w:id="1062211595">
              <w:marLeft w:val="0"/>
              <w:marRight w:val="0"/>
              <w:marTop w:val="0"/>
              <w:marBottom w:val="0"/>
              <w:divBdr>
                <w:top w:val="none" w:sz="0" w:space="0" w:color="auto"/>
                <w:left w:val="none" w:sz="0" w:space="0" w:color="auto"/>
                <w:bottom w:val="none" w:sz="0" w:space="0" w:color="auto"/>
                <w:right w:val="none" w:sz="0" w:space="0" w:color="auto"/>
              </w:divBdr>
            </w:div>
          </w:divsChild>
        </w:div>
        <w:div w:id="1184241917">
          <w:marLeft w:val="0"/>
          <w:marRight w:val="0"/>
          <w:marTop w:val="0"/>
          <w:marBottom w:val="0"/>
          <w:divBdr>
            <w:top w:val="none" w:sz="0" w:space="0" w:color="auto"/>
            <w:left w:val="none" w:sz="0" w:space="0" w:color="auto"/>
            <w:bottom w:val="none" w:sz="0" w:space="0" w:color="auto"/>
            <w:right w:val="none" w:sz="0" w:space="0" w:color="auto"/>
          </w:divBdr>
        </w:div>
        <w:div w:id="1076166756">
          <w:marLeft w:val="0"/>
          <w:marRight w:val="0"/>
          <w:marTop w:val="0"/>
          <w:marBottom w:val="0"/>
          <w:divBdr>
            <w:top w:val="none" w:sz="0" w:space="0" w:color="auto"/>
            <w:left w:val="none" w:sz="0" w:space="0" w:color="auto"/>
            <w:bottom w:val="none" w:sz="0" w:space="0" w:color="auto"/>
            <w:right w:val="none" w:sz="0" w:space="0" w:color="auto"/>
          </w:divBdr>
        </w:div>
        <w:div w:id="1453792930">
          <w:marLeft w:val="0"/>
          <w:marRight w:val="0"/>
          <w:marTop w:val="0"/>
          <w:marBottom w:val="0"/>
          <w:divBdr>
            <w:top w:val="none" w:sz="0" w:space="0" w:color="auto"/>
            <w:left w:val="none" w:sz="0" w:space="0" w:color="auto"/>
            <w:bottom w:val="none" w:sz="0" w:space="0" w:color="auto"/>
            <w:right w:val="none" w:sz="0" w:space="0" w:color="auto"/>
          </w:divBdr>
          <w:divsChild>
            <w:div w:id="158278801">
              <w:marLeft w:val="0"/>
              <w:marRight w:val="0"/>
              <w:marTop w:val="0"/>
              <w:marBottom w:val="0"/>
              <w:divBdr>
                <w:top w:val="none" w:sz="0" w:space="0" w:color="auto"/>
                <w:left w:val="none" w:sz="0" w:space="0" w:color="auto"/>
                <w:bottom w:val="none" w:sz="0" w:space="0" w:color="auto"/>
                <w:right w:val="none" w:sz="0" w:space="0" w:color="auto"/>
              </w:divBdr>
            </w:div>
          </w:divsChild>
        </w:div>
        <w:div w:id="1098872859">
          <w:marLeft w:val="0"/>
          <w:marRight w:val="0"/>
          <w:marTop w:val="0"/>
          <w:marBottom w:val="0"/>
          <w:divBdr>
            <w:top w:val="none" w:sz="0" w:space="0" w:color="auto"/>
            <w:left w:val="none" w:sz="0" w:space="0" w:color="auto"/>
            <w:bottom w:val="none" w:sz="0" w:space="0" w:color="auto"/>
            <w:right w:val="none" w:sz="0" w:space="0" w:color="auto"/>
          </w:divBdr>
        </w:div>
        <w:div w:id="1443527938">
          <w:marLeft w:val="0"/>
          <w:marRight w:val="0"/>
          <w:marTop w:val="0"/>
          <w:marBottom w:val="0"/>
          <w:divBdr>
            <w:top w:val="none" w:sz="0" w:space="0" w:color="auto"/>
            <w:left w:val="none" w:sz="0" w:space="0" w:color="auto"/>
            <w:bottom w:val="none" w:sz="0" w:space="0" w:color="auto"/>
            <w:right w:val="none" w:sz="0" w:space="0" w:color="auto"/>
          </w:divBdr>
        </w:div>
        <w:div w:id="617834996">
          <w:marLeft w:val="0"/>
          <w:marRight w:val="0"/>
          <w:marTop w:val="0"/>
          <w:marBottom w:val="0"/>
          <w:divBdr>
            <w:top w:val="none" w:sz="0" w:space="0" w:color="auto"/>
            <w:left w:val="none" w:sz="0" w:space="0" w:color="auto"/>
            <w:bottom w:val="none" w:sz="0" w:space="0" w:color="auto"/>
            <w:right w:val="none" w:sz="0" w:space="0" w:color="auto"/>
          </w:divBdr>
          <w:divsChild>
            <w:div w:id="1707828072">
              <w:marLeft w:val="0"/>
              <w:marRight w:val="0"/>
              <w:marTop w:val="0"/>
              <w:marBottom w:val="0"/>
              <w:divBdr>
                <w:top w:val="none" w:sz="0" w:space="0" w:color="auto"/>
                <w:left w:val="none" w:sz="0" w:space="0" w:color="auto"/>
                <w:bottom w:val="none" w:sz="0" w:space="0" w:color="auto"/>
                <w:right w:val="none" w:sz="0" w:space="0" w:color="auto"/>
              </w:divBdr>
            </w:div>
          </w:divsChild>
        </w:div>
        <w:div w:id="1342971271">
          <w:marLeft w:val="0"/>
          <w:marRight w:val="0"/>
          <w:marTop w:val="0"/>
          <w:marBottom w:val="0"/>
          <w:divBdr>
            <w:top w:val="none" w:sz="0" w:space="0" w:color="auto"/>
            <w:left w:val="none" w:sz="0" w:space="0" w:color="auto"/>
            <w:bottom w:val="none" w:sz="0" w:space="0" w:color="auto"/>
            <w:right w:val="none" w:sz="0" w:space="0" w:color="auto"/>
          </w:divBdr>
        </w:div>
        <w:div w:id="1635335395">
          <w:marLeft w:val="0"/>
          <w:marRight w:val="0"/>
          <w:marTop w:val="0"/>
          <w:marBottom w:val="0"/>
          <w:divBdr>
            <w:top w:val="none" w:sz="0" w:space="0" w:color="auto"/>
            <w:left w:val="none" w:sz="0" w:space="0" w:color="auto"/>
            <w:bottom w:val="none" w:sz="0" w:space="0" w:color="auto"/>
            <w:right w:val="none" w:sz="0" w:space="0" w:color="auto"/>
          </w:divBdr>
        </w:div>
        <w:div w:id="1127699752">
          <w:marLeft w:val="0"/>
          <w:marRight w:val="0"/>
          <w:marTop w:val="0"/>
          <w:marBottom w:val="0"/>
          <w:divBdr>
            <w:top w:val="none" w:sz="0" w:space="0" w:color="auto"/>
            <w:left w:val="none" w:sz="0" w:space="0" w:color="auto"/>
            <w:bottom w:val="none" w:sz="0" w:space="0" w:color="auto"/>
            <w:right w:val="none" w:sz="0" w:space="0" w:color="auto"/>
          </w:divBdr>
          <w:divsChild>
            <w:div w:id="1544974692">
              <w:marLeft w:val="0"/>
              <w:marRight w:val="0"/>
              <w:marTop w:val="0"/>
              <w:marBottom w:val="0"/>
              <w:divBdr>
                <w:top w:val="none" w:sz="0" w:space="0" w:color="auto"/>
                <w:left w:val="none" w:sz="0" w:space="0" w:color="auto"/>
                <w:bottom w:val="none" w:sz="0" w:space="0" w:color="auto"/>
                <w:right w:val="none" w:sz="0" w:space="0" w:color="auto"/>
              </w:divBdr>
            </w:div>
          </w:divsChild>
        </w:div>
        <w:div w:id="270205387">
          <w:marLeft w:val="0"/>
          <w:marRight w:val="0"/>
          <w:marTop w:val="0"/>
          <w:marBottom w:val="0"/>
          <w:divBdr>
            <w:top w:val="none" w:sz="0" w:space="0" w:color="auto"/>
            <w:left w:val="none" w:sz="0" w:space="0" w:color="auto"/>
            <w:bottom w:val="none" w:sz="0" w:space="0" w:color="auto"/>
            <w:right w:val="none" w:sz="0" w:space="0" w:color="auto"/>
          </w:divBdr>
        </w:div>
        <w:div w:id="1681817068">
          <w:marLeft w:val="0"/>
          <w:marRight w:val="0"/>
          <w:marTop w:val="0"/>
          <w:marBottom w:val="0"/>
          <w:divBdr>
            <w:top w:val="none" w:sz="0" w:space="0" w:color="auto"/>
            <w:left w:val="none" w:sz="0" w:space="0" w:color="auto"/>
            <w:bottom w:val="none" w:sz="0" w:space="0" w:color="auto"/>
            <w:right w:val="none" w:sz="0" w:space="0" w:color="auto"/>
          </w:divBdr>
        </w:div>
        <w:div w:id="444732435">
          <w:marLeft w:val="0"/>
          <w:marRight w:val="0"/>
          <w:marTop w:val="0"/>
          <w:marBottom w:val="0"/>
          <w:divBdr>
            <w:top w:val="none" w:sz="0" w:space="0" w:color="auto"/>
            <w:left w:val="none" w:sz="0" w:space="0" w:color="auto"/>
            <w:bottom w:val="none" w:sz="0" w:space="0" w:color="auto"/>
            <w:right w:val="none" w:sz="0" w:space="0" w:color="auto"/>
          </w:divBdr>
          <w:divsChild>
            <w:div w:id="2058359720">
              <w:marLeft w:val="0"/>
              <w:marRight w:val="0"/>
              <w:marTop w:val="0"/>
              <w:marBottom w:val="0"/>
              <w:divBdr>
                <w:top w:val="none" w:sz="0" w:space="0" w:color="auto"/>
                <w:left w:val="none" w:sz="0" w:space="0" w:color="auto"/>
                <w:bottom w:val="none" w:sz="0" w:space="0" w:color="auto"/>
                <w:right w:val="none" w:sz="0" w:space="0" w:color="auto"/>
              </w:divBdr>
            </w:div>
          </w:divsChild>
        </w:div>
        <w:div w:id="1034885480">
          <w:marLeft w:val="0"/>
          <w:marRight w:val="0"/>
          <w:marTop w:val="0"/>
          <w:marBottom w:val="0"/>
          <w:divBdr>
            <w:top w:val="none" w:sz="0" w:space="0" w:color="auto"/>
            <w:left w:val="none" w:sz="0" w:space="0" w:color="auto"/>
            <w:bottom w:val="none" w:sz="0" w:space="0" w:color="auto"/>
            <w:right w:val="none" w:sz="0" w:space="0" w:color="auto"/>
          </w:divBdr>
        </w:div>
        <w:div w:id="738987608">
          <w:marLeft w:val="0"/>
          <w:marRight w:val="0"/>
          <w:marTop w:val="0"/>
          <w:marBottom w:val="0"/>
          <w:divBdr>
            <w:top w:val="none" w:sz="0" w:space="0" w:color="auto"/>
            <w:left w:val="none" w:sz="0" w:space="0" w:color="auto"/>
            <w:bottom w:val="none" w:sz="0" w:space="0" w:color="auto"/>
            <w:right w:val="none" w:sz="0" w:space="0" w:color="auto"/>
          </w:divBdr>
        </w:div>
        <w:div w:id="1416510519">
          <w:marLeft w:val="0"/>
          <w:marRight w:val="0"/>
          <w:marTop w:val="0"/>
          <w:marBottom w:val="0"/>
          <w:divBdr>
            <w:top w:val="none" w:sz="0" w:space="0" w:color="auto"/>
            <w:left w:val="none" w:sz="0" w:space="0" w:color="auto"/>
            <w:bottom w:val="none" w:sz="0" w:space="0" w:color="auto"/>
            <w:right w:val="none" w:sz="0" w:space="0" w:color="auto"/>
          </w:divBdr>
          <w:divsChild>
            <w:div w:id="1451585402">
              <w:marLeft w:val="0"/>
              <w:marRight w:val="0"/>
              <w:marTop w:val="0"/>
              <w:marBottom w:val="0"/>
              <w:divBdr>
                <w:top w:val="none" w:sz="0" w:space="0" w:color="auto"/>
                <w:left w:val="none" w:sz="0" w:space="0" w:color="auto"/>
                <w:bottom w:val="none" w:sz="0" w:space="0" w:color="auto"/>
                <w:right w:val="none" w:sz="0" w:space="0" w:color="auto"/>
              </w:divBdr>
            </w:div>
          </w:divsChild>
        </w:div>
        <w:div w:id="515311585">
          <w:marLeft w:val="0"/>
          <w:marRight w:val="0"/>
          <w:marTop w:val="0"/>
          <w:marBottom w:val="0"/>
          <w:divBdr>
            <w:top w:val="none" w:sz="0" w:space="0" w:color="auto"/>
            <w:left w:val="none" w:sz="0" w:space="0" w:color="auto"/>
            <w:bottom w:val="none" w:sz="0" w:space="0" w:color="auto"/>
            <w:right w:val="none" w:sz="0" w:space="0" w:color="auto"/>
          </w:divBdr>
        </w:div>
        <w:div w:id="1404177066">
          <w:marLeft w:val="0"/>
          <w:marRight w:val="0"/>
          <w:marTop w:val="0"/>
          <w:marBottom w:val="0"/>
          <w:divBdr>
            <w:top w:val="none" w:sz="0" w:space="0" w:color="auto"/>
            <w:left w:val="none" w:sz="0" w:space="0" w:color="auto"/>
            <w:bottom w:val="none" w:sz="0" w:space="0" w:color="auto"/>
            <w:right w:val="none" w:sz="0" w:space="0" w:color="auto"/>
          </w:divBdr>
        </w:div>
        <w:div w:id="915169620">
          <w:marLeft w:val="0"/>
          <w:marRight w:val="0"/>
          <w:marTop w:val="0"/>
          <w:marBottom w:val="0"/>
          <w:divBdr>
            <w:top w:val="none" w:sz="0" w:space="0" w:color="auto"/>
            <w:left w:val="none" w:sz="0" w:space="0" w:color="auto"/>
            <w:bottom w:val="none" w:sz="0" w:space="0" w:color="auto"/>
            <w:right w:val="none" w:sz="0" w:space="0" w:color="auto"/>
          </w:divBdr>
          <w:divsChild>
            <w:div w:id="567106681">
              <w:marLeft w:val="0"/>
              <w:marRight w:val="0"/>
              <w:marTop w:val="0"/>
              <w:marBottom w:val="0"/>
              <w:divBdr>
                <w:top w:val="none" w:sz="0" w:space="0" w:color="auto"/>
                <w:left w:val="none" w:sz="0" w:space="0" w:color="auto"/>
                <w:bottom w:val="none" w:sz="0" w:space="0" w:color="auto"/>
                <w:right w:val="none" w:sz="0" w:space="0" w:color="auto"/>
              </w:divBdr>
            </w:div>
          </w:divsChild>
        </w:div>
        <w:div w:id="1787193171">
          <w:marLeft w:val="0"/>
          <w:marRight w:val="0"/>
          <w:marTop w:val="0"/>
          <w:marBottom w:val="0"/>
          <w:divBdr>
            <w:top w:val="none" w:sz="0" w:space="0" w:color="auto"/>
            <w:left w:val="none" w:sz="0" w:space="0" w:color="auto"/>
            <w:bottom w:val="none" w:sz="0" w:space="0" w:color="auto"/>
            <w:right w:val="none" w:sz="0" w:space="0" w:color="auto"/>
          </w:divBdr>
        </w:div>
        <w:div w:id="1497258310">
          <w:marLeft w:val="0"/>
          <w:marRight w:val="0"/>
          <w:marTop w:val="0"/>
          <w:marBottom w:val="0"/>
          <w:divBdr>
            <w:top w:val="none" w:sz="0" w:space="0" w:color="auto"/>
            <w:left w:val="none" w:sz="0" w:space="0" w:color="auto"/>
            <w:bottom w:val="none" w:sz="0" w:space="0" w:color="auto"/>
            <w:right w:val="none" w:sz="0" w:space="0" w:color="auto"/>
          </w:divBdr>
          <w:divsChild>
            <w:div w:id="1971323816">
              <w:marLeft w:val="0"/>
              <w:marRight w:val="360"/>
              <w:marTop w:val="0"/>
              <w:marBottom w:val="0"/>
              <w:divBdr>
                <w:top w:val="none" w:sz="0" w:space="0" w:color="auto"/>
                <w:left w:val="none" w:sz="0" w:space="0" w:color="auto"/>
                <w:bottom w:val="none" w:sz="0" w:space="0" w:color="auto"/>
                <w:right w:val="none" w:sz="0" w:space="0" w:color="auto"/>
              </w:divBdr>
            </w:div>
          </w:divsChild>
        </w:div>
        <w:div w:id="547180998">
          <w:marLeft w:val="0"/>
          <w:marRight w:val="0"/>
          <w:marTop w:val="0"/>
          <w:marBottom w:val="0"/>
          <w:divBdr>
            <w:top w:val="none" w:sz="0" w:space="0" w:color="auto"/>
            <w:left w:val="none" w:sz="0" w:space="0" w:color="auto"/>
            <w:bottom w:val="none" w:sz="0" w:space="0" w:color="auto"/>
            <w:right w:val="none" w:sz="0" w:space="0" w:color="auto"/>
          </w:divBdr>
          <w:divsChild>
            <w:div w:id="2058509980">
              <w:marLeft w:val="0"/>
              <w:marRight w:val="0"/>
              <w:marTop w:val="0"/>
              <w:marBottom w:val="0"/>
              <w:divBdr>
                <w:top w:val="none" w:sz="0" w:space="0" w:color="auto"/>
                <w:left w:val="none" w:sz="0" w:space="0" w:color="auto"/>
                <w:bottom w:val="none" w:sz="0" w:space="0" w:color="auto"/>
                <w:right w:val="none" w:sz="0" w:space="0" w:color="auto"/>
              </w:divBdr>
            </w:div>
          </w:divsChild>
        </w:div>
        <w:div w:id="929847276">
          <w:marLeft w:val="0"/>
          <w:marRight w:val="0"/>
          <w:marTop w:val="0"/>
          <w:marBottom w:val="0"/>
          <w:divBdr>
            <w:top w:val="none" w:sz="0" w:space="0" w:color="auto"/>
            <w:left w:val="none" w:sz="0" w:space="0" w:color="auto"/>
            <w:bottom w:val="none" w:sz="0" w:space="0" w:color="auto"/>
            <w:right w:val="none" w:sz="0" w:space="0" w:color="auto"/>
          </w:divBdr>
        </w:div>
        <w:div w:id="282076641">
          <w:marLeft w:val="0"/>
          <w:marRight w:val="0"/>
          <w:marTop w:val="0"/>
          <w:marBottom w:val="0"/>
          <w:divBdr>
            <w:top w:val="none" w:sz="0" w:space="0" w:color="auto"/>
            <w:left w:val="none" w:sz="0" w:space="0" w:color="auto"/>
            <w:bottom w:val="none" w:sz="0" w:space="0" w:color="auto"/>
            <w:right w:val="none" w:sz="0" w:space="0" w:color="auto"/>
          </w:divBdr>
        </w:div>
        <w:div w:id="1720586995">
          <w:marLeft w:val="0"/>
          <w:marRight w:val="0"/>
          <w:marTop w:val="0"/>
          <w:marBottom w:val="0"/>
          <w:divBdr>
            <w:top w:val="none" w:sz="0" w:space="0" w:color="auto"/>
            <w:left w:val="none" w:sz="0" w:space="0" w:color="auto"/>
            <w:bottom w:val="none" w:sz="0" w:space="0" w:color="auto"/>
            <w:right w:val="none" w:sz="0" w:space="0" w:color="auto"/>
          </w:divBdr>
          <w:divsChild>
            <w:div w:id="1078401519">
              <w:marLeft w:val="0"/>
              <w:marRight w:val="0"/>
              <w:marTop w:val="0"/>
              <w:marBottom w:val="0"/>
              <w:divBdr>
                <w:top w:val="none" w:sz="0" w:space="0" w:color="auto"/>
                <w:left w:val="none" w:sz="0" w:space="0" w:color="auto"/>
                <w:bottom w:val="none" w:sz="0" w:space="0" w:color="auto"/>
                <w:right w:val="none" w:sz="0" w:space="0" w:color="auto"/>
              </w:divBdr>
            </w:div>
          </w:divsChild>
        </w:div>
        <w:div w:id="144932725">
          <w:marLeft w:val="0"/>
          <w:marRight w:val="0"/>
          <w:marTop w:val="0"/>
          <w:marBottom w:val="0"/>
          <w:divBdr>
            <w:top w:val="none" w:sz="0" w:space="0" w:color="auto"/>
            <w:left w:val="none" w:sz="0" w:space="0" w:color="auto"/>
            <w:bottom w:val="none" w:sz="0" w:space="0" w:color="auto"/>
            <w:right w:val="none" w:sz="0" w:space="0" w:color="auto"/>
          </w:divBdr>
        </w:div>
        <w:div w:id="1382749829">
          <w:marLeft w:val="0"/>
          <w:marRight w:val="0"/>
          <w:marTop w:val="0"/>
          <w:marBottom w:val="0"/>
          <w:divBdr>
            <w:top w:val="none" w:sz="0" w:space="0" w:color="auto"/>
            <w:left w:val="none" w:sz="0" w:space="0" w:color="auto"/>
            <w:bottom w:val="none" w:sz="0" w:space="0" w:color="auto"/>
            <w:right w:val="none" w:sz="0" w:space="0" w:color="auto"/>
          </w:divBdr>
        </w:div>
        <w:div w:id="932084366">
          <w:marLeft w:val="0"/>
          <w:marRight w:val="0"/>
          <w:marTop w:val="0"/>
          <w:marBottom w:val="0"/>
          <w:divBdr>
            <w:top w:val="none" w:sz="0" w:space="0" w:color="auto"/>
            <w:left w:val="none" w:sz="0" w:space="0" w:color="auto"/>
            <w:bottom w:val="none" w:sz="0" w:space="0" w:color="auto"/>
            <w:right w:val="none" w:sz="0" w:space="0" w:color="auto"/>
          </w:divBdr>
          <w:divsChild>
            <w:div w:id="1909920380">
              <w:marLeft w:val="0"/>
              <w:marRight w:val="0"/>
              <w:marTop w:val="0"/>
              <w:marBottom w:val="0"/>
              <w:divBdr>
                <w:top w:val="none" w:sz="0" w:space="0" w:color="auto"/>
                <w:left w:val="none" w:sz="0" w:space="0" w:color="auto"/>
                <w:bottom w:val="none" w:sz="0" w:space="0" w:color="auto"/>
                <w:right w:val="none" w:sz="0" w:space="0" w:color="auto"/>
              </w:divBdr>
            </w:div>
          </w:divsChild>
        </w:div>
        <w:div w:id="1002003266">
          <w:marLeft w:val="0"/>
          <w:marRight w:val="0"/>
          <w:marTop w:val="0"/>
          <w:marBottom w:val="0"/>
          <w:divBdr>
            <w:top w:val="none" w:sz="0" w:space="0" w:color="auto"/>
            <w:left w:val="none" w:sz="0" w:space="0" w:color="auto"/>
            <w:bottom w:val="none" w:sz="0" w:space="0" w:color="auto"/>
            <w:right w:val="none" w:sz="0" w:space="0" w:color="auto"/>
          </w:divBdr>
        </w:div>
        <w:div w:id="607198691">
          <w:marLeft w:val="0"/>
          <w:marRight w:val="0"/>
          <w:marTop w:val="0"/>
          <w:marBottom w:val="0"/>
          <w:divBdr>
            <w:top w:val="none" w:sz="0" w:space="0" w:color="auto"/>
            <w:left w:val="none" w:sz="0" w:space="0" w:color="auto"/>
            <w:bottom w:val="none" w:sz="0" w:space="0" w:color="auto"/>
            <w:right w:val="none" w:sz="0" w:space="0" w:color="auto"/>
          </w:divBdr>
        </w:div>
        <w:div w:id="1487669427">
          <w:marLeft w:val="0"/>
          <w:marRight w:val="0"/>
          <w:marTop w:val="0"/>
          <w:marBottom w:val="0"/>
          <w:divBdr>
            <w:top w:val="none" w:sz="0" w:space="0" w:color="auto"/>
            <w:left w:val="none" w:sz="0" w:space="0" w:color="auto"/>
            <w:bottom w:val="none" w:sz="0" w:space="0" w:color="auto"/>
            <w:right w:val="none" w:sz="0" w:space="0" w:color="auto"/>
          </w:divBdr>
          <w:divsChild>
            <w:div w:id="296226769">
              <w:marLeft w:val="0"/>
              <w:marRight w:val="0"/>
              <w:marTop w:val="0"/>
              <w:marBottom w:val="0"/>
              <w:divBdr>
                <w:top w:val="none" w:sz="0" w:space="0" w:color="auto"/>
                <w:left w:val="none" w:sz="0" w:space="0" w:color="auto"/>
                <w:bottom w:val="none" w:sz="0" w:space="0" w:color="auto"/>
                <w:right w:val="none" w:sz="0" w:space="0" w:color="auto"/>
              </w:divBdr>
            </w:div>
          </w:divsChild>
        </w:div>
        <w:div w:id="1268541302">
          <w:marLeft w:val="0"/>
          <w:marRight w:val="0"/>
          <w:marTop w:val="0"/>
          <w:marBottom w:val="0"/>
          <w:divBdr>
            <w:top w:val="none" w:sz="0" w:space="0" w:color="auto"/>
            <w:left w:val="none" w:sz="0" w:space="0" w:color="auto"/>
            <w:bottom w:val="none" w:sz="0" w:space="0" w:color="auto"/>
            <w:right w:val="none" w:sz="0" w:space="0" w:color="auto"/>
          </w:divBdr>
        </w:div>
        <w:div w:id="1301229378">
          <w:marLeft w:val="0"/>
          <w:marRight w:val="0"/>
          <w:marTop w:val="0"/>
          <w:marBottom w:val="0"/>
          <w:divBdr>
            <w:top w:val="none" w:sz="0" w:space="0" w:color="auto"/>
            <w:left w:val="none" w:sz="0" w:space="0" w:color="auto"/>
            <w:bottom w:val="none" w:sz="0" w:space="0" w:color="auto"/>
            <w:right w:val="none" w:sz="0" w:space="0" w:color="auto"/>
          </w:divBdr>
        </w:div>
        <w:div w:id="1388989736">
          <w:marLeft w:val="0"/>
          <w:marRight w:val="0"/>
          <w:marTop w:val="0"/>
          <w:marBottom w:val="0"/>
          <w:divBdr>
            <w:top w:val="none" w:sz="0" w:space="0" w:color="auto"/>
            <w:left w:val="none" w:sz="0" w:space="0" w:color="auto"/>
            <w:bottom w:val="none" w:sz="0" w:space="0" w:color="auto"/>
            <w:right w:val="none" w:sz="0" w:space="0" w:color="auto"/>
          </w:divBdr>
          <w:divsChild>
            <w:div w:id="381751159">
              <w:marLeft w:val="0"/>
              <w:marRight w:val="0"/>
              <w:marTop w:val="0"/>
              <w:marBottom w:val="0"/>
              <w:divBdr>
                <w:top w:val="none" w:sz="0" w:space="0" w:color="auto"/>
                <w:left w:val="none" w:sz="0" w:space="0" w:color="auto"/>
                <w:bottom w:val="none" w:sz="0" w:space="0" w:color="auto"/>
                <w:right w:val="none" w:sz="0" w:space="0" w:color="auto"/>
              </w:divBdr>
            </w:div>
          </w:divsChild>
        </w:div>
        <w:div w:id="201015875">
          <w:marLeft w:val="0"/>
          <w:marRight w:val="0"/>
          <w:marTop w:val="0"/>
          <w:marBottom w:val="0"/>
          <w:divBdr>
            <w:top w:val="none" w:sz="0" w:space="0" w:color="auto"/>
            <w:left w:val="none" w:sz="0" w:space="0" w:color="auto"/>
            <w:bottom w:val="none" w:sz="0" w:space="0" w:color="auto"/>
            <w:right w:val="none" w:sz="0" w:space="0" w:color="auto"/>
          </w:divBdr>
        </w:div>
        <w:div w:id="1170949485">
          <w:marLeft w:val="0"/>
          <w:marRight w:val="0"/>
          <w:marTop w:val="0"/>
          <w:marBottom w:val="0"/>
          <w:divBdr>
            <w:top w:val="none" w:sz="0" w:space="0" w:color="auto"/>
            <w:left w:val="none" w:sz="0" w:space="0" w:color="auto"/>
            <w:bottom w:val="none" w:sz="0" w:space="0" w:color="auto"/>
            <w:right w:val="none" w:sz="0" w:space="0" w:color="auto"/>
          </w:divBdr>
          <w:divsChild>
            <w:div w:id="799345253">
              <w:marLeft w:val="0"/>
              <w:marRight w:val="360"/>
              <w:marTop w:val="0"/>
              <w:marBottom w:val="0"/>
              <w:divBdr>
                <w:top w:val="none" w:sz="0" w:space="0" w:color="auto"/>
                <w:left w:val="none" w:sz="0" w:space="0" w:color="auto"/>
                <w:bottom w:val="none" w:sz="0" w:space="0" w:color="auto"/>
                <w:right w:val="none" w:sz="0" w:space="0" w:color="auto"/>
              </w:divBdr>
            </w:div>
          </w:divsChild>
        </w:div>
        <w:div w:id="239027125">
          <w:marLeft w:val="0"/>
          <w:marRight w:val="0"/>
          <w:marTop w:val="0"/>
          <w:marBottom w:val="0"/>
          <w:divBdr>
            <w:top w:val="none" w:sz="0" w:space="0" w:color="auto"/>
            <w:left w:val="none" w:sz="0" w:space="0" w:color="auto"/>
            <w:bottom w:val="none" w:sz="0" w:space="0" w:color="auto"/>
            <w:right w:val="none" w:sz="0" w:space="0" w:color="auto"/>
          </w:divBdr>
          <w:divsChild>
            <w:div w:id="170417482">
              <w:marLeft w:val="0"/>
              <w:marRight w:val="0"/>
              <w:marTop w:val="0"/>
              <w:marBottom w:val="0"/>
              <w:divBdr>
                <w:top w:val="none" w:sz="0" w:space="0" w:color="auto"/>
                <w:left w:val="none" w:sz="0" w:space="0" w:color="auto"/>
                <w:bottom w:val="none" w:sz="0" w:space="0" w:color="auto"/>
                <w:right w:val="none" w:sz="0" w:space="0" w:color="auto"/>
              </w:divBdr>
            </w:div>
          </w:divsChild>
        </w:div>
        <w:div w:id="393742785">
          <w:marLeft w:val="0"/>
          <w:marRight w:val="0"/>
          <w:marTop w:val="0"/>
          <w:marBottom w:val="0"/>
          <w:divBdr>
            <w:top w:val="none" w:sz="0" w:space="0" w:color="auto"/>
            <w:left w:val="none" w:sz="0" w:space="0" w:color="auto"/>
            <w:bottom w:val="none" w:sz="0" w:space="0" w:color="auto"/>
            <w:right w:val="none" w:sz="0" w:space="0" w:color="auto"/>
          </w:divBdr>
        </w:div>
        <w:div w:id="1252008179">
          <w:marLeft w:val="0"/>
          <w:marRight w:val="0"/>
          <w:marTop w:val="0"/>
          <w:marBottom w:val="0"/>
          <w:divBdr>
            <w:top w:val="none" w:sz="0" w:space="0" w:color="auto"/>
            <w:left w:val="none" w:sz="0" w:space="0" w:color="auto"/>
            <w:bottom w:val="none" w:sz="0" w:space="0" w:color="auto"/>
            <w:right w:val="none" w:sz="0" w:space="0" w:color="auto"/>
          </w:divBdr>
        </w:div>
        <w:div w:id="155346323">
          <w:marLeft w:val="0"/>
          <w:marRight w:val="0"/>
          <w:marTop w:val="0"/>
          <w:marBottom w:val="0"/>
          <w:divBdr>
            <w:top w:val="none" w:sz="0" w:space="0" w:color="auto"/>
            <w:left w:val="none" w:sz="0" w:space="0" w:color="auto"/>
            <w:bottom w:val="none" w:sz="0" w:space="0" w:color="auto"/>
            <w:right w:val="none" w:sz="0" w:space="0" w:color="auto"/>
          </w:divBdr>
          <w:divsChild>
            <w:div w:id="401410646">
              <w:marLeft w:val="0"/>
              <w:marRight w:val="0"/>
              <w:marTop w:val="0"/>
              <w:marBottom w:val="0"/>
              <w:divBdr>
                <w:top w:val="none" w:sz="0" w:space="0" w:color="auto"/>
                <w:left w:val="none" w:sz="0" w:space="0" w:color="auto"/>
                <w:bottom w:val="none" w:sz="0" w:space="0" w:color="auto"/>
                <w:right w:val="none" w:sz="0" w:space="0" w:color="auto"/>
              </w:divBdr>
            </w:div>
          </w:divsChild>
        </w:div>
        <w:div w:id="1833134268">
          <w:marLeft w:val="0"/>
          <w:marRight w:val="0"/>
          <w:marTop w:val="0"/>
          <w:marBottom w:val="0"/>
          <w:divBdr>
            <w:top w:val="none" w:sz="0" w:space="0" w:color="auto"/>
            <w:left w:val="none" w:sz="0" w:space="0" w:color="auto"/>
            <w:bottom w:val="none" w:sz="0" w:space="0" w:color="auto"/>
            <w:right w:val="none" w:sz="0" w:space="0" w:color="auto"/>
          </w:divBdr>
        </w:div>
        <w:div w:id="374430117">
          <w:marLeft w:val="0"/>
          <w:marRight w:val="0"/>
          <w:marTop w:val="0"/>
          <w:marBottom w:val="0"/>
          <w:divBdr>
            <w:top w:val="none" w:sz="0" w:space="0" w:color="auto"/>
            <w:left w:val="none" w:sz="0" w:space="0" w:color="auto"/>
            <w:bottom w:val="none" w:sz="0" w:space="0" w:color="auto"/>
            <w:right w:val="none" w:sz="0" w:space="0" w:color="auto"/>
          </w:divBdr>
        </w:div>
        <w:div w:id="1709065150">
          <w:marLeft w:val="0"/>
          <w:marRight w:val="0"/>
          <w:marTop w:val="0"/>
          <w:marBottom w:val="0"/>
          <w:divBdr>
            <w:top w:val="none" w:sz="0" w:space="0" w:color="auto"/>
            <w:left w:val="none" w:sz="0" w:space="0" w:color="auto"/>
            <w:bottom w:val="none" w:sz="0" w:space="0" w:color="auto"/>
            <w:right w:val="none" w:sz="0" w:space="0" w:color="auto"/>
          </w:divBdr>
          <w:divsChild>
            <w:div w:id="623972803">
              <w:marLeft w:val="0"/>
              <w:marRight w:val="0"/>
              <w:marTop w:val="0"/>
              <w:marBottom w:val="0"/>
              <w:divBdr>
                <w:top w:val="none" w:sz="0" w:space="0" w:color="auto"/>
                <w:left w:val="none" w:sz="0" w:space="0" w:color="auto"/>
                <w:bottom w:val="none" w:sz="0" w:space="0" w:color="auto"/>
                <w:right w:val="none" w:sz="0" w:space="0" w:color="auto"/>
              </w:divBdr>
            </w:div>
          </w:divsChild>
        </w:div>
        <w:div w:id="1797672581">
          <w:marLeft w:val="0"/>
          <w:marRight w:val="0"/>
          <w:marTop w:val="0"/>
          <w:marBottom w:val="0"/>
          <w:divBdr>
            <w:top w:val="none" w:sz="0" w:space="0" w:color="auto"/>
            <w:left w:val="none" w:sz="0" w:space="0" w:color="auto"/>
            <w:bottom w:val="none" w:sz="0" w:space="0" w:color="auto"/>
            <w:right w:val="none" w:sz="0" w:space="0" w:color="auto"/>
          </w:divBdr>
        </w:div>
        <w:div w:id="1766879054">
          <w:marLeft w:val="0"/>
          <w:marRight w:val="0"/>
          <w:marTop w:val="0"/>
          <w:marBottom w:val="0"/>
          <w:divBdr>
            <w:top w:val="none" w:sz="0" w:space="0" w:color="auto"/>
            <w:left w:val="none" w:sz="0" w:space="0" w:color="auto"/>
            <w:bottom w:val="none" w:sz="0" w:space="0" w:color="auto"/>
            <w:right w:val="none" w:sz="0" w:space="0" w:color="auto"/>
          </w:divBdr>
        </w:div>
        <w:div w:id="285282415">
          <w:marLeft w:val="0"/>
          <w:marRight w:val="0"/>
          <w:marTop w:val="0"/>
          <w:marBottom w:val="0"/>
          <w:divBdr>
            <w:top w:val="none" w:sz="0" w:space="0" w:color="auto"/>
            <w:left w:val="none" w:sz="0" w:space="0" w:color="auto"/>
            <w:bottom w:val="none" w:sz="0" w:space="0" w:color="auto"/>
            <w:right w:val="none" w:sz="0" w:space="0" w:color="auto"/>
          </w:divBdr>
          <w:divsChild>
            <w:div w:id="812673846">
              <w:marLeft w:val="0"/>
              <w:marRight w:val="0"/>
              <w:marTop w:val="0"/>
              <w:marBottom w:val="0"/>
              <w:divBdr>
                <w:top w:val="none" w:sz="0" w:space="0" w:color="auto"/>
                <w:left w:val="none" w:sz="0" w:space="0" w:color="auto"/>
                <w:bottom w:val="none" w:sz="0" w:space="0" w:color="auto"/>
                <w:right w:val="none" w:sz="0" w:space="0" w:color="auto"/>
              </w:divBdr>
            </w:div>
          </w:divsChild>
        </w:div>
        <w:div w:id="144902283">
          <w:marLeft w:val="0"/>
          <w:marRight w:val="0"/>
          <w:marTop w:val="0"/>
          <w:marBottom w:val="0"/>
          <w:divBdr>
            <w:top w:val="none" w:sz="0" w:space="0" w:color="auto"/>
            <w:left w:val="none" w:sz="0" w:space="0" w:color="auto"/>
            <w:bottom w:val="none" w:sz="0" w:space="0" w:color="auto"/>
            <w:right w:val="none" w:sz="0" w:space="0" w:color="auto"/>
          </w:divBdr>
        </w:div>
        <w:div w:id="1004091159">
          <w:marLeft w:val="0"/>
          <w:marRight w:val="0"/>
          <w:marTop w:val="0"/>
          <w:marBottom w:val="0"/>
          <w:divBdr>
            <w:top w:val="none" w:sz="0" w:space="0" w:color="auto"/>
            <w:left w:val="none" w:sz="0" w:space="0" w:color="auto"/>
            <w:bottom w:val="none" w:sz="0" w:space="0" w:color="auto"/>
            <w:right w:val="none" w:sz="0" w:space="0" w:color="auto"/>
          </w:divBdr>
        </w:div>
        <w:div w:id="1639994027">
          <w:marLeft w:val="0"/>
          <w:marRight w:val="0"/>
          <w:marTop w:val="0"/>
          <w:marBottom w:val="0"/>
          <w:divBdr>
            <w:top w:val="none" w:sz="0" w:space="0" w:color="auto"/>
            <w:left w:val="none" w:sz="0" w:space="0" w:color="auto"/>
            <w:bottom w:val="none" w:sz="0" w:space="0" w:color="auto"/>
            <w:right w:val="none" w:sz="0" w:space="0" w:color="auto"/>
          </w:divBdr>
          <w:divsChild>
            <w:div w:id="2102946632">
              <w:marLeft w:val="0"/>
              <w:marRight w:val="0"/>
              <w:marTop w:val="0"/>
              <w:marBottom w:val="0"/>
              <w:divBdr>
                <w:top w:val="none" w:sz="0" w:space="0" w:color="auto"/>
                <w:left w:val="none" w:sz="0" w:space="0" w:color="auto"/>
                <w:bottom w:val="none" w:sz="0" w:space="0" w:color="auto"/>
                <w:right w:val="none" w:sz="0" w:space="0" w:color="auto"/>
              </w:divBdr>
            </w:div>
          </w:divsChild>
        </w:div>
        <w:div w:id="2093963047">
          <w:marLeft w:val="0"/>
          <w:marRight w:val="0"/>
          <w:marTop w:val="0"/>
          <w:marBottom w:val="0"/>
          <w:divBdr>
            <w:top w:val="none" w:sz="0" w:space="0" w:color="auto"/>
            <w:left w:val="none" w:sz="0" w:space="0" w:color="auto"/>
            <w:bottom w:val="none" w:sz="0" w:space="0" w:color="auto"/>
            <w:right w:val="none" w:sz="0" w:space="0" w:color="auto"/>
          </w:divBdr>
        </w:div>
        <w:div w:id="504710424">
          <w:marLeft w:val="0"/>
          <w:marRight w:val="0"/>
          <w:marTop w:val="0"/>
          <w:marBottom w:val="0"/>
          <w:divBdr>
            <w:top w:val="none" w:sz="0" w:space="0" w:color="auto"/>
            <w:left w:val="none" w:sz="0" w:space="0" w:color="auto"/>
            <w:bottom w:val="none" w:sz="0" w:space="0" w:color="auto"/>
            <w:right w:val="none" w:sz="0" w:space="0" w:color="auto"/>
          </w:divBdr>
        </w:div>
        <w:div w:id="1944535754">
          <w:marLeft w:val="0"/>
          <w:marRight w:val="0"/>
          <w:marTop w:val="0"/>
          <w:marBottom w:val="0"/>
          <w:divBdr>
            <w:top w:val="none" w:sz="0" w:space="0" w:color="auto"/>
            <w:left w:val="none" w:sz="0" w:space="0" w:color="auto"/>
            <w:bottom w:val="none" w:sz="0" w:space="0" w:color="auto"/>
            <w:right w:val="none" w:sz="0" w:space="0" w:color="auto"/>
          </w:divBdr>
          <w:divsChild>
            <w:div w:id="1139298383">
              <w:marLeft w:val="0"/>
              <w:marRight w:val="0"/>
              <w:marTop w:val="0"/>
              <w:marBottom w:val="0"/>
              <w:divBdr>
                <w:top w:val="none" w:sz="0" w:space="0" w:color="auto"/>
                <w:left w:val="none" w:sz="0" w:space="0" w:color="auto"/>
                <w:bottom w:val="none" w:sz="0" w:space="0" w:color="auto"/>
                <w:right w:val="none" w:sz="0" w:space="0" w:color="auto"/>
              </w:divBdr>
            </w:div>
          </w:divsChild>
        </w:div>
        <w:div w:id="1362707389">
          <w:marLeft w:val="0"/>
          <w:marRight w:val="0"/>
          <w:marTop w:val="0"/>
          <w:marBottom w:val="0"/>
          <w:divBdr>
            <w:top w:val="none" w:sz="0" w:space="0" w:color="auto"/>
            <w:left w:val="none" w:sz="0" w:space="0" w:color="auto"/>
            <w:bottom w:val="none" w:sz="0" w:space="0" w:color="auto"/>
            <w:right w:val="none" w:sz="0" w:space="0" w:color="auto"/>
          </w:divBdr>
        </w:div>
        <w:div w:id="1349721758">
          <w:marLeft w:val="0"/>
          <w:marRight w:val="0"/>
          <w:marTop w:val="0"/>
          <w:marBottom w:val="0"/>
          <w:divBdr>
            <w:top w:val="none" w:sz="0" w:space="0" w:color="auto"/>
            <w:left w:val="none" w:sz="0" w:space="0" w:color="auto"/>
            <w:bottom w:val="none" w:sz="0" w:space="0" w:color="auto"/>
            <w:right w:val="none" w:sz="0" w:space="0" w:color="auto"/>
          </w:divBdr>
        </w:div>
        <w:div w:id="231887418">
          <w:marLeft w:val="0"/>
          <w:marRight w:val="0"/>
          <w:marTop w:val="0"/>
          <w:marBottom w:val="0"/>
          <w:divBdr>
            <w:top w:val="none" w:sz="0" w:space="0" w:color="auto"/>
            <w:left w:val="none" w:sz="0" w:space="0" w:color="auto"/>
            <w:bottom w:val="none" w:sz="0" w:space="0" w:color="auto"/>
            <w:right w:val="none" w:sz="0" w:space="0" w:color="auto"/>
          </w:divBdr>
          <w:divsChild>
            <w:div w:id="931741921">
              <w:marLeft w:val="0"/>
              <w:marRight w:val="0"/>
              <w:marTop w:val="0"/>
              <w:marBottom w:val="0"/>
              <w:divBdr>
                <w:top w:val="none" w:sz="0" w:space="0" w:color="auto"/>
                <w:left w:val="none" w:sz="0" w:space="0" w:color="auto"/>
                <w:bottom w:val="none" w:sz="0" w:space="0" w:color="auto"/>
                <w:right w:val="none" w:sz="0" w:space="0" w:color="auto"/>
              </w:divBdr>
            </w:div>
          </w:divsChild>
        </w:div>
        <w:div w:id="412355691">
          <w:marLeft w:val="0"/>
          <w:marRight w:val="0"/>
          <w:marTop w:val="0"/>
          <w:marBottom w:val="0"/>
          <w:divBdr>
            <w:top w:val="none" w:sz="0" w:space="0" w:color="auto"/>
            <w:left w:val="none" w:sz="0" w:space="0" w:color="auto"/>
            <w:bottom w:val="none" w:sz="0" w:space="0" w:color="auto"/>
            <w:right w:val="none" w:sz="0" w:space="0" w:color="auto"/>
          </w:divBdr>
        </w:div>
        <w:div w:id="1785685421">
          <w:marLeft w:val="0"/>
          <w:marRight w:val="0"/>
          <w:marTop w:val="0"/>
          <w:marBottom w:val="0"/>
          <w:divBdr>
            <w:top w:val="none" w:sz="0" w:space="0" w:color="auto"/>
            <w:left w:val="none" w:sz="0" w:space="0" w:color="auto"/>
            <w:bottom w:val="none" w:sz="0" w:space="0" w:color="auto"/>
            <w:right w:val="none" w:sz="0" w:space="0" w:color="auto"/>
          </w:divBdr>
        </w:div>
        <w:div w:id="1048795008">
          <w:marLeft w:val="0"/>
          <w:marRight w:val="0"/>
          <w:marTop w:val="0"/>
          <w:marBottom w:val="0"/>
          <w:divBdr>
            <w:top w:val="none" w:sz="0" w:space="0" w:color="auto"/>
            <w:left w:val="none" w:sz="0" w:space="0" w:color="auto"/>
            <w:bottom w:val="none" w:sz="0" w:space="0" w:color="auto"/>
            <w:right w:val="none" w:sz="0" w:space="0" w:color="auto"/>
          </w:divBdr>
          <w:divsChild>
            <w:div w:id="1173300198">
              <w:marLeft w:val="0"/>
              <w:marRight w:val="0"/>
              <w:marTop w:val="0"/>
              <w:marBottom w:val="0"/>
              <w:divBdr>
                <w:top w:val="none" w:sz="0" w:space="0" w:color="auto"/>
                <w:left w:val="none" w:sz="0" w:space="0" w:color="auto"/>
                <w:bottom w:val="none" w:sz="0" w:space="0" w:color="auto"/>
                <w:right w:val="none" w:sz="0" w:space="0" w:color="auto"/>
              </w:divBdr>
            </w:div>
          </w:divsChild>
        </w:div>
        <w:div w:id="1526748248">
          <w:marLeft w:val="0"/>
          <w:marRight w:val="0"/>
          <w:marTop w:val="0"/>
          <w:marBottom w:val="0"/>
          <w:divBdr>
            <w:top w:val="none" w:sz="0" w:space="0" w:color="auto"/>
            <w:left w:val="none" w:sz="0" w:space="0" w:color="auto"/>
            <w:bottom w:val="none" w:sz="0" w:space="0" w:color="auto"/>
            <w:right w:val="none" w:sz="0" w:space="0" w:color="auto"/>
          </w:divBdr>
        </w:div>
        <w:div w:id="1176772470">
          <w:marLeft w:val="0"/>
          <w:marRight w:val="0"/>
          <w:marTop w:val="0"/>
          <w:marBottom w:val="0"/>
          <w:divBdr>
            <w:top w:val="none" w:sz="0" w:space="0" w:color="auto"/>
            <w:left w:val="none" w:sz="0" w:space="0" w:color="auto"/>
            <w:bottom w:val="none" w:sz="0" w:space="0" w:color="auto"/>
            <w:right w:val="none" w:sz="0" w:space="0" w:color="auto"/>
          </w:divBdr>
        </w:div>
        <w:div w:id="1287084868">
          <w:marLeft w:val="0"/>
          <w:marRight w:val="0"/>
          <w:marTop w:val="0"/>
          <w:marBottom w:val="0"/>
          <w:divBdr>
            <w:top w:val="none" w:sz="0" w:space="0" w:color="auto"/>
            <w:left w:val="none" w:sz="0" w:space="0" w:color="auto"/>
            <w:bottom w:val="none" w:sz="0" w:space="0" w:color="auto"/>
            <w:right w:val="none" w:sz="0" w:space="0" w:color="auto"/>
          </w:divBdr>
          <w:divsChild>
            <w:div w:id="1933469685">
              <w:marLeft w:val="0"/>
              <w:marRight w:val="0"/>
              <w:marTop w:val="0"/>
              <w:marBottom w:val="0"/>
              <w:divBdr>
                <w:top w:val="none" w:sz="0" w:space="0" w:color="auto"/>
                <w:left w:val="none" w:sz="0" w:space="0" w:color="auto"/>
                <w:bottom w:val="none" w:sz="0" w:space="0" w:color="auto"/>
                <w:right w:val="none" w:sz="0" w:space="0" w:color="auto"/>
              </w:divBdr>
            </w:div>
          </w:divsChild>
        </w:div>
        <w:div w:id="1902254483">
          <w:marLeft w:val="0"/>
          <w:marRight w:val="0"/>
          <w:marTop w:val="0"/>
          <w:marBottom w:val="0"/>
          <w:divBdr>
            <w:top w:val="none" w:sz="0" w:space="0" w:color="auto"/>
            <w:left w:val="none" w:sz="0" w:space="0" w:color="auto"/>
            <w:bottom w:val="none" w:sz="0" w:space="0" w:color="auto"/>
            <w:right w:val="none" w:sz="0" w:space="0" w:color="auto"/>
          </w:divBdr>
        </w:div>
        <w:div w:id="741216949">
          <w:marLeft w:val="0"/>
          <w:marRight w:val="0"/>
          <w:marTop w:val="0"/>
          <w:marBottom w:val="0"/>
          <w:divBdr>
            <w:top w:val="none" w:sz="0" w:space="0" w:color="auto"/>
            <w:left w:val="none" w:sz="0" w:space="0" w:color="auto"/>
            <w:bottom w:val="none" w:sz="0" w:space="0" w:color="auto"/>
            <w:right w:val="none" w:sz="0" w:space="0" w:color="auto"/>
          </w:divBdr>
        </w:div>
        <w:div w:id="1412311852">
          <w:marLeft w:val="0"/>
          <w:marRight w:val="0"/>
          <w:marTop w:val="0"/>
          <w:marBottom w:val="0"/>
          <w:divBdr>
            <w:top w:val="none" w:sz="0" w:space="0" w:color="auto"/>
            <w:left w:val="none" w:sz="0" w:space="0" w:color="auto"/>
            <w:bottom w:val="none" w:sz="0" w:space="0" w:color="auto"/>
            <w:right w:val="none" w:sz="0" w:space="0" w:color="auto"/>
          </w:divBdr>
          <w:divsChild>
            <w:div w:id="705831073">
              <w:marLeft w:val="0"/>
              <w:marRight w:val="0"/>
              <w:marTop w:val="0"/>
              <w:marBottom w:val="0"/>
              <w:divBdr>
                <w:top w:val="none" w:sz="0" w:space="0" w:color="auto"/>
                <w:left w:val="none" w:sz="0" w:space="0" w:color="auto"/>
                <w:bottom w:val="none" w:sz="0" w:space="0" w:color="auto"/>
                <w:right w:val="none" w:sz="0" w:space="0" w:color="auto"/>
              </w:divBdr>
            </w:div>
          </w:divsChild>
        </w:div>
        <w:div w:id="1128476577">
          <w:marLeft w:val="0"/>
          <w:marRight w:val="0"/>
          <w:marTop w:val="0"/>
          <w:marBottom w:val="0"/>
          <w:divBdr>
            <w:top w:val="none" w:sz="0" w:space="0" w:color="auto"/>
            <w:left w:val="none" w:sz="0" w:space="0" w:color="auto"/>
            <w:bottom w:val="none" w:sz="0" w:space="0" w:color="auto"/>
            <w:right w:val="none" w:sz="0" w:space="0" w:color="auto"/>
          </w:divBdr>
        </w:div>
        <w:div w:id="1170801831">
          <w:marLeft w:val="0"/>
          <w:marRight w:val="0"/>
          <w:marTop w:val="0"/>
          <w:marBottom w:val="0"/>
          <w:divBdr>
            <w:top w:val="none" w:sz="0" w:space="0" w:color="auto"/>
            <w:left w:val="none" w:sz="0" w:space="0" w:color="auto"/>
            <w:bottom w:val="none" w:sz="0" w:space="0" w:color="auto"/>
            <w:right w:val="none" w:sz="0" w:space="0" w:color="auto"/>
          </w:divBdr>
        </w:div>
        <w:div w:id="943809578">
          <w:marLeft w:val="0"/>
          <w:marRight w:val="0"/>
          <w:marTop w:val="0"/>
          <w:marBottom w:val="0"/>
          <w:divBdr>
            <w:top w:val="none" w:sz="0" w:space="0" w:color="auto"/>
            <w:left w:val="none" w:sz="0" w:space="0" w:color="auto"/>
            <w:bottom w:val="none" w:sz="0" w:space="0" w:color="auto"/>
            <w:right w:val="none" w:sz="0" w:space="0" w:color="auto"/>
          </w:divBdr>
          <w:divsChild>
            <w:div w:id="28266009">
              <w:marLeft w:val="0"/>
              <w:marRight w:val="0"/>
              <w:marTop w:val="0"/>
              <w:marBottom w:val="0"/>
              <w:divBdr>
                <w:top w:val="none" w:sz="0" w:space="0" w:color="auto"/>
                <w:left w:val="none" w:sz="0" w:space="0" w:color="auto"/>
                <w:bottom w:val="none" w:sz="0" w:space="0" w:color="auto"/>
                <w:right w:val="none" w:sz="0" w:space="0" w:color="auto"/>
              </w:divBdr>
            </w:div>
          </w:divsChild>
        </w:div>
        <w:div w:id="1004866542">
          <w:marLeft w:val="0"/>
          <w:marRight w:val="0"/>
          <w:marTop w:val="0"/>
          <w:marBottom w:val="0"/>
          <w:divBdr>
            <w:top w:val="none" w:sz="0" w:space="0" w:color="auto"/>
            <w:left w:val="none" w:sz="0" w:space="0" w:color="auto"/>
            <w:bottom w:val="none" w:sz="0" w:space="0" w:color="auto"/>
            <w:right w:val="none" w:sz="0" w:space="0" w:color="auto"/>
          </w:divBdr>
        </w:div>
        <w:div w:id="855534634">
          <w:marLeft w:val="0"/>
          <w:marRight w:val="0"/>
          <w:marTop w:val="0"/>
          <w:marBottom w:val="0"/>
          <w:divBdr>
            <w:top w:val="none" w:sz="0" w:space="0" w:color="auto"/>
            <w:left w:val="none" w:sz="0" w:space="0" w:color="auto"/>
            <w:bottom w:val="none" w:sz="0" w:space="0" w:color="auto"/>
            <w:right w:val="none" w:sz="0" w:space="0" w:color="auto"/>
          </w:divBdr>
        </w:div>
        <w:div w:id="2020040611">
          <w:marLeft w:val="0"/>
          <w:marRight w:val="0"/>
          <w:marTop w:val="0"/>
          <w:marBottom w:val="0"/>
          <w:divBdr>
            <w:top w:val="none" w:sz="0" w:space="0" w:color="auto"/>
            <w:left w:val="none" w:sz="0" w:space="0" w:color="auto"/>
            <w:bottom w:val="none" w:sz="0" w:space="0" w:color="auto"/>
            <w:right w:val="none" w:sz="0" w:space="0" w:color="auto"/>
          </w:divBdr>
          <w:divsChild>
            <w:div w:id="768161685">
              <w:marLeft w:val="0"/>
              <w:marRight w:val="0"/>
              <w:marTop w:val="0"/>
              <w:marBottom w:val="0"/>
              <w:divBdr>
                <w:top w:val="none" w:sz="0" w:space="0" w:color="auto"/>
                <w:left w:val="none" w:sz="0" w:space="0" w:color="auto"/>
                <w:bottom w:val="none" w:sz="0" w:space="0" w:color="auto"/>
                <w:right w:val="none" w:sz="0" w:space="0" w:color="auto"/>
              </w:divBdr>
            </w:div>
          </w:divsChild>
        </w:div>
        <w:div w:id="598871601">
          <w:marLeft w:val="0"/>
          <w:marRight w:val="0"/>
          <w:marTop w:val="0"/>
          <w:marBottom w:val="0"/>
          <w:divBdr>
            <w:top w:val="none" w:sz="0" w:space="0" w:color="auto"/>
            <w:left w:val="none" w:sz="0" w:space="0" w:color="auto"/>
            <w:bottom w:val="none" w:sz="0" w:space="0" w:color="auto"/>
            <w:right w:val="none" w:sz="0" w:space="0" w:color="auto"/>
          </w:divBdr>
        </w:div>
        <w:div w:id="1840198479">
          <w:marLeft w:val="0"/>
          <w:marRight w:val="0"/>
          <w:marTop w:val="0"/>
          <w:marBottom w:val="0"/>
          <w:divBdr>
            <w:top w:val="none" w:sz="0" w:space="0" w:color="auto"/>
            <w:left w:val="none" w:sz="0" w:space="0" w:color="auto"/>
            <w:bottom w:val="none" w:sz="0" w:space="0" w:color="auto"/>
            <w:right w:val="none" w:sz="0" w:space="0" w:color="auto"/>
          </w:divBdr>
        </w:div>
        <w:div w:id="645546647">
          <w:marLeft w:val="0"/>
          <w:marRight w:val="0"/>
          <w:marTop w:val="0"/>
          <w:marBottom w:val="0"/>
          <w:divBdr>
            <w:top w:val="none" w:sz="0" w:space="0" w:color="auto"/>
            <w:left w:val="none" w:sz="0" w:space="0" w:color="auto"/>
            <w:bottom w:val="none" w:sz="0" w:space="0" w:color="auto"/>
            <w:right w:val="none" w:sz="0" w:space="0" w:color="auto"/>
          </w:divBdr>
          <w:divsChild>
            <w:div w:id="55470932">
              <w:marLeft w:val="0"/>
              <w:marRight w:val="0"/>
              <w:marTop w:val="0"/>
              <w:marBottom w:val="0"/>
              <w:divBdr>
                <w:top w:val="none" w:sz="0" w:space="0" w:color="auto"/>
                <w:left w:val="none" w:sz="0" w:space="0" w:color="auto"/>
                <w:bottom w:val="none" w:sz="0" w:space="0" w:color="auto"/>
                <w:right w:val="none" w:sz="0" w:space="0" w:color="auto"/>
              </w:divBdr>
            </w:div>
          </w:divsChild>
        </w:div>
        <w:div w:id="627861518">
          <w:marLeft w:val="0"/>
          <w:marRight w:val="0"/>
          <w:marTop w:val="0"/>
          <w:marBottom w:val="0"/>
          <w:divBdr>
            <w:top w:val="none" w:sz="0" w:space="0" w:color="auto"/>
            <w:left w:val="none" w:sz="0" w:space="0" w:color="auto"/>
            <w:bottom w:val="none" w:sz="0" w:space="0" w:color="auto"/>
            <w:right w:val="none" w:sz="0" w:space="0" w:color="auto"/>
          </w:divBdr>
        </w:div>
        <w:div w:id="464197515">
          <w:marLeft w:val="0"/>
          <w:marRight w:val="0"/>
          <w:marTop w:val="0"/>
          <w:marBottom w:val="0"/>
          <w:divBdr>
            <w:top w:val="none" w:sz="0" w:space="0" w:color="auto"/>
            <w:left w:val="none" w:sz="0" w:space="0" w:color="auto"/>
            <w:bottom w:val="none" w:sz="0" w:space="0" w:color="auto"/>
            <w:right w:val="none" w:sz="0" w:space="0" w:color="auto"/>
          </w:divBdr>
          <w:divsChild>
            <w:div w:id="2033610520">
              <w:marLeft w:val="0"/>
              <w:marRight w:val="360"/>
              <w:marTop w:val="0"/>
              <w:marBottom w:val="0"/>
              <w:divBdr>
                <w:top w:val="none" w:sz="0" w:space="0" w:color="auto"/>
                <w:left w:val="none" w:sz="0" w:space="0" w:color="auto"/>
                <w:bottom w:val="none" w:sz="0" w:space="0" w:color="auto"/>
                <w:right w:val="none" w:sz="0" w:space="0" w:color="auto"/>
              </w:divBdr>
            </w:div>
          </w:divsChild>
        </w:div>
        <w:div w:id="2131656606">
          <w:marLeft w:val="0"/>
          <w:marRight w:val="0"/>
          <w:marTop w:val="0"/>
          <w:marBottom w:val="0"/>
          <w:divBdr>
            <w:top w:val="none" w:sz="0" w:space="0" w:color="auto"/>
            <w:left w:val="none" w:sz="0" w:space="0" w:color="auto"/>
            <w:bottom w:val="none" w:sz="0" w:space="0" w:color="auto"/>
            <w:right w:val="none" w:sz="0" w:space="0" w:color="auto"/>
          </w:divBdr>
          <w:divsChild>
            <w:div w:id="1209878356">
              <w:marLeft w:val="0"/>
              <w:marRight w:val="0"/>
              <w:marTop w:val="0"/>
              <w:marBottom w:val="0"/>
              <w:divBdr>
                <w:top w:val="none" w:sz="0" w:space="0" w:color="auto"/>
                <w:left w:val="none" w:sz="0" w:space="0" w:color="auto"/>
                <w:bottom w:val="none" w:sz="0" w:space="0" w:color="auto"/>
                <w:right w:val="none" w:sz="0" w:space="0" w:color="auto"/>
              </w:divBdr>
            </w:div>
          </w:divsChild>
        </w:div>
        <w:div w:id="1936210831">
          <w:marLeft w:val="0"/>
          <w:marRight w:val="0"/>
          <w:marTop w:val="0"/>
          <w:marBottom w:val="0"/>
          <w:divBdr>
            <w:top w:val="none" w:sz="0" w:space="0" w:color="auto"/>
            <w:left w:val="none" w:sz="0" w:space="0" w:color="auto"/>
            <w:bottom w:val="none" w:sz="0" w:space="0" w:color="auto"/>
            <w:right w:val="none" w:sz="0" w:space="0" w:color="auto"/>
          </w:divBdr>
        </w:div>
        <w:div w:id="3217107">
          <w:marLeft w:val="0"/>
          <w:marRight w:val="0"/>
          <w:marTop w:val="0"/>
          <w:marBottom w:val="0"/>
          <w:divBdr>
            <w:top w:val="none" w:sz="0" w:space="0" w:color="auto"/>
            <w:left w:val="none" w:sz="0" w:space="0" w:color="auto"/>
            <w:bottom w:val="none" w:sz="0" w:space="0" w:color="auto"/>
            <w:right w:val="none" w:sz="0" w:space="0" w:color="auto"/>
          </w:divBdr>
        </w:div>
        <w:div w:id="1089278180">
          <w:marLeft w:val="0"/>
          <w:marRight w:val="0"/>
          <w:marTop w:val="0"/>
          <w:marBottom w:val="0"/>
          <w:divBdr>
            <w:top w:val="none" w:sz="0" w:space="0" w:color="auto"/>
            <w:left w:val="none" w:sz="0" w:space="0" w:color="auto"/>
            <w:bottom w:val="none" w:sz="0" w:space="0" w:color="auto"/>
            <w:right w:val="none" w:sz="0" w:space="0" w:color="auto"/>
          </w:divBdr>
          <w:divsChild>
            <w:div w:id="987439445">
              <w:marLeft w:val="0"/>
              <w:marRight w:val="0"/>
              <w:marTop w:val="0"/>
              <w:marBottom w:val="0"/>
              <w:divBdr>
                <w:top w:val="none" w:sz="0" w:space="0" w:color="auto"/>
                <w:left w:val="none" w:sz="0" w:space="0" w:color="auto"/>
                <w:bottom w:val="none" w:sz="0" w:space="0" w:color="auto"/>
                <w:right w:val="none" w:sz="0" w:space="0" w:color="auto"/>
              </w:divBdr>
            </w:div>
          </w:divsChild>
        </w:div>
        <w:div w:id="413358528">
          <w:marLeft w:val="0"/>
          <w:marRight w:val="0"/>
          <w:marTop w:val="0"/>
          <w:marBottom w:val="0"/>
          <w:divBdr>
            <w:top w:val="none" w:sz="0" w:space="0" w:color="auto"/>
            <w:left w:val="none" w:sz="0" w:space="0" w:color="auto"/>
            <w:bottom w:val="none" w:sz="0" w:space="0" w:color="auto"/>
            <w:right w:val="none" w:sz="0" w:space="0" w:color="auto"/>
          </w:divBdr>
        </w:div>
        <w:div w:id="1249193331">
          <w:marLeft w:val="0"/>
          <w:marRight w:val="0"/>
          <w:marTop w:val="0"/>
          <w:marBottom w:val="0"/>
          <w:divBdr>
            <w:top w:val="none" w:sz="0" w:space="0" w:color="auto"/>
            <w:left w:val="none" w:sz="0" w:space="0" w:color="auto"/>
            <w:bottom w:val="none" w:sz="0" w:space="0" w:color="auto"/>
            <w:right w:val="none" w:sz="0" w:space="0" w:color="auto"/>
          </w:divBdr>
        </w:div>
        <w:div w:id="571306506">
          <w:marLeft w:val="0"/>
          <w:marRight w:val="0"/>
          <w:marTop w:val="0"/>
          <w:marBottom w:val="0"/>
          <w:divBdr>
            <w:top w:val="none" w:sz="0" w:space="0" w:color="auto"/>
            <w:left w:val="none" w:sz="0" w:space="0" w:color="auto"/>
            <w:bottom w:val="none" w:sz="0" w:space="0" w:color="auto"/>
            <w:right w:val="none" w:sz="0" w:space="0" w:color="auto"/>
          </w:divBdr>
          <w:divsChild>
            <w:div w:id="885877081">
              <w:marLeft w:val="0"/>
              <w:marRight w:val="0"/>
              <w:marTop w:val="0"/>
              <w:marBottom w:val="0"/>
              <w:divBdr>
                <w:top w:val="none" w:sz="0" w:space="0" w:color="auto"/>
                <w:left w:val="none" w:sz="0" w:space="0" w:color="auto"/>
                <w:bottom w:val="none" w:sz="0" w:space="0" w:color="auto"/>
                <w:right w:val="none" w:sz="0" w:space="0" w:color="auto"/>
              </w:divBdr>
            </w:div>
          </w:divsChild>
        </w:div>
        <w:div w:id="386150648">
          <w:marLeft w:val="0"/>
          <w:marRight w:val="0"/>
          <w:marTop w:val="0"/>
          <w:marBottom w:val="0"/>
          <w:divBdr>
            <w:top w:val="none" w:sz="0" w:space="0" w:color="auto"/>
            <w:left w:val="none" w:sz="0" w:space="0" w:color="auto"/>
            <w:bottom w:val="none" w:sz="0" w:space="0" w:color="auto"/>
            <w:right w:val="none" w:sz="0" w:space="0" w:color="auto"/>
          </w:divBdr>
        </w:div>
        <w:div w:id="657852753">
          <w:marLeft w:val="0"/>
          <w:marRight w:val="0"/>
          <w:marTop w:val="0"/>
          <w:marBottom w:val="0"/>
          <w:divBdr>
            <w:top w:val="none" w:sz="0" w:space="0" w:color="auto"/>
            <w:left w:val="none" w:sz="0" w:space="0" w:color="auto"/>
            <w:bottom w:val="none" w:sz="0" w:space="0" w:color="auto"/>
            <w:right w:val="none" w:sz="0" w:space="0" w:color="auto"/>
          </w:divBdr>
        </w:div>
        <w:div w:id="1953509060">
          <w:marLeft w:val="0"/>
          <w:marRight w:val="0"/>
          <w:marTop w:val="0"/>
          <w:marBottom w:val="0"/>
          <w:divBdr>
            <w:top w:val="none" w:sz="0" w:space="0" w:color="auto"/>
            <w:left w:val="none" w:sz="0" w:space="0" w:color="auto"/>
            <w:bottom w:val="none" w:sz="0" w:space="0" w:color="auto"/>
            <w:right w:val="none" w:sz="0" w:space="0" w:color="auto"/>
          </w:divBdr>
          <w:divsChild>
            <w:div w:id="1819228113">
              <w:marLeft w:val="0"/>
              <w:marRight w:val="0"/>
              <w:marTop w:val="0"/>
              <w:marBottom w:val="0"/>
              <w:divBdr>
                <w:top w:val="none" w:sz="0" w:space="0" w:color="auto"/>
                <w:left w:val="none" w:sz="0" w:space="0" w:color="auto"/>
                <w:bottom w:val="none" w:sz="0" w:space="0" w:color="auto"/>
                <w:right w:val="none" w:sz="0" w:space="0" w:color="auto"/>
              </w:divBdr>
            </w:div>
          </w:divsChild>
        </w:div>
        <w:div w:id="444034501">
          <w:marLeft w:val="0"/>
          <w:marRight w:val="0"/>
          <w:marTop w:val="0"/>
          <w:marBottom w:val="0"/>
          <w:divBdr>
            <w:top w:val="none" w:sz="0" w:space="0" w:color="auto"/>
            <w:left w:val="none" w:sz="0" w:space="0" w:color="auto"/>
            <w:bottom w:val="none" w:sz="0" w:space="0" w:color="auto"/>
            <w:right w:val="none" w:sz="0" w:space="0" w:color="auto"/>
          </w:divBdr>
        </w:div>
        <w:div w:id="1415737462">
          <w:marLeft w:val="0"/>
          <w:marRight w:val="0"/>
          <w:marTop w:val="0"/>
          <w:marBottom w:val="0"/>
          <w:divBdr>
            <w:top w:val="none" w:sz="0" w:space="0" w:color="auto"/>
            <w:left w:val="none" w:sz="0" w:space="0" w:color="auto"/>
            <w:bottom w:val="none" w:sz="0" w:space="0" w:color="auto"/>
            <w:right w:val="none" w:sz="0" w:space="0" w:color="auto"/>
          </w:divBdr>
        </w:div>
        <w:div w:id="2058702806">
          <w:marLeft w:val="0"/>
          <w:marRight w:val="0"/>
          <w:marTop w:val="0"/>
          <w:marBottom w:val="0"/>
          <w:divBdr>
            <w:top w:val="none" w:sz="0" w:space="0" w:color="auto"/>
            <w:left w:val="none" w:sz="0" w:space="0" w:color="auto"/>
            <w:bottom w:val="none" w:sz="0" w:space="0" w:color="auto"/>
            <w:right w:val="none" w:sz="0" w:space="0" w:color="auto"/>
          </w:divBdr>
          <w:divsChild>
            <w:div w:id="105276886">
              <w:marLeft w:val="0"/>
              <w:marRight w:val="0"/>
              <w:marTop w:val="0"/>
              <w:marBottom w:val="0"/>
              <w:divBdr>
                <w:top w:val="none" w:sz="0" w:space="0" w:color="auto"/>
                <w:left w:val="none" w:sz="0" w:space="0" w:color="auto"/>
                <w:bottom w:val="none" w:sz="0" w:space="0" w:color="auto"/>
                <w:right w:val="none" w:sz="0" w:space="0" w:color="auto"/>
              </w:divBdr>
            </w:div>
          </w:divsChild>
        </w:div>
        <w:div w:id="1867524076">
          <w:marLeft w:val="0"/>
          <w:marRight w:val="0"/>
          <w:marTop w:val="0"/>
          <w:marBottom w:val="0"/>
          <w:divBdr>
            <w:top w:val="none" w:sz="0" w:space="0" w:color="auto"/>
            <w:left w:val="none" w:sz="0" w:space="0" w:color="auto"/>
            <w:bottom w:val="none" w:sz="0" w:space="0" w:color="auto"/>
            <w:right w:val="none" w:sz="0" w:space="0" w:color="auto"/>
          </w:divBdr>
        </w:div>
        <w:div w:id="437986931">
          <w:marLeft w:val="0"/>
          <w:marRight w:val="0"/>
          <w:marTop w:val="0"/>
          <w:marBottom w:val="0"/>
          <w:divBdr>
            <w:top w:val="none" w:sz="0" w:space="0" w:color="auto"/>
            <w:left w:val="none" w:sz="0" w:space="0" w:color="auto"/>
            <w:bottom w:val="none" w:sz="0" w:space="0" w:color="auto"/>
            <w:right w:val="none" w:sz="0" w:space="0" w:color="auto"/>
          </w:divBdr>
        </w:div>
        <w:div w:id="1263490906">
          <w:marLeft w:val="0"/>
          <w:marRight w:val="0"/>
          <w:marTop w:val="0"/>
          <w:marBottom w:val="0"/>
          <w:divBdr>
            <w:top w:val="none" w:sz="0" w:space="0" w:color="auto"/>
            <w:left w:val="none" w:sz="0" w:space="0" w:color="auto"/>
            <w:bottom w:val="none" w:sz="0" w:space="0" w:color="auto"/>
            <w:right w:val="none" w:sz="0" w:space="0" w:color="auto"/>
          </w:divBdr>
          <w:divsChild>
            <w:div w:id="629358502">
              <w:marLeft w:val="0"/>
              <w:marRight w:val="0"/>
              <w:marTop w:val="0"/>
              <w:marBottom w:val="0"/>
              <w:divBdr>
                <w:top w:val="none" w:sz="0" w:space="0" w:color="auto"/>
                <w:left w:val="none" w:sz="0" w:space="0" w:color="auto"/>
                <w:bottom w:val="none" w:sz="0" w:space="0" w:color="auto"/>
                <w:right w:val="none" w:sz="0" w:space="0" w:color="auto"/>
              </w:divBdr>
            </w:div>
          </w:divsChild>
        </w:div>
        <w:div w:id="1063256790">
          <w:marLeft w:val="0"/>
          <w:marRight w:val="0"/>
          <w:marTop w:val="0"/>
          <w:marBottom w:val="0"/>
          <w:divBdr>
            <w:top w:val="none" w:sz="0" w:space="0" w:color="auto"/>
            <w:left w:val="none" w:sz="0" w:space="0" w:color="auto"/>
            <w:bottom w:val="none" w:sz="0" w:space="0" w:color="auto"/>
            <w:right w:val="none" w:sz="0" w:space="0" w:color="auto"/>
          </w:divBdr>
        </w:div>
        <w:div w:id="1206068365">
          <w:marLeft w:val="0"/>
          <w:marRight w:val="0"/>
          <w:marTop w:val="0"/>
          <w:marBottom w:val="0"/>
          <w:divBdr>
            <w:top w:val="none" w:sz="0" w:space="0" w:color="auto"/>
            <w:left w:val="none" w:sz="0" w:space="0" w:color="auto"/>
            <w:bottom w:val="none" w:sz="0" w:space="0" w:color="auto"/>
            <w:right w:val="none" w:sz="0" w:space="0" w:color="auto"/>
          </w:divBdr>
        </w:div>
        <w:div w:id="1914924648">
          <w:marLeft w:val="0"/>
          <w:marRight w:val="0"/>
          <w:marTop w:val="0"/>
          <w:marBottom w:val="0"/>
          <w:divBdr>
            <w:top w:val="none" w:sz="0" w:space="0" w:color="auto"/>
            <w:left w:val="none" w:sz="0" w:space="0" w:color="auto"/>
            <w:bottom w:val="none" w:sz="0" w:space="0" w:color="auto"/>
            <w:right w:val="none" w:sz="0" w:space="0" w:color="auto"/>
          </w:divBdr>
          <w:divsChild>
            <w:div w:id="1396124051">
              <w:marLeft w:val="0"/>
              <w:marRight w:val="0"/>
              <w:marTop w:val="0"/>
              <w:marBottom w:val="0"/>
              <w:divBdr>
                <w:top w:val="none" w:sz="0" w:space="0" w:color="auto"/>
                <w:left w:val="none" w:sz="0" w:space="0" w:color="auto"/>
                <w:bottom w:val="none" w:sz="0" w:space="0" w:color="auto"/>
                <w:right w:val="none" w:sz="0" w:space="0" w:color="auto"/>
              </w:divBdr>
            </w:div>
          </w:divsChild>
        </w:div>
        <w:div w:id="1022050591">
          <w:marLeft w:val="0"/>
          <w:marRight w:val="0"/>
          <w:marTop w:val="0"/>
          <w:marBottom w:val="0"/>
          <w:divBdr>
            <w:top w:val="none" w:sz="0" w:space="0" w:color="auto"/>
            <w:left w:val="none" w:sz="0" w:space="0" w:color="auto"/>
            <w:bottom w:val="none" w:sz="0" w:space="0" w:color="auto"/>
            <w:right w:val="none" w:sz="0" w:space="0" w:color="auto"/>
          </w:divBdr>
        </w:div>
        <w:div w:id="685909321">
          <w:marLeft w:val="0"/>
          <w:marRight w:val="0"/>
          <w:marTop w:val="0"/>
          <w:marBottom w:val="0"/>
          <w:divBdr>
            <w:top w:val="none" w:sz="0" w:space="0" w:color="auto"/>
            <w:left w:val="none" w:sz="0" w:space="0" w:color="auto"/>
            <w:bottom w:val="none" w:sz="0" w:space="0" w:color="auto"/>
            <w:right w:val="none" w:sz="0" w:space="0" w:color="auto"/>
          </w:divBdr>
          <w:divsChild>
            <w:div w:id="1581283110">
              <w:marLeft w:val="0"/>
              <w:marRight w:val="360"/>
              <w:marTop w:val="0"/>
              <w:marBottom w:val="0"/>
              <w:divBdr>
                <w:top w:val="none" w:sz="0" w:space="0" w:color="auto"/>
                <w:left w:val="none" w:sz="0" w:space="0" w:color="auto"/>
                <w:bottom w:val="none" w:sz="0" w:space="0" w:color="auto"/>
                <w:right w:val="none" w:sz="0" w:space="0" w:color="auto"/>
              </w:divBdr>
            </w:div>
          </w:divsChild>
        </w:div>
        <w:div w:id="1835293042">
          <w:marLeft w:val="0"/>
          <w:marRight w:val="0"/>
          <w:marTop w:val="0"/>
          <w:marBottom w:val="0"/>
          <w:divBdr>
            <w:top w:val="none" w:sz="0" w:space="0" w:color="auto"/>
            <w:left w:val="none" w:sz="0" w:space="0" w:color="auto"/>
            <w:bottom w:val="none" w:sz="0" w:space="0" w:color="auto"/>
            <w:right w:val="none" w:sz="0" w:space="0" w:color="auto"/>
          </w:divBdr>
          <w:divsChild>
            <w:div w:id="1653867133">
              <w:marLeft w:val="0"/>
              <w:marRight w:val="0"/>
              <w:marTop w:val="0"/>
              <w:marBottom w:val="0"/>
              <w:divBdr>
                <w:top w:val="none" w:sz="0" w:space="0" w:color="auto"/>
                <w:left w:val="none" w:sz="0" w:space="0" w:color="auto"/>
                <w:bottom w:val="none" w:sz="0" w:space="0" w:color="auto"/>
                <w:right w:val="none" w:sz="0" w:space="0" w:color="auto"/>
              </w:divBdr>
            </w:div>
          </w:divsChild>
        </w:div>
        <w:div w:id="494682636">
          <w:marLeft w:val="0"/>
          <w:marRight w:val="0"/>
          <w:marTop w:val="0"/>
          <w:marBottom w:val="0"/>
          <w:divBdr>
            <w:top w:val="none" w:sz="0" w:space="0" w:color="auto"/>
            <w:left w:val="none" w:sz="0" w:space="0" w:color="auto"/>
            <w:bottom w:val="none" w:sz="0" w:space="0" w:color="auto"/>
            <w:right w:val="none" w:sz="0" w:space="0" w:color="auto"/>
          </w:divBdr>
        </w:div>
        <w:div w:id="1167749517">
          <w:marLeft w:val="0"/>
          <w:marRight w:val="0"/>
          <w:marTop w:val="0"/>
          <w:marBottom w:val="0"/>
          <w:divBdr>
            <w:top w:val="none" w:sz="0" w:space="0" w:color="auto"/>
            <w:left w:val="none" w:sz="0" w:space="0" w:color="auto"/>
            <w:bottom w:val="none" w:sz="0" w:space="0" w:color="auto"/>
            <w:right w:val="none" w:sz="0" w:space="0" w:color="auto"/>
          </w:divBdr>
          <w:divsChild>
            <w:div w:id="1836920897">
              <w:marLeft w:val="0"/>
              <w:marRight w:val="360"/>
              <w:marTop w:val="0"/>
              <w:marBottom w:val="0"/>
              <w:divBdr>
                <w:top w:val="none" w:sz="0" w:space="0" w:color="auto"/>
                <w:left w:val="none" w:sz="0" w:space="0" w:color="auto"/>
                <w:bottom w:val="none" w:sz="0" w:space="0" w:color="auto"/>
                <w:right w:val="none" w:sz="0" w:space="0" w:color="auto"/>
              </w:divBdr>
            </w:div>
          </w:divsChild>
        </w:div>
        <w:div w:id="202250043">
          <w:marLeft w:val="0"/>
          <w:marRight w:val="0"/>
          <w:marTop w:val="0"/>
          <w:marBottom w:val="0"/>
          <w:divBdr>
            <w:top w:val="none" w:sz="0" w:space="0" w:color="auto"/>
            <w:left w:val="none" w:sz="0" w:space="0" w:color="auto"/>
            <w:bottom w:val="none" w:sz="0" w:space="0" w:color="auto"/>
            <w:right w:val="none" w:sz="0" w:space="0" w:color="auto"/>
          </w:divBdr>
          <w:divsChild>
            <w:div w:id="1270308741">
              <w:marLeft w:val="0"/>
              <w:marRight w:val="0"/>
              <w:marTop w:val="0"/>
              <w:marBottom w:val="0"/>
              <w:divBdr>
                <w:top w:val="none" w:sz="0" w:space="0" w:color="auto"/>
                <w:left w:val="none" w:sz="0" w:space="0" w:color="auto"/>
                <w:bottom w:val="none" w:sz="0" w:space="0" w:color="auto"/>
                <w:right w:val="none" w:sz="0" w:space="0" w:color="auto"/>
              </w:divBdr>
            </w:div>
          </w:divsChild>
        </w:div>
        <w:div w:id="1137992393">
          <w:marLeft w:val="0"/>
          <w:marRight w:val="0"/>
          <w:marTop w:val="0"/>
          <w:marBottom w:val="0"/>
          <w:divBdr>
            <w:top w:val="none" w:sz="0" w:space="0" w:color="auto"/>
            <w:left w:val="none" w:sz="0" w:space="0" w:color="auto"/>
            <w:bottom w:val="none" w:sz="0" w:space="0" w:color="auto"/>
            <w:right w:val="none" w:sz="0" w:space="0" w:color="auto"/>
          </w:divBdr>
        </w:div>
        <w:div w:id="1687950328">
          <w:marLeft w:val="0"/>
          <w:marRight w:val="0"/>
          <w:marTop w:val="0"/>
          <w:marBottom w:val="0"/>
          <w:divBdr>
            <w:top w:val="none" w:sz="0" w:space="0" w:color="auto"/>
            <w:left w:val="none" w:sz="0" w:space="0" w:color="auto"/>
            <w:bottom w:val="none" w:sz="0" w:space="0" w:color="auto"/>
            <w:right w:val="none" w:sz="0" w:space="0" w:color="auto"/>
          </w:divBdr>
        </w:div>
        <w:div w:id="1308630033">
          <w:marLeft w:val="0"/>
          <w:marRight w:val="0"/>
          <w:marTop w:val="0"/>
          <w:marBottom w:val="0"/>
          <w:divBdr>
            <w:top w:val="none" w:sz="0" w:space="0" w:color="auto"/>
            <w:left w:val="none" w:sz="0" w:space="0" w:color="auto"/>
            <w:bottom w:val="none" w:sz="0" w:space="0" w:color="auto"/>
            <w:right w:val="none" w:sz="0" w:space="0" w:color="auto"/>
          </w:divBdr>
          <w:divsChild>
            <w:div w:id="453135030">
              <w:marLeft w:val="0"/>
              <w:marRight w:val="0"/>
              <w:marTop w:val="0"/>
              <w:marBottom w:val="0"/>
              <w:divBdr>
                <w:top w:val="none" w:sz="0" w:space="0" w:color="auto"/>
                <w:left w:val="none" w:sz="0" w:space="0" w:color="auto"/>
                <w:bottom w:val="none" w:sz="0" w:space="0" w:color="auto"/>
                <w:right w:val="none" w:sz="0" w:space="0" w:color="auto"/>
              </w:divBdr>
            </w:div>
          </w:divsChild>
        </w:div>
        <w:div w:id="1311053470">
          <w:marLeft w:val="0"/>
          <w:marRight w:val="0"/>
          <w:marTop w:val="0"/>
          <w:marBottom w:val="0"/>
          <w:divBdr>
            <w:top w:val="none" w:sz="0" w:space="0" w:color="auto"/>
            <w:left w:val="none" w:sz="0" w:space="0" w:color="auto"/>
            <w:bottom w:val="none" w:sz="0" w:space="0" w:color="auto"/>
            <w:right w:val="none" w:sz="0" w:space="0" w:color="auto"/>
          </w:divBdr>
        </w:div>
        <w:div w:id="1234897626">
          <w:marLeft w:val="0"/>
          <w:marRight w:val="0"/>
          <w:marTop w:val="0"/>
          <w:marBottom w:val="0"/>
          <w:divBdr>
            <w:top w:val="none" w:sz="0" w:space="0" w:color="auto"/>
            <w:left w:val="none" w:sz="0" w:space="0" w:color="auto"/>
            <w:bottom w:val="none" w:sz="0" w:space="0" w:color="auto"/>
            <w:right w:val="none" w:sz="0" w:space="0" w:color="auto"/>
          </w:divBdr>
        </w:div>
        <w:div w:id="1052312439">
          <w:marLeft w:val="0"/>
          <w:marRight w:val="0"/>
          <w:marTop w:val="0"/>
          <w:marBottom w:val="0"/>
          <w:divBdr>
            <w:top w:val="none" w:sz="0" w:space="0" w:color="auto"/>
            <w:left w:val="none" w:sz="0" w:space="0" w:color="auto"/>
            <w:bottom w:val="none" w:sz="0" w:space="0" w:color="auto"/>
            <w:right w:val="none" w:sz="0" w:space="0" w:color="auto"/>
          </w:divBdr>
          <w:divsChild>
            <w:div w:id="1557088883">
              <w:marLeft w:val="0"/>
              <w:marRight w:val="0"/>
              <w:marTop w:val="0"/>
              <w:marBottom w:val="0"/>
              <w:divBdr>
                <w:top w:val="none" w:sz="0" w:space="0" w:color="auto"/>
                <w:left w:val="none" w:sz="0" w:space="0" w:color="auto"/>
                <w:bottom w:val="none" w:sz="0" w:space="0" w:color="auto"/>
                <w:right w:val="none" w:sz="0" w:space="0" w:color="auto"/>
              </w:divBdr>
            </w:div>
          </w:divsChild>
        </w:div>
        <w:div w:id="2016685703">
          <w:marLeft w:val="0"/>
          <w:marRight w:val="0"/>
          <w:marTop w:val="0"/>
          <w:marBottom w:val="0"/>
          <w:divBdr>
            <w:top w:val="none" w:sz="0" w:space="0" w:color="auto"/>
            <w:left w:val="none" w:sz="0" w:space="0" w:color="auto"/>
            <w:bottom w:val="none" w:sz="0" w:space="0" w:color="auto"/>
            <w:right w:val="none" w:sz="0" w:space="0" w:color="auto"/>
          </w:divBdr>
        </w:div>
        <w:div w:id="134639027">
          <w:marLeft w:val="0"/>
          <w:marRight w:val="0"/>
          <w:marTop w:val="0"/>
          <w:marBottom w:val="0"/>
          <w:divBdr>
            <w:top w:val="none" w:sz="0" w:space="0" w:color="auto"/>
            <w:left w:val="none" w:sz="0" w:space="0" w:color="auto"/>
            <w:bottom w:val="none" w:sz="0" w:space="0" w:color="auto"/>
            <w:right w:val="none" w:sz="0" w:space="0" w:color="auto"/>
          </w:divBdr>
        </w:div>
        <w:div w:id="1151288433">
          <w:marLeft w:val="0"/>
          <w:marRight w:val="0"/>
          <w:marTop w:val="0"/>
          <w:marBottom w:val="0"/>
          <w:divBdr>
            <w:top w:val="none" w:sz="0" w:space="0" w:color="auto"/>
            <w:left w:val="none" w:sz="0" w:space="0" w:color="auto"/>
            <w:bottom w:val="none" w:sz="0" w:space="0" w:color="auto"/>
            <w:right w:val="none" w:sz="0" w:space="0" w:color="auto"/>
          </w:divBdr>
          <w:divsChild>
            <w:div w:id="536351944">
              <w:marLeft w:val="0"/>
              <w:marRight w:val="0"/>
              <w:marTop w:val="0"/>
              <w:marBottom w:val="0"/>
              <w:divBdr>
                <w:top w:val="none" w:sz="0" w:space="0" w:color="auto"/>
                <w:left w:val="none" w:sz="0" w:space="0" w:color="auto"/>
                <w:bottom w:val="none" w:sz="0" w:space="0" w:color="auto"/>
                <w:right w:val="none" w:sz="0" w:space="0" w:color="auto"/>
              </w:divBdr>
            </w:div>
          </w:divsChild>
        </w:div>
        <w:div w:id="1001935280">
          <w:marLeft w:val="0"/>
          <w:marRight w:val="0"/>
          <w:marTop w:val="0"/>
          <w:marBottom w:val="0"/>
          <w:divBdr>
            <w:top w:val="none" w:sz="0" w:space="0" w:color="auto"/>
            <w:left w:val="none" w:sz="0" w:space="0" w:color="auto"/>
            <w:bottom w:val="none" w:sz="0" w:space="0" w:color="auto"/>
            <w:right w:val="none" w:sz="0" w:space="0" w:color="auto"/>
          </w:divBdr>
        </w:div>
        <w:div w:id="2046905348">
          <w:marLeft w:val="0"/>
          <w:marRight w:val="0"/>
          <w:marTop w:val="0"/>
          <w:marBottom w:val="0"/>
          <w:divBdr>
            <w:top w:val="none" w:sz="0" w:space="0" w:color="auto"/>
            <w:left w:val="none" w:sz="0" w:space="0" w:color="auto"/>
            <w:bottom w:val="none" w:sz="0" w:space="0" w:color="auto"/>
            <w:right w:val="none" w:sz="0" w:space="0" w:color="auto"/>
          </w:divBdr>
        </w:div>
        <w:div w:id="1016883260">
          <w:marLeft w:val="0"/>
          <w:marRight w:val="0"/>
          <w:marTop w:val="0"/>
          <w:marBottom w:val="0"/>
          <w:divBdr>
            <w:top w:val="none" w:sz="0" w:space="0" w:color="auto"/>
            <w:left w:val="none" w:sz="0" w:space="0" w:color="auto"/>
            <w:bottom w:val="none" w:sz="0" w:space="0" w:color="auto"/>
            <w:right w:val="none" w:sz="0" w:space="0" w:color="auto"/>
          </w:divBdr>
          <w:divsChild>
            <w:div w:id="1286815316">
              <w:marLeft w:val="0"/>
              <w:marRight w:val="0"/>
              <w:marTop w:val="0"/>
              <w:marBottom w:val="0"/>
              <w:divBdr>
                <w:top w:val="none" w:sz="0" w:space="0" w:color="auto"/>
                <w:left w:val="none" w:sz="0" w:space="0" w:color="auto"/>
                <w:bottom w:val="none" w:sz="0" w:space="0" w:color="auto"/>
                <w:right w:val="none" w:sz="0" w:space="0" w:color="auto"/>
              </w:divBdr>
            </w:div>
          </w:divsChild>
        </w:div>
        <w:div w:id="1875849432">
          <w:marLeft w:val="0"/>
          <w:marRight w:val="0"/>
          <w:marTop w:val="0"/>
          <w:marBottom w:val="0"/>
          <w:divBdr>
            <w:top w:val="none" w:sz="0" w:space="0" w:color="auto"/>
            <w:left w:val="none" w:sz="0" w:space="0" w:color="auto"/>
            <w:bottom w:val="none" w:sz="0" w:space="0" w:color="auto"/>
            <w:right w:val="none" w:sz="0" w:space="0" w:color="auto"/>
          </w:divBdr>
        </w:div>
        <w:div w:id="1467620677">
          <w:marLeft w:val="0"/>
          <w:marRight w:val="0"/>
          <w:marTop w:val="0"/>
          <w:marBottom w:val="0"/>
          <w:divBdr>
            <w:top w:val="none" w:sz="0" w:space="0" w:color="auto"/>
            <w:left w:val="none" w:sz="0" w:space="0" w:color="auto"/>
            <w:bottom w:val="none" w:sz="0" w:space="0" w:color="auto"/>
            <w:right w:val="none" w:sz="0" w:space="0" w:color="auto"/>
          </w:divBdr>
        </w:div>
        <w:div w:id="821854017">
          <w:marLeft w:val="0"/>
          <w:marRight w:val="0"/>
          <w:marTop w:val="0"/>
          <w:marBottom w:val="0"/>
          <w:divBdr>
            <w:top w:val="none" w:sz="0" w:space="0" w:color="auto"/>
            <w:left w:val="none" w:sz="0" w:space="0" w:color="auto"/>
            <w:bottom w:val="none" w:sz="0" w:space="0" w:color="auto"/>
            <w:right w:val="none" w:sz="0" w:space="0" w:color="auto"/>
          </w:divBdr>
          <w:divsChild>
            <w:div w:id="1804927124">
              <w:marLeft w:val="0"/>
              <w:marRight w:val="0"/>
              <w:marTop w:val="0"/>
              <w:marBottom w:val="0"/>
              <w:divBdr>
                <w:top w:val="none" w:sz="0" w:space="0" w:color="auto"/>
                <w:left w:val="none" w:sz="0" w:space="0" w:color="auto"/>
                <w:bottom w:val="none" w:sz="0" w:space="0" w:color="auto"/>
                <w:right w:val="none" w:sz="0" w:space="0" w:color="auto"/>
              </w:divBdr>
            </w:div>
          </w:divsChild>
        </w:div>
        <w:div w:id="69619796">
          <w:marLeft w:val="0"/>
          <w:marRight w:val="0"/>
          <w:marTop w:val="0"/>
          <w:marBottom w:val="0"/>
          <w:divBdr>
            <w:top w:val="none" w:sz="0" w:space="0" w:color="auto"/>
            <w:left w:val="none" w:sz="0" w:space="0" w:color="auto"/>
            <w:bottom w:val="none" w:sz="0" w:space="0" w:color="auto"/>
            <w:right w:val="none" w:sz="0" w:space="0" w:color="auto"/>
          </w:divBdr>
        </w:div>
        <w:div w:id="1497572790">
          <w:marLeft w:val="0"/>
          <w:marRight w:val="0"/>
          <w:marTop w:val="0"/>
          <w:marBottom w:val="0"/>
          <w:divBdr>
            <w:top w:val="none" w:sz="0" w:space="0" w:color="auto"/>
            <w:left w:val="none" w:sz="0" w:space="0" w:color="auto"/>
            <w:bottom w:val="none" w:sz="0" w:space="0" w:color="auto"/>
            <w:right w:val="none" w:sz="0" w:space="0" w:color="auto"/>
          </w:divBdr>
        </w:div>
        <w:div w:id="970591930">
          <w:marLeft w:val="0"/>
          <w:marRight w:val="0"/>
          <w:marTop w:val="0"/>
          <w:marBottom w:val="0"/>
          <w:divBdr>
            <w:top w:val="none" w:sz="0" w:space="0" w:color="auto"/>
            <w:left w:val="none" w:sz="0" w:space="0" w:color="auto"/>
            <w:bottom w:val="none" w:sz="0" w:space="0" w:color="auto"/>
            <w:right w:val="none" w:sz="0" w:space="0" w:color="auto"/>
          </w:divBdr>
          <w:divsChild>
            <w:div w:id="1154103291">
              <w:marLeft w:val="0"/>
              <w:marRight w:val="0"/>
              <w:marTop w:val="0"/>
              <w:marBottom w:val="0"/>
              <w:divBdr>
                <w:top w:val="none" w:sz="0" w:space="0" w:color="auto"/>
                <w:left w:val="none" w:sz="0" w:space="0" w:color="auto"/>
                <w:bottom w:val="none" w:sz="0" w:space="0" w:color="auto"/>
                <w:right w:val="none" w:sz="0" w:space="0" w:color="auto"/>
              </w:divBdr>
            </w:div>
          </w:divsChild>
        </w:div>
        <w:div w:id="1959951703">
          <w:marLeft w:val="0"/>
          <w:marRight w:val="0"/>
          <w:marTop w:val="0"/>
          <w:marBottom w:val="0"/>
          <w:divBdr>
            <w:top w:val="none" w:sz="0" w:space="0" w:color="auto"/>
            <w:left w:val="none" w:sz="0" w:space="0" w:color="auto"/>
            <w:bottom w:val="none" w:sz="0" w:space="0" w:color="auto"/>
            <w:right w:val="none" w:sz="0" w:space="0" w:color="auto"/>
          </w:divBdr>
        </w:div>
        <w:div w:id="549003548">
          <w:marLeft w:val="0"/>
          <w:marRight w:val="0"/>
          <w:marTop w:val="0"/>
          <w:marBottom w:val="0"/>
          <w:divBdr>
            <w:top w:val="none" w:sz="0" w:space="0" w:color="auto"/>
            <w:left w:val="none" w:sz="0" w:space="0" w:color="auto"/>
            <w:bottom w:val="none" w:sz="0" w:space="0" w:color="auto"/>
            <w:right w:val="none" w:sz="0" w:space="0" w:color="auto"/>
          </w:divBdr>
        </w:div>
        <w:div w:id="2079862089">
          <w:marLeft w:val="0"/>
          <w:marRight w:val="0"/>
          <w:marTop w:val="0"/>
          <w:marBottom w:val="0"/>
          <w:divBdr>
            <w:top w:val="none" w:sz="0" w:space="0" w:color="auto"/>
            <w:left w:val="none" w:sz="0" w:space="0" w:color="auto"/>
            <w:bottom w:val="none" w:sz="0" w:space="0" w:color="auto"/>
            <w:right w:val="none" w:sz="0" w:space="0" w:color="auto"/>
          </w:divBdr>
          <w:divsChild>
            <w:div w:id="1092093515">
              <w:marLeft w:val="0"/>
              <w:marRight w:val="0"/>
              <w:marTop w:val="0"/>
              <w:marBottom w:val="0"/>
              <w:divBdr>
                <w:top w:val="none" w:sz="0" w:space="0" w:color="auto"/>
                <w:left w:val="none" w:sz="0" w:space="0" w:color="auto"/>
                <w:bottom w:val="none" w:sz="0" w:space="0" w:color="auto"/>
                <w:right w:val="none" w:sz="0" w:space="0" w:color="auto"/>
              </w:divBdr>
            </w:div>
          </w:divsChild>
        </w:div>
        <w:div w:id="1815098629">
          <w:marLeft w:val="0"/>
          <w:marRight w:val="0"/>
          <w:marTop w:val="0"/>
          <w:marBottom w:val="0"/>
          <w:divBdr>
            <w:top w:val="none" w:sz="0" w:space="0" w:color="auto"/>
            <w:left w:val="none" w:sz="0" w:space="0" w:color="auto"/>
            <w:bottom w:val="none" w:sz="0" w:space="0" w:color="auto"/>
            <w:right w:val="none" w:sz="0" w:space="0" w:color="auto"/>
          </w:divBdr>
        </w:div>
        <w:div w:id="575941682">
          <w:marLeft w:val="0"/>
          <w:marRight w:val="0"/>
          <w:marTop w:val="0"/>
          <w:marBottom w:val="0"/>
          <w:divBdr>
            <w:top w:val="none" w:sz="0" w:space="0" w:color="auto"/>
            <w:left w:val="none" w:sz="0" w:space="0" w:color="auto"/>
            <w:bottom w:val="none" w:sz="0" w:space="0" w:color="auto"/>
            <w:right w:val="none" w:sz="0" w:space="0" w:color="auto"/>
          </w:divBdr>
        </w:div>
        <w:div w:id="345449282">
          <w:marLeft w:val="0"/>
          <w:marRight w:val="0"/>
          <w:marTop w:val="0"/>
          <w:marBottom w:val="0"/>
          <w:divBdr>
            <w:top w:val="none" w:sz="0" w:space="0" w:color="auto"/>
            <w:left w:val="none" w:sz="0" w:space="0" w:color="auto"/>
            <w:bottom w:val="none" w:sz="0" w:space="0" w:color="auto"/>
            <w:right w:val="none" w:sz="0" w:space="0" w:color="auto"/>
          </w:divBdr>
          <w:divsChild>
            <w:div w:id="2084176693">
              <w:marLeft w:val="0"/>
              <w:marRight w:val="0"/>
              <w:marTop w:val="0"/>
              <w:marBottom w:val="0"/>
              <w:divBdr>
                <w:top w:val="none" w:sz="0" w:space="0" w:color="auto"/>
                <w:left w:val="none" w:sz="0" w:space="0" w:color="auto"/>
                <w:bottom w:val="none" w:sz="0" w:space="0" w:color="auto"/>
                <w:right w:val="none" w:sz="0" w:space="0" w:color="auto"/>
              </w:divBdr>
            </w:div>
          </w:divsChild>
        </w:div>
        <w:div w:id="486018023">
          <w:marLeft w:val="0"/>
          <w:marRight w:val="0"/>
          <w:marTop w:val="0"/>
          <w:marBottom w:val="0"/>
          <w:divBdr>
            <w:top w:val="none" w:sz="0" w:space="0" w:color="auto"/>
            <w:left w:val="none" w:sz="0" w:space="0" w:color="auto"/>
            <w:bottom w:val="none" w:sz="0" w:space="0" w:color="auto"/>
            <w:right w:val="none" w:sz="0" w:space="0" w:color="auto"/>
          </w:divBdr>
        </w:div>
        <w:div w:id="645545499">
          <w:marLeft w:val="0"/>
          <w:marRight w:val="0"/>
          <w:marTop w:val="0"/>
          <w:marBottom w:val="0"/>
          <w:divBdr>
            <w:top w:val="none" w:sz="0" w:space="0" w:color="auto"/>
            <w:left w:val="none" w:sz="0" w:space="0" w:color="auto"/>
            <w:bottom w:val="none" w:sz="0" w:space="0" w:color="auto"/>
            <w:right w:val="none" w:sz="0" w:space="0" w:color="auto"/>
          </w:divBdr>
        </w:div>
        <w:div w:id="982538468">
          <w:marLeft w:val="0"/>
          <w:marRight w:val="0"/>
          <w:marTop w:val="0"/>
          <w:marBottom w:val="0"/>
          <w:divBdr>
            <w:top w:val="none" w:sz="0" w:space="0" w:color="auto"/>
            <w:left w:val="none" w:sz="0" w:space="0" w:color="auto"/>
            <w:bottom w:val="none" w:sz="0" w:space="0" w:color="auto"/>
            <w:right w:val="none" w:sz="0" w:space="0" w:color="auto"/>
          </w:divBdr>
          <w:divsChild>
            <w:div w:id="541484521">
              <w:marLeft w:val="0"/>
              <w:marRight w:val="0"/>
              <w:marTop w:val="0"/>
              <w:marBottom w:val="0"/>
              <w:divBdr>
                <w:top w:val="none" w:sz="0" w:space="0" w:color="auto"/>
                <w:left w:val="none" w:sz="0" w:space="0" w:color="auto"/>
                <w:bottom w:val="none" w:sz="0" w:space="0" w:color="auto"/>
                <w:right w:val="none" w:sz="0" w:space="0" w:color="auto"/>
              </w:divBdr>
            </w:div>
          </w:divsChild>
        </w:div>
        <w:div w:id="1002052378">
          <w:marLeft w:val="0"/>
          <w:marRight w:val="0"/>
          <w:marTop w:val="0"/>
          <w:marBottom w:val="0"/>
          <w:divBdr>
            <w:top w:val="none" w:sz="0" w:space="0" w:color="auto"/>
            <w:left w:val="none" w:sz="0" w:space="0" w:color="auto"/>
            <w:bottom w:val="none" w:sz="0" w:space="0" w:color="auto"/>
            <w:right w:val="none" w:sz="0" w:space="0" w:color="auto"/>
          </w:divBdr>
        </w:div>
        <w:div w:id="873689451">
          <w:marLeft w:val="0"/>
          <w:marRight w:val="0"/>
          <w:marTop w:val="0"/>
          <w:marBottom w:val="0"/>
          <w:divBdr>
            <w:top w:val="none" w:sz="0" w:space="0" w:color="auto"/>
            <w:left w:val="none" w:sz="0" w:space="0" w:color="auto"/>
            <w:bottom w:val="none" w:sz="0" w:space="0" w:color="auto"/>
            <w:right w:val="none" w:sz="0" w:space="0" w:color="auto"/>
          </w:divBdr>
        </w:div>
        <w:div w:id="1614895706">
          <w:marLeft w:val="0"/>
          <w:marRight w:val="0"/>
          <w:marTop w:val="0"/>
          <w:marBottom w:val="0"/>
          <w:divBdr>
            <w:top w:val="none" w:sz="0" w:space="0" w:color="auto"/>
            <w:left w:val="none" w:sz="0" w:space="0" w:color="auto"/>
            <w:bottom w:val="none" w:sz="0" w:space="0" w:color="auto"/>
            <w:right w:val="none" w:sz="0" w:space="0" w:color="auto"/>
          </w:divBdr>
          <w:divsChild>
            <w:div w:id="1193566754">
              <w:marLeft w:val="0"/>
              <w:marRight w:val="0"/>
              <w:marTop w:val="0"/>
              <w:marBottom w:val="0"/>
              <w:divBdr>
                <w:top w:val="none" w:sz="0" w:space="0" w:color="auto"/>
                <w:left w:val="none" w:sz="0" w:space="0" w:color="auto"/>
                <w:bottom w:val="none" w:sz="0" w:space="0" w:color="auto"/>
                <w:right w:val="none" w:sz="0" w:space="0" w:color="auto"/>
              </w:divBdr>
            </w:div>
          </w:divsChild>
        </w:div>
        <w:div w:id="1603294412">
          <w:marLeft w:val="0"/>
          <w:marRight w:val="0"/>
          <w:marTop w:val="0"/>
          <w:marBottom w:val="0"/>
          <w:divBdr>
            <w:top w:val="none" w:sz="0" w:space="0" w:color="auto"/>
            <w:left w:val="none" w:sz="0" w:space="0" w:color="auto"/>
            <w:bottom w:val="none" w:sz="0" w:space="0" w:color="auto"/>
            <w:right w:val="none" w:sz="0" w:space="0" w:color="auto"/>
          </w:divBdr>
        </w:div>
        <w:div w:id="988746238">
          <w:marLeft w:val="0"/>
          <w:marRight w:val="0"/>
          <w:marTop w:val="0"/>
          <w:marBottom w:val="0"/>
          <w:divBdr>
            <w:top w:val="none" w:sz="0" w:space="0" w:color="auto"/>
            <w:left w:val="none" w:sz="0" w:space="0" w:color="auto"/>
            <w:bottom w:val="none" w:sz="0" w:space="0" w:color="auto"/>
            <w:right w:val="none" w:sz="0" w:space="0" w:color="auto"/>
          </w:divBdr>
        </w:div>
        <w:div w:id="1497720412">
          <w:marLeft w:val="0"/>
          <w:marRight w:val="0"/>
          <w:marTop w:val="0"/>
          <w:marBottom w:val="0"/>
          <w:divBdr>
            <w:top w:val="none" w:sz="0" w:space="0" w:color="auto"/>
            <w:left w:val="none" w:sz="0" w:space="0" w:color="auto"/>
            <w:bottom w:val="none" w:sz="0" w:space="0" w:color="auto"/>
            <w:right w:val="none" w:sz="0" w:space="0" w:color="auto"/>
          </w:divBdr>
          <w:divsChild>
            <w:div w:id="1412652384">
              <w:marLeft w:val="0"/>
              <w:marRight w:val="0"/>
              <w:marTop w:val="0"/>
              <w:marBottom w:val="0"/>
              <w:divBdr>
                <w:top w:val="none" w:sz="0" w:space="0" w:color="auto"/>
                <w:left w:val="none" w:sz="0" w:space="0" w:color="auto"/>
                <w:bottom w:val="none" w:sz="0" w:space="0" w:color="auto"/>
                <w:right w:val="none" w:sz="0" w:space="0" w:color="auto"/>
              </w:divBdr>
            </w:div>
          </w:divsChild>
        </w:div>
        <w:div w:id="1957980278">
          <w:marLeft w:val="0"/>
          <w:marRight w:val="0"/>
          <w:marTop w:val="0"/>
          <w:marBottom w:val="0"/>
          <w:divBdr>
            <w:top w:val="none" w:sz="0" w:space="0" w:color="auto"/>
            <w:left w:val="none" w:sz="0" w:space="0" w:color="auto"/>
            <w:bottom w:val="none" w:sz="0" w:space="0" w:color="auto"/>
            <w:right w:val="none" w:sz="0" w:space="0" w:color="auto"/>
          </w:divBdr>
        </w:div>
        <w:div w:id="805197139">
          <w:marLeft w:val="0"/>
          <w:marRight w:val="0"/>
          <w:marTop w:val="0"/>
          <w:marBottom w:val="0"/>
          <w:divBdr>
            <w:top w:val="none" w:sz="0" w:space="0" w:color="auto"/>
            <w:left w:val="none" w:sz="0" w:space="0" w:color="auto"/>
            <w:bottom w:val="none" w:sz="0" w:space="0" w:color="auto"/>
            <w:right w:val="none" w:sz="0" w:space="0" w:color="auto"/>
          </w:divBdr>
        </w:div>
        <w:div w:id="895429871">
          <w:marLeft w:val="0"/>
          <w:marRight w:val="0"/>
          <w:marTop w:val="0"/>
          <w:marBottom w:val="0"/>
          <w:divBdr>
            <w:top w:val="none" w:sz="0" w:space="0" w:color="auto"/>
            <w:left w:val="none" w:sz="0" w:space="0" w:color="auto"/>
            <w:bottom w:val="none" w:sz="0" w:space="0" w:color="auto"/>
            <w:right w:val="none" w:sz="0" w:space="0" w:color="auto"/>
          </w:divBdr>
          <w:divsChild>
            <w:div w:id="79765628">
              <w:marLeft w:val="0"/>
              <w:marRight w:val="0"/>
              <w:marTop w:val="0"/>
              <w:marBottom w:val="0"/>
              <w:divBdr>
                <w:top w:val="none" w:sz="0" w:space="0" w:color="auto"/>
                <w:left w:val="none" w:sz="0" w:space="0" w:color="auto"/>
                <w:bottom w:val="none" w:sz="0" w:space="0" w:color="auto"/>
                <w:right w:val="none" w:sz="0" w:space="0" w:color="auto"/>
              </w:divBdr>
            </w:div>
          </w:divsChild>
        </w:div>
        <w:div w:id="1714575124">
          <w:marLeft w:val="0"/>
          <w:marRight w:val="0"/>
          <w:marTop w:val="0"/>
          <w:marBottom w:val="0"/>
          <w:divBdr>
            <w:top w:val="none" w:sz="0" w:space="0" w:color="auto"/>
            <w:left w:val="none" w:sz="0" w:space="0" w:color="auto"/>
            <w:bottom w:val="none" w:sz="0" w:space="0" w:color="auto"/>
            <w:right w:val="none" w:sz="0" w:space="0" w:color="auto"/>
          </w:divBdr>
        </w:div>
        <w:div w:id="1143810099">
          <w:marLeft w:val="0"/>
          <w:marRight w:val="0"/>
          <w:marTop w:val="0"/>
          <w:marBottom w:val="0"/>
          <w:divBdr>
            <w:top w:val="none" w:sz="0" w:space="0" w:color="auto"/>
            <w:left w:val="none" w:sz="0" w:space="0" w:color="auto"/>
            <w:bottom w:val="none" w:sz="0" w:space="0" w:color="auto"/>
            <w:right w:val="none" w:sz="0" w:space="0" w:color="auto"/>
          </w:divBdr>
        </w:div>
        <w:div w:id="1865552246">
          <w:marLeft w:val="0"/>
          <w:marRight w:val="0"/>
          <w:marTop w:val="0"/>
          <w:marBottom w:val="0"/>
          <w:divBdr>
            <w:top w:val="none" w:sz="0" w:space="0" w:color="auto"/>
            <w:left w:val="none" w:sz="0" w:space="0" w:color="auto"/>
            <w:bottom w:val="none" w:sz="0" w:space="0" w:color="auto"/>
            <w:right w:val="none" w:sz="0" w:space="0" w:color="auto"/>
          </w:divBdr>
          <w:divsChild>
            <w:div w:id="1342974308">
              <w:marLeft w:val="0"/>
              <w:marRight w:val="0"/>
              <w:marTop w:val="0"/>
              <w:marBottom w:val="0"/>
              <w:divBdr>
                <w:top w:val="none" w:sz="0" w:space="0" w:color="auto"/>
                <w:left w:val="none" w:sz="0" w:space="0" w:color="auto"/>
                <w:bottom w:val="none" w:sz="0" w:space="0" w:color="auto"/>
                <w:right w:val="none" w:sz="0" w:space="0" w:color="auto"/>
              </w:divBdr>
            </w:div>
          </w:divsChild>
        </w:div>
        <w:div w:id="1461803528">
          <w:marLeft w:val="0"/>
          <w:marRight w:val="0"/>
          <w:marTop w:val="0"/>
          <w:marBottom w:val="0"/>
          <w:divBdr>
            <w:top w:val="none" w:sz="0" w:space="0" w:color="auto"/>
            <w:left w:val="none" w:sz="0" w:space="0" w:color="auto"/>
            <w:bottom w:val="none" w:sz="0" w:space="0" w:color="auto"/>
            <w:right w:val="none" w:sz="0" w:space="0" w:color="auto"/>
          </w:divBdr>
        </w:div>
        <w:div w:id="8025018">
          <w:marLeft w:val="0"/>
          <w:marRight w:val="0"/>
          <w:marTop w:val="0"/>
          <w:marBottom w:val="0"/>
          <w:divBdr>
            <w:top w:val="none" w:sz="0" w:space="0" w:color="auto"/>
            <w:left w:val="none" w:sz="0" w:space="0" w:color="auto"/>
            <w:bottom w:val="none" w:sz="0" w:space="0" w:color="auto"/>
            <w:right w:val="none" w:sz="0" w:space="0" w:color="auto"/>
          </w:divBdr>
        </w:div>
        <w:div w:id="1015110966">
          <w:marLeft w:val="0"/>
          <w:marRight w:val="0"/>
          <w:marTop w:val="0"/>
          <w:marBottom w:val="0"/>
          <w:divBdr>
            <w:top w:val="none" w:sz="0" w:space="0" w:color="auto"/>
            <w:left w:val="none" w:sz="0" w:space="0" w:color="auto"/>
            <w:bottom w:val="none" w:sz="0" w:space="0" w:color="auto"/>
            <w:right w:val="none" w:sz="0" w:space="0" w:color="auto"/>
          </w:divBdr>
          <w:divsChild>
            <w:div w:id="1467502309">
              <w:marLeft w:val="0"/>
              <w:marRight w:val="0"/>
              <w:marTop w:val="0"/>
              <w:marBottom w:val="0"/>
              <w:divBdr>
                <w:top w:val="none" w:sz="0" w:space="0" w:color="auto"/>
                <w:left w:val="none" w:sz="0" w:space="0" w:color="auto"/>
                <w:bottom w:val="none" w:sz="0" w:space="0" w:color="auto"/>
                <w:right w:val="none" w:sz="0" w:space="0" w:color="auto"/>
              </w:divBdr>
            </w:div>
          </w:divsChild>
        </w:div>
        <w:div w:id="234242300">
          <w:marLeft w:val="0"/>
          <w:marRight w:val="0"/>
          <w:marTop w:val="0"/>
          <w:marBottom w:val="0"/>
          <w:divBdr>
            <w:top w:val="none" w:sz="0" w:space="0" w:color="auto"/>
            <w:left w:val="none" w:sz="0" w:space="0" w:color="auto"/>
            <w:bottom w:val="none" w:sz="0" w:space="0" w:color="auto"/>
            <w:right w:val="none" w:sz="0" w:space="0" w:color="auto"/>
          </w:divBdr>
        </w:div>
        <w:div w:id="321203116">
          <w:marLeft w:val="0"/>
          <w:marRight w:val="0"/>
          <w:marTop w:val="0"/>
          <w:marBottom w:val="0"/>
          <w:divBdr>
            <w:top w:val="none" w:sz="0" w:space="0" w:color="auto"/>
            <w:left w:val="none" w:sz="0" w:space="0" w:color="auto"/>
            <w:bottom w:val="none" w:sz="0" w:space="0" w:color="auto"/>
            <w:right w:val="none" w:sz="0" w:space="0" w:color="auto"/>
          </w:divBdr>
        </w:div>
        <w:div w:id="168760634">
          <w:marLeft w:val="0"/>
          <w:marRight w:val="0"/>
          <w:marTop w:val="0"/>
          <w:marBottom w:val="0"/>
          <w:divBdr>
            <w:top w:val="none" w:sz="0" w:space="0" w:color="auto"/>
            <w:left w:val="none" w:sz="0" w:space="0" w:color="auto"/>
            <w:bottom w:val="none" w:sz="0" w:space="0" w:color="auto"/>
            <w:right w:val="none" w:sz="0" w:space="0" w:color="auto"/>
          </w:divBdr>
        </w:div>
        <w:div w:id="1508406179">
          <w:marLeft w:val="0"/>
          <w:marRight w:val="0"/>
          <w:marTop w:val="0"/>
          <w:marBottom w:val="0"/>
          <w:divBdr>
            <w:top w:val="none" w:sz="0" w:space="0" w:color="auto"/>
            <w:left w:val="none" w:sz="0" w:space="0" w:color="auto"/>
            <w:bottom w:val="none" w:sz="0" w:space="0" w:color="auto"/>
            <w:right w:val="none" w:sz="0" w:space="0" w:color="auto"/>
          </w:divBdr>
          <w:divsChild>
            <w:div w:id="1604723096">
              <w:marLeft w:val="0"/>
              <w:marRight w:val="0"/>
              <w:marTop w:val="0"/>
              <w:marBottom w:val="0"/>
              <w:divBdr>
                <w:top w:val="none" w:sz="0" w:space="0" w:color="auto"/>
                <w:left w:val="none" w:sz="0" w:space="0" w:color="auto"/>
                <w:bottom w:val="none" w:sz="0" w:space="0" w:color="auto"/>
                <w:right w:val="none" w:sz="0" w:space="0" w:color="auto"/>
              </w:divBdr>
            </w:div>
          </w:divsChild>
        </w:div>
        <w:div w:id="1446466370">
          <w:marLeft w:val="0"/>
          <w:marRight w:val="0"/>
          <w:marTop w:val="0"/>
          <w:marBottom w:val="0"/>
          <w:divBdr>
            <w:top w:val="none" w:sz="0" w:space="0" w:color="auto"/>
            <w:left w:val="none" w:sz="0" w:space="0" w:color="auto"/>
            <w:bottom w:val="none" w:sz="0" w:space="0" w:color="auto"/>
            <w:right w:val="none" w:sz="0" w:space="0" w:color="auto"/>
          </w:divBdr>
        </w:div>
        <w:div w:id="465860215">
          <w:marLeft w:val="0"/>
          <w:marRight w:val="0"/>
          <w:marTop w:val="0"/>
          <w:marBottom w:val="0"/>
          <w:divBdr>
            <w:top w:val="none" w:sz="0" w:space="0" w:color="auto"/>
            <w:left w:val="none" w:sz="0" w:space="0" w:color="auto"/>
            <w:bottom w:val="none" w:sz="0" w:space="0" w:color="auto"/>
            <w:right w:val="none" w:sz="0" w:space="0" w:color="auto"/>
          </w:divBdr>
        </w:div>
        <w:div w:id="832255525">
          <w:marLeft w:val="0"/>
          <w:marRight w:val="0"/>
          <w:marTop w:val="0"/>
          <w:marBottom w:val="0"/>
          <w:divBdr>
            <w:top w:val="none" w:sz="0" w:space="0" w:color="auto"/>
            <w:left w:val="none" w:sz="0" w:space="0" w:color="auto"/>
            <w:bottom w:val="none" w:sz="0" w:space="0" w:color="auto"/>
            <w:right w:val="none" w:sz="0" w:space="0" w:color="auto"/>
          </w:divBdr>
          <w:divsChild>
            <w:div w:id="1888224578">
              <w:marLeft w:val="0"/>
              <w:marRight w:val="0"/>
              <w:marTop w:val="0"/>
              <w:marBottom w:val="0"/>
              <w:divBdr>
                <w:top w:val="none" w:sz="0" w:space="0" w:color="auto"/>
                <w:left w:val="none" w:sz="0" w:space="0" w:color="auto"/>
                <w:bottom w:val="none" w:sz="0" w:space="0" w:color="auto"/>
                <w:right w:val="none" w:sz="0" w:space="0" w:color="auto"/>
              </w:divBdr>
            </w:div>
          </w:divsChild>
        </w:div>
        <w:div w:id="1325548778">
          <w:marLeft w:val="0"/>
          <w:marRight w:val="0"/>
          <w:marTop w:val="0"/>
          <w:marBottom w:val="0"/>
          <w:divBdr>
            <w:top w:val="none" w:sz="0" w:space="0" w:color="auto"/>
            <w:left w:val="none" w:sz="0" w:space="0" w:color="auto"/>
            <w:bottom w:val="none" w:sz="0" w:space="0" w:color="auto"/>
            <w:right w:val="none" w:sz="0" w:space="0" w:color="auto"/>
          </w:divBdr>
        </w:div>
        <w:div w:id="1346246563">
          <w:marLeft w:val="0"/>
          <w:marRight w:val="0"/>
          <w:marTop w:val="0"/>
          <w:marBottom w:val="0"/>
          <w:divBdr>
            <w:top w:val="none" w:sz="0" w:space="0" w:color="auto"/>
            <w:left w:val="none" w:sz="0" w:space="0" w:color="auto"/>
            <w:bottom w:val="none" w:sz="0" w:space="0" w:color="auto"/>
            <w:right w:val="none" w:sz="0" w:space="0" w:color="auto"/>
          </w:divBdr>
        </w:div>
        <w:div w:id="2054574012">
          <w:marLeft w:val="0"/>
          <w:marRight w:val="0"/>
          <w:marTop w:val="0"/>
          <w:marBottom w:val="0"/>
          <w:divBdr>
            <w:top w:val="none" w:sz="0" w:space="0" w:color="auto"/>
            <w:left w:val="none" w:sz="0" w:space="0" w:color="auto"/>
            <w:bottom w:val="none" w:sz="0" w:space="0" w:color="auto"/>
            <w:right w:val="none" w:sz="0" w:space="0" w:color="auto"/>
          </w:divBdr>
          <w:divsChild>
            <w:div w:id="1430736234">
              <w:marLeft w:val="0"/>
              <w:marRight w:val="0"/>
              <w:marTop w:val="0"/>
              <w:marBottom w:val="0"/>
              <w:divBdr>
                <w:top w:val="none" w:sz="0" w:space="0" w:color="auto"/>
                <w:left w:val="none" w:sz="0" w:space="0" w:color="auto"/>
                <w:bottom w:val="none" w:sz="0" w:space="0" w:color="auto"/>
                <w:right w:val="none" w:sz="0" w:space="0" w:color="auto"/>
              </w:divBdr>
            </w:div>
          </w:divsChild>
        </w:div>
        <w:div w:id="234823395">
          <w:marLeft w:val="0"/>
          <w:marRight w:val="0"/>
          <w:marTop w:val="0"/>
          <w:marBottom w:val="0"/>
          <w:divBdr>
            <w:top w:val="none" w:sz="0" w:space="0" w:color="auto"/>
            <w:left w:val="none" w:sz="0" w:space="0" w:color="auto"/>
            <w:bottom w:val="none" w:sz="0" w:space="0" w:color="auto"/>
            <w:right w:val="none" w:sz="0" w:space="0" w:color="auto"/>
          </w:divBdr>
        </w:div>
        <w:div w:id="58864946">
          <w:marLeft w:val="0"/>
          <w:marRight w:val="0"/>
          <w:marTop w:val="0"/>
          <w:marBottom w:val="0"/>
          <w:divBdr>
            <w:top w:val="none" w:sz="0" w:space="0" w:color="auto"/>
            <w:left w:val="none" w:sz="0" w:space="0" w:color="auto"/>
            <w:bottom w:val="none" w:sz="0" w:space="0" w:color="auto"/>
            <w:right w:val="none" w:sz="0" w:space="0" w:color="auto"/>
          </w:divBdr>
        </w:div>
        <w:div w:id="421292743">
          <w:marLeft w:val="0"/>
          <w:marRight w:val="0"/>
          <w:marTop w:val="0"/>
          <w:marBottom w:val="0"/>
          <w:divBdr>
            <w:top w:val="none" w:sz="0" w:space="0" w:color="auto"/>
            <w:left w:val="none" w:sz="0" w:space="0" w:color="auto"/>
            <w:bottom w:val="none" w:sz="0" w:space="0" w:color="auto"/>
            <w:right w:val="none" w:sz="0" w:space="0" w:color="auto"/>
          </w:divBdr>
          <w:divsChild>
            <w:div w:id="1621761844">
              <w:marLeft w:val="0"/>
              <w:marRight w:val="0"/>
              <w:marTop w:val="0"/>
              <w:marBottom w:val="0"/>
              <w:divBdr>
                <w:top w:val="none" w:sz="0" w:space="0" w:color="auto"/>
                <w:left w:val="none" w:sz="0" w:space="0" w:color="auto"/>
                <w:bottom w:val="none" w:sz="0" w:space="0" w:color="auto"/>
                <w:right w:val="none" w:sz="0" w:space="0" w:color="auto"/>
              </w:divBdr>
            </w:div>
          </w:divsChild>
        </w:div>
        <w:div w:id="1827435706">
          <w:marLeft w:val="0"/>
          <w:marRight w:val="0"/>
          <w:marTop w:val="0"/>
          <w:marBottom w:val="0"/>
          <w:divBdr>
            <w:top w:val="none" w:sz="0" w:space="0" w:color="auto"/>
            <w:left w:val="none" w:sz="0" w:space="0" w:color="auto"/>
            <w:bottom w:val="none" w:sz="0" w:space="0" w:color="auto"/>
            <w:right w:val="none" w:sz="0" w:space="0" w:color="auto"/>
          </w:divBdr>
        </w:div>
        <w:div w:id="1062944942">
          <w:marLeft w:val="0"/>
          <w:marRight w:val="0"/>
          <w:marTop w:val="0"/>
          <w:marBottom w:val="0"/>
          <w:divBdr>
            <w:top w:val="none" w:sz="0" w:space="0" w:color="auto"/>
            <w:left w:val="none" w:sz="0" w:space="0" w:color="auto"/>
            <w:bottom w:val="none" w:sz="0" w:space="0" w:color="auto"/>
            <w:right w:val="none" w:sz="0" w:space="0" w:color="auto"/>
          </w:divBdr>
        </w:div>
        <w:div w:id="936330466">
          <w:marLeft w:val="0"/>
          <w:marRight w:val="0"/>
          <w:marTop w:val="0"/>
          <w:marBottom w:val="0"/>
          <w:divBdr>
            <w:top w:val="none" w:sz="0" w:space="0" w:color="auto"/>
            <w:left w:val="none" w:sz="0" w:space="0" w:color="auto"/>
            <w:bottom w:val="none" w:sz="0" w:space="0" w:color="auto"/>
            <w:right w:val="none" w:sz="0" w:space="0" w:color="auto"/>
          </w:divBdr>
          <w:divsChild>
            <w:div w:id="2076387759">
              <w:marLeft w:val="0"/>
              <w:marRight w:val="0"/>
              <w:marTop w:val="0"/>
              <w:marBottom w:val="0"/>
              <w:divBdr>
                <w:top w:val="none" w:sz="0" w:space="0" w:color="auto"/>
                <w:left w:val="none" w:sz="0" w:space="0" w:color="auto"/>
                <w:bottom w:val="none" w:sz="0" w:space="0" w:color="auto"/>
                <w:right w:val="none" w:sz="0" w:space="0" w:color="auto"/>
              </w:divBdr>
            </w:div>
          </w:divsChild>
        </w:div>
        <w:div w:id="807404686">
          <w:marLeft w:val="0"/>
          <w:marRight w:val="0"/>
          <w:marTop w:val="0"/>
          <w:marBottom w:val="0"/>
          <w:divBdr>
            <w:top w:val="none" w:sz="0" w:space="0" w:color="auto"/>
            <w:left w:val="none" w:sz="0" w:space="0" w:color="auto"/>
            <w:bottom w:val="none" w:sz="0" w:space="0" w:color="auto"/>
            <w:right w:val="none" w:sz="0" w:space="0" w:color="auto"/>
          </w:divBdr>
        </w:div>
        <w:div w:id="1174414030">
          <w:marLeft w:val="0"/>
          <w:marRight w:val="0"/>
          <w:marTop w:val="0"/>
          <w:marBottom w:val="0"/>
          <w:divBdr>
            <w:top w:val="none" w:sz="0" w:space="0" w:color="auto"/>
            <w:left w:val="none" w:sz="0" w:space="0" w:color="auto"/>
            <w:bottom w:val="none" w:sz="0" w:space="0" w:color="auto"/>
            <w:right w:val="none" w:sz="0" w:space="0" w:color="auto"/>
          </w:divBdr>
        </w:div>
        <w:div w:id="901906774">
          <w:marLeft w:val="0"/>
          <w:marRight w:val="0"/>
          <w:marTop w:val="0"/>
          <w:marBottom w:val="0"/>
          <w:divBdr>
            <w:top w:val="none" w:sz="0" w:space="0" w:color="auto"/>
            <w:left w:val="none" w:sz="0" w:space="0" w:color="auto"/>
            <w:bottom w:val="none" w:sz="0" w:space="0" w:color="auto"/>
            <w:right w:val="none" w:sz="0" w:space="0" w:color="auto"/>
          </w:divBdr>
          <w:divsChild>
            <w:div w:id="1225994752">
              <w:marLeft w:val="0"/>
              <w:marRight w:val="0"/>
              <w:marTop w:val="0"/>
              <w:marBottom w:val="0"/>
              <w:divBdr>
                <w:top w:val="none" w:sz="0" w:space="0" w:color="auto"/>
                <w:left w:val="none" w:sz="0" w:space="0" w:color="auto"/>
                <w:bottom w:val="none" w:sz="0" w:space="0" w:color="auto"/>
                <w:right w:val="none" w:sz="0" w:space="0" w:color="auto"/>
              </w:divBdr>
            </w:div>
          </w:divsChild>
        </w:div>
        <w:div w:id="1395422295">
          <w:marLeft w:val="0"/>
          <w:marRight w:val="0"/>
          <w:marTop w:val="0"/>
          <w:marBottom w:val="0"/>
          <w:divBdr>
            <w:top w:val="none" w:sz="0" w:space="0" w:color="auto"/>
            <w:left w:val="none" w:sz="0" w:space="0" w:color="auto"/>
            <w:bottom w:val="none" w:sz="0" w:space="0" w:color="auto"/>
            <w:right w:val="none" w:sz="0" w:space="0" w:color="auto"/>
          </w:divBdr>
        </w:div>
        <w:div w:id="1395010505">
          <w:marLeft w:val="0"/>
          <w:marRight w:val="0"/>
          <w:marTop w:val="0"/>
          <w:marBottom w:val="0"/>
          <w:divBdr>
            <w:top w:val="none" w:sz="0" w:space="0" w:color="auto"/>
            <w:left w:val="none" w:sz="0" w:space="0" w:color="auto"/>
            <w:bottom w:val="none" w:sz="0" w:space="0" w:color="auto"/>
            <w:right w:val="none" w:sz="0" w:space="0" w:color="auto"/>
          </w:divBdr>
        </w:div>
        <w:div w:id="846594968">
          <w:marLeft w:val="0"/>
          <w:marRight w:val="0"/>
          <w:marTop w:val="0"/>
          <w:marBottom w:val="0"/>
          <w:divBdr>
            <w:top w:val="none" w:sz="0" w:space="0" w:color="auto"/>
            <w:left w:val="none" w:sz="0" w:space="0" w:color="auto"/>
            <w:bottom w:val="none" w:sz="0" w:space="0" w:color="auto"/>
            <w:right w:val="none" w:sz="0" w:space="0" w:color="auto"/>
          </w:divBdr>
          <w:divsChild>
            <w:div w:id="1622152024">
              <w:marLeft w:val="0"/>
              <w:marRight w:val="0"/>
              <w:marTop w:val="0"/>
              <w:marBottom w:val="0"/>
              <w:divBdr>
                <w:top w:val="none" w:sz="0" w:space="0" w:color="auto"/>
                <w:left w:val="none" w:sz="0" w:space="0" w:color="auto"/>
                <w:bottom w:val="none" w:sz="0" w:space="0" w:color="auto"/>
                <w:right w:val="none" w:sz="0" w:space="0" w:color="auto"/>
              </w:divBdr>
            </w:div>
          </w:divsChild>
        </w:div>
        <w:div w:id="1548757590">
          <w:marLeft w:val="0"/>
          <w:marRight w:val="0"/>
          <w:marTop w:val="0"/>
          <w:marBottom w:val="0"/>
          <w:divBdr>
            <w:top w:val="none" w:sz="0" w:space="0" w:color="auto"/>
            <w:left w:val="none" w:sz="0" w:space="0" w:color="auto"/>
            <w:bottom w:val="none" w:sz="0" w:space="0" w:color="auto"/>
            <w:right w:val="none" w:sz="0" w:space="0" w:color="auto"/>
          </w:divBdr>
        </w:div>
        <w:div w:id="963735867">
          <w:marLeft w:val="0"/>
          <w:marRight w:val="0"/>
          <w:marTop w:val="0"/>
          <w:marBottom w:val="0"/>
          <w:divBdr>
            <w:top w:val="none" w:sz="0" w:space="0" w:color="auto"/>
            <w:left w:val="none" w:sz="0" w:space="0" w:color="auto"/>
            <w:bottom w:val="none" w:sz="0" w:space="0" w:color="auto"/>
            <w:right w:val="none" w:sz="0" w:space="0" w:color="auto"/>
          </w:divBdr>
        </w:div>
        <w:div w:id="1858304002">
          <w:marLeft w:val="0"/>
          <w:marRight w:val="0"/>
          <w:marTop w:val="0"/>
          <w:marBottom w:val="0"/>
          <w:divBdr>
            <w:top w:val="none" w:sz="0" w:space="0" w:color="auto"/>
            <w:left w:val="none" w:sz="0" w:space="0" w:color="auto"/>
            <w:bottom w:val="none" w:sz="0" w:space="0" w:color="auto"/>
            <w:right w:val="none" w:sz="0" w:space="0" w:color="auto"/>
          </w:divBdr>
          <w:divsChild>
            <w:div w:id="395667980">
              <w:marLeft w:val="0"/>
              <w:marRight w:val="0"/>
              <w:marTop w:val="0"/>
              <w:marBottom w:val="0"/>
              <w:divBdr>
                <w:top w:val="none" w:sz="0" w:space="0" w:color="auto"/>
                <w:left w:val="none" w:sz="0" w:space="0" w:color="auto"/>
                <w:bottom w:val="none" w:sz="0" w:space="0" w:color="auto"/>
                <w:right w:val="none" w:sz="0" w:space="0" w:color="auto"/>
              </w:divBdr>
            </w:div>
          </w:divsChild>
        </w:div>
        <w:div w:id="28072067">
          <w:marLeft w:val="0"/>
          <w:marRight w:val="0"/>
          <w:marTop w:val="0"/>
          <w:marBottom w:val="0"/>
          <w:divBdr>
            <w:top w:val="none" w:sz="0" w:space="0" w:color="auto"/>
            <w:left w:val="none" w:sz="0" w:space="0" w:color="auto"/>
            <w:bottom w:val="none" w:sz="0" w:space="0" w:color="auto"/>
            <w:right w:val="none" w:sz="0" w:space="0" w:color="auto"/>
          </w:divBdr>
        </w:div>
        <w:div w:id="1350252355">
          <w:marLeft w:val="0"/>
          <w:marRight w:val="0"/>
          <w:marTop w:val="0"/>
          <w:marBottom w:val="0"/>
          <w:divBdr>
            <w:top w:val="none" w:sz="0" w:space="0" w:color="auto"/>
            <w:left w:val="none" w:sz="0" w:space="0" w:color="auto"/>
            <w:bottom w:val="none" w:sz="0" w:space="0" w:color="auto"/>
            <w:right w:val="none" w:sz="0" w:space="0" w:color="auto"/>
          </w:divBdr>
          <w:divsChild>
            <w:div w:id="938949164">
              <w:marLeft w:val="0"/>
              <w:marRight w:val="360"/>
              <w:marTop w:val="0"/>
              <w:marBottom w:val="0"/>
              <w:divBdr>
                <w:top w:val="none" w:sz="0" w:space="0" w:color="auto"/>
                <w:left w:val="none" w:sz="0" w:space="0" w:color="auto"/>
                <w:bottom w:val="none" w:sz="0" w:space="0" w:color="auto"/>
                <w:right w:val="none" w:sz="0" w:space="0" w:color="auto"/>
              </w:divBdr>
            </w:div>
          </w:divsChild>
        </w:div>
        <w:div w:id="97408387">
          <w:marLeft w:val="0"/>
          <w:marRight w:val="0"/>
          <w:marTop w:val="0"/>
          <w:marBottom w:val="0"/>
          <w:divBdr>
            <w:top w:val="none" w:sz="0" w:space="0" w:color="auto"/>
            <w:left w:val="none" w:sz="0" w:space="0" w:color="auto"/>
            <w:bottom w:val="none" w:sz="0" w:space="0" w:color="auto"/>
            <w:right w:val="none" w:sz="0" w:space="0" w:color="auto"/>
          </w:divBdr>
          <w:divsChild>
            <w:div w:id="458569452">
              <w:marLeft w:val="0"/>
              <w:marRight w:val="0"/>
              <w:marTop w:val="0"/>
              <w:marBottom w:val="0"/>
              <w:divBdr>
                <w:top w:val="none" w:sz="0" w:space="0" w:color="auto"/>
                <w:left w:val="none" w:sz="0" w:space="0" w:color="auto"/>
                <w:bottom w:val="none" w:sz="0" w:space="0" w:color="auto"/>
                <w:right w:val="none" w:sz="0" w:space="0" w:color="auto"/>
              </w:divBdr>
            </w:div>
          </w:divsChild>
        </w:div>
        <w:div w:id="681594501">
          <w:marLeft w:val="0"/>
          <w:marRight w:val="0"/>
          <w:marTop w:val="0"/>
          <w:marBottom w:val="0"/>
          <w:divBdr>
            <w:top w:val="none" w:sz="0" w:space="0" w:color="auto"/>
            <w:left w:val="none" w:sz="0" w:space="0" w:color="auto"/>
            <w:bottom w:val="none" w:sz="0" w:space="0" w:color="auto"/>
            <w:right w:val="none" w:sz="0" w:space="0" w:color="auto"/>
          </w:divBdr>
        </w:div>
        <w:div w:id="1531727073">
          <w:marLeft w:val="0"/>
          <w:marRight w:val="0"/>
          <w:marTop w:val="0"/>
          <w:marBottom w:val="0"/>
          <w:divBdr>
            <w:top w:val="none" w:sz="0" w:space="0" w:color="auto"/>
            <w:left w:val="none" w:sz="0" w:space="0" w:color="auto"/>
            <w:bottom w:val="none" w:sz="0" w:space="0" w:color="auto"/>
            <w:right w:val="none" w:sz="0" w:space="0" w:color="auto"/>
          </w:divBdr>
        </w:div>
        <w:div w:id="1643347957">
          <w:marLeft w:val="0"/>
          <w:marRight w:val="0"/>
          <w:marTop w:val="0"/>
          <w:marBottom w:val="0"/>
          <w:divBdr>
            <w:top w:val="none" w:sz="0" w:space="0" w:color="auto"/>
            <w:left w:val="none" w:sz="0" w:space="0" w:color="auto"/>
            <w:bottom w:val="none" w:sz="0" w:space="0" w:color="auto"/>
            <w:right w:val="none" w:sz="0" w:space="0" w:color="auto"/>
          </w:divBdr>
          <w:divsChild>
            <w:div w:id="1862356173">
              <w:marLeft w:val="0"/>
              <w:marRight w:val="0"/>
              <w:marTop w:val="0"/>
              <w:marBottom w:val="0"/>
              <w:divBdr>
                <w:top w:val="none" w:sz="0" w:space="0" w:color="auto"/>
                <w:left w:val="none" w:sz="0" w:space="0" w:color="auto"/>
                <w:bottom w:val="none" w:sz="0" w:space="0" w:color="auto"/>
                <w:right w:val="none" w:sz="0" w:space="0" w:color="auto"/>
              </w:divBdr>
            </w:div>
          </w:divsChild>
        </w:div>
        <w:div w:id="249974980">
          <w:marLeft w:val="0"/>
          <w:marRight w:val="0"/>
          <w:marTop w:val="0"/>
          <w:marBottom w:val="0"/>
          <w:divBdr>
            <w:top w:val="none" w:sz="0" w:space="0" w:color="auto"/>
            <w:left w:val="none" w:sz="0" w:space="0" w:color="auto"/>
            <w:bottom w:val="none" w:sz="0" w:space="0" w:color="auto"/>
            <w:right w:val="none" w:sz="0" w:space="0" w:color="auto"/>
          </w:divBdr>
        </w:div>
        <w:div w:id="411002195">
          <w:marLeft w:val="0"/>
          <w:marRight w:val="0"/>
          <w:marTop w:val="0"/>
          <w:marBottom w:val="0"/>
          <w:divBdr>
            <w:top w:val="none" w:sz="0" w:space="0" w:color="auto"/>
            <w:left w:val="none" w:sz="0" w:space="0" w:color="auto"/>
            <w:bottom w:val="none" w:sz="0" w:space="0" w:color="auto"/>
            <w:right w:val="none" w:sz="0" w:space="0" w:color="auto"/>
          </w:divBdr>
        </w:div>
        <w:div w:id="1969239555">
          <w:marLeft w:val="0"/>
          <w:marRight w:val="0"/>
          <w:marTop w:val="0"/>
          <w:marBottom w:val="0"/>
          <w:divBdr>
            <w:top w:val="none" w:sz="0" w:space="0" w:color="auto"/>
            <w:left w:val="none" w:sz="0" w:space="0" w:color="auto"/>
            <w:bottom w:val="none" w:sz="0" w:space="0" w:color="auto"/>
            <w:right w:val="none" w:sz="0" w:space="0" w:color="auto"/>
          </w:divBdr>
          <w:divsChild>
            <w:div w:id="1044057629">
              <w:marLeft w:val="0"/>
              <w:marRight w:val="0"/>
              <w:marTop w:val="0"/>
              <w:marBottom w:val="0"/>
              <w:divBdr>
                <w:top w:val="none" w:sz="0" w:space="0" w:color="auto"/>
                <w:left w:val="none" w:sz="0" w:space="0" w:color="auto"/>
                <w:bottom w:val="none" w:sz="0" w:space="0" w:color="auto"/>
                <w:right w:val="none" w:sz="0" w:space="0" w:color="auto"/>
              </w:divBdr>
            </w:div>
          </w:divsChild>
        </w:div>
        <w:div w:id="617832245">
          <w:marLeft w:val="0"/>
          <w:marRight w:val="0"/>
          <w:marTop w:val="0"/>
          <w:marBottom w:val="0"/>
          <w:divBdr>
            <w:top w:val="none" w:sz="0" w:space="0" w:color="auto"/>
            <w:left w:val="none" w:sz="0" w:space="0" w:color="auto"/>
            <w:bottom w:val="none" w:sz="0" w:space="0" w:color="auto"/>
            <w:right w:val="none" w:sz="0" w:space="0" w:color="auto"/>
          </w:divBdr>
        </w:div>
        <w:div w:id="480007353">
          <w:marLeft w:val="0"/>
          <w:marRight w:val="0"/>
          <w:marTop w:val="0"/>
          <w:marBottom w:val="0"/>
          <w:divBdr>
            <w:top w:val="none" w:sz="0" w:space="0" w:color="auto"/>
            <w:left w:val="none" w:sz="0" w:space="0" w:color="auto"/>
            <w:bottom w:val="none" w:sz="0" w:space="0" w:color="auto"/>
            <w:right w:val="none" w:sz="0" w:space="0" w:color="auto"/>
          </w:divBdr>
          <w:divsChild>
            <w:div w:id="652222590">
              <w:marLeft w:val="0"/>
              <w:marRight w:val="360"/>
              <w:marTop w:val="0"/>
              <w:marBottom w:val="0"/>
              <w:divBdr>
                <w:top w:val="none" w:sz="0" w:space="0" w:color="auto"/>
                <w:left w:val="none" w:sz="0" w:space="0" w:color="auto"/>
                <w:bottom w:val="none" w:sz="0" w:space="0" w:color="auto"/>
                <w:right w:val="none" w:sz="0" w:space="0" w:color="auto"/>
              </w:divBdr>
            </w:div>
          </w:divsChild>
        </w:div>
        <w:div w:id="1531723928">
          <w:marLeft w:val="0"/>
          <w:marRight w:val="0"/>
          <w:marTop w:val="0"/>
          <w:marBottom w:val="0"/>
          <w:divBdr>
            <w:top w:val="none" w:sz="0" w:space="0" w:color="auto"/>
            <w:left w:val="none" w:sz="0" w:space="0" w:color="auto"/>
            <w:bottom w:val="none" w:sz="0" w:space="0" w:color="auto"/>
            <w:right w:val="none" w:sz="0" w:space="0" w:color="auto"/>
          </w:divBdr>
          <w:divsChild>
            <w:div w:id="1492256400">
              <w:marLeft w:val="0"/>
              <w:marRight w:val="0"/>
              <w:marTop w:val="0"/>
              <w:marBottom w:val="0"/>
              <w:divBdr>
                <w:top w:val="none" w:sz="0" w:space="0" w:color="auto"/>
                <w:left w:val="none" w:sz="0" w:space="0" w:color="auto"/>
                <w:bottom w:val="none" w:sz="0" w:space="0" w:color="auto"/>
                <w:right w:val="none" w:sz="0" w:space="0" w:color="auto"/>
              </w:divBdr>
            </w:div>
          </w:divsChild>
        </w:div>
        <w:div w:id="814840112">
          <w:marLeft w:val="0"/>
          <w:marRight w:val="0"/>
          <w:marTop w:val="0"/>
          <w:marBottom w:val="0"/>
          <w:divBdr>
            <w:top w:val="none" w:sz="0" w:space="0" w:color="auto"/>
            <w:left w:val="none" w:sz="0" w:space="0" w:color="auto"/>
            <w:bottom w:val="none" w:sz="0" w:space="0" w:color="auto"/>
            <w:right w:val="none" w:sz="0" w:space="0" w:color="auto"/>
          </w:divBdr>
        </w:div>
        <w:div w:id="1871722826">
          <w:marLeft w:val="0"/>
          <w:marRight w:val="0"/>
          <w:marTop w:val="0"/>
          <w:marBottom w:val="0"/>
          <w:divBdr>
            <w:top w:val="none" w:sz="0" w:space="0" w:color="auto"/>
            <w:left w:val="none" w:sz="0" w:space="0" w:color="auto"/>
            <w:bottom w:val="none" w:sz="0" w:space="0" w:color="auto"/>
            <w:right w:val="none" w:sz="0" w:space="0" w:color="auto"/>
          </w:divBdr>
          <w:divsChild>
            <w:div w:id="1680887079">
              <w:marLeft w:val="0"/>
              <w:marRight w:val="360"/>
              <w:marTop w:val="0"/>
              <w:marBottom w:val="0"/>
              <w:divBdr>
                <w:top w:val="none" w:sz="0" w:space="0" w:color="auto"/>
                <w:left w:val="none" w:sz="0" w:space="0" w:color="auto"/>
                <w:bottom w:val="none" w:sz="0" w:space="0" w:color="auto"/>
                <w:right w:val="none" w:sz="0" w:space="0" w:color="auto"/>
              </w:divBdr>
            </w:div>
          </w:divsChild>
        </w:div>
        <w:div w:id="1189561603">
          <w:marLeft w:val="0"/>
          <w:marRight w:val="0"/>
          <w:marTop w:val="0"/>
          <w:marBottom w:val="0"/>
          <w:divBdr>
            <w:top w:val="none" w:sz="0" w:space="0" w:color="auto"/>
            <w:left w:val="none" w:sz="0" w:space="0" w:color="auto"/>
            <w:bottom w:val="none" w:sz="0" w:space="0" w:color="auto"/>
            <w:right w:val="none" w:sz="0" w:space="0" w:color="auto"/>
          </w:divBdr>
          <w:divsChild>
            <w:div w:id="1929387886">
              <w:marLeft w:val="0"/>
              <w:marRight w:val="0"/>
              <w:marTop w:val="0"/>
              <w:marBottom w:val="0"/>
              <w:divBdr>
                <w:top w:val="none" w:sz="0" w:space="0" w:color="auto"/>
                <w:left w:val="none" w:sz="0" w:space="0" w:color="auto"/>
                <w:bottom w:val="none" w:sz="0" w:space="0" w:color="auto"/>
                <w:right w:val="none" w:sz="0" w:space="0" w:color="auto"/>
              </w:divBdr>
            </w:div>
          </w:divsChild>
        </w:div>
        <w:div w:id="413210136">
          <w:marLeft w:val="0"/>
          <w:marRight w:val="0"/>
          <w:marTop w:val="0"/>
          <w:marBottom w:val="0"/>
          <w:divBdr>
            <w:top w:val="none" w:sz="0" w:space="0" w:color="auto"/>
            <w:left w:val="none" w:sz="0" w:space="0" w:color="auto"/>
            <w:bottom w:val="none" w:sz="0" w:space="0" w:color="auto"/>
            <w:right w:val="none" w:sz="0" w:space="0" w:color="auto"/>
          </w:divBdr>
        </w:div>
        <w:div w:id="862282215">
          <w:marLeft w:val="0"/>
          <w:marRight w:val="0"/>
          <w:marTop w:val="0"/>
          <w:marBottom w:val="0"/>
          <w:divBdr>
            <w:top w:val="none" w:sz="0" w:space="0" w:color="auto"/>
            <w:left w:val="none" w:sz="0" w:space="0" w:color="auto"/>
            <w:bottom w:val="none" w:sz="0" w:space="0" w:color="auto"/>
            <w:right w:val="none" w:sz="0" w:space="0" w:color="auto"/>
          </w:divBdr>
        </w:div>
        <w:div w:id="1183787280">
          <w:marLeft w:val="0"/>
          <w:marRight w:val="0"/>
          <w:marTop w:val="0"/>
          <w:marBottom w:val="0"/>
          <w:divBdr>
            <w:top w:val="none" w:sz="0" w:space="0" w:color="auto"/>
            <w:left w:val="none" w:sz="0" w:space="0" w:color="auto"/>
            <w:bottom w:val="none" w:sz="0" w:space="0" w:color="auto"/>
            <w:right w:val="none" w:sz="0" w:space="0" w:color="auto"/>
          </w:divBdr>
          <w:divsChild>
            <w:div w:id="1841968364">
              <w:marLeft w:val="0"/>
              <w:marRight w:val="0"/>
              <w:marTop w:val="0"/>
              <w:marBottom w:val="0"/>
              <w:divBdr>
                <w:top w:val="none" w:sz="0" w:space="0" w:color="auto"/>
                <w:left w:val="none" w:sz="0" w:space="0" w:color="auto"/>
                <w:bottom w:val="none" w:sz="0" w:space="0" w:color="auto"/>
                <w:right w:val="none" w:sz="0" w:space="0" w:color="auto"/>
              </w:divBdr>
            </w:div>
          </w:divsChild>
        </w:div>
        <w:div w:id="1885171942">
          <w:marLeft w:val="0"/>
          <w:marRight w:val="0"/>
          <w:marTop w:val="0"/>
          <w:marBottom w:val="0"/>
          <w:divBdr>
            <w:top w:val="none" w:sz="0" w:space="0" w:color="auto"/>
            <w:left w:val="none" w:sz="0" w:space="0" w:color="auto"/>
            <w:bottom w:val="none" w:sz="0" w:space="0" w:color="auto"/>
            <w:right w:val="none" w:sz="0" w:space="0" w:color="auto"/>
          </w:divBdr>
        </w:div>
        <w:div w:id="1978489309">
          <w:marLeft w:val="0"/>
          <w:marRight w:val="0"/>
          <w:marTop w:val="0"/>
          <w:marBottom w:val="0"/>
          <w:divBdr>
            <w:top w:val="none" w:sz="0" w:space="0" w:color="auto"/>
            <w:left w:val="none" w:sz="0" w:space="0" w:color="auto"/>
            <w:bottom w:val="none" w:sz="0" w:space="0" w:color="auto"/>
            <w:right w:val="none" w:sz="0" w:space="0" w:color="auto"/>
          </w:divBdr>
          <w:divsChild>
            <w:div w:id="1410274625">
              <w:marLeft w:val="0"/>
              <w:marRight w:val="360"/>
              <w:marTop w:val="0"/>
              <w:marBottom w:val="0"/>
              <w:divBdr>
                <w:top w:val="none" w:sz="0" w:space="0" w:color="auto"/>
                <w:left w:val="none" w:sz="0" w:space="0" w:color="auto"/>
                <w:bottom w:val="none" w:sz="0" w:space="0" w:color="auto"/>
                <w:right w:val="none" w:sz="0" w:space="0" w:color="auto"/>
              </w:divBdr>
            </w:div>
          </w:divsChild>
        </w:div>
        <w:div w:id="1806194426">
          <w:marLeft w:val="0"/>
          <w:marRight w:val="0"/>
          <w:marTop w:val="0"/>
          <w:marBottom w:val="0"/>
          <w:divBdr>
            <w:top w:val="none" w:sz="0" w:space="0" w:color="auto"/>
            <w:left w:val="none" w:sz="0" w:space="0" w:color="auto"/>
            <w:bottom w:val="none" w:sz="0" w:space="0" w:color="auto"/>
            <w:right w:val="none" w:sz="0" w:space="0" w:color="auto"/>
          </w:divBdr>
          <w:divsChild>
            <w:div w:id="509955173">
              <w:marLeft w:val="0"/>
              <w:marRight w:val="0"/>
              <w:marTop w:val="0"/>
              <w:marBottom w:val="0"/>
              <w:divBdr>
                <w:top w:val="none" w:sz="0" w:space="0" w:color="auto"/>
                <w:left w:val="none" w:sz="0" w:space="0" w:color="auto"/>
                <w:bottom w:val="none" w:sz="0" w:space="0" w:color="auto"/>
                <w:right w:val="none" w:sz="0" w:space="0" w:color="auto"/>
              </w:divBdr>
            </w:div>
          </w:divsChild>
        </w:div>
        <w:div w:id="1368019551">
          <w:marLeft w:val="0"/>
          <w:marRight w:val="0"/>
          <w:marTop w:val="0"/>
          <w:marBottom w:val="0"/>
          <w:divBdr>
            <w:top w:val="none" w:sz="0" w:space="0" w:color="auto"/>
            <w:left w:val="none" w:sz="0" w:space="0" w:color="auto"/>
            <w:bottom w:val="none" w:sz="0" w:space="0" w:color="auto"/>
            <w:right w:val="none" w:sz="0" w:space="0" w:color="auto"/>
          </w:divBdr>
        </w:div>
        <w:div w:id="463154417">
          <w:marLeft w:val="0"/>
          <w:marRight w:val="0"/>
          <w:marTop w:val="0"/>
          <w:marBottom w:val="0"/>
          <w:divBdr>
            <w:top w:val="none" w:sz="0" w:space="0" w:color="auto"/>
            <w:left w:val="none" w:sz="0" w:space="0" w:color="auto"/>
            <w:bottom w:val="none" w:sz="0" w:space="0" w:color="auto"/>
            <w:right w:val="none" w:sz="0" w:space="0" w:color="auto"/>
          </w:divBdr>
        </w:div>
        <w:div w:id="137891585">
          <w:marLeft w:val="0"/>
          <w:marRight w:val="0"/>
          <w:marTop w:val="0"/>
          <w:marBottom w:val="0"/>
          <w:divBdr>
            <w:top w:val="none" w:sz="0" w:space="0" w:color="auto"/>
            <w:left w:val="none" w:sz="0" w:space="0" w:color="auto"/>
            <w:bottom w:val="none" w:sz="0" w:space="0" w:color="auto"/>
            <w:right w:val="none" w:sz="0" w:space="0" w:color="auto"/>
          </w:divBdr>
          <w:divsChild>
            <w:div w:id="637690170">
              <w:marLeft w:val="0"/>
              <w:marRight w:val="0"/>
              <w:marTop w:val="0"/>
              <w:marBottom w:val="0"/>
              <w:divBdr>
                <w:top w:val="none" w:sz="0" w:space="0" w:color="auto"/>
                <w:left w:val="none" w:sz="0" w:space="0" w:color="auto"/>
                <w:bottom w:val="none" w:sz="0" w:space="0" w:color="auto"/>
                <w:right w:val="none" w:sz="0" w:space="0" w:color="auto"/>
              </w:divBdr>
            </w:div>
          </w:divsChild>
        </w:div>
        <w:div w:id="419717528">
          <w:marLeft w:val="0"/>
          <w:marRight w:val="0"/>
          <w:marTop w:val="0"/>
          <w:marBottom w:val="0"/>
          <w:divBdr>
            <w:top w:val="none" w:sz="0" w:space="0" w:color="auto"/>
            <w:left w:val="none" w:sz="0" w:space="0" w:color="auto"/>
            <w:bottom w:val="none" w:sz="0" w:space="0" w:color="auto"/>
            <w:right w:val="none" w:sz="0" w:space="0" w:color="auto"/>
          </w:divBdr>
        </w:div>
        <w:div w:id="627669013">
          <w:marLeft w:val="0"/>
          <w:marRight w:val="0"/>
          <w:marTop w:val="0"/>
          <w:marBottom w:val="0"/>
          <w:divBdr>
            <w:top w:val="none" w:sz="0" w:space="0" w:color="auto"/>
            <w:left w:val="none" w:sz="0" w:space="0" w:color="auto"/>
            <w:bottom w:val="none" w:sz="0" w:space="0" w:color="auto"/>
            <w:right w:val="none" w:sz="0" w:space="0" w:color="auto"/>
          </w:divBdr>
        </w:div>
        <w:div w:id="557400597">
          <w:marLeft w:val="0"/>
          <w:marRight w:val="0"/>
          <w:marTop w:val="0"/>
          <w:marBottom w:val="0"/>
          <w:divBdr>
            <w:top w:val="none" w:sz="0" w:space="0" w:color="auto"/>
            <w:left w:val="none" w:sz="0" w:space="0" w:color="auto"/>
            <w:bottom w:val="none" w:sz="0" w:space="0" w:color="auto"/>
            <w:right w:val="none" w:sz="0" w:space="0" w:color="auto"/>
          </w:divBdr>
          <w:divsChild>
            <w:div w:id="1773285293">
              <w:marLeft w:val="0"/>
              <w:marRight w:val="0"/>
              <w:marTop w:val="0"/>
              <w:marBottom w:val="0"/>
              <w:divBdr>
                <w:top w:val="none" w:sz="0" w:space="0" w:color="auto"/>
                <w:left w:val="none" w:sz="0" w:space="0" w:color="auto"/>
                <w:bottom w:val="none" w:sz="0" w:space="0" w:color="auto"/>
                <w:right w:val="none" w:sz="0" w:space="0" w:color="auto"/>
              </w:divBdr>
            </w:div>
          </w:divsChild>
        </w:div>
        <w:div w:id="947202517">
          <w:marLeft w:val="0"/>
          <w:marRight w:val="0"/>
          <w:marTop w:val="0"/>
          <w:marBottom w:val="0"/>
          <w:divBdr>
            <w:top w:val="none" w:sz="0" w:space="0" w:color="auto"/>
            <w:left w:val="none" w:sz="0" w:space="0" w:color="auto"/>
            <w:bottom w:val="none" w:sz="0" w:space="0" w:color="auto"/>
            <w:right w:val="none" w:sz="0" w:space="0" w:color="auto"/>
          </w:divBdr>
        </w:div>
        <w:div w:id="1478692785">
          <w:marLeft w:val="0"/>
          <w:marRight w:val="0"/>
          <w:marTop w:val="0"/>
          <w:marBottom w:val="0"/>
          <w:divBdr>
            <w:top w:val="none" w:sz="0" w:space="0" w:color="auto"/>
            <w:left w:val="none" w:sz="0" w:space="0" w:color="auto"/>
            <w:bottom w:val="none" w:sz="0" w:space="0" w:color="auto"/>
            <w:right w:val="none" w:sz="0" w:space="0" w:color="auto"/>
          </w:divBdr>
        </w:div>
        <w:div w:id="1212107520">
          <w:marLeft w:val="0"/>
          <w:marRight w:val="0"/>
          <w:marTop w:val="0"/>
          <w:marBottom w:val="0"/>
          <w:divBdr>
            <w:top w:val="none" w:sz="0" w:space="0" w:color="auto"/>
            <w:left w:val="none" w:sz="0" w:space="0" w:color="auto"/>
            <w:bottom w:val="none" w:sz="0" w:space="0" w:color="auto"/>
            <w:right w:val="none" w:sz="0" w:space="0" w:color="auto"/>
          </w:divBdr>
          <w:divsChild>
            <w:div w:id="1937133512">
              <w:marLeft w:val="0"/>
              <w:marRight w:val="0"/>
              <w:marTop w:val="0"/>
              <w:marBottom w:val="0"/>
              <w:divBdr>
                <w:top w:val="none" w:sz="0" w:space="0" w:color="auto"/>
                <w:left w:val="none" w:sz="0" w:space="0" w:color="auto"/>
                <w:bottom w:val="none" w:sz="0" w:space="0" w:color="auto"/>
                <w:right w:val="none" w:sz="0" w:space="0" w:color="auto"/>
              </w:divBdr>
            </w:div>
          </w:divsChild>
        </w:div>
        <w:div w:id="1853833509">
          <w:marLeft w:val="0"/>
          <w:marRight w:val="0"/>
          <w:marTop w:val="0"/>
          <w:marBottom w:val="0"/>
          <w:divBdr>
            <w:top w:val="none" w:sz="0" w:space="0" w:color="auto"/>
            <w:left w:val="none" w:sz="0" w:space="0" w:color="auto"/>
            <w:bottom w:val="none" w:sz="0" w:space="0" w:color="auto"/>
            <w:right w:val="none" w:sz="0" w:space="0" w:color="auto"/>
          </w:divBdr>
        </w:div>
        <w:div w:id="942885134">
          <w:marLeft w:val="0"/>
          <w:marRight w:val="0"/>
          <w:marTop w:val="0"/>
          <w:marBottom w:val="0"/>
          <w:divBdr>
            <w:top w:val="none" w:sz="0" w:space="0" w:color="auto"/>
            <w:left w:val="none" w:sz="0" w:space="0" w:color="auto"/>
            <w:bottom w:val="none" w:sz="0" w:space="0" w:color="auto"/>
            <w:right w:val="none" w:sz="0" w:space="0" w:color="auto"/>
          </w:divBdr>
        </w:div>
        <w:div w:id="234434663">
          <w:marLeft w:val="0"/>
          <w:marRight w:val="0"/>
          <w:marTop w:val="0"/>
          <w:marBottom w:val="0"/>
          <w:divBdr>
            <w:top w:val="none" w:sz="0" w:space="0" w:color="auto"/>
            <w:left w:val="none" w:sz="0" w:space="0" w:color="auto"/>
            <w:bottom w:val="none" w:sz="0" w:space="0" w:color="auto"/>
            <w:right w:val="none" w:sz="0" w:space="0" w:color="auto"/>
          </w:divBdr>
          <w:divsChild>
            <w:div w:id="790825168">
              <w:marLeft w:val="0"/>
              <w:marRight w:val="0"/>
              <w:marTop w:val="0"/>
              <w:marBottom w:val="0"/>
              <w:divBdr>
                <w:top w:val="none" w:sz="0" w:space="0" w:color="auto"/>
                <w:left w:val="none" w:sz="0" w:space="0" w:color="auto"/>
                <w:bottom w:val="none" w:sz="0" w:space="0" w:color="auto"/>
                <w:right w:val="none" w:sz="0" w:space="0" w:color="auto"/>
              </w:divBdr>
            </w:div>
          </w:divsChild>
        </w:div>
        <w:div w:id="1729379612">
          <w:marLeft w:val="0"/>
          <w:marRight w:val="0"/>
          <w:marTop w:val="0"/>
          <w:marBottom w:val="0"/>
          <w:divBdr>
            <w:top w:val="none" w:sz="0" w:space="0" w:color="auto"/>
            <w:left w:val="none" w:sz="0" w:space="0" w:color="auto"/>
            <w:bottom w:val="none" w:sz="0" w:space="0" w:color="auto"/>
            <w:right w:val="none" w:sz="0" w:space="0" w:color="auto"/>
          </w:divBdr>
        </w:div>
        <w:div w:id="1786148635">
          <w:marLeft w:val="0"/>
          <w:marRight w:val="0"/>
          <w:marTop w:val="0"/>
          <w:marBottom w:val="0"/>
          <w:divBdr>
            <w:top w:val="none" w:sz="0" w:space="0" w:color="auto"/>
            <w:left w:val="none" w:sz="0" w:space="0" w:color="auto"/>
            <w:bottom w:val="none" w:sz="0" w:space="0" w:color="auto"/>
            <w:right w:val="none" w:sz="0" w:space="0" w:color="auto"/>
          </w:divBdr>
        </w:div>
        <w:div w:id="1299647321">
          <w:marLeft w:val="0"/>
          <w:marRight w:val="0"/>
          <w:marTop w:val="0"/>
          <w:marBottom w:val="0"/>
          <w:divBdr>
            <w:top w:val="none" w:sz="0" w:space="0" w:color="auto"/>
            <w:left w:val="none" w:sz="0" w:space="0" w:color="auto"/>
            <w:bottom w:val="none" w:sz="0" w:space="0" w:color="auto"/>
            <w:right w:val="none" w:sz="0" w:space="0" w:color="auto"/>
          </w:divBdr>
          <w:divsChild>
            <w:div w:id="1732994407">
              <w:marLeft w:val="0"/>
              <w:marRight w:val="0"/>
              <w:marTop w:val="0"/>
              <w:marBottom w:val="0"/>
              <w:divBdr>
                <w:top w:val="none" w:sz="0" w:space="0" w:color="auto"/>
                <w:left w:val="none" w:sz="0" w:space="0" w:color="auto"/>
                <w:bottom w:val="none" w:sz="0" w:space="0" w:color="auto"/>
                <w:right w:val="none" w:sz="0" w:space="0" w:color="auto"/>
              </w:divBdr>
            </w:div>
          </w:divsChild>
        </w:div>
        <w:div w:id="1753351940">
          <w:marLeft w:val="0"/>
          <w:marRight w:val="0"/>
          <w:marTop w:val="0"/>
          <w:marBottom w:val="0"/>
          <w:divBdr>
            <w:top w:val="none" w:sz="0" w:space="0" w:color="auto"/>
            <w:left w:val="none" w:sz="0" w:space="0" w:color="auto"/>
            <w:bottom w:val="none" w:sz="0" w:space="0" w:color="auto"/>
            <w:right w:val="none" w:sz="0" w:space="0" w:color="auto"/>
          </w:divBdr>
        </w:div>
        <w:div w:id="751052838">
          <w:marLeft w:val="0"/>
          <w:marRight w:val="0"/>
          <w:marTop w:val="0"/>
          <w:marBottom w:val="0"/>
          <w:divBdr>
            <w:top w:val="none" w:sz="0" w:space="0" w:color="auto"/>
            <w:left w:val="none" w:sz="0" w:space="0" w:color="auto"/>
            <w:bottom w:val="none" w:sz="0" w:space="0" w:color="auto"/>
            <w:right w:val="none" w:sz="0" w:space="0" w:color="auto"/>
          </w:divBdr>
        </w:div>
        <w:div w:id="1700274382">
          <w:marLeft w:val="0"/>
          <w:marRight w:val="0"/>
          <w:marTop w:val="0"/>
          <w:marBottom w:val="0"/>
          <w:divBdr>
            <w:top w:val="none" w:sz="0" w:space="0" w:color="auto"/>
            <w:left w:val="none" w:sz="0" w:space="0" w:color="auto"/>
            <w:bottom w:val="none" w:sz="0" w:space="0" w:color="auto"/>
            <w:right w:val="none" w:sz="0" w:space="0" w:color="auto"/>
          </w:divBdr>
          <w:divsChild>
            <w:div w:id="1322344347">
              <w:marLeft w:val="0"/>
              <w:marRight w:val="0"/>
              <w:marTop w:val="0"/>
              <w:marBottom w:val="0"/>
              <w:divBdr>
                <w:top w:val="none" w:sz="0" w:space="0" w:color="auto"/>
                <w:left w:val="none" w:sz="0" w:space="0" w:color="auto"/>
                <w:bottom w:val="none" w:sz="0" w:space="0" w:color="auto"/>
                <w:right w:val="none" w:sz="0" w:space="0" w:color="auto"/>
              </w:divBdr>
            </w:div>
          </w:divsChild>
        </w:div>
        <w:div w:id="514350112">
          <w:marLeft w:val="0"/>
          <w:marRight w:val="0"/>
          <w:marTop w:val="0"/>
          <w:marBottom w:val="0"/>
          <w:divBdr>
            <w:top w:val="none" w:sz="0" w:space="0" w:color="auto"/>
            <w:left w:val="none" w:sz="0" w:space="0" w:color="auto"/>
            <w:bottom w:val="none" w:sz="0" w:space="0" w:color="auto"/>
            <w:right w:val="none" w:sz="0" w:space="0" w:color="auto"/>
          </w:divBdr>
        </w:div>
        <w:div w:id="1532495552">
          <w:marLeft w:val="0"/>
          <w:marRight w:val="0"/>
          <w:marTop w:val="0"/>
          <w:marBottom w:val="0"/>
          <w:divBdr>
            <w:top w:val="none" w:sz="0" w:space="0" w:color="auto"/>
            <w:left w:val="none" w:sz="0" w:space="0" w:color="auto"/>
            <w:bottom w:val="none" w:sz="0" w:space="0" w:color="auto"/>
            <w:right w:val="none" w:sz="0" w:space="0" w:color="auto"/>
          </w:divBdr>
        </w:div>
        <w:div w:id="1719696805">
          <w:marLeft w:val="0"/>
          <w:marRight w:val="0"/>
          <w:marTop w:val="0"/>
          <w:marBottom w:val="0"/>
          <w:divBdr>
            <w:top w:val="none" w:sz="0" w:space="0" w:color="auto"/>
            <w:left w:val="none" w:sz="0" w:space="0" w:color="auto"/>
            <w:bottom w:val="none" w:sz="0" w:space="0" w:color="auto"/>
            <w:right w:val="none" w:sz="0" w:space="0" w:color="auto"/>
          </w:divBdr>
          <w:divsChild>
            <w:div w:id="2068718914">
              <w:marLeft w:val="0"/>
              <w:marRight w:val="0"/>
              <w:marTop w:val="0"/>
              <w:marBottom w:val="0"/>
              <w:divBdr>
                <w:top w:val="none" w:sz="0" w:space="0" w:color="auto"/>
                <w:left w:val="none" w:sz="0" w:space="0" w:color="auto"/>
                <w:bottom w:val="none" w:sz="0" w:space="0" w:color="auto"/>
                <w:right w:val="none" w:sz="0" w:space="0" w:color="auto"/>
              </w:divBdr>
            </w:div>
          </w:divsChild>
        </w:div>
        <w:div w:id="1588032096">
          <w:marLeft w:val="0"/>
          <w:marRight w:val="0"/>
          <w:marTop w:val="0"/>
          <w:marBottom w:val="0"/>
          <w:divBdr>
            <w:top w:val="none" w:sz="0" w:space="0" w:color="auto"/>
            <w:left w:val="none" w:sz="0" w:space="0" w:color="auto"/>
            <w:bottom w:val="none" w:sz="0" w:space="0" w:color="auto"/>
            <w:right w:val="none" w:sz="0" w:space="0" w:color="auto"/>
          </w:divBdr>
        </w:div>
        <w:div w:id="12608942">
          <w:marLeft w:val="0"/>
          <w:marRight w:val="0"/>
          <w:marTop w:val="0"/>
          <w:marBottom w:val="0"/>
          <w:divBdr>
            <w:top w:val="none" w:sz="0" w:space="0" w:color="auto"/>
            <w:left w:val="none" w:sz="0" w:space="0" w:color="auto"/>
            <w:bottom w:val="none" w:sz="0" w:space="0" w:color="auto"/>
            <w:right w:val="none" w:sz="0" w:space="0" w:color="auto"/>
          </w:divBdr>
        </w:div>
        <w:div w:id="1688217581">
          <w:marLeft w:val="0"/>
          <w:marRight w:val="0"/>
          <w:marTop w:val="0"/>
          <w:marBottom w:val="0"/>
          <w:divBdr>
            <w:top w:val="none" w:sz="0" w:space="0" w:color="auto"/>
            <w:left w:val="none" w:sz="0" w:space="0" w:color="auto"/>
            <w:bottom w:val="none" w:sz="0" w:space="0" w:color="auto"/>
            <w:right w:val="none" w:sz="0" w:space="0" w:color="auto"/>
          </w:divBdr>
          <w:divsChild>
            <w:div w:id="1481535435">
              <w:marLeft w:val="0"/>
              <w:marRight w:val="0"/>
              <w:marTop w:val="0"/>
              <w:marBottom w:val="0"/>
              <w:divBdr>
                <w:top w:val="none" w:sz="0" w:space="0" w:color="auto"/>
                <w:left w:val="none" w:sz="0" w:space="0" w:color="auto"/>
                <w:bottom w:val="none" w:sz="0" w:space="0" w:color="auto"/>
                <w:right w:val="none" w:sz="0" w:space="0" w:color="auto"/>
              </w:divBdr>
            </w:div>
          </w:divsChild>
        </w:div>
        <w:div w:id="1296064126">
          <w:marLeft w:val="0"/>
          <w:marRight w:val="0"/>
          <w:marTop w:val="0"/>
          <w:marBottom w:val="0"/>
          <w:divBdr>
            <w:top w:val="none" w:sz="0" w:space="0" w:color="auto"/>
            <w:left w:val="none" w:sz="0" w:space="0" w:color="auto"/>
            <w:bottom w:val="none" w:sz="0" w:space="0" w:color="auto"/>
            <w:right w:val="none" w:sz="0" w:space="0" w:color="auto"/>
          </w:divBdr>
        </w:div>
        <w:div w:id="192307495">
          <w:marLeft w:val="0"/>
          <w:marRight w:val="0"/>
          <w:marTop w:val="0"/>
          <w:marBottom w:val="0"/>
          <w:divBdr>
            <w:top w:val="none" w:sz="0" w:space="0" w:color="auto"/>
            <w:left w:val="none" w:sz="0" w:space="0" w:color="auto"/>
            <w:bottom w:val="none" w:sz="0" w:space="0" w:color="auto"/>
            <w:right w:val="none" w:sz="0" w:space="0" w:color="auto"/>
          </w:divBdr>
          <w:divsChild>
            <w:div w:id="41976264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695779">
      <w:bodyDiv w:val="1"/>
      <w:marLeft w:val="0"/>
      <w:marRight w:val="0"/>
      <w:marTop w:val="0"/>
      <w:marBottom w:val="0"/>
      <w:divBdr>
        <w:top w:val="none" w:sz="0" w:space="0" w:color="auto"/>
        <w:left w:val="none" w:sz="0" w:space="0" w:color="auto"/>
        <w:bottom w:val="none" w:sz="0" w:space="0" w:color="auto"/>
        <w:right w:val="none" w:sz="0" w:space="0" w:color="auto"/>
      </w:divBdr>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846244">
      <w:bodyDiv w:val="1"/>
      <w:marLeft w:val="0"/>
      <w:marRight w:val="0"/>
      <w:marTop w:val="0"/>
      <w:marBottom w:val="0"/>
      <w:divBdr>
        <w:top w:val="none" w:sz="0" w:space="0" w:color="auto"/>
        <w:left w:val="none" w:sz="0" w:space="0" w:color="auto"/>
        <w:bottom w:val="none" w:sz="0" w:space="0" w:color="auto"/>
        <w:right w:val="none" w:sz="0" w:space="0" w:color="auto"/>
      </w:divBdr>
      <w:divsChild>
        <w:div w:id="958340521">
          <w:marLeft w:val="0"/>
          <w:marRight w:val="0"/>
          <w:marTop w:val="0"/>
          <w:marBottom w:val="120"/>
          <w:divBdr>
            <w:top w:val="none" w:sz="0" w:space="0" w:color="auto"/>
            <w:left w:val="none" w:sz="0" w:space="0" w:color="auto"/>
            <w:bottom w:val="none" w:sz="0" w:space="0" w:color="auto"/>
            <w:right w:val="none" w:sz="0" w:space="0" w:color="auto"/>
          </w:divBdr>
          <w:divsChild>
            <w:div w:id="864175767">
              <w:marLeft w:val="0"/>
              <w:marRight w:val="0"/>
              <w:marTop w:val="0"/>
              <w:marBottom w:val="0"/>
              <w:divBdr>
                <w:top w:val="none" w:sz="0" w:space="0" w:color="auto"/>
                <w:left w:val="none" w:sz="0" w:space="0" w:color="auto"/>
                <w:bottom w:val="none" w:sz="0" w:space="0" w:color="auto"/>
                <w:right w:val="none" w:sz="0" w:space="0" w:color="auto"/>
              </w:divBdr>
            </w:div>
          </w:divsChild>
        </w:div>
        <w:div w:id="1313365261">
          <w:marLeft w:val="0"/>
          <w:marRight w:val="0"/>
          <w:marTop w:val="0"/>
          <w:marBottom w:val="120"/>
          <w:divBdr>
            <w:top w:val="none" w:sz="0" w:space="0" w:color="auto"/>
            <w:left w:val="none" w:sz="0" w:space="0" w:color="auto"/>
            <w:bottom w:val="none" w:sz="0" w:space="0" w:color="auto"/>
            <w:right w:val="none" w:sz="0" w:space="0" w:color="auto"/>
          </w:divBdr>
          <w:divsChild>
            <w:div w:id="57790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72933969">
      <w:bodyDiv w:val="1"/>
      <w:marLeft w:val="0"/>
      <w:marRight w:val="0"/>
      <w:marTop w:val="0"/>
      <w:marBottom w:val="0"/>
      <w:divBdr>
        <w:top w:val="none" w:sz="0" w:space="0" w:color="auto"/>
        <w:left w:val="none" w:sz="0" w:space="0" w:color="auto"/>
        <w:bottom w:val="none" w:sz="0" w:space="0" w:color="auto"/>
        <w:right w:val="none" w:sz="0" w:space="0" w:color="auto"/>
      </w:divBdr>
      <w:divsChild>
        <w:div w:id="269943684">
          <w:marLeft w:val="0"/>
          <w:marRight w:val="0"/>
          <w:marTop w:val="0"/>
          <w:marBottom w:val="120"/>
          <w:divBdr>
            <w:top w:val="none" w:sz="0" w:space="0" w:color="auto"/>
            <w:left w:val="none" w:sz="0" w:space="0" w:color="auto"/>
            <w:bottom w:val="none" w:sz="0" w:space="0" w:color="auto"/>
            <w:right w:val="none" w:sz="0" w:space="0" w:color="auto"/>
          </w:divBdr>
          <w:divsChild>
            <w:div w:id="804809235">
              <w:marLeft w:val="0"/>
              <w:marRight w:val="0"/>
              <w:marTop w:val="0"/>
              <w:marBottom w:val="0"/>
              <w:divBdr>
                <w:top w:val="none" w:sz="0" w:space="0" w:color="auto"/>
                <w:left w:val="none" w:sz="0" w:space="0" w:color="auto"/>
                <w:bottom w:val="none" w:sz="0" w:space="0" w:color="auto"/>
                <w:right w:val="none" w:sz="0" w:space="0" w:color="auto"/>
              </w:divBdr>
              <w:divsChild>
                <w:div w:id="1467770284">
                  <w:marLeft w:val="0"/>
                  <w:marRight w:val="0"/>
                  <w:marTop w:val="0"/>
                  <w:marBottom w:val="0"/>
                  <w:divBdr>
                    <w:top w:val="none" w:sz="0" w:space="0" w:color="auto"/>
                    <w:left w:val="none" w:sz="0" w:space="0" w:color="auto"/>
                    <w:bottom w:val="none" w:sz="0" w:space="0" w:color="auto"/>
                    <w:right w:val="none" w:sz="0" w:space="0" w:color="auto"/>
                  </w:divBdr>
                  <w:divsChild>
                    <w:div w:id="180322636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owtec.2020.10.028"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1.jpeg"/><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8860</Words>
  <Characters>50503</Characters>
  <Application>Microsoft Office Word</Application>
  <DocSecurity>8</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2021-11-16T19:37:00Z</dcterms:created>
  <dcterms:modified xsi:type="dcterms:W3CDTF">2021-12-20T14:25:00Z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