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C3E6A62" w:rsidR="000A7622" w:rsidRPr="00C04F25" w:rsidRDefault="0073779A"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6A146D3" w:rsidR="00440BC4" w:rsidRDefault="006B1CD6" w:rsidP="00D14423">
      <w:pPr>
        <w:rPr>
          <w:rFonts w:cstheme="minorHAnsi"/>
          <w:b/>
          <w:bCs/>
          <w:sz w:val="24"/>
          <w:szCs w:val="24"/>
        </w:rPr>
      </w:pPr>
      <w:r>
        <w:rPr>
          <w:rFonts w:cstheme="minorHAnsi"/>
          <w:i/>
          <w:sz w:val="24"/>
          <w:szCs w:val="24"/>
          <w:lang w:val="fr-FR"/>
        </w:rPr>
        <w:t>I</w:t>
      </w:r>
      <w:r w:rsidR="00DB6A17">
        <w:rPr>
          <w:rFonts w:cstheme="minorHAnsi"/>
          <w:i/>
          <w:sz w:val="24"/>
          <w:szCs w:val="24"/>
          <w:lang w:val="fr-FR"/>
        </w:rPr>
        <w:t xml:space="preserve">nternational Journal of </w:t>
      </w:r>
      <w:proofErr w:type="spellStart"/>
      <w:r w:rsidR="00DB6A17">
        <w:rPr>
          <w:rFonts w:cstheme="minorHAnsi"/>
          <w:i/>
          <w:sz w:val="24"/>
          <w:szCs w:val="24"/>
          <w:lang w:val="fr-FR"/>
        </w:rPr>
        <w:t>Applied</w:t>
      </w:r>
      <w:proofErr w:type="spellEnd"/>
      <w:r w:rsidR="00DB6A17">
        <w:rPr>
          <w:rFonts w:cstheme="minorHAnsi"/>
          <w:i/>
          <w:sz w:val="24"/>
          <w:szCs w:val="24"/>
          <w:lang w:val="fr-FR"/>
        </w:rPr>
        <w:t xml:space="preserve"> </w:t>
      </w:r>
      <w:proofErr w:type="spellStart"/>
      <w:r w:rsidR="00DB6A17">
        <w:rPr>
          <w:rFonts w:cstheme="minorHAnsi"/>
          <w:i/>
          <w:sz w:val="24"/>
          <w:szCs w:val="24"/>
          <w:lang w:val="fr-FR"/>
        </w:rPr>
        <w:t>Ceramic</w:t>
      </w:r>
      <w:proofErr w:type="spellEnd"/>
      <w:r w:rsidR="00DB6A17">
        <w:rPr>
          <w:rFonts w:cstheme="minorHAnsi"/>
          <w:i/>
          <w:sz w:val="24"/>
          <w:szCs w:val="24"/>
          <w:lang w:val="fr-FR"/>
        </w:rPr>
        <w:t xml:space="preserve"> </w:t>
      </w:r>
      <w:proofErr w:type="spellStart"/>
      <w:r w:rsidR="00DB6A17">
        <w:rPr>
          <w:rFonts w:cstheme="minorHAnsi"/>
          <w:i/>
          <w:sz w:val="24"/>
          <w:szCs w:val="24"/>
          <w:lang w:val="fr-FR"/>
        </w:rPr>
        <w:t>Technology</w:t>
      </w:r>
      <w:proofErr w:type="spellEnd"/>
      <w:r w:rsidR="000A7622" w:rsidRPr="00C04F25">
        <w:rPr>
          <w:rFonts w:cstheme="minorHAnsi"/>
          <w:sz w:val="24"/>
          <w:szCs w:val="24"/>
          <w:lang w:val="fr-FR"/>
        </w:rPr>
        <w:t xml:space="preserve">, Vol. </w:t>
      </w:r>
      <w:r w:rsidR="00DB6A17">
        <w:rPr>
          <w:rFonts w:cstheme="minorHAnsi"/>
          <w:sz w:val="24"/>
          <w:szCs w:val="24"/>
          <w:lang w:val="fr-FR"/>
        </w:rPr>
        <w:t>17</w:t>
      </w:r>
      <w:r w:rsidR="000A7622" w:rsidRPr="00C04F25">
        <w:rPr>
          <w:rFonts w:cstheme="minorHAnsi"/>
          <w:sz w:val="24"/>
          <w:szCs w:val="24"/>
          <w:lang w:val="fr-FR"/>
        </w:rPr>
        <w:t xml:space="preserve">, No. </w:t>
      </w:r>
      <w:r w:rsidR="00DB6A17">
        <w:rPr>
          <w:rFonts w:cstheme="minorHAnsi"/>
          <w:sz w:val="24"/>
          <w:szCs w:val="24"/>
          <w:lang w:val="fr-FR"/>
        </w:rPr>
        <w:t>4</w:t>
      </w:r>
      <w:r w:rsidR="000A7622" w:rsidRPr="00C04F25">
        <w:rPr>
          <w:rFonts w:cstheme="minorHAnsi"/>
          <w:sz w:val="24"/>
          <w:szCs w:val="24"/>
          <w:lang w:val="fr-FR"/>
        </w:rPr>
        <w:t xml:space="preserve"> (</w:t>
      </w:r>
      <w:r w:rsidR="00352AD1">
        <w:rPr>
          <w:rFonts w:cstheme="minorHAnsi"/>
          <w:sz w:val="24"/>
          <w:szCs w:val="24"/>
          <w:lang w:val="fr-FR"/>
        </w:rPr>
        <w:t>July/</w:t>
      </w:r>
      <w:r w:rsidR="00DB6A17">
        <w:rPr>
          <w:rFonts w:cstheme="minorHAnsi"/>
          <w:sz w:val="24"/>
          <w:szCs w:val="24"/>
          <w:lang w:val="fr-FR"/>
        </w:rPr>
        <w:t>August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52AD1">
        <w:rPr>
          <w:rFonts w:cstheme="minorHAnsi"/>
          <w:sz w:val="24"/>
          <w:szCs w:val="24"/>
          <w:lang w:val="fr-FR"/>
        </w:rPr>
        <w:t>1891-1898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55C85">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55C85">
        <w:rPr>
          <w:rFonts w:cstheme="minorHAnsi"/>
          <w:sz w:val="24"/>
          <w:szCs w:val="24"/>
        </w:rPr>
        <w:t>Wiley</w:t>
      </w:r>
      <w:r w:rsidR="00455C85"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r w:rsidR="00455C85">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29810464" w14:textId="3017E303" w:rsidR="008F16ED" w:rsidRDefault="008F16ED" w:rsidP="00D14423">
      <w:pPr>
        <w:rPr>
          <w:rFonts w:cstheme="minorHAnsi"/>
          <w:sz w:val="24"/>
          <w:szCs w:val="24"/>
        </w:rPr>
      </w:pPr>
    </w:p>
    <w:p w14:paraId="444A3BD2" w14:textId="200C5DAA" w:rsidR="00D76096" w:rsidRPr="00D76096" w:rsidRDefault="00D76096" w:rsidP="0073779A">
      <w:pPr>
        <w:pStyle w:val="Title"/>
      </w:pPr>
      <w:bookmarkStart w:id="2" w:name="citation"/>
      <w:r w:rsidRPr="00D76096">
        <w:t xml:space="preserve">Electrical </w:t>
      </w:r>
      <w:r w:rsidR="0073779A" w:rsidRPr="00D76096">
        <w:t xml:space="preserve">And Mechanical Properties </w:t>
      </w:r>
      <w:r w:rsidR="009227F5" w:rsidRPr="00D76096">
        <w:t>of</w:t>
      </w:r>
      <w:r w:rsidR="0073779A" w:rsidRPr="00D76096">
        <w:t xml:space="preserve"> </w:t>
      </w:r>
      <w:r w:rsidRPr="00D76096">
        <w:t>BZT </w:t>
      </w:r>
      <w:r w:rsidR="0073779A" w:rsidRPr="00D76096">
        <w:t>− </w:t>
      </w:r>
      <w:proofErr w:type="spellStart"/>
      <w:r w:rsidR="009227F5">
        <w:t>x</w:t>
      </w:r>
      <w:r w:rsidR="009227F5" w:rsidRPr="00D76096">
        <w:t>BCT</w:t>
      </w:r>
      <w:proofErr w:type="spellEnd"/>
      <w:r w:rsidR="0073779A" w:rsidRPr="00D76096">
        <w:t xml:space="preserve"> Lead</w:t>
      </w:r>
      <w:r w:rsidR="0073779A" w:rsidRPr="00D76096">
        <w:rPr>
          <w:rFonts w:hint="eastAsia"/>
        </w:rPr>
        <w:t>‐</w:t>
      </w:r>
      <w:r w:rsidR="0073779A" w:rsidRPr="00D76096">
        <w:t>Free Piezoceramics.</w:t>
      </w:r>
    </w:p>
    <w:bookmarkEnd w:id="2"/>
    <w:p w14:paraId="49C632DB" w14:textId="77777777" w:rsidR="009227F5" w:rsidRDefault="009227F5" w:rsidP="00D76096">
      <w:pPr>
        <w:rPr>
          <w:rFonts w:cstheme="minorHAnsi"/>
          <w:b/>
          <w:bCs/>
          <w:sz w:val="24"/>
          <w:szCs w:val="24"/>
        </w:rPr>
      </w:pPr>
    </w:p>
    <w:p w14:paraId="428BBB29" w14:textId="77777777" w:rsidR="008F7DF7" w:rsidRPr="00012BFD" w:rsidRDefault="008F7DF7" w:rsidP="00012BFD">
      <w:pPr>
        <w:pStyle w:val="NoSpacing"/>
        <w:rPr>
          <w:sz w:val="32"/>
          <w:szCs w:val="32"/>
        </w:rPr>
      </w:pPr>
      <w:proofErr w:type="spellStart"/>
      <w:r w:rsidRPr="00012BFD">
        <w:rPr>
          <w:sz w:val="32"/>
          <w:szCs w:val="32"/>
        </w:rPr>
        <w:t>Raziye</w:t>
      </w:r>
      <w:proofErr w:type="spellEnd"/>
      <w:r w:rsidRPr="00012BFD">
        <w:rPr>
          <w:sz w:val="32"/>
          <w:szCs w:val="32"/>
        </w:rPr>
        <w:t xml:space="preserve"> </w:t>
      </w:r>
      <w:proofErr w:type="spellStart"/>
      <w:r w:rsidRPr="00012BFD">
        <w:rPr>
          <w:sz w:val="32"/>
          <w:szCs w:val="32"/>
        </w:rPr>
        <w:t>Hayati</w:t>
      </w:r>
      <w:proofErr w:type="spellEnd"/>
    </w:p>
    <w:p w14:paraId="3148AE4E" w14:textId="603A6825" w:rsidR="008F7DF7" w:rsidRPr="00012BFD" w:rsidRDefault="00E013C8" w:rsidP="00012BFD">
      <w:pPr>
        <w:pStyle w:val="NoSpacing"/>
        <w:rPr>
          <w:sz w:val="24"/>
          <w:szCs w:val="24"/>
        </w:rPr>
      </w:pPr>
      <w:r w:rsidRPr="00012BFD">
        <w:rPr>
          <w:sz w:val="24"/>
          <w:szCs w:val="24"/>
        </w:rPr>
        <w:t xml:space="preserve">Department of Materials Engineering, </w:t>
      </w:r>
      <w:proofErr w:type="spellStart"/>
      <w:r w:rsidRPr="00012BFD">
        <w:rPr>
          <w:sz w:val="24"/>
          <w:szCs w:val="24"/>
        </w:rPr>
        <w:t>Yasouj</w:t>
      </w:r>
      <w:proofErr w:type="spellEnd"/>
      <w:r w:rsidRPr="00012BFD">
        <w:rPr>
          <w:sz w:val="24"/>
          <w:szCs w:val="24"/>
        </w:rPr>
        <w:t xml:space="preserve"> University, </w:t>
      </w:r>
      <w:proofErr w:type="spellStart"/>
      <w:r w:rsidRPr="00012BFD">
        <w:rPr>
          <w:sz w:val="24"/>
          <w:szCs w:val="24"/>
        </w:rPr>
        <w:t>Yasouj</w:t>
      </w:r>
      <w:proofErr w:type="spellEnd"/>
      <w:r w:rsidRPr="00012BFD">
        <w:rPr>
          <w:sz w:val="24"/>
          <w:szCs w:val="24"/>
        </w:rPr>
        <w:t>, Iran</w:t>
      </w:r>
    </w:p>
    <w:p w14:paraId="439C66E8" w14:textId="77777777" w:rsidR="008F7DF7" w:rsidRPr="00012BFD" w:rsidRDefault="008F7DF7" w:rsidP="00012BFD">
      <w:pPr>
        <w:pStyle w:val="NoSpacing"/>
        <w:rPr>
          <w:sz w:val="32"/>
          <w:szCs w:val="32"/>
        </w:rPr>
      </w:pPr>
      <w:r w:rsidRPr="00012BFD">
        <w:rPr>
          <w:sz w:val="32"/>
          <w:szCs w:val="32"/>
        </w:rPr>
        <w:t xml:space="preserve">Mohammad </w:t>
      </w:r>
      <w:proofErr w:type="spellStart"/>
      <w:r w:rsidRPr="00012BFD">
        <w:rPr>
          <w:sz w:val="32"/>
          <w:szCs w:val="32"/>
        </w:rPr>
        <w:t>Fayazi</w:t>
      </w:r>
      <w:proofErr w:type="spellEnd"/>
    </w:p>
    <w:p w14:paraId="31EC49F4" w14:textId="09967139" w:rsidR="008F7DF7" w:rsidRPr="00012BFD" w:rsidRDefault="00E013C8" w:rsidP="00012BFD">
      <w:pPr>
        <w:pStyle w:val="NoSpacing"/>
        <w:rPr>
          <w:sz w:val="24"/>
          <w:szCs w:val="24"/>
        </w:rPr>
      </w:pPr>
      <w:r w:rsidRPr="00012BFD">
        <w:rPr>
          <w:sz w:val="24"/>
          <w:szCs w:val="24"/>
        </w:rPr>
        <w:t xml:space="preserve">Department of Materials Engineering, </w:t>
      </w:r>
      <w:proofErr w:type="spellStart"/>
      <w:r w:rsidRPr="00012BFD">
        <w:rPr>
          <w:sz w:val="24"/>
          <w:szCs w:val="24"/>
        </w:rPr>
        <w:t>Yasouj</w:t>
      </w:r>
      <w:proofErr w:type="spellEnd"/>
      <w:r w:rsidRPr="00012BFD">
        <w:rPr>
          <w:sz w:val="24"/>
          <w:szCs w:val="24"/>
        </w:rPr>
        <w:t xml:space="preserve"> University, </w:t>
      </w:r>
      <w:proofErr w:type="spellStart"/>
      <w:r w:rsidRPr="00012BFD">
        <w:rPr>
          <w:sz w:val="24"/>
          <w:szCs w:val="24"/>
        </w:rPr>
        <w:t>Yasouj</w:t>
      </w:r>
      <w:proofErr w:type="spellEnd"/>
      <w:r w:rsidRPr="00012BFD">
        <w:rPr>
          <w:sz w:val="24"/>
          <w:szCs w:val="24"/>
        </w:rPr>
        <w:t>, Iran</w:t>
      </w:r>
    </w:p>
    <w:p w14:paraId="610F8D53" w14:textId="77777777" w:rsidR="008F7DF7" w:rsidRPr="00012BFD" w:rsidRDefault="008F7DF7" w:rsidP="00012BFD">
      <w:pPr>
        <w:pStyle w:val="NoSpacing"/>
        <w:rPr>
          <w:sz w:val="32"/>
          <w:szCs w:val="32"/>
        </w:rPr>
      </w:pPr>
      <w:proofErr w:type="spellStart"/>
      <w:r w:rsidRPr="00012BFD">
        <w:rPr>
          <w:sz w:val="32"/>
          <w:szCs w:val="32"/>
        </w:rPr>
        <w:t>Hadi</w:t>
      </w:r>
      <w:proofErr w:type="spellEnd"/>
      <w:r w:rsidRPr="00012BFD">
        <w:rPr>
          <w:sz w:val="32"/>
          <w:szCs w:val="32"/>
        </w:rPr>
        <w:t xml:space="preserve"> </w:t>
      </w:r>
      <w:proofErr w:type="spellStart"/>
      <w:r w:rsidRPr="00012BFD">
        <w:rPr>
          <w:sz w:val="32"/>
          <w:szCs w:val="32"/>
        </w:rPr>
        <w:t>Diargar</w:t>
      </w:r>
      <w:proofErr w:type="spellEnd"/>
    </w:p>
    <w:p w14:paraId="18F14BA7" w14:textId="6624C129" w:rsidR="008F7DF7" w:rsidRPr="00012BFD" w:rsidRDefault="00E013C8" w:rsidP="00012BFD">
      <w:pPr>
        <w:pStyle w:val="NoSpacing"/>
        <w:rPr>
          <w:sz w:val="24"/>
          <w:szCs w:val="24"/>
        </w:rPr>
      </w:pPr>
      <w:r w:rsidRPr="00012BFD">
        <w:rPr>
          <w:sz w:val="24"/>
          <w:szCs w:val="24"/>
        </w:rPr>
        <w:t xml:space="preserve">Department of Materials Engineering, </w:t>
      </w:r>
      <w:proofErr w:type="spellStart"/>
      <w:r w:rsidRPr="00012BFD">
        <w:rPr>
          <w:sz w:val="24"/>
          <w:szCs w:val="24"/>
        </w:rPr>
        <w:t>Yasouj</w:t>
      </w:r>
      <w:proofErr w:type="spellEnd"/>
      <w:r w:rsidRPr="00012BFD">
        <w:rPr>
          <w:sz w:val="24"/>
          <w:szCs w:val="24"/>
        </w:rPr>
        <w:t xml:space="preserve"> University, </w:t>
      </w:r>
      <w:proofErr w:type="spellStart"/>
      <w:r w:rsidRPr="00012BFD">
        <w:rPr>
          <w:sz w:val="24"/>
          <w:szCs w:val="24"/>
        </w:rPr>
        <w:t>Yasouj</w:t>
      </w:r>
      <w:proofErr w:type="spellEnd"/>
      <w:r w:rsidRPr="00012BFD">
        <w:rPr>
          <w:sz w:val="24"/>
          <w:szCs w:val="24"/>
        </w:rPr>
        <w:t>, Iran</w:t>
      </w:r>
    </w:p>
    <w:p w14:paraId="5B9A72B5" w14:textId="77777777" w:rsidR="008F7DF7" w:rsidRPr="00012BFD" w:rsidRDefault="008F7DF7" w:rsidP="00012BFD">
      <w:pPr>
        <w:pStyle w:val="NoSpacing"/>
        <w:rPr>
          <w:sz w:val="32"/>
          <w:szCs w:val="32"/>
        </w:rPr>
      </w:pPr>
      <w:r w:rsidRPr="00012BFD">
        <w:rPr>
          <w:sz w:val="32"/>
          <w:szCs w:val="32"/>
        </w:rPr>
        <w:t>Mohammad Kaveh</w:t>
      </w:r>
    </w:p>
    <w:p w14:paraId="69EC9A4A" w14:textId="4833FF74" w:rsidR="008F7DF7" w:rsidRPr="00012BFD" w:rsidRDefault="00012BFD" w:rsidP="00012BFD">
      <w:pPr>
        <w:pStyle w:val="NoSpacing"/>
        <w:rPr>
          <w:sz w:val="24"/>
          <w:szCs w:val="24"/>
        </w:rPr>
      </w:pPr>
      <w:r w:rsidRPr="00012BFD">
        <w:rPr>
          <w:sz w:val="24"/>
          <w:szCs w:val="24"/>
        </w:rPr>
        <w:t xml:space="preserve">Department of Materials Engineering, </w:t>
      </w:r>
      <w:proofErr w:type="spellStart"/>
      <w:r w:rsidRPr="00012BFD">
        <w:rPr>
          <w:sz w:val="24"/>
          <w:szCs w:val="24"/>
        </w:rPr>
        <w:t>Yasouj</w:t>
      </w:r>
      <w:proofErr w:type="spellEnd"/>
      <w:r w:rsidRPr="00012BFD">
        <w:rPr>
          <w:sz w:val="24"/>
          <w:szCs w:val="24"/>
        </w:rPr>
        <w:t xml:space="preserve"> University, </w:t>
      </w:r>
      <w:proofErr w:type="spellStart"/>
      <w:r w:rsidRPr="00012BFD">
        <w:rPr>
          <w:sz w:val="24"/>
          <w:szCs w:val="24"/>
        </w:rPr>
        <w:t>Yasouj</w:t>
      </w:r>
      <w:proofErr w:type="spellEnd"/>
      <w:r w:rsidRPr="00012BFD">
        <w:rPr>
          <w:sz w:val="24"/>
          <w:szCs w:val="24"/>
        </w:rPr>
        <w:t>, Iran</w:t>
      </w:r>
    </w:p>
    <w:p w14:paraId="70187243" w14:textId="4F2F701B" w:rsidR="009227F5" w:rsidRPr="00012BFD" w:rsidRDefault="008F7DF7" w:rsidP="00012BFD">
      <w:pPr>
        <w:pStyle w:val="NoSpacing"/>
        <w:rPr>
          <w:sz w:val="32"/>
          <w:szCs w:val="32"/>
        </w:rPr>
      </w:pPr>
      <w:r w:rsidRPr="00012BFD">
        <w:rPr>
          <w:sz w:val="32"/>
          <w:szCs w:val="32"/>
        </w:rPr>
        <w:t>Lobat Tayebi</w:t>
      </w:r>
    </w:p>
    <w:p w14:paraId="44F93F6E" w14:textId="2619E63A" w:rsidR="008F7DF7" w:rsidRPr="00012BFD" w:rsidRDefault="00012BFD" w:rsidP="00012BFD">
      <w:pPr>
        <w:pStyle w:val="NoSpacing"/>
        <w:rPr>
          <w:sz w:val="24"/>
          <w:szCs w:val="24"/>
        </w:rPr>
      </w:pPr>
      <w:r w:rsidRPr="00012BFD">
        <w:rPr>
          <w:sz w:val="24"/>
          <w:szCs w:val="24"/>
        </w:rPr>
        <w:t>School of Dentistry, Marquette University, Milwaukee, WI</w:t>
      </w:r>
    </w:p>
    <w:p w14:paraId="79C83C24" w14:textId="77777777" w:rsidR="009227F5" w:rsidRDefault="009227F5" w:rsidP="00D14423"/>
    <w:p w14:paraId="3A6CB7CC" w14:textId="74E46A20" w:rsidR="00D76096" w:rsidRDefault="00D76096" w:rsidP="00012BFD">
      <w:pPr>
        <w:pStyle w:val="Heading1"/>
      </w:pPr>
      <w:r>
        <w:t>Abstract</w:t>
      </w:r>
    </w:p>
    <w:p w14:paraId="0A2C1C6F" w14:textId="5F7F142E" w:rsidR="00D76096" w:rsidRDefault="00D76096" w:rsidP="00D14423">
      <w:pPr>
        <w:rPr>
          <w:rFonts w:cstheme="minorHAnsi"/>
          <w:sz w:val="24"/>
          <w:szCs w:val="24"/>
        </w:rPr>
      </w:pPr>
      <w:r w:rsidRPr="00D76096">
        <w:rPr>
          <w:rFonts w:cstheme="minorHAnsi"/>
          <w:sz w:val="24"/>
          <w:szCs w:val="24"/>
        </w:rPr>
        <w:t xml:space="preserve">In this study, lead‐free (1 − </w:t>
      </w:r>
      <w:proofErr w:type="gramStart"/>
      <w:r w:rsidRPr="00D76096">
        <w:rPr>
          <w:rFonts w:cstheme="minorHAnsi"/>
          <w:sz w:val="24"/>
          <w:szCs w:val="24"/>
        </w:rPr>
        <w:t>x)Ba</w:t>
      </w:r>
      <w:proofErr w:type="gramEnd"/>
      <w:r w:rsidRPr="00D76096">
        <w:rPr>
          <w:rFonts w:cstheme="minorHAnsi"/>
          <w:sz w:val="24"/>
          <w:szCs w:val="24"/>
        </w:rPr>
        <w:t>(Zr</w:t>
      </w:r>
      <w:r w:rsidRPr="00E709CC">
        <w:rPr>
          <w:rFonts w:cstheme="minorHAnsi"/>
          <w:sz w:val="24"/>
          <w:szCs w:val="24"/>
          <w:vertAlign w:val="subscript"/>
        </w:rPr>
        <w:t>0.2</w:t>
      </w:r>
      <w:r w:rsidRPr="00D76096">
        <w:rPr>
          <w:rFonts w:cstheme="minorHAnsi"/>
          <w:sz w:val="24"/>
          <w:szCs w:val="24"/>
        </w:rPr>
        <w:t>Ti</w:t>
      </w:r>
      <w:r w:rsidRPr="00E709CC">
        <w:rPr>
          <w:rFonts w:cstheme="minorHAnsi"/>
          <w:sz w:val="24"/>
          <w:szCs w:val="24"/>
          <w:vertAlign w:val="subscript"/>
        </w:rPr>
        <w:t>0.8</w:t>
      </w:r>
      <w:r w:rsidRPr="00D76096">
        <w:rPr>
          <w:rFonts w:cstheme="minorHAnsi"/>
          <w:sz w:val="24"/>
          <w:szCs w:val="24"/>
        </w:rPr>
        <w:t>)O3 − x(Ba</w:t>
      </w:r>
      <w:r w:rsidRPr="00E709CC">
        <w:rPr>
          <w:rFonts w:cstheme="minorHAnsi"/>
          <w:sz w:val="24"/>
          <w:szCs w:val="24"/>
          <w:vertAlign w:val="subscript"/>
        </w:rPr>
        <w:t>0.7</w:t>
      </w:r>
      <w:r w:rsidRPr="00D76096">
        <w:rPr>
          <w:rFonts w:cstheme="minorHAnsi"/>
          <w:sz w:val="24"/>
          <w:szCs w:val="24"/>
        </w:rPr>
        <w:t>Ca</w:t>
      </w:r>
      <w:r w:rsidRPr="00E709CC">
        <w:rPr>
          <w:rFonts w:cstheme="minorHAnsi"/>
          <w:sz w:val="24"/>
          <w:szCs w:val="24"/>
          <w:vertAlign w:val="subscript"/>
        </w:rPr>
        <w:t>0.3</w:t>
      </w:r>
      <w:r w:rsidRPr="00D76096">
        <w:rPr>
          <w:rFonts w:cstheme="minorHAnsi"/>
          <w:sz w:val="24"/>
          <w:szCs w:val="24"/>
        </w:rPr>
        <w:t>)TiO</w:t>
      </w:r>
      <w:r w:rsidRPr="00E709CC">
        <w:rPr>
          <w:rFonts w:cstheme="minorHAnsi"/>
          <w:sz w:val="24"/>
          <w:szCs w:val="24"/>
          <w:vertAlign w:val="subscript"/>
        </w:rPr>
        <w:t>3</w:t>
      </w:r>
      <w:r w:rsidRPr="00D76096">
        <w:rPr>
          <w:rFonts w:cstheme="minorHAnsi"/>
          <w:sz w:val="24"/>
          <w:szCs w:val="24"/>
        </w:rPr>
        <w:t xml:space="preserve"> compositions are synthesized via conventional solid oxide route, and the ceramics are fabricated with normal sintering in air. The effects of composition fluctuations on dielectric, piezoelectric, and mechanical properties are investigated. The phase structure and the microstructure are analyzed with X‐ray diffraction and scanning electron microscopy. The best dielectric and piezoelectric properties of </w:t>
      </w:r>
      <w:proofErr w:type="spellStart"/>
      <w:r w:rsidRPr="00D76096">
        <w:rPr>
          <w:rFonts w:cstheme="minorHAnsi"/>
          <w:sz w:val="24"/>
          <w:szCs w:val="24"/>
        </w:rPr>
        <w:t>ε</w:t>
      </w:r>
      <w:r w:rsidRPr="00C059C7">
        <w:rPr>
          <w:rFonts w:cstheme="minorHAnsi"/>
          <w:sz w:val="24"/>
          <w:szCs w:val="24"/>
          <w:vertAlign w:val="subscript"/>
        </w:rPr>
        <w:t>r</w:t>
      </w:r>
      <w:proofErr w:type="spellEnd"/>
      <w:r w:rsidRPr="00D76096">
        <w:rPr>
          <w:rFonts w:cstheme="minorHAnsi"/>
          <w:sz w:val="24"/>
          <w:szCs w:val="24"/>
        </w:rPr>
        <w:t xml:space="preserve"> = 11 207 and </w:t>
      </w:r>
      <w:r w:rsidRPr="00C059C7">
        <w:rPr>
          <w:rFonts w:cstheme="minorHAnsi"/>
          <w:i/>
          <w:iCs/>
          <w:sz w:val="24"/>
          <w:szCs w:val="24"/>
        </w:rPr>
        <w:t>d</w:t>
      </w:r>
      <w:r w:rsidRPr="00C059C7">
        <w:rPr>
          <w:rFonts w:cstheme="minorHAnsi"/>
          <w:sz w:val="24"/>
          <w:szCs w:val="24"/>
          <w:vertAlign w:val="subscript"/>
        </w:rPr>
        <w:t>33</w:t>
      </w:r>
      <w:r w:rsidRPr="00D76096">
        <w:rPr>
          <w:rFonts w:cstheme="minorHAnsi"/>
          <w:sz w:val="24"/>
          <w:szCs w:val="24"/>
        </w:rPr>
        <w:t xml:space="preserve"> = 330 </w:t>
      </w:r>
      <w:proofErr w:type="spellStart"/>
      <w:r w:rsidRPr="00D76096">
        <w:rPr>
          <w:rFonts w:cstheme="minorHAnsi"/>
          <w:sz w:val="24"/>
          <w:szCs w:val="24"/>
        </w:rPr>
        <w:t>pC</w:t>
      </w:r>
      <w:proofErr w:type="spellEnd"/>
      <w:r w:rsidRPr="00D76096">
        <w:rPr>
          <w:rFonts w:cstheme="minorHAnsi"/>
          <w:sz w:val="24"/>
          <w:szCs w:val="24"/>
        </w:rPr>
        <w:t xml:space="preserve">/N were obtained for BZT−0.35BCT and BZT−0.5BCT ceramics, respectively. The mechanical behavior—in terms of Vickers hardness and compressive and flexural strengths—was investigated, and the best mechanical behavior was found in the vicinity of the phase transition boundary with x values between 0.5 and 0.6. </w:t>
      </w:r>
    </w:p>
    <w:p w14:paraId="43F11FED" w14:textId="77777777" w:rsidR="00F9786F" w:rsidRPr="00C059C7" w:rsidRDefault="00FB1991" w:rsidP="00C059C7">
      <w:pPr>
        <w:pStyle w:val="Heading1"/>
      </w:pPr>
      <w:hyperlink r:id="rId10" w:anchor="toc" w:tooltip="INTRODUCTION" w:history="1">
        <w:r w:rsidR="00F9786F" w:rsidRPr="00C059C7">
          <w:rPr>
            <w:rStyle w:val="Hyperlink"/>
            <w:color w:val="262626" w:themeColor="text1" w:themeTint="D9"/>
            <w:u w:val="none"/>
          </w:rPr>
          <w:t>INTRODUCTION</w:t>
        </w:r>
      </w:hyperlink>
    </w:p>
    <w:p w14:paraId="14628F1B" w14:textId="72ED4527" w:rsidR="00F9786F" w:rsidRPr="00F9786F" w:rsidRDefault="00F9786F" w:rsidP="00F9786F">
      <w:pPr>
        <w:rPr>
          <w:rFonts w:cstheme="minorHAnsi"/>
          <w:sz w:val="24"/>
          <w:szCs w:val="24"/>
        </w:rPr>
      </w:pPr>
      <w:r w:rsidRPr="00F9786F">
        <w:rPr>
          <w:rFonts w:cstheme="minorHAnsi"/>
          <w:sz w:val="24"/>
          <w:szCs w:val="24"/>
        </w:rPr>
        <w:lastRenderedPageBreak/>
        <w:t>Due to the ability to exchange between the electrical and mechanical energies, piezoelectric materials are widely used in a variety of applications such as sensors, actuators, and transducers.</w:t>
      </w:r>
      <w:hyperlink r:id="rId11" w:anchor="bib1" w:tooltip="1" w:history="1">
        <w:r w:rsidRPr="00E40A6D">
          <w:rPr>
            <w:rStyle w:val="Hyperlink"/>
            <w:rFonts w:cstheme="minorHAnsi"/>
            <w:sz w:val="24"/>
            <w:szCs w:val="24"/>
            <w:vertAlign w:val="superscript"/>
          </w:rPr>
          <w:t>1</w:t>
        </w:r>
      </w:hyperlink>
      <w:r w:rsidRPr="00F9786F">
        <w:rPr>
          <w:rFonts w:cstheme="minorHAnsi"/>
          <w:sz w:val="24"/>
          <w:szCs w:val="24"/>
        </w:rPr>
        <w:t xml:space="preserve"> Among these functional materials, lead‐based compositions—specifically, Pb(Zr</w:t>
      </w:r>
      <w:r w:rsidRPr="00F9786F">
        <w:rPr>
          <w:rFonts w:cstheme="minorHAnsi"/>
          <w:i/>
          <w:iCs/>
          <w:sz w:val="24"/>
          <w:szCs w:val="24"/>
          <w:vertAlign w:val="subscript"/>
        </w:rPr>
        <w:t>x</w:t>
      </w:r>
      <w:r w:rsidRPr="00F9786F">
        <w:rPr>
          <w:rFonts w:cstheme="minorHAnsi"/>
          <w:sz w:val="24"/>
          <w:szCs w:val="24"/>
        </w:rPr>
        <w:t>Ti</w:t>
      </w:r>
      <w:r w:rsidRPr="00F9786F">
        <w:rPr>
          <w:rFonts w:cstheme="minorHAnsi"/>
          <w:sz w:val="24"/>
          <w:szCs w:val="24"/>
          <w:vertAlign w:val="subscript"/>
        </w:rPr>
        <w:t>1−</w:t>
      </w:r>
      <w:r w:rsidRPr="00F9786F">
        <w:rPr>
          <w:rFonts w:cstheme="minorHAnsi"/>
          <w:i/>
          <w:iCs/>
          <w:sz w:val="24"/>
          <w:szCs w:val="24"/>
          <w:vertAlign w:val="subscript"/>
        </w:rPr>
        <w:t>x</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:PZT—have attracted much attention because of their superior piezoelectric and electromechanical properties.</w:t>
      </w:r>
      <w:hyperlink r:id="rId12" w:anchor="bib2" w:tooltip="2" w:history="1">
        <w:r w:rsidRPr="00E40A6D">
          <w:rPr>
            <w:rStyle w:val="Hyperlink"/>
            <w:rFonts w:cstheme="minorHAnsi"/>
            <w:sz w:val="24"/>
            <w:szCs w:val="24"/>
            <w:vertAlign w:val="superscript"/>
          </w:rPr>
          <w:t>2</w:t>
        </w:r>
      </w:hyperlink>
      <w:r w:rsidRPr="00F9786F">
        <w:rPr>
          <w:rFonts w:cstheme="minorHAnsi"/>
          <w:sz w:val="24"/>
          <w:szCs w:val="24"/>
        </w:rPr>
        <w:t xml:space="preserve"> However, the cumulative toxicity of lead and the public anxiety about human health and environmental concerns persuaded researchers to look for non‐Pb piezoelectric materials.</w:t>
      </w:r>
      <w:hyperlink r:id="rId13" w:anchor="bib3" w:tooltip="3" w:history="1">
        <w:r w:rsidRPr="00E40A6D">
          <w:rPr>
            <w:rStyle w:val="Hyperlink"/>
            <w:rFonts w:cstheme="minorHAnsi"/>
            <w:sz w:val="24"/>
            <w:szCs w:val="24"/>
            <w:vertAlign w:val="superscript"/>
          </w:rPr>
          <w:t>3</w:t>
        </w:r>
      </w:hyperlink>
      <w:r w:rsidRPr="00F9786F">
        <w:rPr>
          <w:rFonts w:cstheme="minorHAnsi"/>
          <w:sz w:val="24"/>
          <w:szCs w:val="24"/>
        </w:rPr>
        <w:t xml:space="preserve"> In 2004, a publication by Saito et al,</w:t>
      </w:r>
      <w:hyperlink r:id="rId14" w:anchor="bib5" w:tooltip="5" w:history="1">
        <w:r w:rsidRPr="00E40A6D">
          <w:rPr>
            <w:rStyle w:val="Hyperlink"/>
            <w:rFonts w:cstheme="minorHAnsi"/>
            <w:sz w:val="24"/>
            <w:szCs w:val="24"/>
            <w:vertAlign w:val="superscript"/>
          </w:rPr>
          <w:t>5</w:t>
        </w:r>
      </w:hyperlink>
      <w:r w:rsidRPr="00F9786F">
        <w:rPr>
          <w:rFonts w:cstheme="minorHAnsi"/>
          <w:sz w:val="24"/>
          <w:szCs w:val="24"/>
        </w:rPr>
        <w:t xml:space="preserve"> which was an answer to the severe lead‐restrictive legislations of European Union, stimulated the scientific activities in the piezoelectric society.</w:t>
      </w:r>
      <w:hyperlink r:id="rId15" w:anchor="bib6" w:tooltip="6" w:history="1">
        <w:r w:rsidRPr="00E40A6D">
          <w:rPr>
            <w:rStyle w:val="Hyperlink"/>
            <w:rFonts w:cstheme="minorHAnsi"/>
            <w:sz w:val="24"/>
            <w:szCs w:val="24"/>
            <w:vertAlign w:val="superscript"/>
          </w:rPr>
          <w:t>6</w:t>
        </w:r>
      </w:hyperlink>
    </w:p>
    <w:p w14:paraId="2418C7A4" w14:textId="2AA20C7A" w:rsidR="00F9786F" w:rsidRPr="00F9786F" w:rsidRDefault="00F9786F" w:rsidP="00F9786F">
      <w:pPr>
        <w:rPr>
          <w:rFonts w:cstheme="minorHAnsi"/>
          <w:sz w:val="24"/>
          <w:szCs w:val="24"/>
        </w:rPr>
      </w:pPr>
      <w:r w:rsidRPr="00F9786F">
        <w:rPr>
          <w:rFonts w:cstheme="minorHAnsi"/>
          <w:sz w:val="24"/>
          <w:szCs w:val="24"/>
        </w:rPr>
        <w:t>Among lead‐free piezoelectric materials, (K</w:t>
      </w:r>
      <w:r w:rsidRPr="00F9786F">
        <w:rPr>
          <w:rFonts w:cstheme="minorHAnsi"/>
          <w:i/>
          <w:iCs/>
          <w:sz w:val="24"/>
          <w:szCs w:val="24"/>
          <w:vertAlign w:val="subscript"/>
        </w:rPr>
        <w:t>x</w:t>
      </w:r>
      <w:r w:rsidRPr="00F9786F">
        <w:rPr>
          <w:rFonts w:cstheme="minorHAnsi"/>
          <w:sz w:val="24"/>
          <w:szCs w:val="24"/>
        </w:rPr>
        <w:t>Na</w:t>
      </w:r>
      <w:r w:rsidRPr="00F9786F">
        <w:rPr>
          <w:rFonts w:cstheme="minorHAnsi"/>
          <w:sz w:val="24"/>
          <w:szCs w:val="24"/>
          <w:vertAlign w:val="subscript"/>
        </w:rPr>
        <w:t>1−</w:t>
      </w:r>
      <w:r w:rsidRPr="00F9786F">
        <w:rPr>
          <w:rFonts w:cstheme="minorHAnsi"/>
          <w:i/>
          <w:iCs/>
          <w:sz w:val="24"/>
          <w:szCs w:val="24"/>
          <w:vertAlign w:val="subscript"/>
        </w:rPr>
        <w:t>x</w:t>
      </w:r>
      <w:r w:rsidRPr="00F9786F">
        <w:rPr>
          <w:rFonts w:cstheme="minorHAnsi"/>
          <w:sz w:val="24"/>
          <w:szCs w:val="24"/>
        </w:rPr>
        <w:t>)NbO</w:t>
      </w:r>
      <w:r w:rsidRPr="00F9786F">
        <w:rPr>
          <w:rFonts w:cstheme="minorHAnsi"/>
          <w:sz w:val="24"/>
          <w:szCs w:val="24"/>
          <w:vertAlign w:val="subscript"/>
        </w:rPr>
        <w:t>3</w:t>
      </w:r>
      <w:r w:rsidRPr="00F9786F">
        <w:rPr>
          <w:rFonts w:cstheme="minorHAnsi"/>
          <w:sz w:val="24"/>
          <w:szCs w:val="24"/>
        </w:rPr>
        <w:t>:KNN,</w:t>
      </w:r>
      <w:hyperlink r:id="rId16" w:anchor="bib7" w:tooltip="7" w:history="1">
        <w:r w:rsidRPr="00E40A6D">
          <w:rPr>
            <w:rStyle w:val="Hyperlink"/>
            <w:rFonts w:cstheme="minorHAnsi"/>
            <w:sz w:val="24"/>
            <w:szCs w:val="24"/>
            <w:vertAlign w:val="superscript"/>
          </w:rPr>
          <w:t>7</w:t>
        </w:r>
      </w:hyperlink>
      <w:r w:rsidRPr="00F9786F">
        <w:rPr>
          <w:rFonts w:cstheme="minorHAnsi"/>
          <w:sz w:val="24"/>
          <w:szCs w:val="24"/>
        </w:rPr>
        <w:t xml:space="preserve"> (</w:t>
      </w:r>
      <w:proofErr w:type="spellStart"/>
      <w:r w:rsidRPr="00F9786F">
        <w:rPr>
          <w:rFonts w:cstheme="minorHAnsi"/>
          <w:sz w:val="24"/>
          <w:szCs w:val="24"/>
        </w:rPr>
        <w:t>Bi,Na</w:t>
      </w:r>
      <w:proofErr w:type="spellEnd"/>
      <w:r w:rsidRPr="00F9786F">
        <w:rPr>
          <w:rFonts w:cstheme="minorHAnsi"/>
          <w:sz w:val="24"/>
          <w:szCs w:val="24"/>
        </w:rPr>
        <w:t>)TiO</w:t>
      </w:r>
      <w:r w:rsidRPr="00F9786F">
        <w:rPr>
          <w:rFonts w:cstheme="minorHAnsi"/>
          <w:sz w:val="24"/>
          <w:szCs w:val="24"/>
          <w:vertAlign w:val="subscript"/>
        </w:rPr>
        <w:t>3</w:t>
      </w:r>
      <w:r w:rsidRPr="00F9786F">
        <w:rPr>
          <w:rFonts w:cstheme="minorHAnsi"/>
          <w:sz w:val="24"/>
          <w:szCs w:val="24"/>
        </w:rPr>
        <w:t>:BNT,</w:t>
      </w:r>
      <w:hyperlink r:id="rId17" w:anchor="bib8" w:tooltip="8" w:history="1">
        <w:r w:rsidRPr="00E40A6D">
          <w:rPr>
            <w:rStyle w:val="Hyperlink"/>
            <w:rFonts w:cstheme="minorHAnsi"/>
            <w:sz w:val="24"/>
            <w:szCs w:val="24"/>
            <w:vertAlign w:val="superscript"/>
          </w:rPr>
          <w:t>8</w:t>
        </w:r>
      </w:hyperlink>
      <w:r w:rsidRPr="00F9786F">
        <w:rPr>
          <w:rFonts w:cstheme="minorHAnsi"/>
          <w:sz w:val="24"/>
          <w:szCs w:val="24"/>
        </w:rPr>
        <w:t xml:space="preserve"> (Ba</w:t>
      </w:r>
      <w:r w:rsidRPr="00F9786F">
        <w:rPr>
          <w:rFonts w:cstheme="minorHAnsi"/>
          <w:sz w:val="24"/>
          <w:szCs w:val="24"/>
          <w:vertAlign w:val="subscript"/>
        </w:rPr>
        <w:t>1−</w:t>
      </w:r>
      <w:r w:rsidRPr="00F9786F">
        <w:rPr>
          <w:rFonts w:cstheme="minorHAnsi"/>
          <w:i/>
          <w:iCs/>
          <w:sz w:val="24"/>
          <w:szCs w:val="24"/>
          <w:vertAlign w:val="subscript"/>
        </w:rPr>
        <w:t>x</w:t>
      </w:r>
      <w:r w:rsidRPr="00F9786F">
        <w:rPr>
          <w:rFonts w:cstheme="minorHAnsi"/>
          <w:sz w:val="24"/>
          <w:szCs w:val="24"/>
        </w:rPr>
        <w:t>Ca</w:t>
      </w:r>
      <w:r w:rsidRPr="00F9786F">
        <w:rPr>
          <w:rFonts w:cstheme="minorHAnsi"/>
          <w:i/>
          <w:iCs/>
          <w:sz w:val="24"/>
          <w:szCs w:val="24"/>
          <w:vertAlign w:val="subscript"/>
        </w:rPr>
        <w:t>x</w:t>
      </w:r>
      <w:r w:rsidRPr="00F9786F">
        <w:rPr>
          <w:rFonts w:cstheme="minorHAnsi"/>
          <w:sz w:val="24"/>
          <w:szCs w:val="24"/>
        </w:rPr>
        <w:t>)(Ti</w:t>
      </w:r>
      <w:r w:rsidRPr="00F9786F">
        <w:rPr>
          <w:rFonts w:cstheme="minorHAnsi"/>
          <w:sz w:val="24"/>
          <w:szCs w:val="24"/>
          <w:vertAlign w:val="subscript"/>
        </w:rPr>
        <w:t>1−</w:t>
      </w:r>
      <w:r w:rsidRPr="00F9786F">
        <w:rPr>
          <w:rFonts w:cstheme="minorHAnsi"/>
          <w:i/>
          <w:iCs/>
          <w:sz w:val="24"/>
          <w:szCs w:val="24"/>
          <w:vertAlign w:val="subscript"/>
        </w:rPr>
        <w:t>x</w:t>
      </w:r>
      <w:r w:rsidRPr="00F9786F">
        <w:rPr>
          <w:rFonts w:cstheme="minorHAnsi"/>
          <w:sz w:val="24"/>
          <w:szCs w:val="24"/>
        </w:rPr>
        <w:t>Zr</w:t>
      </w:r>
      <w:r w:rsidRPr="00F9786F">
        <w:rPr>
          <w:rFonts w:cstheme="minorHAnsi"/>
          <w:i/>
          <w:iCs/>
          <w:sz w:val="24"/>
          <w:szCs w:val="24"/>
          <w:vertAlign w:val="subscript"/>
        </w:rPr>
        <w:t>x</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:BCZT,</w:t>
      </w:r>
      <w:hyperlink r:id="rId18" w:anchor="bib9" w:tooltip="9" w:history="1">
        <w:r w:rsidRPr="00E40A6D">
          <w:rPr>
            <w:rStyle w:val="Hyperlink"/>
            <w:rFonts w:cstheme="minorHAnsi"/>
            <w:sz w:val="24"/>
            <w:szCs w:val="24"/>
            <w:vertAlign w:val="superscript"/>
          </w:rPr>
          <w:t>9</w:t>
        </w:r>
      </w:hyperlink>
      <w:r w:rsidRPr="00F9786F">
        <w:rPr>
          <w:rFonts w:cstheme="minorHAnsi"/>
          <w:sz w:val="24"/>
          <w:szCs w:val="24"/>
        </w:rPr>
        <w:t xml:space="preserve"> and their solid solutions are potential candidates for replacing PZT and other Pb‐based materials. In 2009, the </w:t>
      </w:r>
      <w:proofErr w:type="spellStart"/>
      <w:r w:rsidRPr="00F9786F">
        <w:rPr>
          <w:rFonts w:cstheme="minorHAnsi"/>
          <w:sz w:val="24"/>
          <w:szCs w:val="24"/>
        </w:rPr>
        <w:t>pseudobinary</w:t>
      </w:r>
      <w:proofErr w:type="spellEnd"/>
      <w:r w:rsidRPr="00F9786F">
        <w:rPr>
          <w:rFonts w:cstheme="minorHAnsi"/>
          <w:sz w:val="24"/>
          <w:szCs w:val="24"/>
        </w:rPr>
        <w:t xml:space="preserve"> solid solution of Ba(Zr</w:t>
      </w:r>
      <w:r w:rsidRPr="00F9786F">
        <w:rPr>
          <w:rFonts w:cstheme="minorHAnsi"/>
          <w:sz w:val="24"/>
          <w:szCs w:val="24"/>
          <w:vertAlign w:val="subscript"/>
        </w:rPr>
        <w:t>0.2</w:t>
      </w:r>
      <w:r w:rsidRPr="00F9786F">
        <w:rPr>
          <w:rFonts w:cstheme="minorHAnsi"/>
          <w:sz w:val="24"/>
          <w:szCs w:val="24"/>
        </w:rPr>
        <w:t>Ti</w:t>
      </w:r>
      <w:r w:rsidRPr="00F9786F">
        <w:rPr>
          <w:rFonts w:cstheme="minorHAnsi"/>
          <w:sz w:val="24"/>
          <w:szCs w:val="24"/>
          <w:vertAlign w:val="subscript"/>
        </w:rPr>
        <w:t>0.8</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 </w:t>
      </w:r>
      <w:r w:rsidRPr="00F9786F">
        <w:rPr>
          <w:rFonts w:cstheme="minorHAnsi"/>
          <w:i/>
          <w:iCs/>
          <w:sz w:val="24"/>
          <w:szCs w:val="24"/>
        </w:rPr>
        <w:t>x</w:t>
      </w:r>
      <w:r w:rsidRPr="00F9786F">
        <w:rPr>
          <w:rFonts w:cstheme="minorHAnsi"/>
          <w:sz w:val="24"/>
          <w:szCs w:val="24"/>
        </w:rPr>
        <w:t> (Ba</w:t>
      </w:r>
      <w:r w:rsidRPr="00F9786F">
        <w:rPr>
          <w:rFonts w:cstheme="minorHAnsi"/>
          <w:sz w:val="24"/>
          <w:szCs w:val="24"/>
          <w:vertAlign w:val="subscript"/>
        </w:rPr>
        <w:t>0.7</w:t>
      </w:r>
      <w:r w:rsidRPr="00F9786F">
        <w:rPr>
          <w:rFonts w:cstheme="minorHAnsi"/>
          <w:sz w:val="24"/>
          <w:szCs w:val="24"/>
        </w:rPr>
        <w:t>Ca</w:t>
      </w:r>
      <w:r w:rsidRPr="00F9786F">
        <w:rPr>
          <w:rFonts w:cstheme="minorHAnsi"/>
          <w:sz w:val="24"/>
          <w:szCs w:val="24"/>
          <w:vertAlign w:val="subscript"/>
        </w:rPr>
        <w:t>0.3</w:t>
      </w:r>
      <w:r w:rsidRPr="00F9786F">
        <w:rPr>
          <w:rFonts w:cstheme="minorHAnsi"/>
          <w:sz w:val="24"/>
          <w:szCs w:val="24"/>
        </w:rPr>
        <w:t>)TiO</w:t>
      </w:r>
      <w:r w:rsidRPr="00F9786F">
        <w:rPr>
          <w:rFonts w:cstheme="minorHAnsi"/>
          <w:sz w:val="24"/>
          <w:szCs w:val="24"/>
          <w:vertAlign w:val="subscript"/>
        </w:rPr>
        <w:t>3</w:t>
      </w:r>
      <w:r w:rsidRPr="00F9786F">
        <w:rPr>
          <w:rFonts w:cstheme="minorHAnsi"/>
          <w:sz w:val="24"/>
          <w:szCs w:val="24"/>
        </w:rPr>
        <w:t>, referred to as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was introduced by Liu and Ren.</w:t>
      </w:r>
      <w:r w:rsidRPr="00E40A6D">
        <w:rPr>
          <w:rFonts w:cstheme="minorHAnsi"/>
          <w:sz w:val="24"/>
          <w:szCs w:val="24"/>
          <w:vertAlign w:val="superscript"/>
        </w:rPr>
        <w:t>10</w:t>
      </w:r>
      <w:r w:rsidRPr="00F9786F">
        <w:rPr>
          <w:rFonts w:cstheme="minorHAnsi"/>
          <w:sz w:val="24"/>
          <w:szCs w:val="24"/>
        </w:rPr>
        <w:t xml:space="preserve"> The BCZT composition with piezoelectric coefficients higher than PZT‐based ceramics (</w:t>
      </w:r>
      <w:r w:rsidRPr="00F9786F">
        <w:rPr>
          <w:rFonts w:cstheme="minorHAnsi"/>
          <w:i/>
          <w:iCs/>
          <w:sz w:val="24"/>
          <w:szCs w:val="24"/>
        </w:rPr>
        <w:t>d</w:t>
      </w:r>
      <w:r w:rsidRPr="00F9786F">
        <w:rPr>
          <w:rFonts w:cstheme="minorHAnsi"/>
          <w:sz w:val="24"/>
          <w:szCs w:val="24"/>
          <w:vertAlign w:val="subscript"/>
        </w:rPr>
        <w:t>33</w:t>
      </w:r>
      <w:r w:rsidRPr="00F9786F">
        <w:rPr>
          <w:rFonts w:cstheme="minorHAnsi"/>
          <w:sz w:val="24"/>
          <w:szCs w:val="24"/>
        </w:rPr>
        <w:t> ≈ 620 </w:t>
      </w:r>
      <w:proofErr w:type="spellStart"/>
      <w:r w:rsidRPr="00F9786F">
        <w:rPr>
          <w:rFonts w:cstheme="minorHAnsi"/>
          <w:sz w:val="24"/>
          <w:szCs w:val="24"/>
        </w:rPr>
        <w:t>pC</w:t>
      </w:r>
      <w:proofErr w:type="spellEnd"/>
      <w:r w:rsidRPr="00F9786F">
        <w:rPr>
          <w:rFonts w:cstheme="minorHAnsi"/>
          <w:sz w:val="24"/>
          <w:szCs w:val="24"/>
        </w:rPr>
        <w:t>/N for </w:t>
      </w:r>
      <w:r w:rsidRPr="00F9786F">
        <w:rPr>
          <w:rFonts w:cstheme="minorHAnsi"/>
          <w:i/>
          <w:iCs/>
          <w:sz w:val="24"/>
          <w:szCs w:val="24"/>
        </w:rPr>
        <w:t>x</w:t>
      </w:r>
      <w:r w:rsidRPr="00F9786F">
        <w:rPr>
          <w:rFonts w:cstheme="minorHAnsi"/>
          <w:sz w:val="24"/>
          <w:szCs w:val="24"/>
        </w:rPr>
        <w:t> = 0.5),</w:t>
      </w:r>
      <w:r w:rsidRPr="00E40A6D">
        <w:rPr>
          <w:rFonts w:cstheme="minorHAnsi"/>
          <w:sz w:val="24"/>
          <w:szCs w:val="24"/>
          <w:vertAlign w:val="superscript"/>
        </w:rPr>
        <w:t>10</w:t>
      </w:r>
      <w:r w:rsidRPr="00F9786F">
        <w:rPr>
          <w:rFonts w:cstheme="minorHAnsi"/>
          <w:sz w:val="24"/>
          <w:szCs w:val="24"/>
        </w:rPr>
        <w:t xml:space="preserve"> large blocking force values,</w:t>
      </w:r>
      <w:r w:rsidRPr="00E40A6D">
        <w:rPr>
          <w:rFonts w:cstheme="minorHAnsi"/>
          <w:sz w:val="24"/>
          <w:szCs w:val="24"/>
          <w:vertAlign w:val="superscript"/>
        </w:rPr>
        <w:t>11</w:t>
      </w:r>
      <w:r w:rsidRPr="00F9786F">
        <w:rPr>
          <w:rFonts w:cstheme="minorHAnsi"/>
          <w:sz w:val="24"/>
          <w:szCs w:val="24"/>
        </w:rPr>
        <w:t xml:space="preserve"> and high cycling stability</w:t>
      </w:r>
      <w:r w:rsidRPr="00E40A6D">
        <w:rPr>
          <w:rFonts w:cstheme="minorHAnsi"/>
          <w:sz w:val="24"/>
          <w:szCs w:val="24"/>
          <w:vertAlign w:val="superscript"/>
        </w:rPr>
        <w:t>12</w:t>
      </w:r>
      <w:r w:rsidRPr="00F9786F">
        <w:rPr>
          <w:rFonts w:cstheme="minorHAnsi"/>
          <w:sz w:val="24"/>
          <w:szCs w:val="24"/>
        </w:rPr>
        <w:t xml:space="preserve"> is a good candidate for actuator applications.</w:t>
      </w:r>
      <w:r w:rsidRPr="00E40A6D">
        <w:rPr>
          <w:rFonts w:cstheme="minorHAnsi"/>
          <w:sz w:val="24"/>
          <w:szCs w:val="24"/>
          <w:vertAlign w:val="superscript"/>
        </w:rPr>
        <w:t>13</w:t>
      </w:r>
      <w:r w:rsidRPr="00F9786F">
        <w:rPr>
          <w:rFonts w:cstheme="minorHAnsi"/>
          <w:sz w:val="24"/>
          <w:szCs w:val="24"/>
        </w:rPr>
        <w:t xml:space="preserve"> Despite its outstanding piezoelectric properties, BCZT suffers from some limitations, including high processing temperatures</w:t>
      </w:r>
      <w:r w:rsidRPr="00E40A6D">
        <w:rPr>
          <w:rFonts w:cstheme="minorHAnsi"/>
          <w:sz w:val="24"/>
          <w:szCs w:val="24"/>
          <w:vertAlign w:val="superscript"/>
        </w:rPr>
        <w:t>14</w:t>
      </w:r>
      <w:r w:rsidRPr="00F9786F">
        <w:rPr>
          <w:rFonts w:cstheme="minorHAnsi"/>
          <w:sz w:val="24"/>
          <w:szCs w:val="24"/>
        </w:rPr>
        <w:t xml:space="preserve"> and low </w:t>
      </w:r>
      <w:r w:rsidRPr="00F9786F">
        <w:rPr>
          <w:rFonts w:cstheme="minorHAnsi"/>
          <w:i/>
          <w:iCs/>
          <w:sz w:val="24"/>
          <w:szCs w:val="24"/>
        </w:rPr>
        <w:t>T</w:t>
      </w:r>
      <w:r w:rsidRPr="00F9786F">
        <w:rPr>
          <w:rFonts w:cstheme="minorHAnsi"/>
          <w:sz w:val="24"/>
          <w:szCs w:val="24"/>
          <w:vertAlign w:val="subscript"/>
        </w:rPr>
        <w:t>C</w:t>
      </w:r>
      <w:r w:rsidRPr="00F9786F">
        <w:rPr>
          <w:rFonts w:cstheme="minorHAnsi"/>
          <w:sz w:val="24"/>
          <w:szCs w:val="24"/>
        </w:rPr>
        <w:t>, which limits the usable working temperature to less than 90°C.</w:t>
      </w:r>
      <w:r w:rsidRPr="00E40A6D">
        <w:rPr>
          <w:rFonts w:cstheme="minorHAnsi"/>
          <w:sz w:val="24"/>
          <w:szCs w:val="24"/>
          <w:vertAlign w:val="superscript"/>
        </w:rPr>
        <w:t>15</w:t>
      </w:r>
    </w:p>
    <w:p w14:paraId="65AFA755" w14:textId="464BC70C" w:rsidR="00F9786F" w:rsidRPr="00F9786F" w:rsidRDefault="00F9786F" w:rsidP="00F9786F">
      <w:pPr>
        <w:rPr>
          <w:rFonts w:cstheme="minorHAnsi"/>
          <w:sz w:val="24"/>
          <w:szCs w:val="24"/>
        </w:rPr>
      </w:pPr>
      <w:r w:rsidRPr="00F9786F">
        <w:rPr>
          <w:rFonts w:cstheme="minorHAnsi"/>
          <w:sz w:val="24"/>
          <w:szCs w:val="24"/>
        </w:rPr>
        <w:t>The actuating process involves the intermittent domain switching in the ferroelectric phase of the piezoelectric material, which results in cyclic inelastic deformation and joule heating. These phenomena influence the mechanical integrity by stimulating the crack growth. In addition, for electronic devices, the mechanical parameters—such as hardness, strength, and fracture toughness—are of considerable importance.</w:t>
      </w:r>
      <w:r w:rsidRPr="00E40A6D">
        <w:rPr>
          <w:rFonts w:cstheme="minorHAnsi"/>
          <w:sz w:val="24"/>
          <w:szCs w:val="24"/>
          <w:vertAlign w:val="superscript"/>
        </w:rPr>
        <w:t>16</w:t>
      </w:r>
      <w:r w:rsidRPr="00F9786F">
        <w:rPr>
          <w:rFonts w:cstheme="minorHAnsi"/>
          <w:sz w:val="24"/>
          <w:szCs w:val="24"/>
        </w:rPr>
        <w:t xml:space="preserve"> As a result, for actuator applications, investigating the mechanical properties, like crack propagation and strength, is also important considerations.</w:t>
      </w:r>
      <w:r w:rsidRPr="00E40A6D">
        <w:rPr>
          <w:rFonts w:cstheme="minorHAnsi"/>
          <w:sz w:val="24"/>
          <w:szCs w:val="24"/>
          <w:vertAlign w:val="superscript"/>
        </w:rPr>
        <w:t>17</w:t>
      </w:r>
    </w:p>
    <w:p w14:paraId="1EB35008" w14:textId="2011204C" w:rsidR="00F9786F" w:rsidRPr="00F9786F" w:rsidRDefault="00F9786F" w:rsidP="00F9786F">
      <w:pPr>
        <w:rPr>
          <w:rFonts w:cstheme="minorHAnsi"/>
          <w:sz w:val="24"/>
          <w:szCs w:val="24"/>
        </w:rPr>
      </w:pPr>
      <w:r w:rsidRPr="00F9786F">
        <w:rPr>
          <w:rFonts w:cstheme="minorHAnsi"/>
          <w:sz w:val="24"/>
          <w:szCs w:val="24"/>
        </w:rPr>
        <w:t>Although the mechanical behavior of PZT and other lead‐free piezoceramics have been studied in some publications,</w:t>
      </w:r>
      <w:r w:rsidRPr="00E40A6D">
        <w:rPr>
          <w:rFonts w:cstheme="minorHAnsi"/>
          <w:sz w:val="24"/>
          <w:szCs w:val="24"/>
          <w:vertAlign w:val="superscript"/>
        </w:rPr>
        <w:t>17, 19, 21</w:t>
      </w:r>
      <w:r w:rsidRPr="00F9786F">
        <w:rPr>
          <w:rFonts w:cstheme="minorHAnsi"/>
          <w:sz w:val="24"/>
          <w:szCs w:val="24"/>
        </w:rPr>
        <w:t xml:space="preserve"> there are a few publications regarding the mechanical properties of BCZT compositions; </w:t>
      </w:r>
      <w:proofErr w:type="gramStart"/>
      <w:r w:rsidRPr="00F9786F">
        <w:rPr>
          <w:rFonts w:cstheme="minorHAnsi"/>
          <w:sz w:val="24"/>
          <w:szCs w:val="24"/>
        </w:rPr>
        <w:t>the majority of</w:t>
      </w:r>
      <w:proofErr w:type="gramEnd"/>
      <w:r w:rsidRPr="00F9786F">
        <w:rPr>
          <w:rFonts w:cstheme="minorHAnsi"/>
          <w:sz w:val="24"/>
          <w:szCs w:val="24"/>
        </w:rPr>
        <w:t xml:space="preserve"> studies focused on the mechanisms of large piezoelectricity</w:t>
      </w:r>
      <w:r w:rsidRPr="00E40A6D">
        <w:rPr>
          <w:rFonts w:cstheme="minorHAnsi"/>
          <w:sz w:val="24"/>
          <w:szCs w:val="24"/>
          <w:vertAlign w:val="superscript"/>
        </w:rPr>
        <w:t>23</w:t>
      </w:r>
      <w:r w:rsidRPr="00F9786F">
        <w:rPr>
          <w:rFonts w:cstheme="minorHAnsi"/>
          <w:sz w:val="24"/>
          <w:szCs w:val="24"/>
        </w:rPr>
        <w:t xml:space="preserve"> and investigated the effects of dopants and solid solutions on electrical behaviors. </w:t>
      </w:r>
      <w:proofErr w:type="spellStart"/>
      <w:r w:rsidRPr="00F9786F">
        <w:rPr>
          <w:rFonts w:cstheme="minorHAnsi"/>
          <w:sz w:val="24"/>
          <w:szCs w:val="24"/>
        </w:rPr>
        <w:t>Sirvinas</w:t>
      </w:r>
      <w:proofErr w:type="spellEnd"/>
      <w:r w:rsidRPr="00F9786F">
        <w:rPr>
          <w:rFonts w:cstheme="minorHAnsi"/>
          <w:sz w:val="24"/>
          <w:szCs w:val="24"/>
        </w:rPr>
        <w:t xml:space="preserve"> et al studied the electrical and mechanical properties of BZT−0.5BCT and concluded that the values of hardness, modulus, and fracture toughness were higher than PZT ceramics.</w:t>
      </w:r>
      <w:r w:rsidRPr="00E40A6D">
        <w:rPr>
          <w:rFonts w:cstheme="minorHAnsi"/>
          <w:sz w:val="24"/>
          <w:szCs w:val="24"/>
          <w:vertAlign w:val="superscript"/>
        </w:rPr>
        <w:t>25</w:t>
      </w:r>
      <w:r w:rsidRPr="00F9786F">
        <w:rPr>
          <w:rFonts w:cstheme="minorHAnsi"/>
          <w:sz w:val="24"/>
          <w:szCs w:val="24"/>
        </w:rPr>
        <w:t xml:space="preserve"> In another study, Adhikari et al investigated the effect of nano‐sized Al</w:t>
      </w:r>
      <w:r w:rsidRPr="00F9786F">
        <w:rPr>
          <w:rFonts w:cstheme="minorHAnsi"/>
          <w:sz w:val="24"/>
          <w:szCs w:val="24"/>
          <w:vertAlign w:val="subscript"/>
        </w:rPr>
        <w:t>2</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on ferroelectric and mechanical properties of BZT−50BCT piezoceramics. They reported a flexural strength of 92 MPa for BCZT with 1 vol.% Al</w:t>
      </w:r>
      <w:r w:rsidRPr="00F9786F">
        <w:rPr>
          <w:rFonts w:cstheme="minorHAnsi"/>
          <w:sz w:val="24"/>
          <w:szCs w:val="24"/>
          <w:vertAlign w:val="subscript"/>
        </w:rPr>
        <w:t>2</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addition.</w:t>
      </w:r>
      <w:r w:rsidRPr="00E40A6D">
        <w:rPr>
          <w:rFonts w:cstheme="minorHAnsi"/>
          <w:sz w:val="24"/>
          <w:szCs w:val="24"/>
          <w:vertAlign w:val="superscript"/>
        </w:rPr>
        <w:t>26</w:t>
      </w:r>
      <w:r w:rsidRPr="00F9786F">
        <w:rPr>
          <w:rFonts w:cstheme="minorHAnsi"/>
          <w:sz w:val="24"/>
          <w:szCs w:val="24"/>
        </w:rPr>
        <w:t xml:space="preserve"> </w:t>
      </w:r>
      <w:proofErr w:type="spellStart"/>
      <w:r w:rsidRPr="00F9786F">
        <w:rPr>
          <w:rFonts w:cstheme="minorHAnsi"/>
          <w:sz w:val="24"/>
          <w:szCs w:val="24"/>
        </w:rPr>
        <w:t>Coondoo</w:t>
      </w:r>
      <w:proofErr w:type="spellEnd"/>
      <w:r w:rsidRPr="00F9786F">
        <w:rPr>
          <w:rFonts w:cstheme="minorHAnsi"/>
          <w:sz w:val="24"/>
          <w:szCs w:val="24"/>
        </w:rPr>
        <w:t xml:space="preserve"> et al compared the mechanical properties of sol‐gel synthesized BZT−50BCT with those of conventional oxides method. They concluded that the synthesis method controls the grain size to influence the mechanical properties, and that the chemically synthesized BCZT with larger values of hardness and Young's Modulus showed lower piezoelectric coefficients.</w:t>
      </w:r>
      <w:r w:rsidRPr="00E40A6D">
        <w:rPr>
          <w:rFonts w:cstheme="minorHAnsi"/>
          <w:sz w:val="24"/>
          <w:szCs w:val="24"/>
          <w:vertAlign w:val="superscript"/>
        </w:rPr>
        <w:t>27</w:t>
      </w:r>
    </w:p>
    <w:p w14:paraId="601208D0" w14:textId="77777777" w:rsidR="00F9786F" w:rsidRPr="00F9786F" w:rsidRDefault="00F9786F" w:rsidP="00F9786F">
      <w:pPr>
        <w:rPr>
          <w:rFonts w:cstheme="minorHAnsi"/>
          <w:sz w:val="24"/>
          <w:szCs w:val="24"/>
        </w:rPr>
      </w:pPr>
      <w:r w:rsidRPr="00F9786F">
        <w:rPr>
          <w:rFonts w:cstheme="minorHAnsi"/>
          <w:sz w:val="24"/>
          <w:szCs w:val="24"/>
        </w:rPr>
        <w:t>In the above‐mentioned studies, the attention has been focused on the mechanical properties of BZT−50BCT composition. However, the phase diagram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covers a variety of compositions with different crystal structures and interesting properties. Hence, in this work, the electrical and mechanical properties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 with </w:t>
      </w:r>
      <w:r w:rsidRPr="00F9786F">
        <w:rPr>
          <w:rFonts w:cstheme="minorHAnsi"/>
          <w:i/>
          <w:iCs/>
          <w:sz w:val="24"/>
          <w:szCs w:val="24"/>
        </w:rPr>
        <w:t>x</w:t>
      </w:r>
      <w:r w:rsidRPr="00F9786F">
        <w:rPr>
          <w:rFonts w:cstheme="minorHAnsi"/>
          <w:sz w:val="24"/>
          <w:szCs w:val="24"/>
        </w:rPr>
        <w:t> values in the range 0.35‐0.6—corresponding to different crystal structures—are studied.</w:t>
      </w:r>
    </w:p>
    <w:p w14:paraId="2EE8FF76" w14:textId="77777777" w:rsidR="00F9786F" w:rsidRPr="00DD0F1C" w:rsidRDefault="00FB1991" w:rsidP="00DD0F1C">
      <w:pPr>
        <w:pStyle w:val="Heading1"/>
      </w:pPr>
      <w:hyperlink r:id="rId19" w:anchor="toc" w:tooltip="EXPERIMENTAL PROCEDURE" w:history="1">
        <w:r w:rsidR="00F9786F" w:rsidRPr="00DD0F1C">
          <w:rPr>
            <w:rStyle w:val="Hyperlink"/>
            <w:color w:val="262626" w:themeColor="text1" w:themeTint="D9"/>
            <w:u w:val="none"/>
          </w:rPr>
          <w:t>EXPERIMENTAL PROCEDURE</w:t>
        </w:r>
      </w:hyperlink>
    </w:p>
    <w:p w14:paraId="3B9D1AEC" w14:textId="77777777" w:rsidR="00F9786F" w:rsidRPr="00F9786F" w:rsidRDefault="00F9786F" w:rsidP="00F9786F">
      <w:pPr>
        <w:rPr>
          <w:rFonts w:cstheme="minorHAnsi"/>
          <w:sz w:val="24"/>
          <w:szCs w:val="24"/>
        </w:rPr>
      </w:pPr>
      <w:proofErr w:type="gramStart"/>
      <w:r w:rsidRPr="00F9786F">
        <w:rPr>
          <w:rFonts w:cstheme="minorHAnsi"/>
          <w:sz w:val="24"/>
          <w:szCs w:val="24"/>
        </w:rPr>
        <w:t>Ba(</w:t>
      </w:r>
      <w:proofErr w:type="gramEnd"/>
      <w:r w:rsidRPr="00F9786F">
        <w:rPr>
          <w:rFonts w:cstheme="minorHAnsi"/>
          <w:sz w:val="24"/>
          <w:szCs w:val="24"/>
        </w:rPr>
        <w:t>Zr</w:t>
      </w:r>
      <w:r w:rsidRPr="00F9786F">
        <w:rPr>
          <w:rFonts w:cstheme="minorHAnsi"/>
          <w:sz w:val="24"/>
          <w:szCs w:val="24"/>
          <w:vertAlign w:val="subscript"/>
        </w:rPr>
        <w:t>0.2</w:t>
      </w:r>
      <w:r w:rsidRPr="00F9786F">
        <w:rPr>
          <w:rFonts w:cstheme="minorHAnsi"/>
          <w:sz w:val="24"/>
          <w:szCs w:val="24"/>
        </w:rPr>
        <w:t>Ti</w:t>
      </w:r>
      <w:r w:rsidRPr="00F9786F">
        <w:rPr>
          <w:rFonts w:cstheme="minorHAnsi"/>
          <w:sz w:val="24"/>
          <w:szCs w:val="24"/>
          <w:vertAlign w:val="subscript"/>
        </w:rPr>
        <w:t>0.8</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 </w:t>
      </w:r>
      <w:r w:rsidRPr="00F9786F">
        <w:rPr>
          <w:rFonts w:cstheme="minorHAnsi"/>
          <w:i/>
          <w:iCs/>
          <w:sz w:val="24"/>
          <w:szCs w:val="24"/>
        </w:rPr>
        <w:t>x</w:t>
      </w:r>
      <w:r w:rsidRPr="00F9786F">
        <w:rPr>
          <w:rFonts w:cstheme="minorHAnsi"/>
          <w:sz w:val="24"/>
          <w:szCs w:val="24"/>
        </w:rPr>
        <w:t> (Ba</w:t>
      </w:r>
      <w:r w:rsidRPr="00F9786F">
        <w:rPr>
          <w:rFonts w:cstheme="minorHAnsi"/>
          <w:sz w:val="24"/>
          <w:szCs w:val="24"/>
          <w:vertAlign w:val="subscript"/>
        </w:rPr>
        <w:t>0.7</w:t>
      </w:r>
      <w:r w:rsidRPr="00F9786F">
        <w:rPr>
          <w:rFonts w:cstheme="minorHAnsi"/>
          <w:sz w:val="24"/>
          <w:szCs w:val="24"/>
        </w:rPr>
        <w:t>Ca</w:t>
      </w:r>
      <w:r w:rsidRPr="00F9786F">
        <w:rPr>
          <w:rFonts w:cstheme="minorHAnsi"/>
          <w:sz w:val="24"/>
          <w:szCs w:val="24"/>
          <w:vertAlign w:val="subscript"/>
        </w:rPr>
        <w:t>0.3</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compositions with </w:t>
      </w:r>
      <w:r w:rsidRPr="00F9786F">
        <w:rPr>
          <w:rFonts w:cstheme="minorHAnsi"/>
          <w:i/>
          <w:iCs/>
          <w:sz w:val="24"/>
          <w:szCs w:val="24"/>
        </w:rPr>
        <w:t>x</w:t>
      </w:r>
      <w:r w:rsidRPr="00F9786F">
        <w:rPr>
          <w:rFonts w:cstheme="minorHAnsi"/>
          <w:sz w:val="24"/>
          <w:szCs w:val="24"/>
        </w:rPr>
        <w:t> = 0.35, 0.45, 0.5, and 0.6 (referring to BCZT35, BCZT45, BCZT50, and BCZT60, respectively) were synthesized via solid‐state sintering route. The raw materials of BaCO</w:t>
      </w:r>
      <w:r w:rsidRPr="00F9786F">
        <w:rPr>
          <w:rFonts w:cstheme="minorHAnsi"/>
          <w:sz w:val="24"/>
          <w:szCs w:val="24"/>
          <w:vertAlign w:val="subscript"/>
        </w:rPr>
        <w:t>3</w:t>
      </w:r>
      <w:r w:rsidRPr="00F9786F">
        <w:rPr>
          <w:rFonts w:cstheme="minorHAnsi"/>
          <w:sz w:val="24"/>
          <w:szCs w:val="24"/>
        </w:rPr>
        <w:t>, CaCO</w:t>
      </w:r>
      <w:r w:rsidRPr="00F9786F">
        <w:rPr>
          <w:rFonts w:cstheme="minorHAnsi"/>
          <w:sz w:val="24"/>
          <w:szCs w:val="24"/>
          <w:vertAlign w:val="subscript"/>
        </w:rPr>
        <w:t>3</w:t>
      </w:r>
      <w:r w:rsidRPr="00F9786F">
        <w:rPr>
          <w:rFonts w:cstheme="minorHAnsi"/>
          <w:sz w:val="24"/>
          <w:szCs w:val="24"/>
        </w:rPr>
        <w:t>, TiO</w:t>
      </w:r>
      <w:r w:rsidRPr="00F9786F">
        <w:rPr>
          <w:rFonts w:cstheme="minorHAnsi"/>
          <w:sz w:val="24"/>
          <w:szCs w:val="24"/>
          <w:vertAlign w:val="subscript"/>
        </w:rPr>
        <w:t>2</w:t>
      </w:r>
      <w:r w:rsidRPr="00F9786F">
        <w:rPr>
          <w:rFonts w:cstheme="minorHAnsi"/>
          <w:sz w:val="24"/>
          <w:szCs w:val="24"/>
        </w:rPr>
        <w:t>, and ZrO</w:t>
      </w:r>
      <w:r w:rsidRPr="00F9786F">
        <w:rPr>
          <w:rFonts w:cstheme="minorHAnsi"/>
          <w:sz w:val="24"/>
          <w:szCs w:val="24"/>
          <w:vertAlign w:val="subscript"/>
        </w:rPr>
        <w:t>2</w:t>
      </w:r>
      <w:r w:rsidRPr="00F9786F">
        <w:rPr>
          <w:rFonts w:cstheme="minorHAnsi"/>
          <w:sz w:val="24"/>
          <w:szCs w:val="24"/>
        </w:rPr>
        <w:t> (99.5%, Merck company) were mixed based on the stoichiometric formula and ground for 5 hours in a high energy mill at 180 rpm in ethanol using zirconia cups and balls. The dried powders were calcined at 1300°C for 4 hours (heating rate 3°C/minute), and another milling process of 2 hours was performed at 250 rpm. The powders were shaped into disks of 10 mm in diameter and 1.5‐2 mm in thickness, and a subsequent pressure of 250 MPa was applied with cold isostatic pressing (CIP, K303, Iran). The sintering was performed in zirconia crucibles at 1500°C (heating rate of 5°C/minute) for 2 hours.</w:t>
      </w:r>
    </w:p>
    <w:p w14:paraId="151EAD66" w14:textId="77777777" w:rsidR="00F9786F" w:rsidRPr="00F9786F" w:rsidRDefault="00F9786F" w:rsidP="00F9786F">
      <w:pPr>
        <w:rPr>
          <w:rFonts w:cstheme="minorHAnsi"/>
          <w:sz w:val="24"/>
          <w:szCs w:val="24"/>
        </w:rPr>
      </w:pPr>
      <w:r w:rsidRPr="00F9786F">
        <w:rPr>
          <w:rFonts w:cstheme="minorHAnsi"/>
          <w:sz w:val="24"/>
          <w:szCs w:val="24"/>
        </w:rPr>
        <w:t>The phase composition of sintered and subsequently crushed powders was characterized using Cu</w:t>
      </w:r>
      <w:r w:rsidRPr="00F9786F">
        <w:rPr>
          <w:rFonts w:cstheme="minorHAnsi"/>
          <w:i/>
          <w:iCs/>
          <w:sz w:val="24"/>
          <w:szCs w:val="24"/>
        </w:rPr>
        <w:t>kα</w:t>
      </w:r>
      <w:r w:rsidRPr="00F9786F">
        <w:rPr>
          <w:rFonts w:cstheme="minorHAnsi"/>
          <w:sz w:val="24"/>
          <w:szCs w:val="24"/>
        </w:rPr>
        <w:t> radiation (XRD; D8 Advance, Bruker Inc), and the microstructures of thermally etched samples were analyzed with Scanning Electron Microscopy (SEM, TESCAN‐Vega 3, Czech Republic). The average grain size of at least 200 grains was calculated by the mean intercept length method using LINCE software.</w:t>
      </w:r>
    </w:p>
    <w:p w14:paraId="54EED77A" w14:textId="77777777" w:rsidR="00F9786F" w:rsidRPr="00F9786F" w:rsidRDefault="00F9786F" w:rsidP="00F9786F">
      <w:pPr>
        <w:rPr>
          <w:rFonts w:cstheme="minorHAnsi"/>
          <w:sz w:val="24"/>
          <w:szCs w:val="24"/>
        </w:rPr>
      </w:pPr>
      <w:r w:rsidRPr="00F9786F">
        <w:rPr>
          <w:rFonts w:cstheme="minorHAnsi"/>
          <w:sz w:val="24"/>
          <w:szCs w:val="24"/>
        </w:rPr>
        <w:t xml:space="preserve">The Archimedes' method was used to measure the bulk density of polished samples. To measure the dielectric and piezoelectric properties, the samples were </w:t>
      </w:r>
      <w:proofErr w:type="spellStart"/>
      <w:r w:rsidRPr="00F9786F">
        <w:rPr>
          <w:rFonts w:cstheme="minorHAnsi"/>
          <w:sz w:val="24"/>
          <w:szCs w:val="24"/>
        </w:rPr>
        <w:t>electroded</w:t>
      </w:r>
      <w:proofErr w:type="spellEnd"/>
      <w:r w:rsidRPr="00F9786F">
        <w:rPr>
          <w:rFonts w:cstheme="minorHAnsi"/>
          <w:sz w:val="24"/>
          <w:szCs w:val="24"/>
        </w:rPr>
        <w:t xml:space="preserve"> with silver paste, and the poling process was performed at room temperature by applying an electric field of 3 kV/mm for 30 minutes. The dielectric properties were measured with a precision LCR meter at a frequency of 1 </w:t>
      </w:r>
      <w:proofErr w:type="spellStart"/>
      <w:r w:rsidRPr="00F9786F">
        <w:rPr>
          <w:rFonts w:cstheme="minorHAnsi"/>
          <w:sz w:val="24"/>
          <w:szCs w:val="24"/>
        </w:rPr>
        <w:t>KHz</w:t>
      </w:r>
      <w:proofErr w:type="spellEnd"/>
      <w:r w:rsidRPr="00F9786F">
        <w:rPr>
          <w:rFonts w:cstheme="minorHAnsi"/>
          <w:sz w:val="24"/>
          <w:szCs w:val="24"/>
        </w:rPr>
        <w:t>, and the small signal </w:t>
      </w:r>
      <w:r w:rsidRPr="00F9786F">
        <w:rPr>
          <w:rFonts w:cstheme="minorHAnsi"/>
          <w:i/>
          <w:iCs/>
          <w:sz w:val="24"/>
          <w:szCs w:val="24"/>
        </w:rPr>
        <w:t>d</w:t>
      </w:r>
      <w:r w:rsidRPr="00F9786F">
        <w:rPr>
          <w:rFonts w:cstheme="minorHAnsi"/>
          <w:sz w:val="24"/>
          <w:szCs w:val="24"/>
          <w:vertAlign w:val="subscript"/>
        </w:rPr>
        <w:t>33</w:t>
      </w:r>
      <w:r w:rsidRPr="00F9786F">
        <w:rPr>
          <w:rFonts w:cstheme="minorHAnsi"/>
          <w:sz w:val="24"/>
          <w:szCs w:val="24"/>
        </w:rPr>
        <w:t> was measured with a SINOCERA </w:t>
      </w:r>
      <w:r w:rsidRPr="00F9786F">
        <w:rPr>
          <w:rFonts w:cstheme="minorHAnsi"/>
          <w:i/>
          <w:iCs/>
          <w:sz w:val="24"/>
          <w:szCs w:val="24"/>
        </w:rPr>
        <w:t>d</w:t>
      </w:r>
      <w:r w:rsidRPr="00F9786F">
        <w:rPr>
          <w:rFonts w:cstheme="minorHAnsi"/>
          <w:sz w:val="24"/>
          <w:szCs w:val="24"/>
          <w:vertAlign w:val="subscript"/>
        </w:rPr>
        <w:t>33</w:t>
      </w:r>
      <w:r w:rsidRPr="00F9786F">
        <w:rPr>
          <w:rFonts w:cstheme="minorHAnsi"/>
          <w:sz w:val="24"/>
          <w:szCs w:val="24"/>
        </w:rPr>
        <w:t> meter (Model YE2730) at a frequency of 1 Hz.</w:t>
      </w:r>
    </w:p>
    <w:p w14:paraId="69CD50B7" w14:textId="3C49AE0E" w:rsidR="00F9786F" w:rsidRPr="00F9786F" w:rsidRDefault="00F9786F" w:rsidP="00F9786F">
      <w:pPr>
        <w:rPr>
          <w:rFonts w:cstheme="minorHAnsi"/>
          <w:sz w:val="24"/>
          <w:szCs w:val="24"/>
        </w:rPr>
      </w:pPr>
      <w:r w:rsidRPr="00F9786F">
        <w:rPr>
          <w:rFonts w:cstheme="minorHAnsi"/>
          <w:sz w:val="24"/>
          <w:szCs w:val="24"/>
        </w:rPr>
        <w:t>The compressive strength test was performed on cylindrical samples with a diameter of 7‐8 mm and a thickness of 10 mm using a DMG Universal testing machine (Model 7166, United Kingdom) with a speed of 0.5 mm/minute (based on ASTM C1428</w:t>
      </w:r>
      <w:r w:rsidRPr="00E40A6D">
        <w:rPr>
          <w:rFonts w:cstheme="minorHAnsi"/>
          <w:sz w:val="24"/>
          <w:szCs w:val="24"/>
          <w:vertAlign w:val="superscript"/>
        </w:rPr>
        <w:t>28</w:t>
      </w:r>
      <w:r w:rsidRPr="00F9786F">
        <w:rPr>
          <w:rFonts w:cstheme="minorHAnsi"/>
          <w:sz w:val="24"/>
          <w:szCs w:val="24"/>
        </w:rPr>
        <w:t>). Young's Modulus and toughness were calculated from the slope and area of stress‐strain curves, respectively. Disk‐shaped samples with a diameter of 7‐8 mm and a thickness of 1‐2 mm were selected for the Vickers hardness test (MHV1000Z), and the test was performed with a load of 200 g and a dwell time of 20 seconds (based on ASTM C1327</w:t>
      </w:r>
      <w:r w:rsidRPr="00E40A6D">
        <w:rPr>
          <w:rFonts w:cstheme="minorHAnsi"/>
          <w:sz w:val="24"/>
          <w:szCs w:val="24"/>
          <w:vertAlign w:val="superscript"/>
        </w:rPr>
        <w:t>28</w:t>
      </w:r>
      <w:r w:rsidRPr="00F9786F">
        <w:rPr>
          <w:rFonts w:cstheme="minorHAnsi"/>
          <w:sz w:val="24"/>
          <w:szCs w:val="24"/>
        </w:rPr>
        <w:t>). The flexural strength of the samples was measured based on three‐point method with a Zwick/Roell Universal testing machine (based on ASTM C1161</w:t>
      </w:r>
      <w:r w:rsidRPr="00E40A6D">
        <w:rPr>
          <w:rFonts w:cstheme="minorHAnsi"/>
          <w:sz w:val="24"/>
          <w:szCs w:val="24"/>
          <w:vertAlign w:val="superscript"/>
        </w:rPr>
        <w:t>28</w:t>
      </w:r>
      <w:r w:rsidRPr="00F9786F">
        <w:rPr>
          <w:rFonts w:cstheme="minorHAnsi"/>
          <w:sz w:val="24"/>
          <w:szCs w:val="24"/>
        </w:rPr>
        <w:t>). Dimensions of the specimens before sintering were 30 mm × 5 mm × 5 mm (length × width × thickness).</w:t>
      </w:r>
    </w:p>
    <w:p w14:paraId="049E5DD1" w14:textId="77777777" w:rsidR="00F9786F" w:rsidRPr="00DD0F1C" w:rsidRDefault="00FB1991" w:rsidP="00DD0F1C">
      <w:pPr>
        <w:pStyle w:val="Heading1"/>
      </w:pPr>
      <w:hyperlink r:id="rId20" w:anchor="toc" w:tooltip="RESULTS &amp; DISCUSSION" w:history="1">
        <w:r w:rsidR="00F9786F" w:rsidRPr="00DD0F1C">
          <w:rPr>
            <w:rStyle w:val="Hyperlink"/>
            <w:color w:val="262626" w:themeColor="text1" w:themeTint="D9"/>
            <w:u w:val="none"/>
          </w:rPr>
          <w:t>RESULTS &amp; DISCUSSION</w:t>
        </w:r>
      </w:hyperlink>
    </w:p>
    <w:p w14:paraId="4A81CC87" w14:textId="77777777" w:rsidR="00F9786F" w:rsidRPr="00F9786F" w:rsidRDefault="00F9786F" w:rsidP="00F9786F">
      <w:pPr>
        <w:rPr>
          <w:rFonts w:cstheme="minorHAnsi"/>
          <w:sz w:val="24"/>
          <w:szCs w:val="24"/>
        </w:rPr>
      </w:pPr>
      <w:r w:rsidRPr="00F9786F">
        <w:rPr>
          <w:rFonts w:cstheme="minorHAnsi"/>
          <w:sz w:val="24"/>
          <w:szCs w:val="24"/>
        </w:rPr>
        <w:t>Figure 1 demonstrates the SEM images of BCZT powders that were synthesized at 1300°C, followed by high energy milling with 250 rpm for 2 hours. As seen, the particle size is less than 200 </w:t>
      </w:r>
      <w:proofErr w:type="gramStart"/>
      <w:r w:rsidRPr="00F9786F">
        <w:rPr>
          <w:rFonts w:cstheme="minorHAnsi"/>
          <w:sz w:val="24"/>
          <w:szCs w:val="24"/>
        </w:rPr>
        <w:t>nm</w:t>
      </w:r>
      <w:proofErr w:type="gramEnd"/>
      <w:r w:rsidRPr="00F9786F">
        <w:rPr>
          <w:rFonts w:cstheme="minorHAnsi"/>
          <w:sz w:val="24"/>
          <w:szCs w:val="24"/>
        </w:rPr>
        <w:t xml:space="preserve"> and a uniform powder width is used for sintering. As the powder characteristics are crucial parameters in compaction and sintering, these factors are considered in this work.</w:t>
      </w:r>
    </w:p>
    <w:p w14:paraId="7E585224" w14:textId="77777777" w:rsidR="00DD0F1C" w:rsidRDefault="00F9786F" w:rsidP="00DD0F1C">
      <w:pPr>
        <w:pStyle w:val="NoSpacing"/>
      </w:pPr>
      <w:r w:rsidRPr="00F9786F">
        <w:rPr>
          <w:noProof/>
        </w:rPr>
        <w:drawing>
          <wp:inline distT="0" distB="0" distL="0" distR="0" wp14:anchorId="674B3DED" wp14:editId="440C52B3">
            <wp:extent cx="3657600" cy="1764792"/>
            <wp:effectExtent l="0" t="0" r="0" b="6985"/>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764792"/>
                    </a:xfrm>
                    <a:prstGeom prst="rect">
                      <a:avLst/>
                    </a:prstGeom>
                    <a:noFill/>
                    <a:ln>
                      <a:noFill/>
                    </a:ln>
                  </pic:spPr>
                </pic:pic>
              </a:graphicData>
            </a:graphic>
          </wp:inline>
        </w:drawing>
      </w:r>
    </w:p>
    <w:p w14:paraId="70903A52" w14:textId="1FD9761C" w:rsidR="00F9786F" w:rsidRDefault="00377703" w:rsidP="00DD0F1C">
      <w:pPr>
        <w:pStyle w:val="NoSpacing"/>
      </w:pPr>
      <w:r>
        <w:t xml:space="preserve">Figure </w:t>
      </w:r>
      <w:r w:rsidR="00F9786F" w:rsidRPr="00F9786F">
        <w:t xml:space="preserve">1 Scanning electron microscopy micrographs of the synthesized BCZT powder after high energy milling at 250 rpm for 2 h, with two different magnifications 14.5 </w:t>
      </w:r>
      <w:proofErr w:type="spellStart"/>
      <w:r w:rsidR="00F9786F" w:rsidRPr="00F9786F">
        <w:t>kx</w:t>
      </w:r>
      <w:proofErr w:type="spellEnd"/>
      <w:r w:rsidR="00F9786F" w:rsidRPr="00F9786F">
        <w:t xml:space="preserve"> (A) and 65.0 </w:t>
      </w:r>
      <w:proofErr w:type="spellStart"/>
      <w:r w:rsidR="00F9786F" w:rsidRPr="00F9786F">
        <w:t>kx</w:t>
      </w:r>
      <w:proofErr w:type="spellEnd"/>
      <w:r w:rsidR="00F9786F" w:rsidRPr="00F9786F">
        <w:t xml:space="preserve"> (B) </w:t>
      </w:r>
    </w:p>
    <w:p w14:paraId="43671ABA" w14:textId="77777777" w:rsidR="00DD0F1C" w:rsidRPr="00F9786F" w:rsidRDefault="00DD0F1C" w:rsidP="00F9786F">
      <w:pPr>
        <w:rPr>
          <w:rFonts w:cstheme="minorHAnsi"/>
          <w:sz w:val="24"/>
          <w:szCs w:val="24"/>
        </w:rPr>
      </w:pPr>
    </w:p>
    <w:p w14:paraId="681A4F7A" w14:textId="77777777" w:rsidR="00F9786F" w:rsidRPr="00F9786F" w:rsidRDefault="00F9786F" w:rsidP="00F9786F">
      <w:pPr>
        <w:rPr>
          <w:rFonts w:cstheme="minorHAnsi"/>
          <w:sz w:val="24"/>
          <w:szCs w:val="24"/>
        </w:rPr>
      </w:pPr>
      <w:r w:rsidRPr="00F9786F">
        <w:rPr>
          <w:rFonts w:cstheme="minorHAnsi"/>
          <w:sz w:val="24"/>
          <w:szCs w:val="24"/>
        </w:rPr>
        <w:t>The XRD patterns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samples are shown in Figure 2. According to the patterns, all the samples possess pure perovskite structure with no signs of secondary phases. The inset of Figure 2A shows the shift of 2</w:t>
      </w:r>
      <w:r w:rsidRPr="00F9786F">
        <w:rPr>
          <w:rFonts w:cstheme="minorHAnsi"/>
          <w:i/>
          <w:iCs/>
          <w:sz w:val="24"/>
          <w:szCs w:val="24"/>
        </w:rPr>
        <w:t>θ</w:t>
      </w:r>
      <w:r w:rsidRPr="00F9786F">
        <w:rPr>
          <w:rFonts w:cstheme="minorHAnsi"/>
          <w:sz w:val="24"/>
          <w:szCs w:val="24"/>
        </w:rPr>
        <w:t> = 31° peaks to higher angles with increasing the </w:t>
      </w:r>
      <w:r w:rsidRPr="00F9786F">
        <w:rPr>
          <w:rFonts w:cstheme="minorHAnsi"/>
          <w:i/>
          <w:iCs/>
          <w:sz w:val="24"/>
          <w:szCs w:val="24"/>
        </w:rPr>
        <w:t>x</w:t>
      </w:r>
      <w:r w:rsidRPr="00F9786F">
        <w:rPr>
          <w:rFonts w:cstheme="minorHAnsi"/>
          <w:sz w:val="24"/>
          <w:szCs w:val="24"/>
        </w:rPr>
        <w:t> value, which indicates the lattice contraction due to increasing the Ca and decreasing the Zr content of the compositions.</w:t>
      </w:r>
    </w:p>
    <w:p w14:paraId="76E1B187" w14:textId="77777777" w:rsidR="00DD0F1C" w:rsidRDefault="00F9786F" w:rsidP="00DD0F1C">
      <w:pPr>
        <w:pStyle w:val="NoSpacing"/>
      </w:pPr>
      <w:r w:rsidRPr="00F9786F">
        <w:rPr>
          <w:noProof/>
        </w:rPr>
        <w:drawing>
          <wp:inline distT="0" distB="0" distL="0" distR="0" wp14:anchorId="4C93AA61" wp14:editId="27CD822F">
            <wp:extent cx="2657475" cy="3810000"/>
            <wp:effectExtent l="0" t="0" r="9525" b="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57475" cy="3810000"/>
                    </a:xfrm>
                    <a:prstGeom prst="rect">
                      <a:avLst/>
                    </a:prstGeom>
                    <a:noFill/>
                    <a:ln>
                      <a:noFill/>
                    </a:ln>
                  </pic:spPr>
                </pic:pic>
              </a:graphicData>
            </a:graphic>
          </wp:inline>
        </w:drawing>
      </w:r>
    </w:p>
    <w:p w14:paraId="5467E68B" w14:textId="483E79F5" w:rsidR="00F9786F" w:rsidRDefault="00377703" w:rsidP="00DD0F1C">
      <w:pPr>
        <w:pStyle w:val="NoSpacing"/>
      </w:pPr>
      <w:r>
        <w:t xml:space="preserve">Figure </w:t>
      </w:r>
      <w:r w:rsidR="00F9786F" w:rsidRPr="00F9786F">
        <w:t>2 A, The XRD pattern of BZT − </w:t>
      </w:r>
      <w:proofErr w:type="spellStart"/>
      <w:r w:rsidR="00F9786F" w:rsidRPr="00F9786F">
        <w:t>xBCT</w:t>
      </w:r>
      <w:proofErr w:type="spellEnd"/>
      <w:r w:rsidR="00F9786F" w:rsidRPr="00F9786F">
        <w:t xml:space="preserve"> samples sintered at 1500°C; the inset shows the shift of (110) peaks with increasing x (B) Magnification of the peaks at 2θ = 45 and the corresponding results of fitting with software. Correction added on 20th May, after first online publication: Figure 2a was replaced to correct scale of the XRD patterns</w:t>
      </w:r>
    </w:p>
    <w:p w14:paraId="66E6376F" w14:textId="77777777" w:rsidR="00DD0F1C" w:rsidRPr="00F9786F" w:rsidRDefault="00DD0F1C" w:rsidP="00F9786F">
      <w:pPr>
        <w:rPr>
          <w:rFonts w:cstheme="minorHAnsi"/>
          <w:sz w:val="24"/>
          <w:szCs w:val="24"/>
        </w:rPr>
      </w:pPr>
    </w:p>
    <w:p w14:paraId="31043990" w14:textId="23772AD0" w:rsidR="00F9786F" w:rsidRPr="00F9786F" w:rsidRDefault="00F9786F" w:rsidP="00F9786F">
      <w:pPr>
        <w:rPr>
          <w:rFonts w:cstheme="minorHAnsi"/>
          <w:sz w:val="24"/>
          <w:szCs w:val="24"/>
        </w:rPr>
      </w:pPr>
      <w:r w:rsidRPr="00F9786F">
        <w:rPr>
          <w:rFonts w:cstheme="minorHAnsi"/>
          <w:sz w:val="24"/>
          <w:szCs w:val="24"/>
        </w:rPr>
        <w:t>Mane et al believes that the reduction in Zr</w:t>
      </w:r>
      <w:r w:rsidRPr="00F9786F">
        <w:rPr>
          <w:rFonts w:cstheme="minorHAnsi"/>
          <w:sz w:val="24"/>
          <w:szCs w:val="24"/>
          <w:vertAlign w:val="superscript"/>
        </w:rPr>
        <w:t>4+</w:t>
      </w:r>
      <w:r w:rsidRPr="00F9786F">
        <w:rPr>
          <w:rFonts w:cstheme="minorHAnsi"/>
          <w:sz w:val="24"/>
          <w:szCs w:val="24"/>
        </w:rPr>
        <w:t> with increasing the BCT content is the reason for this kind of peak shifts in the XRD patterns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compositions, as compared with the less chemically stable Ti</w:t>
      </w:r>
      <w:r w:rsidRPr="00F9786F">
        <w:rPr>
          <w:rFonts w:cstheme="minorHAnsi"/>
          <w:sz w:val="24"/>
          <w:szCs w:val="24"/>
          <w:vertAlign w:val="superscript"/>
        </w:rPr>
        <w:t>4+</w:t>
      </w:r>
      <w:r w:rsidRPr="00F9786F">
        <w:rPr>
          <w:rFonts w:cstheme="minorHAnsi"/>
          <w:sz w:val="24"/>
          <w:szCs w:val="24"/>
        </w:rPr>
        <w:t>.</w:t>
      </w:r>
      <w:r w:rsidRPr="00E40A6D">
        <w:rPr>
          <w:rFonts w:cstheme="minorHAnsi"/>
          <w:sz w:val="24"/>
          <w:szCs w:val="24"/>
          <w:vertAlign w:val="superscript"/>
        </w:rPr>
        <w:t>29</w:t>
      </w:r>
      <w:r w:rsidRPr="00F9786F">
        <w:rPr>
          <w:rFonts w:cstheme="minorHAnsi"/>
          <w:sz w:val="24"/>
          <w:szCs w:val="24"/>
        </w:rPr>
        <w:t xml:space="preserve"> Considering the recent phase diagram of BZT − </w:t>
      </w:r>
      <w:r w:rsidRPr="00F9786F">
        <w:rPr>
          <w:rFonts w:cstheme="minorHAnsi"/>
          <w:i/>
          <w:iCs/>
          <w:sz w:val="24"/>
          <w:szCs w:val="24"/>
        </w:rPr>
        <w:t>x</w:t>
      </w:r>
      <w:r w:rsidRPr="00F9786F">
        <w:rPr>
          <w:rFonts w:cstheme="minorHAnsi"/>
          <w:sz w:val="24"/>
          <w:szCs w:val="24"/>
        </w:rPr>
        <w:t>BCT</w:t>
      </w:r>
      <w:r w:rsidRPr="00E40A6D">
        <w:rPr>
          <w:rFonts w:cstheme="minorHAnsi"/>
          <w:sz w:val="24"/>
          <w:szCs w:val="24"/>
          <w:vertAlign w:val="superscript"/>
        </w:rPr>
        <w:t>30</w:t>
      </w:r>
      <w:r w:rsidRPr="00F9786F">
        <w:rPr>
          <w:rFonts w:cstheme="minorHAnsi"/>
          <w:sz w:val="24"/>
          <w:szCs w:val="24"/>
        </w:rPr>
        <w:t xml:space="preserve"> and fitting the peaks of 2</w:t>
      </w:r>
      <w:r w:rsidRPr="00F9786F">
        <w:rPr>
          <w:rFonts w:cstheme="minorHAnsi"/>
          <w:i/>
          <w:iCs/>
          <w:sz w:val="24"/>
          <w:szCs w:val="24"/>
        </w:rPr>
        <w:t>θ</w:t>
      </w:r>
      <w:r w:rsidRPr="00F9786F">
        <w:rPr>
          <w:rFonts w:cstheme="minorHAnsi"/>
          <w:sz w:val="24"/>
          <w:szCs w:val="24"/>
        </w:rPr>
        <w:t> = 45° by using Origin Pro 2015 software with a Gaussian function, the different phase structures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compositions are distinguished and demonstrated in Figure 2B. Accordingly, BCZT35—which is said to lie in the rhombohedral side of the phase diagram—is identified with a single (200) peak, while for </w:t>
      </w:r>
      <w:r w:rsidRPr="00F9786F">
        <w:rPr>
          <w:rFonts w:cstheme="minorHAnsi"/>
          <w:i/>
          <w:iCs/>
          <w:sz w:val="24"/>
          <w:szCs w:val="24"/>
        </w:rPr>
        <w:t>x</w:t>
      </w:r>
      <w:r w:rsidRPr="00F9786F">
        <w:rPr>
          <w:rFonts w:cstheme="minorHAnsi"/>
          <w:sz w:val="24"/>
          <w:szCs w:val="24"/>
        </w:rPr>
        <w:t> = 0.45—which is in the vicinity of the transition region between rhombohedral and orthorhombic phases—the structure is a bit different. The splitting of the peaks in BCZT60 well agrees with tetragonal structure, and the coexistence of tetragonal and orthorhombic phases is an indication of BCZT50, which is said to be precisely located at the MPB region.</w:t>
      </w:r>
    </w:p>
    <w:p w14:paraId="0A2125B4" w14:textId="5D12F8DB" w:rsidR="00F9786F" w:rsidRPr="00F9786F" w:rsidRDefault="00F9786F" w:rsidP="00F9786F">
      <w:pPr>
        <w:rPr>
          <w:rFonts w:cstheme="minorHAnsi"/>
          <w:sz w:val="24"/>
          <w:szCs w:val="24"/>
        </w:rPr>
      </w:pPr>
      <w:r w:rsidRPr="00F9786F">
        <w:rPr>
          <w:rFonts w:cstheme="minorHAnsi"/>
          <w:sz w:val="24"/>
          <w:szCs w:val="24"/>
        </w:rPr>
        <w:t>The plots of variations in density with composition are presented in Figure 3. The samples are dense, with relative density values higher than 97%, which are in good agreement with the results of other studies. As the BCT content of the solid solution increases, the bulk density decreases, but due to lower theoretical values, the relative density shows an ascending trend with increasing the </w:t>
      </w:r>
      <w:r w:rsidRPr="00F9786F">
        <w:rPr>
          <w:rFonts w:cstheme="minorHAnsi"/>
          <w:i/>
          <w:iCs/>
          <w:sz w:val="24"/>
          <w:szCs w:val="24"/>
        </w:rPr>
        <w:t>x</w:t>
      </w:r>
      <w:r w:rsidRPr="00F9786F">
        <w:rPr>
          <w:rFonts w:cstheme="minorHAnsi"/>
          <w:sz w:val="24"/>
          <w:szCs w:val="24"/>
        </w:rPr>
        <w:t> value. The SEM micrographs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samples are demonstrated in Figure 4. The images are from the polished and thermally etched surfaces. According to these figures, the microstructures are dense and uniform. The average grain size increases from ≈7 µm for </w:t>
      </w:r>
      <w:r w:rsidRPr="00F9786F">
        <w:rPr>
          <w:rFonts w:cstheme="minorHAnsi"/>
          <w:i/>
          <w:iCs/>
          <w:sz w:val="24"/>
          <w:szCs w:val="24"/>
        </w:rPr>
        <w:t>x</w:t>
      </w:r>
      <w:r w:rsidRPr="00F9786F">
        <w:rPr>
          <w:rFonts w:cstheme="minorHAnsi"/>
          <w:sz w:val="24"/>
          <w:szCs w:val="24"/>
        </w:rPr>
        <w:t xml:space="preserve"> = 0.35 to about 14‐18 µm for the other samples, which is in good agreement with previous results of </w:t>
      </w:r>
      <w:proofErr w:type="spellStart"/>
      <w:r w:rsidRPr="00F9786F">
        <w:rPr>
          <w:rFonts w:cstheme="minorHAnsi"/>
          <w:sz w:val="24"/>
          <w:szCs w:val="24"/>
        </w:rPr>
        <w:t>Bijalwan</w:t>
      </w:r>
      <w:proofErr w:type="spellEnd"/>
      <w:r w:rsidRPr="00F9786F">
        <w:rPr>
          <w:rFonts w:cstheme="minorHAnsi"/>
          <w:sz w:val="24"/>
          <w:szCs w:val="24"/>
        </w:rPr>
        <w:t xml:space="preserve"> et al for conventionally sintered BZT−0.5BCT.</w:t>
      </w:r>
      <w:r w:rsidRPr="00E40A6D">
        <w:rPr>
          <w:rFonts w:cstheme="minorHAnsi"/>
          <w:sz w:val="24"/>
          <w:szCs w:val="24"/>
          <w:vertAlign w:val="superscript"/>
        </w:rPr>
        <w:t>31</w:t>
      </w:r>
      <w:r w:rsidRPr="00F9786F">
        <w:rPr>
          <w:rFonts w:cstheme="minorHAnsi"/>
          <w:sz w:val="24"/>
          <w:szCs w:val="24"/>
        </w:rPr>
        <w:t xml:space="preserve"> On one hand, according to Tian et al, as the Ca content of the (Ba</w:t>
      </w:r>
      <w:r w:rsidRPr="00F9786F">
        <w:rPr>
          <w:rFonts w:cstheme="minorHAnsi"/>
          <w:sz w:val="24"/>
          <w:szCs w:val="24"/>
          <w:vertAlign w:val="subscript"/>
        </w:rPr>
        <w:t>1−</w:t>
      </w:r>
      <w:r w:rsidRPr="00F9786F">
        <w:rPr>
          <w:rFonts w:cstheme="minorHAnsi"/>
          <w:i/>
          <w:iCs/>
          <w:sz w:val="24"/>
          <w:szCs w:val="24"/>
          <w:vertAlign w:val="subscript"/>
        </w:rPr>
        <w:t>x</w:t>
      </w:r>
      <w:r w:rsidRPr="00F9786F">
        <w:rPr>
          <w:rFonts w:cstheme="minorHAnsi"/>
          <w:sz w:val="24"/>
          <w:szCs w:val="24"/>
        </w:rPr>
        <w:t>Ca</w:t>
      </w:r>
      <w:r w:rsidRPr="00F9786F">
        <w:rPr>
          <w:rFonts w:cstheme="minorHAnsi"/>
          <w:i/>
          <w:iCs/>
          <w:sz w:val="24"/>
          <w:szCs w:val="24"/>
          <w:vertAlign w:val="subscript"/>
        </w:rPr>
        <w:t>x</w:t>
      </w:r>
      <w:r w:rsidRPr="00F9786F">
        <w:rPr>
          <w:rFonts w:cstheme="minorHAnsi"/>
          <w:sz w:val="24"/>
          <w:szCs w:val="24"/>
        </w:rPr>
        <w:t>)(Zr</w:t>
      </w:r>
      <w:r w:rsidRPr="00F9786F">
        <w:rPr>
          <w:rFonts w:cstheme="minorHAnsi"/>
          <w:sz w:val="24"/>
          <w:szCs w:val="24"/>
          <w:vertAlign w:val="subscript"/>
        </w:rPr>
        <w:t>0.1</w:t>
      </w:r>
      <w:r w:rsidRPr="00F9786F">
        <w:rPr>
          <w:rFonts w:cstheme="minorHAnsi"/>
          <w:sz w:val="24"/>
          <w:szCs w:val="24"/>
        </w:rPr>
        <w:t>Ti</w:t>
      </w:r>
      <w:r w:rsidRPr="00F9786F">
        <w:rPr>
          <w:rFonts w:cstheme="minorHAnsi"/>
          <w:sz w:val="24"/>
          <w:szCs w:val="24"/>
          <w:vertAlign w:val="subscript"/>
        </w:rPr>
        <w:t>0.9</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composition increases, the coupling between Ca</w:t>
      </w:r>
      <w:r w:rsidRPr="00F9786F">
        <w:rPr>
          <w:rFonts w:cstheme="minorHAnsi"/>
          <w:sz w:val="24"/>
          <w:szCs w:val="24"/>
          <w:vertAlign w:val="superscript"/>
        </w:rPr>
        <w:t>2+</w:t>
      </w:r>
      <w:r w:rsidRPr="00F9786F">
        <w:rPr>
          <w:rFonts w:cstheme="minorHAnsi"/>
          <w:sz w:val="24"/>
          <w:szCs w:val="24"/>
        </w:rPr>
        <w:t> and Ti</w:t>
      </w:r>
      <w:r w:rsidRPr="00F9786F">
        <w:rPr>
          <w:rFonts w:cstheme="minorHAnsi"/>
          <w:sz w:val="24"/>
          <w:szCs w:val="24"/>
          <w:vertAlign w:val="superscript"/>
        </w:rPr>
        <w:t>4+</w:t>
      </w:r>
      <w:r w:rsidRPr="00F9786F">
        <w:rPr>
          <w:rFonts w:cstheme="minorHAnsi"/>
          <w:sz w:val="24"/>
          <w:szCs w:val="24"/>
        </w:rPr>
        <w:t> ions impede the grain boundary movement and results in smaller grains.</w:t>
      </w:r>
      <w:r w:rsidRPr="00E40A6D">
        <w:rPr>
          <w:rFonts w:cstheme="minorHAnsi"/>
          <w:sz w:val="24"/>
          <w:szCs w:val="24"/>
          <w:vertAlign w:val="superscript"/>
        </w:rPr>
        <w:t>32</w:t>
      </w:r>
      <w:r w:rsidRPr="00F9786F">
        <w:rPr>
          <w:rFonts w:cstheme="minorHAnsi"/>
          <w:sz w:val="24"/>
          <w:szCs w:val="24"/>
        </w:rPr>
        <w:t xml:space="preserve"> On the other hand, Li et al declares that in this composition, the higher Ca content results in larger grains.</w:t>
      </w:r>
      <w:r w:rsidRPr="00E40A6D">
        <w:rPr>
          <w:rFonts w:cstheme="minorHAnsi"/>
          <w:sz w:val="24"/>
          <w:szCs w:val="24"/>
          <w:vertAlign w:val="superscript"/>
        </w:rPr>
        <w:t>33</w:t>
      </w:r>
      <w:r w:rsidRPr="00F9786F">
        <w:rPr>
          <w:rFonts w:cstheme="minorHAnsi"/>
          <w:sz w:val="24"/>
          <w:szCs w:val="24"/>
        </w:rPr>
        <w:t xml:space="preserve"> In addition, Wu et al showed that in (Ba</w:t>
      </w:r>
      <w:r w:rsidRPr="00F9786F">
        <w:rPr>
          <w:rFonts w:cstheme="minorHAnsi"/>
          <w:sz w:val="24"/>
          <w:szCs w:val="24"/>
          <w:vertAlign w:val="subscript"/>
        </w:rPr>
        <w:t>0.85</w:t>
      </w:r>
      <w:r w:rsidRPr="00F9786F">
        <w:rPr>
          <w:rFonts w:cstheme="minorHAnsi"/>
          <w:sz w:val="24"/>
          <w:szCs w:val="24"/>
        </w:rPr>
        <w:t>Ca</w:t>
      </w:r>
      <w:r w:rsidRPr="00F9786F">
        <w:rPr>
          <w:rFonts w:cstheme="minorHAnsi"/>
          <w:sz w:val="24"/>
          <w:szCs w:val="24"/>
          <w:vertAlign w:val="subscript"/>
        </w:rPr>
        <w:t>0.15</w:t>
      </w:r>
      <w:r w:rsidRPr="00F9786F">
        <w:rPr>
          <w:rFonts w:cstheme="minorHAnsi"/>
          <w:sz w:val="24"/>
          <w:szCs w:val="24"/>
        </w:rPr>
        <w:t>)(Zr</w:t>
      </w:r>
      <w:r w:rsidRPr="00F9786F">
        <w:rPr>
          <w:rFonts w:cstheme="minorHAnsi"/>
          <w:i/>
          <w:iCs/>
          <w:sz w:val="24"/>
          <w:szCs w:val="24"/>
          <w:vertAlign w:val="subscript"/>
        </w:rPr>
        <w:t>x</w:t>
      </w:r>
      <w:r w:rsidRPr="00F9786F">
        <w:rPr>
          <w:rFonts w:cstheme="minorHAnsi"/>
          <w:sz w:val="24"/>
          <w:szCs w:val="24"/>
        </w:rPr>
        <w:t>Ti</w:t>
      </w:r>
      <w:r w:rsidRPr="00F9786F">
        <w:rPr>
          <w:rFonts w:cstheme="minorHAnsi"/>
          <w:sz w:val="24"/>
          <w:szCs w:val="24"/>
          <w:vertAlign w:val="subscript"/>
        </w:rPr>
        <w:t>1−</w:t>
      </w:r>
      <w:r w:rsidRPr="00F9786F">
        <w:rPr>
          <w:rFonts w:cstheme="minorHAnsi"/>
          <w:i/>
          <w:iCs/>
          <w:sz w:val="24"/>
          <w:szCs w:val="24"/>
          <w:vertAlign w:val="subscript"/>
        </w:rPr>
        <w:t>x</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compositions, with increasing the Zr contents, the grains become larger and more cubic phase is prone to exist.</w:t>
      </w:r>
      <w:r w:rsidRPr="00E40A6D">
        <w:rPr>
          <w:rFonts w:cstheme="minorHAnsi"/>
          <w:sz w:val="24"/>
          <w:szCs w:val="24"/>
          <w:vertAlign w:val="superscript"/>
        </w:rPr>
        <w:t>34</w:t>
      </w:r>
      <w:r w:rsidRPr="00F9786F">
        <w:rPr>
          <w:rFonts w:cstheme="minorHAnsi"/>
          <w:sz w:val="24"/>
          <w:szCs w:val="24"/>
        </w:rPr>
        <w:t xml:space="preserve"> In the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compositions, increasing the </w:t>
      </w:r>
      <w:r w:rsidRPr="00F9786F">
        <w:rPr>
          <w:rFonts w:cstheme="minorHAnsi"/>
          <w:i/>
          <w:iCs/>
          <w:sz w:val="24"/>
          <w:szCs w:val="24"/>
        </w:rPr>
        <w:t>x</w:t>
      </w:r>
      <w:r w:rsidRPr="00F9786F">
        <w:rPr>
          <w:rFonts w:cstheme="minorHAnsi"/>
          <w:sz w:val="24"/>
          <w:szCs w:val="24"/>
        </w:rPr>
        <w:t> value leads to an increase in Ca content and decrease in the Zr content, but the final microstructure is a result of a balance between the Ca and Zr contents of the compositions. The increase in grain size with increasing the amount of BCT up to 50% is somewhat consistent with previous report of Li et al.</w:t>
      </w:r>
      <w:r w:rsidRPr="00E40A6D">
        <w:rPr>
          <w:rFonts w:cstheme="minorHAnsi"/>
          <w:sz w:val="24"/>
          <w:szCs w:val="24"/>
          <w:vertAlign w:val="superscript"/>
        </w:rPr>
        <w:t>35</w:t>
      </w:r>
      <w:r w:rsidRPr="00F9786F">
        <w:rPr>
          <w:rFonts w:cstheme="minorHAnsi"/>
          <w:sz w:val="24"/>
          <w:szCs w:val="24"/>
        </w:rPr>
        <w:t xml:space="preserve"> However, they reported that in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compositions with </w:t>
      </w:r>
      <w:r w:rsidRPr="00F9786F">
        <w:rPr>
          <w:rFonts w:cstheme="minorHAnsi"/>
          <w:i/>
          <w:iCs/>
          <w:sz w:val="24"/>
          <w:szCs w:val="24"/>
        </w:rPr>
        <w:t>x</w:t>
      </w:r>
      <w:r w:rsidRPr="00F9786F">
        <w:rPr>
          <w:rFonts w:cstheme="minorHAnsi"/>
          <w:sz w:val="24"/>
          <w:szCs w:val="24"/>
        </w:rPr>
        <w:t> values higher than 0.5, the grain size decreases, which is in contrast with our results.</w:t>
      </w:r>
    </w:p>
    <w:p w14:paraId="3394F617" w14:textId="77777777" w:rsidR="00DD0F1C" w:rsidRDefault="00F9786F" w:rsidP="00DD0F1C">
      <w:pPr>
        <w:pStyle w:val="NoSpacing"/>
      </w:pPr>
      <w:r w:rsidRPr="00F9786F">
        <w:rPr>
          <w:noProof/>
        </w:rPr>
        <w:drawing>
          <wp:inline distT="0" distB="0" distL="0" distR="0" wp14:anchorId="57FC19B0" wp14:editId="120800CC">
            <wp:extent cx="2743200" cy="1929384"/>
            <wp:effectExtent l="0" t="0" r="0" b="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929384"/>
                    </a:xfrm>
                    <a:prstGeom prst="rect">
                      <a:avLst/>
                    </a:prstGeom>
                    <a:noFill/>
                    <a:ln>
                      <a:noFill/>
                    </a:ln>
                  </pic:spPr>
                </pic:pic>
              </a:graphicData>
            </a:graphic>
          </wp:inline>
        </w:drawing>
      </w:r>
    </w:p>
    <w:p w14:paraId="34B01C72" w14:textId="2C8A146E" w:rsidR="00F9786F" w:rsidRPr="00F9786F" w:rsidRDefault="00377703" w:rsidP="00DD0F1C">
      <w:pPr>
        <w:pStyle w:val="NoSpacing"/>
      </w:pPr>
      <w:r>
        <w:t xml:space="preserve">Figure </w:t>
      </w:r>
      <w:r w:rsidR="00F9786F" w:rsidRPr="00F9786F">
        <w:t>3 The variations in density with composition for BZT − </w:t>
      </w:r>
      <w:proofErr w:type="spellStart"/>
      <w:r w:rsidR="00F9786F" w:rsidRPr="00F9786F">
        <w:t>xBCT</w:t>
      </w:r>
      <w:proofErr w:type="spellEnd"/>
      <w:r w:rsidR="00F9786F" w:rsidRPr="00F9786F">
        <w:t xml:space="preserve"> samples sintered at 1500°C for 2 h </w:t>
      </w:r>
    </w:p>
    <w:p w14:paraId="077B6769" w14:textId="77777777" w:rsidR="00DD0F1C" w:rsidRDefault="00F9786F" w:rsidP="00DD0F1C">
      <w:pPr>
        <w:pStyle w:val="NoSpacing"/>
      </w:pPr>
      <w:r w:rsidRPr="00F9786F">
        <w:rPr>
          <w:noProof/>
        </w:rPr>
        <w:drawing>
          <wp:inline distT="0" distB="0" distL="0" distR="0" wp14:anchorId="7D725597" wp14:editId="58133CAB">
            <wp:extent cx="3657600" cy="3666744"/>
            <wp:effectExtent l="0" t="0" r="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7600" cy="3666744"/>
                    </a:xfrm>
                    <a:prstGeom prst="rect">
                      <a:avLst/>
                    </a:prstGeom>
                    <a:noFill/>
                    <a:ln>
                      <a:noFill/>
                    </a:ln>
                  </pic:spPr>
                </pic:pic>
              </a:graphicData>
            </a:graphic>
          </wp:inline>
        </w:drawing>
      </w:r>
    </w:p>
    <w:p w14:paraId="634001C7" w14:textId="645F0685" w:rsidR="00F9786F" w:rsidRDefault="00377703" w:rsidP="00DD0F1C">
      <w:pPr>
        <w:pStyle w:val="NoSpacing"/>
      </w:pPr>
      <w:r>
        <w:t xml:space="preserve">Figure </w:t>
      </w:r>
      <w:r w:rsidR="00F9786F" w:rsidRPr="00F9786F">
        <w:t>4 Scanning electron microscopy micrographs of polished and thermally etched surfaces of BZT − </w:t>
      </w:r>
      <w:proofErr w:type="spellStart"/>
      <w:r w:rsidR="00F9786F" w:rsidRPr="00F9786F">
        <w:t>xBCT</w:t>
      </w:r>
      <w:proofErr w:type="spellEnd"/>
      <w:r w:rsidR="00F9786F" w:rsidRPr="00F9786F">
        <w:t xml:space="preserve"> ceramics sintered at 1500°C, (A) x = 0.35, (B) x = 0.45, (C) x = 0.5, and (D) x = 0.6 </w:t>
      </w:r>
    </w:p>
    <w:p w14:paraId="01ADEE41" w14:textId="77777777" w:rsidR="00DD0F1C" w:rsidRPr="00F9786F" w:rsidRDefault="00DD0F1C" w:rsidP="00F9786F">
      <w:pPr>
        <w:rPr>
          <w:rFonts w:cstheme="minorHAnsi"/>
          <w:sz w:val="24"/>
          <w:szCs w:val="24"/>
        </w:rPr>
      </w:pPr>
    </w:p>
    <w:p w14:paraId="29910A42" w14:textId="27E762BC" w:rsidR="00F9786F" w:rsidRPr="00F9786F" w:rsidRDefault="00F9786F" w:rsidP="00F9786F">
      <w:pPr>
        <w:rPr>
          <w:rFonts w:cstheme="minorHAnsi"/>
          <w:sz w:val="24"/>
          <w:szCs w:val="24"/>
        </w:rPr>
      </w:pPr>
      <w:r w:rsidRPr="00F9786F">
        <w:rPr>
          <w:rFonts w:cstheme="minorHAnsi"/>
          <w:sz w:val="24"/>
          <w:szCs w:val="24"/>
        </w:rPr>
        <w:t>The macroscopic driving force of solid‐state sintering is the reduction in the excess energy associated with surfaces. This is accompanied by the elimination of solid‐vapor interfaces (densification) and the increase in the average grain size (coarsening)</w:t>
      </w:r>
      <w:r w:rsidRPr="00E40A6D">
        <w:rPr>
          <w:rFonts w:cstheme="minorHAnsi"/>
          <w:sz w:val="24"/>
          <w:szCs w:val="24"/>
          <w:vertAlign w:val="superscript"/>
        </w:rPr>
        <w:t>36</w:t>
      </w:r>
      <w:r w:rsidRPr="00F9786F">
        <w:rPr>
          <w:rFonts w:cstheme="minorHAnsi"/>
          <w:sz w:val="24"/>
          <w:szCs w:val="24"/>
        </w:rPr>
        <w:t>; therefore, smaller particles impose a larger driving force, leading to better densification without considerable grain coarsening. In this study, the dense microstructure of the BCZT samples, which consists smaller grains than majority of the previous works,</w:t>
      </w:r>
      <w:r w:rsidRPr="00E40A6D">
        <w:rPr>
          <w:rFonts w:cstheme="minorHAnsi"/>
          <w:sz w:val="24"/>
          <w:szCs w:val="24"/>
          <w:vertAlign w:val="superscript"/>
        </w:rPr>
        <w:t>24, 37</w:t>
      </w:r>
      <w:r w:rsidRPr="00F9786F">
        <w:rPr>
          <w:rFonts w:cstheme="minorHAnsi"/>
          <w:sz w:val="24"/>
          <w:szCs w:val="24"/>
        </w:rPr>
        <w:t xml:space="preserve"> can be related to the smaller particle size of the initial powder before sintering, as well as the proper control of the sintering parameters—</w:t>
      </w:r>
      <w:proofErr w:type="spellStart"/>
      <w:r w:rsidRPr="00F9786F">
        <w:rPr>
          <w:rFonts w:cstheme="minorHAnsi"/>
          <w:sz w:val="24"/>
          <w:szCs w:val="24"/>
        </w:rPr>
        <w:t>ie</w:t>
      </w:r>
      <w:proofErr w:type="spellEnd"/>
      <w:r w:rsidRPr="00F9786F">
        <w:rPr>
          <w:rFonts w:cstheme="minorHAnsi"/>
          <w:sz w:val="24"/>
          <w:szCs w:val="24"/>
        </w:rPr>
        <w:t>, material and process variables—to achieve the optimum electrical and mechanical properties.</w:t>
      </w:r>
    </w:p>
    <w:p w14:paraId="3C434D16" w14:textId="72C37E7E" w:rsidR="00F9786F" w:rsidRPr="00F9786F" w:rsidRDefault="00F9786F" w:rsidP="00F9786F">
      <w:pPr>
        <w:rPr>
          <w:rFonts w:cstheme="minorHAnsi"/>
          <w:sz w:val="24"/>
          <w:szCs w:val="24"/>
        </w:rPr>
      </w:pPr>
      <w:r w:rsidRPr="00F9786F">
        <w:rPr>
          <w:rFonts w:cstheme="minorHAnsi"/>
          <w:sz w:val="24"/>
          <w:szCs w:val="24"/>
        </w:rPr>
        <w:t>The dielectric plots of </w:t>
      </w:r>
      <w:proofErr w:type="spellStart"/>
      <w:r w:rsidRPr="00F9786F">
        <w:rPr>
          <w:rFonts w:cstheme="minorHAnsi"/>
          <w:i/>
          <w:iCs/>
          <w:sz w:val="24"/>
          <w:szCs w:val="24"/>
        </w:rPr>
        <w:t>ε</w:t>
      </w:r>
      <w:r w:rsidRPr="00F9786F">
        <w:rPr>
          <w:rFonts w:cstheme="minorHAnsi"/>
          <w:sz w:val="24"/>
          <w:szCs w:val="24"/>
          <w:vertAlign w:val="subscript"/>
        </w:rPr>
        <w:t>r</w:t>
      </w:r>
      <w:proofErr w:type="spellEnd"/>
      <w:r w:rsidRPr="00F9786F">
        <w:rPr>
          <w:rFonts w:cstheme="minorHAnsi"/>
          <w:sz w:val="24"/>
          <w:szCs w:val="24"/>
        </w:rPr>
        <w:t xml:space="preserve">‐T and </w:t>
      </w:r>
      <w:proofErr w:type="spellStart"/>
      <w:r w:rsidRPr="00F9786F">
        <w:rPr>
          <w:rFonts w:cstheme="minorHAnsi"/>
          <w:sz w:val="24"/>
          <w:szCs w:val="24"/>
        </w:rPr>
        <w:t>tanδ</w:t>
      </w:r>
      <w:proofErr w:type="spellEnd"/>
      <w:r w:rsidRPr="00F9786F">
        <w:rPr>
          <w:rFonts w:cstheme="minorHAnsi"/>
          <w:sz w:val="24"/>
          <w:szCs w:val="24"/>
        </w:rPr>
        <w:t>‐T are shown in Figure 5. As seen, except for BCZT35, in which </w:t>
      </w:r>
      <w:r w:rsidRPr="00F9786F">
        <w:rPr>
          <w:rFonts w:cstheme="minorHAnsi"/>
          <w:i/>
          <w:iCs/>
          <w:sz w:val="24"/>
          <w:szCs w:val="24"/>
        </w:rPr>
        <w:t>T</w:t>
      </w:r>
      <w:r w:rsidRPr="00F9786F">
        <w:rPr>
          <w:rFonts w:cstheme="minorHAnsi"/>
          <w:sz w:val="24"/>
          <w:szCs w:val="24"/>
          <w:vertAlign w:val="subscript"/>
        </w:rPr>
        <w:t>C</w:t>
      </w:r>
      <w:r w:rsidRPr="00F9786F">
        <w:rPr>
          <w:rFonts w:cstheme="minorHAnsi"/>
          <w:sz w:val="24"/>
          <w:szCs w:val="24"/>
        </w:rPr>
        <w:t> is in the vicinity of room temperature, the broad peaks of tetragonal‐cubic transitions are clearly distinguished in the other three samples. In addition, the shift of </w:t>
      </w:r>
      <w:r w:rsidRPr="00F9786F">
        <w:rPr>
          <w:rFonts w:cstheme="minorHAnsi"/>
          <w:i/>
          <w:iCs/>
          <w:sz w:val="24"/>
          <w:szCs w:val="24"/>
        </w:rPr>
        <w:t>T</w:t>
      </w:r>
      <w:r w:rsidRPr="00F9786F">
        <w:rPr>
          <w:rFonts w:cstheme="minorHAnsi"/>
          <w:sz w:val="24"/>
          <w:szCs w:val="24"/>
          <w:vertAlign w:val="subscript"/>
        </w:rPr>
        <w:t>C</w:t>
      </w:r>
      <w:r w:rsidRPr="00F9786F">
        <w:rPr>
          <w:rFonts w:cstheme="minorHAnsi"/>
          <w:sz w:val="24"/>
          <w:szCs w:val="24"/>
        </w:rPr>
        <w:t> to lower temperatures is accompanied by an increase in the room temperature permittivity, as </w:t>
      </w:r>
      <w:proofErr w:type="spellStart"/>
      <w:r w:rsidRPr="00F9786F">
        <w:rPr>
          <w:rFonts w:cstheme="minorHAnsi"/>
          <w:i/>
          <w:iCs/>
          <w:sz w:val="24"/>
          <w:szCs w:val="24"/>
        </w:rPr>
        <w:t>ε</w:t>
      </w:r>
      <w:r w:rsidRPr="00F9786F">
        <w:rPr>
          <w:rFonts w:cstheme="minorHAnsi"/>
          <w:sz w:val="24"/>
          <w:szCs w:val="24"/>
          <w:vertAlign w:val="subscript"/>
        </w:rPr>
        <w:t>r</w:t>
      </w:r>
      <w:proofErr w:type="spellEnd"/>
      <w:r w:rsidRPr="00F9786F">
        <w:rPr>
          <w:rFonts w:cstheme="minorHAnsi"/>
          <w:sz w:val="24"/>
          <w:szCs w:val="24"/>
        </w:rPr>
        <w:t> drastically increased from 3000 for </w:t>
      </w:r>
      <w:r w:rsidRPr="00F9786F">
        <w:rPr>
          <w:rFonts w:cstheme="minorHAnsi"/>
          <w:i/>
          <w:iCs/>
          <w:sz w:val="24"/>
          <w:szCs w:val="24"/>
        </w:rPr>
        <w:t>x</w:t>
      </w:r>
      <w:r w:rsidRPr="00F9786F">
        <w:rPr>
          <w:rFonts w:cstheme="minorHAnsi"/>
          <w:sz w:val="24"/>
          <w:szCs w:val="24"/>
        </w:rPr>
        <w:t> = 0.6 to 11 000 for </w:t>
      </w:r>
      <w:r w:rsidRPr="00F9786F">
        <w:rPr>
          <w:rFonts w:cstheme="minorHAnsi"/>
          <w:i/>
          <w:iCs/>
          <w:sz w:val="24"/>
          <w:szCs w:val="24"/>
        </w:rPr>
        <w:t>x</w:t>
      </w:r>
      <w:r w:rsidRPr="00F9786F">
        <w:rPr>
          <w:rFonts w:cstheme="minorHAnsi"/>
          <w:sz w:val="24"/>
          <w:szCs w:val="24"/>
        </w:rPr>
        <w:t> = 0.35. It should be noted that the Curie temperature of the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samples of this study is lower than the results of previous reports.</w:t>
      </w:r>
      <w:r w:rsidRPr="00E40A6D">
        <w:rPr>
          <w:rFonts w:cstheme="minorHAnsi"/>
          <w:sz w:val="24"/>
          <w:szCs w:val="24"/>
          <w:vertAlign w:val="superscript"/>
        </w:rPr>
        <w:t>35, 38</w:t>
      </w:r>
      <w:r w:rsidRPr="00F9786F">
        <w:rPr>
          <w:rFonts w:cstheme="minorHAnsi"/>
          <w:sz w:val="24"/>
          <w:szCs w:val="24"/>
        </w:rPr>
        <w:t xml:space="preserve"> This can be attributed to the smaller particle size of the initial powder and the resultant finer microstructure of the samples, as demonstrated in the SEM images of Figure 4.</w:t>
      </w:r>
    </w:p>
    <w:p w14:paraId="445295B3" w14:textId="77777777" w:rsidR="00DD0F1C" w:rsidRDefault="00F9786F" w:rsidP="00DD0F1C">
      <w:pPr>
        <w:pStyle w:val="NoSpacing"/>
      </w:pPr>
      <w:r w:rsidRPr="00F9786F">
        <w:rPr>
          <w:noProof/>
        </w:rPr>
        <w:drawing>
          <wp:inline distT="0" distB="0" distL="0" distR="0" wp14:anchorId="264A8E33" wp14:editId="750B4C8D">
            <wp:extent cx="3657600" cy="2560320"/>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560320"/>
                    </a:xfrm>
                    <a:prstGeom prst="rect">
                      <a:avLst/>
                    </a:prstGeom>
                    <a:noFill/>
                    <a:ln>
                      <a:noFill/>
                    </a:ln>
                  </pic:spPr>
                </pic:pic>
              </a:graphicData>
            </a:graphic>
          </wp:inline>
        </w:drawing>
      </w:r>
    </w:p>
    <w:p w14:paraId="7CF106ED" w14:textId="4230C76A" w:rsidR="00F9786F" w:rsidRDefault="00377703" w:rsidP="00DD0F1C">
      <w:pPr>
        <w:pStyle w:val="NoSpacing"/>
      </w:pPr>
      <w:r>
        <w:t xml:space="preserve">Figure </w:t>
      </w:r>
      <w:r w:rsidR="00F9786F" w:rsidRPr="00F9786F">
        <w:t>5 Temperature‐dependent dielectric properties of BZT − </w:t>
      </w:r>
      <w:proofErr w:type="spellStart"/>
      <w:r w:rsidR="00F9786F" w:rsidRPr="00F9786F">
        <w:t>xBCT</w:t>
      </w:r>
      <w:proofErr w:type="spellEnd"/>
      <w:r w:rsidR="00F9786F" w:rsidRPr="00F9786F">
        <w:t xml:space="preserve"> compositions measured at the frequency of 1 </w:t>
      </w:r>
      <w:proofErr w:type="spellStart"/>
      <w:r w:rsidR="00F9786F" w:rsidRPr="00F9786F">
        <w:t>KHz</w:t>
      </w:r>
      <w:proofErr w:type="spellEnd"/>
      <w:r w:rsidR="00F9786F" w:rsidRPr="00F9786F">
        <w:t xml:space="preserve"> </w:t>
      </w:r>
    </w:p>
    <w:p w14:paraId="233867F6" w14:textId="77777777" w:rsidR="00DD0F1C" w:rsidRPr="00F9786F" w:rsidRDefault="00DD0F1C" w:rsidP="00F9786F">
      <w:pPr>
        <w:rPr>
          <w:rFonts w:cstheme="minorHAnsi"/>
          <w:sz w:val="24"/>
          <w:szCs w:val="24"/>
        </w:rPr>
      </w:pPr>
    </w:p>
    <w:p w14:paraId="45A3AC4E" w14:textId="5FFA7F06" w:rsidR="00F9786F" w:rsidRPr="00F9786F" w:rsidRDefault="00F9786F" w:rsidP="00F9786F">
      <w:pPr>
        <w:rPr>
          <w:rFonts w:cstheme="minorHAnsi"/>
          <w:sz w:val="24"/>
          <w:szCs w:val="24"/>
        </w:rPr>
      </w:pPr>
      <w:r w:rsidRPr="00F9786F">
        <w:rPr>
          <w:rFonts w:cstheme="minorHAnsi"/>
          <w:sz w:val="24"/>
          <w:szCs w:val="24"/>
        </w:rPr>
        <w:t>The variations in dielectric constant and small signal </w:t>
      </w:r>
      <w:r w:rsidRPr="00F9786F">
        <w:rPr>
          <w:rFonts w:cstheme="minorHAnsi"/>
          <w:i/>
          <w:iCs/>
          <w:sz w:val="24"/>
          <w:szCs w:val="24"/>
        </w:rPr>
        <w:t>d</w:t>
      </w:r>
      <w:r w:rsidRPr="00F9786F">
        <w:rPr>
          <w:rFonts w:cstheme="minorHAnsi"/>
          <w:sz w:val="24"/>
          <w:szCs w:val="24"/>
          <w:vertAlign w:val="subscript"/>
        </w:rPr>
        <w:t>33</w:t>
      </w:r>
      <w:r w:rsidRPr="00F9786F">
        <w:rPr>
          <w:rFonts w:cstheme="minorHAnsi"/>
          <w:sz w:val="24"/>
          <w:szCs w:val="24"/>
        </w:rPr>
        <w:t> with composition are demonstrated in the plots of Figure 6. Accordingly, the higher Zr contents are accompanied with lower </w:t>
      </w:r>
      <w:proofErr w:type="spellStart"/>
      <w:r w:rsidRPr="00F9786F">
        <w:rPr>
          <w:rFonts w:cstheme="minorHAnsi"/>
          <w:i/>
          <w:iCs/>
          <w:sz w:val="24"/>
          <w:szCs w:val="24"/>
        </w:rPr>
        <w:t>ε</w:t>
      </w:r>
      <w:r w:rsidRPr="00F9786F">
        <w:rPr>
          <w:rFonts w:cstheme="minorHAnsi"/>
          <w:sz w:val="24"/>
          <w:szCs w:val="24"/>
          <w:vertAlign w:val="subscript"/>
        </w:rPr>
        <w:t>r</w:t>
      </w:r>
      <w:proofErr w:type="spellEnd"/>
      <w:r w:rsidRPr="00F9786F">
        <w:rPr>
          <w:rFonts w:cstheme="minorHAnsi"/>
          <w:sz w:val="24"/>
          <w:szCs w:val="24"/>
        </w:rPr>
        <w:t> values, but the piezoelectric coefficient shows a different trend with the maximum value of 330 </w:t>
      </w:r>
      <w:proofErr w:type="spellStart"/>
      <w:r w:rsidRPr="00F9786F">
        <w:rPr>
          <w:rFonts w:cstheme="minorHAnsi"/>
          <w:sz w:val="24"/>
          <w:szCs w:val="24"/>
        </w:rPr>
        <w:t>pC</w:t>
      </w:r>
      <w:proofErr w:type="spellEnd"/>
      <w:r w:rsidRPr="00F9786F">
        <w:rPr>
          <w:rFonts w:cstheme="minorHAnsi"/>
          <w:sz w:val="24"/>
          <w:szCs w:val="24"/>
        </w:rPr>
        <w:t xml:space="preserve">/N for BZT−0.5 BCT composition, located in the MPB region. Grain size and density are the two important parameters affecting the dielectric and piezoelectric properties, as declared in the literature. According to </w:t>
      </w:r>
      <w:proofErr w:type="spellStart"/>
      <w:r w:rsidRPr="00F9786F">
        <w:rPr>
          <w:rFonts w:cstheme="minorHAnsi"/>
          <w:sz w:val="24"/>
          <w:szCs w:val="24"/>
        </w:rPr>
        <w:t>HaO</w:t>
      </w:r>
      <w:proofErr w:type="spellEnd"/>
      <w:r w:rsidRPr="00F9786F">
        <w:rPr>
          <w:rFonts w:cstheme="minorHAnsi"/>
          <w:sz w:val="24"/>
          <w:szCs w:val="24"/>
        </w:rPr>
        <w:t xml:space="preserve"> et al, the variations in grain size (</w:t>
      </w:r>
      <w:r w:rsidRPr="00F9786F">
        <w:rPr>
          <w:rFonts w:cstheme="minorHAnsi"/>
          <w:i/>
          <w:iCs/>
          <w:sz w:val="24"/>
          <w:szCs w:val="24"/>
        </w:rPr>
        <w:t>d</w:t>
      </w:r>
      <w:r w:rsidRPr="00F9786F">
        <w:rPr>
          <w:rFonts w:cstheme="minorHAnsi"/>
          <w:sz w:val="24"/>
          <w:szCs w:val="24"/>
        </w:rPr>
        <w:t>) influence the domain size (</w:t>
      </w:r>
      <w:r w:rsidRPr="00F9786F">
        <w:rPr>
          <w:rFonts w:cstheme="minorHAnsi"/>
          <w:i/>
          <w:iCs/>
          <w:sz w:val="24"/>
          <w:szCs w:val="24"/>
        </w:rPr>
        <w:t>t</w:t>
      </w:r>
      <w:r w:rsidRPr="00F9786F">
        <w:rPr>
          <w:rFonts w:cstheme="minorHAnsi"/>
          <w:sz w:val="24"/>
          <w:szCs w:val="24"/>
        </w:rPr>
        <w:t>) with the formula expressed as </w:t>
      </w:r>
      <m:oMath>
        <m:r>
          <w:rPr>
            <w:rFonts w:ascii="Cambria Math" w:hAnsi="Cambria Math" w:cstheme="minorHAnsi"/>
            <w:sz w:val="24"/>
            <w:szCs w:val="24"/>
          </w:rPr>
          <m:t>d=</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σ</m:t>
                        </m:r>
                      </m:num>
                      <m:den>
                        <m:sSup>
                          <m:sSupPr>
                            <m:ctrlPr>
                              <w:rPr>
                                <w:rFonts w:ascii="Cambria Math" w:hAnsi="Cambria Math" w:cstheme="minorHAnsi"/>
                                <w:i/>
                                <w:sz w:val="24"/>
                                <w:szCs w:val="24"/>
                              </w:rPr>
                            </m:ctrlPr>
                          </m:sSupPr>
                          <m:e>
                            <m:r>
                              <w:rPr>
                                <w:rFonts w:ascii="Cambria Math" w:hAnsi="Cambria Math" w:cstheme="minorHAnsi"/>
                                <w:sz w:val="24"/>
                                <w:szCs w:val="24"/>
                              </w:rPr>
                              <m:t>ε</m:t>
                            </m:r>
                          </m:e>
                          <m:sup>
                            <m:r>
                              <w:rPr>
                                <w:rFonts w:ascii="Cambria Math" w:hAnsi="Cambria Math" w:cs="Cambria Math"/>
                                <w:sz w:val="24"/>
                                <w:szCs w:val="24"/>
                              </w:rPr>
                              <m:t>*</m:t>
                            </m:r>
                          </m:sup>
                        </m:sSup>
                        <m:sSubSup>
                          <m:sSubSupPr>
                            <m:ctrlPr>
                              <w:rPr>
                                <w:rFonts w:ascii="Cambria Math" w:hAnsi="Cambria Math" w:cstheme="minorHAnsi"/>
                                <w:i/>
                                <w:sz w:val="24"/>
                                <w:szCs w:val="24"/>
                              </w:rPr>
                            </m:ctrlPr>
                          </m:sSubSupPr>
                          <m:e>
                            <m:r>
                              <w:rPr>
                                <w:rFonts w:ascii="Cambria Math" w:hAnsi="Cambria Math" w:cstheme="minorHAnsi"/>
                                <w:sz w:val="24"/>
                                <w:szCs w:val="24"/>
                              </w:rPr>
                              <m:t>P</m:t>
                            </m:r>
                          </m:e>
                          <m:sub>
                            <m:r>
                              <w:rPr>
                                <w:rFonts w:ascii="Cambria Math" w:hAnsi="Cambria Math" w:cstheme="minorHAnsi"/>
                                <w:sz w:val="24"/>
                                <w:szCs w:val="24"/>
                              </w:rPr>
                              <m:t>s</m:t>
                            </m:r>
                          </m:sub>
                          <m:sup>
                            <m:r>
                              <w:rPr>
                                <w:rFonts w:ascii="Cambria Math" w:hAnsi="Cambria Math" w:cstheme="minorHAnsi"/>
                                <w:sz w:val="24"/>
                                <w:szCs w:val="24"/>
                              </w:rPr>
                              <m:t>2</m:t>
                            </m:r>
                          </m:sup>
                        </m:sSubSup>
                      </m:den>
                    </m:f>
                  </m:e>
                </m:d>
                <m:r>
                  <w:rPr>
                    <w:rFonts w:ascii="Cambria Math" w:hAnsi="Cambria Math" w:cstheme="minorHAnsi"/>
                    <w:sz w:val="24"/>
                    <w:szCs w:val="24"/>
                  </w:rPr>
                  <m:t>t</m:t>
                </m:r>
              </m:e>
            </m:d>
          </m:e>
          <m:sup>
            <m:r>
              <w:rPr>
                <w:rFonts w:ascii="Cambria Math" w:hAnsi="Cambria Math" w:cstheme="minorHAnsi"/>
                <w:sz w:val="24"/>
                <w:szCs w:val="24"/>
              </w:rPr>
              <m:t>1/2</m:t>
            </m:r>
          </m:sup>
        </m:sSup>
      </m:oMath>
      <w:r w:rsidRPr="00F9786F">
        <w:rPr>
          <w:rFonts w:ascii="Calibri" w:hAnsi="Calibri" w:cs="Calibri"/>
          <w:sz w:val="24"/>
          <w:szCs w:val="24"/>
        </w:rPr>
        <w:t> </w:t>
      </w:r>
      <w:r w:rsidRPr="00F9786F">
        <w:rPr>
          <w:rFonts w:cstheme="minorHAnsi"/>
          <w:sz w:val="24"/>
          <w:szCs w:val="24"/>
        </w:rPr>
        <w:t>, in which</w:t>
      </w:r>
      <w:r w:rsidRPr="00F9786F">
        <w:rPr>
          <w:rFonts w:ascii="Calibri" w:hAnsi="Calibri" w:cs="Calibri"/>
          <w:sz w:val="24"/>
          <w:szCs w:val="24"/>
        </w:rPr>
        <w:t> </w:t>
      </w:r>
      <w:r w:rsidRPr="00F9786F">
        <w:rPr>
          <w:rFonts w:cstheme="minorHAnsi"/>
          <w:i/>
          <w:iCs/>
          <w:sz w:val="24"/>
          <w:szCs w:val="24"/>
        </w:rPr>
        <w:t>σ</w:t>
      </w:r>
      <w:r w:rsidRPr="00F9786F">
        <w:rPr>
          <w:rFonts w:cstheme="minorHAnsi"/>
          <w:sz w:val="24"/>
          <w:szCs w:val="24"/>
        </w:rPr>
        <w:t>, </w:t>
      </w:r>
      <w:r w:rsidRPr="00F9786F">
        <w:rPr>
          <w:rFonts w:cstheme="minorHAnsi"/>
          <w:i/>
          <w:iCs/>
          <w:sz w:val="24"/>
          <w:szCs w:val="24"/>
        </w:rPr>
        <w:t>ε</w:t>
      </w:r>
      <w:r w:rsidRPr="00F9786F">
        <w:rPr>
          <w:rFonts w:cstheme="minorHAnsi"/>
          <w:sz w:val="24"/>
          <w:szCs w:val="24"/>
          <w:vertAlign w:val="superscript"/>
        </w:rPr>
        <w:t>*</w:t>
      </w:r>
      <w:r w:rsidRPr="00F9786F">
        <w:rPr>
          <w:rFonts w:cstheme="minorHAnsi"/>
          <w:sz w:val="24"/>
          <w:szCs w:val="24"/>
        </w:rPr>
        <w:t>, and </w:t>
      </w:r>
      <w:r w:rsidRPr="00F9786F">
        <w:rPr>
          <w:rFonts w:cstheme="minorHAnsi"/>
          <w:i/>
          <w:iCs/>
          <w:sz w:val="24"/>
          <w:szCs w:val="24"/>
        </w:rPr>
        <w:t>P</w:t>
      </w:r>
      <w:r w:rsidRPr="00F9786F">
        <w:rPr>
          <w:rFonts w:cstheme="minorHAnsi"/>
          <w:sz w:val="24"/>
          <w:szCs w:val="24"/>
          <w:vertAlign w:val="subscript"/>
        </w:rPr>
        <w:t>s</w:t>
      </w:r>
      <w:r w:rsidRPr="00F9786F">
        <w:rPr>
          <w:rFonts w:cstheme="minorHAnsi"/>
          <w:sz w:val="24"/>
          <w:szCs w:val="24"/>
        </w:rPr>
        <w:t> denote the energy density of the domain wall, spontaneous polarization, and dielectric constant, respectively.</w:t>
      </w:r>
      <w:r w:rsidRPr="00202DDD">
        <w:rPr>
          <w:rFonts w:cstheme="minorHAnsi"/>
          <w:sz w:val="24"/>
          <w:szCs w:val="24"/>
          <w:vertAlign w:val="superscript"/>
        </w:rPr>
        <w:t>40</w:t>
      </w:r>
      <w:r w:rsidRPr="00F9786F">
        <w:rPr>
          <w:rFonts w:cstheme="minorHAnsi"/>
          <w:sz w:val="24"/>
          <w:szCs w:val="24"/>
        </w:rPr>
        <w:t xml:space="preserve"> Larger grains facilitate the domain wall switching and result in higher piezoelectric coefficients. Therefore, in this study, the higher piezoelectric constant of the compositions with </w:t>
      </w:r>
      <w:r w:rsidRPr="00F9786F">
        <w:rPr>
          <w:rFonts w:cstheme="minorHAnsi"/>
          <w:i/>
          <w:iCs/>
          <w:sz w:val="24"/>
          <w:szCs w:val="24"/>
        </w:rPr>
        <w:t>x</w:t>
      </w:r>
      <w:r w:rsidRPr="00F9786F">
        <w:rPr>
          <w:rFonts w:cstheme="minorHAnsi"/>
          <w:sz w:val="24"/>
          <w:szCs w:val="24"/>
        </w:rPr>
        <w:t> = 0.45 to </w:t>
      </w:r>
      <w:r w:rsidRPr="00F9786F">
        <w:rPr>
          <w:rFonts w:cstheme="minorHAnsi"/>
          <w:i/>
          <w:iCs/>
          <w:sz w:val="24"/>
          <w:szCs w:val="24"/>
        </w:rPr>
        <w:t>x</w:t>
      </w:r>
      <w:r w:rsidRPr="00F9786F">
        <w:rPr>
          <w:rFonts w:cstheme="minorHAnsi"/>
          <w:sz w:val="24"/>
          <w:szCs w:val="24"/>
        </w:rPr>
        <w:t> = 0.6, compared with </w:t>
      </w:r>
      <w:r w:rsidRPr="00F9786F">
        <w:rPr>
          <w:rFonts w:cstheme="minorHAnsi"/>
          <w:i/>
          <w:iCs/>
          <w:sz w:val="24"/>
          <w:szCs w:val="24"/>
        </w:rPr>
        <w:t>x</w:t>
      </w:r>
      <w:r w:rsidRPr="00F9786F">
        <w:rPr>
          <w:rFonts w:cstheme="minorHAnsi"/>
          <w:sz w:val="24"/>
          <w:szCs w:val="24"/>
        </w:rPr>
        <w:t> = 0.35, can be related to the simultaneous effect of dielectric constant and grain size. However, for </w:t>
      </w:r>
      <w:r w:rsidRPr="00F9786F">
        <w:rPr>
          <w:rFonts w:cstheme="minorHAnsi"/>
          <w:i/>
          <w:iCs/>
          <w:sz w:val="24"/>
          <w:szCs w:val="24"/>
        </w:rPr>
        <w:t>x</w:t>
      </w:r>
      <w:r w:rsidRPr="00F9786F">
        <w:rPr>
          <w:rFonts w:cstheme="minorHAnsi"/>
          <w:sz w:val="24"/>
          <w:szCs w:val="24"/>
        </w:rPr>
        <w:t> values between 0.45 and 0.6, the negligible difference in grain size has paled the effect of grain size on piezoelectric properties. Besides, the various amounts of Zr and Ca in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compositions result in different crystal structures, as indicated in the XRD section, and the microstructure was also affected accordingly. As a result, the different piezoelectric behavior of these four compositions can also be related to these structural differences at room temperature. Therefore, the BZT−0.5BCT composition with coexistence of ferroelectric phases has the largest </w:t>
      </w:r>
      <w:r w:rsidRPr="00F9786F">
        <w:rPr>
          <w:rFonts w:cstheme="minorHAnsi"/>
          <w:i/>
          <w:iCs/>
          <w:sz w:val="24"/>
          <w:szCs w:val="24"/>
        </w:rPr>
        <w:t>d</w:t>
      </w:r>
      <w:r w:rsidRPr="00F9786F">
        <w:rPr>
          <w:rFonts w:cstheme="minorHAnsi"/>
          <w:sz w:val="24"/>
          <w:szCs w:val="24"/>
          <w:vertAlign w:val="subscript"/>
        </w:rPr>
        <w:t>33</w:t>
      </w:r>
      <w:r w:rsidRPr="00F9786F">
        <w:rPr>
          <w:rFonts w:cstheme="minorHAnsi"/>
          <w:sz w:val="24"/>
          <w:szCs w:val="24"/>
        </w:rPr>
        <w:t> value of 330 </w:t>
      </w:r>
      <w:proofErr w:type="spellStart"/>
      <w:r w:rsidRPr="00F9786F">
        <w:rPr>
          <w:rFonts w:cstheme="minorHAnsi"/>
          <w:sz w:val="24"/>
          <w:szCs w:val="24"/>
        </w:rPr>
        <w:t>pC</w:t>
      </w:r>
      <w:proofErr w:type="spellEnd"/>
      <w:r w:rsidRPr="00F9786F">
        <w:rPr>
          <w:rFonts w:cstheme="minorHAnsi"/>
          <w:sz w:val="24"/>
          <w:szCs w:val="24"/>
        </w:rPr>
        <w:t>/N.</w:t>
      </w:r>
    </w:p>
    <w:p w14:paraId="51C3E901" w14:textId="77777777" w:rsidR="00DD0F1C" w:rsidRDefault="00F9786F" w:rsidP="00DD0F1C">
      <w:pPr>
        <w:pStyle w:val="NoSpacing"/>
      </w:pPr>
      <w:r w:rsidRPr="00F9786F">
        <w:rPr>
          <w:noProof/>
        </w:rPr>
        <w:drawing>
          <wp:inline distT="0" distB="0" distL="0" distR="0" wp14:anchorId="153DF640" wp14:editId="4D84B4A8">
            <wp:extent cx="3657600" cy="2532888"/>
            <wp:effectExtent l="0" t="0" r="0" b="127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2532888"/>
                    </a:xfrm>
                    <a:prstGeom prst="rect">
                      <a:avLst/>
                    </a:prstGeom>
                    <a:noFill/>
                    <a:ln>
                      <a:noFill/>
                    </a:ln>
                  </pic:spPr>
                </pic:pic>
              </a:graphicData>
            </a:graphic>
          </wp:inline>
        </w:drawing>
      </w:r>
    </w:p>
    <w:p w14:paraId="33161011" w14:textId="66BB802A" w:rsidR="00F9786F" w:rsidRDefault="00377703" w:rsidP="00DD0F1C">
      <w:pPr>
        <w:pStyle w:val="NoSpacing"/>
      </w:pPr>
      <w:r>
        <w:t xml:space="preserve">Figure </w:t>
      </w:r>
      <w:r w:rsidR="00F9786F" w:rsidRPr="00F9786F">
        <w:t xml:space="preserve">6 The plots of variations in room temperature </w:t>
      </w:r>
      <w:proofErr w:type="spellStart"/>
      <w:r w:rsidR="00F9786F" w:rsidRPr="00F9786F">
        <w:t>εr</w:t>
      </w:r>
      <w:proofErr w:type="spellEnd"/>
      <w:r w:rsidR="00F9786F" w:rsidRPr="00F9786F">
        <w:t xml:space="preserve"> and d33 with composition</w:t>
      </w:r>
    </w:p>
    <w:p w14:paraId="089099FB" w14:textId="77777777" w:rsidR="00DD0F1C" w:rsidRPr="00F9786F" w:rsidRDefault="00DD0F1C" w:rsidP="00F9786F">
      <w:pPr>
        <w:rPr>
          <w:rFonts w:cstheme="minorHAnsi"/>
          <w:sz w:val="24"/>
          <w:szCs w:val="24"/>
        </w:rPr>
      </w:pPr>
    </w:p>
    <w:p w14:paraId="70732CF2" w14:textId="77777777" w:rsidR="00F9786F" w:rsidRPr="00F9786F" w:rsidRDefault="00F9786F" w:rsidP="00F9786F">
      <w:pPr>
        <w:rPr>
          <w:rFonts w:cstheme="minorHAnsi"/>
          <w:sz w:val="24"/>
          <w:szCs w:val="24"/>
        </w:rPr>
      </w:pPr>
      <w:r w:rsidRPr="00F9786F">
        <w:rPr>
          <w:rFonts w:cstheme="minorHAnsi"/>
          <w:sz w:val="24"/>
          <w:szCs w:val="24"/>
        </w:rPr>
        <w:t>Mechanical properties, in terms of Vickers hardness and compressive and flexural strengths, were investigated. The plots of variations in microhardness and bending strength with composition are shown in Figure 7.</w:t>
      </w:r>
    </w:p>
    <w:p w14:paraId="64B056BA" w14:textId="77777777" w:rsidR="00DD0F1C" w:rsidRDefault="00F9786F" w:rsidP="00DD0F1C">
      <w:pPr>
        <w:pStyle w:val="NoSpacing"/>
      </w:pPr>
      <w:r w:rsidRPr="00F9786F">
        <w:rPr>
          <w:noProof/>
        </w:rPr>
        <w:drawing>
          <wp:inline distT="0" distB="0" distL="0" distR="0" wp14:anchorId="051C9FD0" wp14:editId="77137F8C">
            <wp:extent cx="3657600" cy="2715768"/>
            <wp:effectExtent l="0" t="0" r="0" b="889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715768"/>
                    </a:xfrm>
                    <a:prstGeom prst="rect">
                      <a:avLst/>
                    </a:prstGeom>
                    <a:noFill/>
                    <a:ln>
                      <a:noFill/>
                    </a:ln>
                  </pic:spPr>
                </pic:pic>
              </a:graphicData>
            </a:graphic>
          </wp:inline>
        </w:drawing>
      </w:r>
    </w:p>
    <w:p w14:paraId="0D9038C7" w14:textId="2D9275BC" w:rsidR="00F9786F" w:rsidRDefault="00377703" w:rsidP="00DD0F1C">
      <w:pPr>
        <w:pStyle w:val="NoSpacing"/>
      </w:pPr>
      <w:r>
        <w:t xml:space="preserve">Figure </w:t>
      </w:r>
      <w:r w:rsidR="00F9786F" w:rsidRPr="00F9786F">
        <w:t xml:space="preserve">7 The variations in hardness and flexural strength with composition; the inset shows the plot of flexural modulus versus composition </w:t>
      </w:r>
    </w:p>
    <w:p w14:paraId="6D775B7E" w14:textId="77777777" w:rsidR="00DD0F1C" w:rsidRPr="00F9786F" w:rsidRDefault="00DD0F1C" w:rsidP="00F9786F">
      <w:pPr>
        <w:rPr>
          <w:rFonts w:cstheme="minorHAnsi"/>
          <w:sz w:val="24"/>
          <w:szCs w:val="24"/>
        </w:rPr>
      </w:pPr>
    </w:p>
    <w:p w14:paraId="70DEDD51" w14:textId="5B61725D" w:rsidR="00F9786F" w:rsidRPr="00F9786F" w:rsidRDefault="00F9786F" w:rsidP="00F9786F">
      <w:pPr>
        <w:rPr>
          <w:rFonts w:cstheme="minorHAnsi"/>
          <w:sz w:val="24"/>
          <w:szCs w:val="24"/>
        </w:rPr>
      </w:pPr>
      <w:r w:rsidRPr="00F9786F">
        <w:rPr>
          <w:rFonts w:cstheme="minorHAnsi"/>
          <w:sz w:val="24"/>
          <w:szCs w:val="24"/>
        </w:rPr>
        <w:t>As seen, with increasing the </w:t>
      </w:r>
      <w:r w:rsidRPr="00F9786F">
        <w:rPr>
          <w:rFonts w:cstheme="minorHAnsi"/>
          <w:i/>
          <w:iCs/>
          <w:sz w:val="24"/>
          <w:szCs w:val="24"/>
        </w:rPr>
        <w:t>x</w:t>
      </w:r>
      <w:r w:rsidRPr="00F9786F">
        <w:rPr>
          <w:rFonts w:cstheme="minorHAnsi"/>
          <w:sz w:val="24"/>
          <w:szCs w:val="24"/>
        </w:rPr>
        <w:t> value in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 the hardness increased up to </w:t>
      </w:r>
      <w:r w:rsidRPr="00F9786F">
        <w:rPr>
          <w:rFonts w:cstheme="minorHAnsi"/>
          <w:i/>
          <w:iCs/>
          <w:sz w:val="24"/>
          <w:szCs w:val="24"/>
        </w:rPr>
        <w:t>x</w:t>
      </w:r>
      <w:r w:rsidRPr="00F9786F">
        <w:rPr>
          <w:rFonts w:cstheme="minorHAnsi"/>
          <w:sz w:val="24"/>
          <w:szCs w:val="24"/>
        </w:rPr>
        <w:t> = 0.5, after which, the value demonstrates a descending trend. Although the Hall‐Petch equation</w:t>
      </w:r>
      <w:r w:rsidRPr="008E6C09">
        <w:rPr>
          <w:rFonts w:cstheme="minorHAnsi"/>
          <w:sz w:val="24"/>
          <w:szCs w:val="24"/>
          <w:vertAlign w:val="superscript"/>
        </w:rPr>
        <w:t>41</w:t>
      </w:r>
      <w:r w:rsidRPr="00F9786F">
        <w:rPr>
          <w:rFonts w:cstheme="minorHAnsi"/>
          <w:sz w:val="24"/>
          <w:szCs w:val="24"/>
        </w:rPr>
        <w:t xml:space="preserve"> predicts higher hardness values for fine‐grained microstructures, the BZT−0.35BCT composition with smallest grains has the lowest hardness value. The flexural strength shows a different trend, with the highest value of about 160 MPa for BZT−60BCT sample and a minimum at </w:t>
      </w:r>
      <w:r w:rsidRPr="00F9786F">
        <w:rPr>
          <w:rFonts w:cstheme="minorHAnsi"/>
          <w:i/>
          <w:iCs/>
          <w:sz w:val="24"/>
          <w:szCs w:val="24"/>
        </w:rPr>
        <w:t>x</w:t>
      </w:r>
      <w:r w:rsidRPr="00F9786F">
        <w:rPr>
          <w:rFonts w:cstheme="minorHAnsi"/>
          <w:sz w:val="24"/>
          <w:szCs w:val="24"/>
        </w:rPr>
        <w:t> = 0.45. The bending strength of the ceramics is highly dependent on pore size and density.</w:t>
      </w:r>
      <w:r w:rsidRPr="008E6C09">
        <w:rPr>
          <w:rFonts w:cstheme="minorHAnsi"/>
          <w:sz w:val="24"/>
          <w:szCs w:val="24"/>
          <w:vertAlign w:val="superscript"/>
        </w:rPr>
        <w:t>20</w:t>
      </w:r>
      <w:r w:rsidRPr="00F9786F">
        <w:rPr>
          <w:rFonts w:cstheme="minorHAnsi"/>
          <w:sz w:val="24"/>
          <w:szCs w:val="24"/>
        </w:rPr>
        <w:t xml:space="preserve"> In this study, due to the similar trends of variations in flexural strength and density with composition, the considerable value of bending strength in BCZT60 sample is justified with its higher density. It should be noted that the flexural strength and hardness of this sample is </w:t>
      </w:r>
      <w:proofErr w:type="gramStart"/>
      <w:r w:rsidRPr="00F9786F">
        <w:rPr>
          <w:rFonts w:cstheme="minorHAnsi"/>
          <w:sz w:val="24"/>
          <w:szCs w:val="24"/>
        </w:rPr>
        <w:t>similar to</w:t>
      </w:r>
      <w:proofErr w:type="gramEnd"/>
      <w:r w:rsidRPr="00F9786F">
        <w:rPr>
          <w:rFonts w:cstheme="minorHAnsi"/>
          <w:sz w:val="24"/>
          <w:szCs w:val="24"/>
        </w:rPr>
        <w:t xml:space="preserve"> the natural bone and is higher than the values reported for many bioceramics.</w:t>
      </w:r>
      <w:r w:rsidRPr="008E6C09">
        <w:rPr>
          <w:rFonts w:cstheme="minorHAnsi"/>
          <w:sz w:val="24"/>
          <w:szCs w:val="24"/>
          <w:vertAlign w:val="superscript"/>
        </w:rPr>
        <w:t>42</w:t>
      </w:r>
      <w:r w:rsidR="008E6C09">
        <w:rPr>
          <w:rFonts w:cstheme="minorHAnsi"/>
          <w:sz w:val="24"/>
          <w:szCs w:val="24"/>
          <w:vertAlign w:val="superscript"/>
        </w:rPr>
        <w:t>-</w:t>
      </w:r>
      <w:r w:rsidRPr="008E6C09">
        <w:rPr>
          <w:rFonts w:cstheme="minorHAnsi"/>
          <w:sz w:val="24"/>
          <w:szCs w:val="24"/>
          <w:vertAlign w:val="superscript"/>
        </w:rPr>
        <w:t>4</w:t>
      </w:r>
      <w:r w:rsidR="008E6C09">
        <w:rPr>
          <w:rFonts w:cstheme="minorHAnsi"/>
          <w:sz w:val="24"/>
          <w:szCs w:val="24"/>
          <w:vertAlign w:val="superscript"/>
        </w:rPr>
        <w:t>5</w:t>
      </w:r>
    </w:p>
    <w:p w14:paraId="30DD6104" w14:textId="5C7DB852" w:rsidR="00F9786F" w:rsidRPr="00F9786F" w:rsidRDefault="00F9786F" w:rsidP="00F9786F">
      <w:pPr>
        <w:rPr>
          <w:rFonts w:cstheme="minorHAnsi"/>
          <w:sz w:val="24"/>
          <w:szCs w:val="24"/>
        </w:rPr>
      </w:pPr>
      <w:r w:rsidRPr="00F9786F">
        <w:rPr>
          <w:rFonts w:cstheme="minorHAnsi"/>
          <w:sz w:val="24"/>
          <w:szCs w:val="24"/>
        </w:rPr>
        <w:t>Adhikari et al investigated the mechanical properties of BZT−50BCT ceramics with Al</w:t>
      </w:r>
      <w:r w:rsidRPr="00F9786F">
        <w:rPr>
          <w:rFonts w:cstheme="minorHAnsi"/>
          <w:sz w:val="24"/>
          <w:szCs w:val="24"/>
          <w:vertAlign w:val="subscript"/>
        </w:rPr>
        <w:t>2</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additive. The amounts of hardness (741.5 MPa) and flexural strength (92 MPa) that they reported for BCZT ceramics with 1 Vol% Al</w:t>
      </w:r>
      <w:r w:rsidRPr="00F9786F">
        <w:rPr>
          <w:rFonts w:cstheme="minorHAnsi"/>
          <w:sz w:val="24"/>
          <w:szCs w:val="24"/>
          <w:vertAlign w:val="subscript"/>
        </w:rPr>
        <w:t>2</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were lower than the corresponding values of this work.</w:t>
      </w:r>
      <w:r w:rsidRPr="00314E9A">
        <w:rPr>
          <w:rFonts w:cstheme="minorHAnsi"/>
          <w:sz w:val="24"/>
          <w:szCs w:val="24"/>
          <w:vertAlign w:val="superscript"/>
        </w:rPr>
        <w:t>26</w:t>
      </w:r>
      <w:r w:rsidRPr="00F9786F">
        <w:rPr>
          <w:rFonts w:cstheme="minorHAnsi"/>
          <w:sz w:val="24"/>
          <w:szCs w:val="24"/>
        </w:rPr>
        <w:t xml:space="preserve"> However, </w:t>
      </w:r>
      <w:proofErr w:type="spellStart"/>
      <w:r w:rsidRPr="00F9786F">
        <w:rPr>
          <w:rFonts w:cstheme="minorHAnsi"/>
          <w:sz w:val="24"/>
          <w:szCs w:val="24"/>
        </w:rPr>
        <w:t>Sirvinas</w:t>
      </w:r>
      <w:proofErr w:type="spellEnd"/>
      <w:r w:rsidRPr="00F9786F">
        <w:rPr>
          <w:rFonts w:cstheme="minorHAnsi"/>
          <w:sz w:val="24"/>
          <w:szCs w:val="24"/>
        </w:rPr>
        <w:t xml:space="preserve"> et al reported a hardness of 11.6 </w:t>
      </w:r>
      <w:proofErr w:type="spellStart"/>
      <w:r w:rsidRPr="00F9786F">
        <w:rPr>
          <w:rFonts w:cstheme="minorHAnsi"/>
          <w:sz w:val="24"/>
          <w:szCs w:val="24"/>
        </w:rPr>
        <w:t>GPa</w:t>
      </w:r>
      <w:proofErr w:type="spellEnd"/>
      <w:r w:rsidRPr="00F9786F">
        <w:rPr>
          <w:rFonts w:cstheme="minorHAnsi"/>
          <w:sz w:val="24"/>
          <w:szCs w:val="24"/>
        </w:rPr>
        <w:t xml:space="preserve"> for BZT−0.5 BCT samples sintered at 1500°C for 5 hours.</w:t>
      </w:r>
      <w:r w:rsidRPr="00314E9A">
        <w:rPr>
          <w:rFonts w:cstheme="minorHAnsi"/>
          <w:sz w:val="24"/>
          <w:szCs w:val="24"/>
          <w:vertAlign w:val="superscript"/>
        </w:rPr>
        <w:t>25</w:t>
      </w:r>
      <w:r w:rsidRPr="00F9786F">
        <w:rPr>
          <w:rFonts w:cstheme="minorHAnsi"/>
          <w:sz w:val="24"/>
          <w:szCs w:val="24"/>
        </w:rPr>
        <w:t xml:space="preserve"> The stress‐strain curves and the corresponding plots of compressive strength, toughness, and compressive modulus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samples are shown in Figure 8. According to Figure 8A, the linear elastic part of the curves is accompanied by a nonlinear </w:t>
      </w:r>
      <w:proofErr w:type="spellStart"/>
      <w:r w:rsidRPr="00F9786F">
        <w:rPr>
          <w:rFonts w:cstheme="minorHAnsi"/>
          <w:sz w:val="24"/>
          <w:szCs w:val="24"/>
        </w:rPr>
        <w:t>ferroelastic</w:t>
      </w:r>
      <w:proofErr w:type="spellEnd"/>
      <w:r w:rsidRPr="00F9786F">
        <w:rPr>
          <w:rFonts w:cstheme="minorHAnsi"/>
          <w:sz w:val="24"/>
          <w:szCs w:val="24"/>
        </w:rPr>
        <w:t xml:space="preserve"> region, which is more pronounced for BCZT45. Tan at al. attributed the beginning of the stress‐strain curves of piezoceramics to the ferroelectric domain switching after applying the compressive forces.</w:t>
      </w:r>
      <w:r w:rsidRPr="00314E9A">
        <w:rPr>
          <w:rFonts w:cstheme="minorHAnsi"/>
          <w:sz w:val="24"/>
          <w:szCs w:val="24"/>
          <w:vertAlign w:val="superscript"/>
        </w:rPr>
        <w:t>21</w:t>
      </w:r>
      <w:r w:rsidRPr="00F9786F">
        <w:rPr>
          <w:rFonts w:cstheme="minorHAnsi"/>
          <w:sz w:val="24"/>
          <w:szCs w:val="24"/>
        </w:rPr>
        <w:t xml:space="preserve"> Besides, this nonlinear region and the corresponding microscopic domain switching would lead to higher macroscopic nonreversible remanent deformation.</w:t>
      </w:r>
      <w:r w:rsidRPr="00314E9A">
        <w:rPr>
          <w:rFonts w:cstheme="minorHAnsi"/>
          <w:sz w:val="24"/>
          <w:szCs w:val="24"/>
          <w:vertAlign w:val="superscript"/>
        </w:rPr>
        <w:t xml:space="preserve">21, 46 </w:t>
      </w:r>
      <w:r w:rsidRPr="00F9786F">
        <w:rPr>
          <w:rFonts w:cstheme="minorHAnsi"/>
          <w:sz w:val="24"/>
          <w:szCs w:val="24"/>
        </w:rPr>
        <w:t>Therefore, BCZT45 is expected to show the largest piezoelectric strain values, which is in good agreement with the results of Ehmke et al, in which they reported the highest piezoelectric strain for BZT−0.45BCT composition.</w:t>
      </w:r>
      <w:r w:rsidRPr="00314E9A">
        <w:rPr>
          <w:rFonts w:cstheme="minorHAnsi"/>
          <w:sz w:val="24"/>
          <w:szCs w:val="24"/>
          <w:vertAlign w:val="superscript"/>
        </w:rPr>
        <w:t>47</w:t>
      </w:r>
      <w:r w:rsidRPr="00F9786F">
        <w:rPr>
          <w:rFonts w:cstheme="minorHAnsi"/>
          <w:sz w:val="24"/>
          <w:szCs w:val="24"/>
        </w:rPr>
        <w:t xml:space="preserve"> As demonstrated in the inset of Figure 8A, the BCZT50 has a much higher compressive strength compared with other compositions, which is accompanied by higher modulus and toughness for this composition.</w:t>
      </w:r>
    </w:p>
    <w:p w14:paraId="5FC37319" w14:textId="77777777" w:rsidR="00EA02D4" w:rsidRDefault="00F9786F" w:rsidP="00EA02D4">
      <w:pPr>
        <w:pStyle w:val="NoSpacing"/>
      </w:pPr>
      <w:r w:rsidRPr="00F9786F">
        <w:rPr>
          <w:noProof/>
        </w:rPr>
        <w:drawing>
          <wp:inline distT="0" distB="0" distL="0" distR="0" wp14:anchorId="362BA8A2" wp14:editId="42111AFD">
            <wp:extent cx="2476500" cy="3810000"/>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6500" cy="3810000"/>
                    </a:xfrm>
                    <a:prstGeom prst="rect">
                      <a:avLst/>
                    </a:prstGeom>
                    <a:noFill/>
                    <a:ln>
                      <a:noFill/>
                    </a:ln>
                  </pic:spPr>
                </pic:pic>
              </a:graphicData>
            </a:graphic>
          </wp:inline>
        </w:drawing>
      </w:r>
    </w:p>
    <w:p w14:paraId="37DFA235" w14:textId="0561B066" w:rsidR="00F9786F" w:rsidRDefault="00F64DAB" w:rsidP="00EA02D4">
      <w:pPr>
        <w:pStyle w:val="NoSpacing"/>
      </w:pPr>
      <w:r>
        <w:t xml:space="preserve">Figure </w:t>
      </w:r>
      <w:r w:rsidR="00F9786F" w:rsidRPr="00F9786F">
        <w:t xml:space="preserve">8 A, </w:t>
      </w:r>
      <w:proofErr w:type="gramStart"/>
      <w:r w:rsidR="00F9786F" w:rsidRPr="00F9786F">
        <w:t>The</w:t>
      </w:r>
      <w:proofErr w:type="gramEnd"/>
      <w:r w:rsidR="00F9786F" w:rsidRPr="00F9786F">
        <w:t xml:space="preserve"> stress‐strain curves of BZT − </w:t>
      </w:r>
      <w:proofErr w:type="spellStart"/>
      <w:r w:rsidR="00F9786F" w:rsidRPr="00F9786F">
        <w:t>xBCT</w:t>
      </w:r>
      <w:proofErr w:type="spellEnd"/>
      <w:r w:rsidR="00F9786F" w:rsidRPr="00F9786F">
        <w:t xml:space="preserve"> compositions (the inset showing the variations in the compressive strength with composition). B, The plots of compressive modulus and toughness as a function of composition </w:t>
      </w:r>
    </w:p>
    <w:p w14:paraId="35313836" w14:textId="77777777" w:rsidR="00EA02D4" w:rsidRPr="00F9786F" w:rsidRDefault="00EA02D4" w:rsidP="00F9786F">
      <w:pPr>
        <w:rPr>
          <w:rFonts w:cstheme="minorHAnsi"/>
          <w:sz w:val="24"/>
          <w:szCs w:val="24"/>
        </w:rPr>
      </w:pPr>
    </w:p>
    <w:p w14:paraId="195E973C" w14:textId="77777777" w:rsidR="00F9786F" w:rsidRPr="00F9786F" w:rsidRDefault="00F9786F" w:rsidP="00F9786F">
      <w:pPr>
        <w:rPr>
          <w:rFonts w:cstheme="minorHAnsi"/>
          <w:sz w:val="24"/>
          <w:szCs w:val="24"/>
        </w:rPr>
      </w:pPr>
      <w:r w:rsidRPr="00F9786F">
        <w:rPr>
          <w:rFonts w:cstheme="minorHAnsi"/>
          <w:sz w:val="24"/>
          <w:szCs w:val="24"/>
        </w:rPr>
        <w:t>Chen et al declared that density and grain size are the two competing factors affecting the compressive strength of ceramics and are related to the strength with the following equations:</w:t>
      </w:r>
    </w:p>
    <w:p w14:paraId="5CDC9350" w14:textId="7D2E9787" w:rsidR="00F9786F" w:rsidRPr="00F9786F" w:rsidRDefault="00DD337A" w:rsidP="00F9786F">
      <w:pPr>
        <w:numPr>
          <w:ilvl w:val="0"/>
          <w:numId w:val="48"/>
        </w:numPr>
        <w:rPr>
          <w:rFonts w:cstheme="minorHAnsi"/>
          <w:sz w:val="24"/>
          <w:szCs w:val="24"/>
        </w:rPr>
      </w:pPr>
      <m:oMath>
        <m:r>
          <w:rPr>
            <w:rFonts w:ascii="Cambria Math" w:hAnsi="Cambria Math" w:cstheme="minorHAnsi"/>
            <w:sz w:val="24"/>
            <w:szCs w:val="24"/>
          </w:rPr>
          <m:t>σ=</m:t>
        </m:r>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0</m:t>
            </m:r>
          </m:sub>
        </m:sSub>
        <m:r>
          <m:rPr>
            <m:sty m:val="p"/>
          </m:rPr>
          <w:rPr>
            <w:rFonts w:ascii="Cambria Math" w:hAnsi="Cambria Math" w:cstheme="minorHAnsi"/>
            <w:sz w:val="24"/>
            <w:szCs w:val="24"/>
          </w:rPr>
          <m:t>exp</m:t>
        </m:r>
        <m:d>
          <m:dPr>
            <m:ctrlPr>
              <w:rPr>
                <w:rFonts w:ascii="Cambria Math" w:hAnsi="Cambria Math" w:cstheme="minorHAnsi"/>
                <w:i/>
                <w:sz w:val="24"/>
                <w:szCs w:val="24"/>
              </w:rPr>
            </m:ctrlPr>
          </m:dPr>
          <m:e>
            <m:r>
              <w:rPr>
                <w:rFonts w:ascii="Cambria Math" w:hAnsi="Cambria Math" w:cstheme="minorHAnsi"/>
                <w:sz w:val="24"/>
                <w:szCs w:val="24"/>
              </w:rPr>
              <m:t>-kα</m:t>
            </m:r>
          </m:e>
        </m:d>
      </m:oMath>
    </w:p>
    <w:p w14:paraId="150C5EF3" w14:textId="156CBE30" w:rsidR="00F9786F" w:rsidRPr="00F9786F" w:rsidRDefault="00AE1865" w:rsidP="00F9786F">
      <w:pPr>
        <w:numPr>
          <w:ilvl w:val="0"/>
          <w:numId w:val="48"/>
        </w:numPr>
        <w:rPr>
          <w:rFonts w:cstheme="minorHAnsi"/>
          <w:sz w:val="24"/>
          <w:szCs w:val="24"/>
        </w:rPr>
      </w:pPr>
      <m:oMath>
        <m:r>
          <w:rPr>
            <w:rFonts w:ascii="Cambria Math" w:hAnsi="Cambria Math" w:cstheme="minorHAnsi"/>
            <w:sz w:val="24"/>
            <w:szCs w:val="24"/>
          </w:rPr>
          <m:t>σ=</m:t>
        </m:r>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0</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kd</m:t>
            </m:r>
          </m:e>
          <m:sup>
            <m:r>
              <w:rPr>
                <w:rFonts w:ascii="Cambria Math" w:hAnsi="Cambria Math" w:cstheme="minorHAnsi"/>
                <w:sz w:val="24"/>
                <w:szCs w:val="24"/>
              </w:rPr>
              <m:t>-m</m:t>
            </m:r>
          </m:sup>
        </m:sSup>
        <m:r>
          <w:rPr>
            <w:rFonts w:ascii="Cambria Math" w:hAnsi="Cambria Math" w:cstheme="minorHAnsi"/>
            <w:sz w:val="24"/>
            <w:szCs w:val="24"/>
          </w:rPr>
          <m:t>.</m:t>
        </m:r>
      </m:oMath>
    </w:p>
    <w:p w14:paraId="16A33F8F" w14:textId="297C1F4F" w:rsidR="00F9786F" w:rsidRPr="00F9786F" w:rsidRDefault="00F9786F" w:rsidP="00F9786F">
      <w:pPr>
        <w:rPr>
          <w:rFonts w:cstheme="minorHAnsi"/>
          <w:sz w:val="24"/>
          <w:szCs w:val="24"/>
        </w:rPr>
      </w:pPr>
      <w:r w:rsidRPr="00F9786F">
        <w:rPr>
          <w:rFonts w:cstheme="minorHAnsi"/>
          <w:sz w:val="24"/>
          <w:szCs w:val="24"/>
        </w:rPr>
        <w:t>Here, </w:t>
      </w:r>
      <w:r w:rsidRPr="00F9786F">
        <w:rPr>
          <w:rFonts w:cstheme="minorHAnsi"/>
          <w:i/>
          <w:iCs/>
          <w:sz w:val="24"/>
          <w:szCs w:val="24"/>
        </w:rPr>
        <w:t>σ</w:t>
      </w:r>
      <w:r w:rsidRPr="00F9786F">
        <w:rPr>
          <w:rFonts w:cstheme="minorHAnsi"/>
          <w:sz w:val="24"/>
          <w:szCs w:val="24"/>
        </w:rPr>
        <w:t> and </w:t>
      </w:r>
      <w:r w:rsidRPr="00F9786F">
        <w:rPr>
          <w:rFonts w:cstheme="minorHAnsi"/>
          <w:i/>
          <w:iCs/>
          <w:sz w:val="24"/>
          <w:szCs w:val="24"/>
        </w:rPr>
        <w:t>σ</w:t>
      </w:r>
      <w:r w:rsidRPr="00F9786F">
        <w:rPr>
          <w:rFonts w:cstheme="minorHAnsi"/>
          <w:sz w:val="24"/>
          <w:szCs w:val="24"/>
          <w:vertAlign w:val="subscript"/>
        </w:rPr>
        <w:t>0</w:t>
      </w:r>
      <w:r w:rsidRPr="00F9786F">
        <w:rPr>
          <w:rFonts w:cstheme="minorHAnsi"/>
          <w:sz w:val="24"/>
          <w:szCs w:val="24"/>
        </w:rPr>
        <w:t> are the strengths of material with and without defects, respectively. In addition, </w:t>
      </w:r>
      <w:r w:rsidRPr="00F9786F">
        <w:rPr>
          <w:rFonts w:cstheme="minorHAnsi"/>
          <w:i/>
          <w:iCs/>
          <w:sz w:val="24"/>
          <w:szCs w:val="24"/>
        </w:rPr>
        <w:t>α</w:t>
      </w:r>
      <w:r w:rsidRPr="00F9786F">
        <w:rPr>
          <w:rFonts w:cstheme="minorHAnsi"/>
          <w:sz w:val="24"/>
          <w:szCs w:val="24"/>
        </w:rPr>
        <w:t> is the residual porosity, which is inversely proportional to the relative density, whereas </w:t>
      </w:r>
      <w:r w:rsidRPr="00F9786F">
        <w:rPr>
          <w:rFonts w:cstheme="minorHAnsi"/>
          <w:i/>
          <w:iCs/>
          <w:sz w:val="24"/>
          <w:szCs w:val="24"/>
        </w:rPr>
        <w:t>d</w:t>
      </w:r>
      <w:r w:rsidRPr="00F9786F">
        <w:rPr>
          <w:rFonts w:cstheme="minorHAnsi"/>
          <w:sz w:val="24"/>
          <w:szCs w:val="24"/>
        </w:rPr>
        <w:t> is the grain size and </w:t>
      </w:r>
      <w:proofErr w:type="gramStart"/>
      <w:r w:rsidRPr="00F9786F">
        <w:rPr>
          <w:rFonts w:cstheme="minorHAnsi"/>
          <w:i/>
          <w:iCs/>
          <w:sz w:val="24"/>
          <w:szCs w:val="24"/>
        </w:rPr>
        <w:t>k</w:t>
      </w:r>
      <w:proofErr w:type="gramEnd"/>
      <w:r w:rsidRPr="00F9786F">
        <w:rPr>
          <w:rFonts w:cstheme="minorHAnsi"/>
          <w:sz w:val="24"/>
          <w:szCs w:val="24"/>
        </w:rPr>
        <w:t> and </w:t>
      </w:r>
      <w:r w:rsidRPr="00F9786F">
        <w:rPr>
          <w:rFonts w:cstheme="minorHAnsi"/>
          <w:i/>
          <w:iCs/>
          <w:sz w:val="24"/>
          <w:szCs w:val="24"/>
        </w:rPr>
        <w:t>m</w:t>
      </w:r>
      <w:r w:rsidRPr="00F9786F">
        <w:rPr>
          <w:rFonts w:cstheme="minorHAnsi"/>
          <w:sz w:val="24"/>
          <w:szCs w:val="24"/>
        </w:rPr>
        <w:t> are the experimental coefficients.</w:t>
      </w:r>
      <w:r w:rsidRPr="0042274A">
        <w:rPr>
          <w:rFonts w:cstheme="minorHAnsi"/>
          <w:sz w:val="24"/>
          <w:szCs w:val="24"/>
          <w:vertAlign w:val="superscript"/>
        </w:rPr>
        <w:t>46</w:t>
      </w:r>
      <w:r w:rsidRPr="00F9786F">
        <w:rPr>
          <w:rFonts w:cstheme="minorHAnsi"/>
          <w:sz w:val="24"/>
          <w:szCs w:val="24"/>
        </w:rPr>
        <w:t xml:space="preserve"> Accordingly, dense ceramics with less defects and smaller grains are supposed to lead to higher compressive strengths. In this work, although BCZT35 and BCZT60 have the smallest grains and the highest density, respectively, the best compressive strength of 932 MPa was obtained for BCZT50 with a low dielectric loss, high density, and moderate grain size. In addition, the compressive strengths of this study are much higher than PZT and other lead‐free piezoceramics, as well as natural bone.</w:t>
      </w:r>
      <w:r w:rsidRPr="0042274A">
        <w:rPr>
          <w:rFonts w:cstheme="minorHAnsi"/>
          <w:sz w:val="24"/>
          <w:szCs w:val="24"/>
          <w:vertAlign w:val="superscript"/>
        </w:rPr>
        <w:t>45, 48</w:t>
      </w:r>
    </w:p>
    <w:p w14:paraId="0FCA1C08" w14:textId="12424A18" w:rsidR="00F9786F" w:rsidRPr="00F9786F" w:rsidRDefault="00F9786F" w:rsidP="00F9786F">
      <w:pPr>
        <w:rPr>
          <w:rFonts w:cstheme="minorHAnsi"/>
          <w:sz w:val="24"/>
          <w:szCs w:val="24"/>
        </w:rPr>
      </w:pPr>
      <w:r w:rsidRPr="00F9786F">
        <w:rPr>
          <w:rFonts w:cstheme="minorHAnsi"/>
          <w:sz w:val="24"/>
          <w:szCs w:val="24"/>
        </w:rPr>
        <w:t>As there are only few reports on mechanical properties of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compositions that considered the BZT−50BCT, it is hard to compare the results of this study with previous publications on BCZT. However, the results can be compared with lead‐based and other lead‐free piezoceramics. According to the literature, undoped BaTiO</w:t>
      </w:r>
      <w:r w:rsidRPr="00F9786F">
        <w:rPr>
          <w:rFonts w:cstheme="minorHAnsi"/>
          <w:sz w:val="24"/>
          <w:szCs w:val="24"/>
          <w:vertAlign w:val="subscript"/>
        </w:rPr>
        <w:t>3</w:t>
      </w:r>
      <w:r w:rsidRPr="00F9786F">
        <w:rPr>
          <w:rFonts w:cstheme="minorHAnsi"/>
          <w:sz w:val="24"/>
          <w:szCs w:val="24"/>
        </w:rPr>
        <w:t> ceramics that were sintered with pressure‐less techniques possess Vickers hardness,</w:t>
      </w:r>
      <w:r w:rsidRPr="0042274A">
        <w:rPr>
          <w:rFonts w:cstheme="minorHAnsi"/>
          <w:sz w:val="24"/>
          <w:szCs w:val="24"/>
          <w:vertAlign w:val="superscript"/>
        </w:rPr>
        <w:t>49</w:t>
      </w:r>
      <w:r w:rsidRPr="00F9786F">
        <w:rPr>
          <w:rFonts w:cstheme="minorHAnsi"/>
          <w:sz w:val="24"/>
          <w:szCs w:val="24"/>
        </w:rPr>
        <w:t xml:space="preserve"> compressive strength, and flexural strength</w:t>
      </w:r>
      <w:r w:rsidRPr="0042274A">
        <w:rPr>
          <w:rFonts w:cstheme="minorHAnsi"/>
          <w:sz w:val="24"/>
          <w:szCs w:val="24"/>
          <w:vertAlign w:val="superscript"/>
        </w:rPr>
        <w:t>50</w:t>
      </w:r>
      <w:r w:rsidRPr="00F9786F">
        <w:rPr>
          <w:rFonts w:cstheme="minorHAnsi"/>
          <w:sz w:val="24"/>
          <w:szCs w:val="24"/>
        </w:rPr>
        <w:t xml:space="preserve"> values lower than BCZT. The substitution of Ca and Zr in the crystal structure of BT and altering the atomic bonds between the cations and oxygen ions results in different mechanical behavior in BCZT composition. Tan et al studied the electrical and mechanical properties of KNN‐based ceramics and reported the mechanical properties as hardness = 2.2‐5 </w:t>
      </w:r>
      <w:proofErr w:type="spellStart"/>
      <w:r w:rsidRPr="00F9786F">
        <w:rPr>
          <w:rFonts w:cstheme="minorHAnsi"/>
          <w:sz w:val="24"/>
          <w:szCs w:val="24"/>
        </w:rPr>
        <w:t>GPa</w:t>
      </w:r>
      <w:proofErr w:type="spellEnd"/>
      <w:r w:rsidRPr="00F9786F">
        <w:rPr>
          <w:rFonts w:cstheme="minorHAnsi"/>
          <w:sz w:val="24"/>
          <w:szCs w:val="24"/>
        </w:rPr>
        <w:t>, flexural strength = 37‐125 MPa, and compressive strength = 36‐125 MPa.</w:t>
      </w:r>
      <w:r w:rsidRPr="0042274A">
        <w:rPr>
          <w:rFonts w:cstheme="minorHAnsi"/>
          <w:sz w:val="24"/>
          <w:szCs w:val="24"/>
          <w:vertAlign w:val="superscript"/>
        </w:rPr>
        <w:t>21</w:t>
      </w:r>
      <w:r w:rsidRPr="00F9786F">
        <w:rPr>
          <w:rFonts w:cstheme="minorHAnsi"/>
          <w:sz w:val="24"/>
          <w:szCs w:val="24"/>
        </w:rPr>
        <w:t xml:space="preserve"> In another study, Takahashi et al reported the bending strength of 185 MPa for pure BNT, which improved to 215 MPa for Nb‐doped BNT piezoceramics. In addition, the results of our study are higher than the values that were reported for pure PZT with flexural strength and modulus of 85 and 1.5 MPa, respectively.</w:t>
      </w:r>
      <w:r w:rsidRPr="0042274A">
        <w:rPr>
          <w:rFonts w:cstheme="minorHAnsi"/>
          <w:sz w:val="24"/>
          <w:szCs w:val="24"/>
          <w:vertAlign w:val="superscript"/>
        </w:rPr>
        <w:t>51</w:t>
      </w:r>
    </w:p>
    <w:p w14:paraId="57A21288" w14:textId="77777777" w:rsidR="00F9786F" w:rsidRPr="004A62F3" w:rsidRDefault="00FB1991" w:rsidP="004A62F3">
      <w:pPr>
        <w:pStyle w:val="Heading1"/>
      </w:pPr>
      <w:hyperlink r:id="rId29" w:anchor="toc" w:tooltip="CONCLUSION" w:history="1">
        <w:r w:rsidR="00F9786F" w:rsidRPr="004A62F3">
          <w:rPr>
            <w:rStyle w:val="Hyperlink"/>
            <w:color w:val="262626" w:themeColor="text1" w:themeTint="D9"/>
            <w:u w:val="none"/>
          </w:rPr>
          <w:t>CONCLUSION</w:t>
        </w:r>
      </w:hyperlink>
    </w:p>
    <w:p w14:paraId="7FADCB03" w14:textId="77777777" w:rsidR="00F9786F" w:rsidRPr="00F9786F" w:rsidRDefault="00F9786F" w:rsidP="00F9786F">
      <w:pPr>
        <w:rPr>
          <w:rFonts w:cstheme="minorHAnsi"/>
          <w:sz w:val="24"/>
          <w:szCs w:val="24"/>
        </w:rPr>
      </w:pPr>
      <w:r w:rsidRPr="00F9786F">
        <w:rPr>
          <w:rFonts w:cstheme="minorHAnsi"/>
          <w:sz w:val="24"/>
          <w:szCs w:val="24"/>
        </w:rPr>
        <w:t>Lead‐free (1 − </w:t>
      </w:r>
      <w:proofErr w:type="gramStart"/>
      <w:r w:rsidRPr="00F9786F">
        <w:rPr>
          <w:rFonts w:cstheme="minorHAnsi"/>
          <w:i/>
          <w:iCs/>
          <w:sz w:val="24"/>
          <w:szCs w:val="24"/>
        </w:rPr>
        <w:t>x</w:t>
      </w:r>
      <w:r w:rsidRPr="00F9786F">
        <w:rPr>
          <w:rFonts w:cstheme="minorHAnsi"/>
          <w:sz w:val="24"/>
          <w:szCs w:val="24"/>
        </w:rPr>
        <w:t>)Ba</w:t>
      </w:r>
      <w:proofErr w:type="gramEnd"/>
      <w:r w:rsidRPr="00F9786F">
        <w:rPr>
          <w:rFonts w:cstheme="minorHAnsi"/>
          <w:sz w:val="24"/>
          <w:szCs w:val="24"/>
        </w:rPr>
        <w:t>(Zr</w:t>
      </w:r>
      <w:r w:rsidRPr="00F9786F">
        <w:rPr>
          <w:rFonts w:cstheme="minorHAnsi"/>
          <w:sz w:val="24"/>
          <w:szCs w:val="24"/>
          <w:vertAlign w:val="subscript"/>
        </w:rPr>
        <w:t>0.2</w:t>
      </w:r>
      <w:r w:rsidRPr="00F9786F">
        <w:rPr>
          <w:rFonts w:cstheme="minorHAnsi"/>
          <w:sz w:val="24"/>
          <w:szCs w:val="24"/>
        </w:rPr>
        <w:t>Ti</w:t>
      </w:r>
      <w:r w:rsidRPr="00F9786F">
        <w:rPr>
          <w:rFonts w:cstheme="minorHAnsi"/>
          <w:sz w:val="24"/>
          <w:szCs w:val="24"/>
          <w:vertAlign w:val="subscript"/>
        </w:rPr>
        <w:t>0.8</w:t>
      </w:r>
      <w:r w:rsidRPr="00F9786F">
        <w:rPr>
          <w:rFonts w:cstheme="minorHAnsi"/>
          <w:sz w:val="24"/>
          <w:szCs w:val="24"/>
        </w:rPr>
        <w:t>)O</w:t>
      </w:r>
      <w:r w:rsidRPr="00F9786F">
        <w:rPr>
          <w:rFonts w:cstheme="minorHAnsi"/>
          <w:sz w:val="24"/>
          <w:szCs w:val="24"/>
          <w:vertAlign w:val="subscript"/>
        </w:rPr>
        <w:t>3</w:t>
      </w:r>
      <w:r w:rsidRPr="00F9786F">
        <w:rPr>
          <w:rFonts w:cstheme="minorHAnsi"/>
          <w:sz w:val="24"/>
          <w:szCs w:val="24"/>
        </w:rPr>
        <w:t> − </w:t>
      </w:r>
      <w:r w:rsidRPr="00F9786F">
        <w:rPr>
          <w:rFonts w:cstheme="minorHAnsi"/>
          <w:i/>
          <w:iCs/>
          <w:sz w:val="24"/>
          <w:szCs w:val="24"/>
        </w:rPr>
        <w:t>x</w:t>
      </w:r>
      <w:r w:rsidRPr="00F9786F">
        <w:rPr>
          <w:rFonts w:cstheme="minorHAnsi"/>
          <w:sz w:val="24"/>
          <w:szCs w:val="24"/>
        </w:rPr>
        <w:t>(Ba</w:t>
      </w:r>
      <w:r w:rsidRPr="00F9786F">
        <w:rPr>
          <w:rFonts w:cstheme="minorHAnsi"/>
          <w:sz w:val="24"/>
          <w:szCs w:val="24"/>
          <w:vertAlign w:val="subscript"/>
        </w:rPr>
        <w:t>0.7</w:t>
      </w:r>
      <w:r w:rsidRPr="00F9786F">
        <w:rPr>
          <w:rFonts w:cstheme="minorHAnsi"/>
          <w:sz w:val="24"/>
          <w:szCs w:val="24"/>
        </w:rPr>
        <w:t>Ca</w:t>
      </w:r>
      <w:r w:rsidRPr="00F9786F">
        <w:rPr>
          <w:rFonts w:cstheme="minorHAnsi"/>
          <w:sz w:val="24"/>
          <w:szCs w:val="24"/>
          <w:vertAlign w:val="subscript"/>
        </w:rPr>
        <w:t>0.3</w:t>
      </w:r>
      <w:r w:rsidRPr="00F9786F">
        <w:rPr>
          <w:rFonts w:cstheme="minorHAnsi"/>
          <w:sz w:val="24"/>
          <w:szCs w:val="24"/>
        </w:rPr>
        <w:t>)TiO</w:t>
      </w:r>
      <w:r w:rsidRPr="00F9786F">
        <w:rPr>
          <w:rFonts w:cstheme="minorHAnsi"/>
          <w:sz w:val="24"/>
          <w:szCs w:val="24"/>
          <w:vertAlign w:val="subscript"/>
        </w:rPr>
        <w:t>3</w:t>
      </w:r>
      <w:r w:rsidRPr="00F9786F">
        <w:rPr>
          <w:rFonts w:cstheme="minorHAnsi"/>
          <w:sz w:val="24"/>
          <w:szCs w:val="24"/>
        </w:rPr>
        <w:t> ceramics were fabricated via conventional solid‐state method and sintering was performed at 1500°C in air. The effects of Zr and Ca contents on electrical and mechanical properties were investigated. Accordingly, with increasing the </w:t>
      </w:r>
      <w:r w:rsidRPr="00F9786F">
        <w:rPr>
          <w:rFonts w:cstheme="minorHAnsi"/>
          <w:i/>
          <w:iCs/>
          <w:sz w:val="24"/>
          <w:szCs w:val="24"/>
        </w:rPr>
        <w:t>x</w:t>
      </w:r>
      <w:r w:rsidRPr="00F9786F">
        <w:rPr>
          <w:rFonts w:cstheme="minorHAnsi"/>
          <w:sz w:val="24"/>
          <w:szCs w:val="24"/>
        </w:rPr>
        <w:t xml:space="preserve"> value, the grain size </w:t>
      </w:r>
      <w:proofErr w:type="gramStart"/>
      <w:r w:rsidRPr="00F9786F">
        <w:rPr>
          <w:rFonts w:cstheme="minorHAnsi"/>
          <w:sz w:val="24"/>
          <w:szCs w:val="24"/>
        </w:rPr>
        <w:t>increases</w:t>
      </w:r>
      <w:proofErr w:type="gramEnd"/>
      <w:r w:rsidRPr="00F9786F">
        <w:rPr>
          <w:rFonts w:cstheme="minorHAnsi"/>
          <w:sz w:val="24"/>
          <w:szCs w:val="24"/>
        </w:rPr>
        <w:t xml:space="preserve"> and Curie temperature shifts to lower temperatures as the </w:t>
      </w:r>
      <w:r w:rsidRPr="00F9786F">
        <w:rPr>
          <w:rFonts w:cstheme="minorHAnsi"/>
          <w:i/>
          <w:iCs/>
          <w:sz w:val="24"/>
          <w:szCs w:val="24"/>
        </w:rPr>
        <w:t>T</w:t>
      </w:r>
      <w:r w:rsidRPr="00F9786F">
        <w:rPr>
          <w:rFonts w:cstheme="minorHAnsi"/>
          <w:sz w:val="24"/>
          <w:szCs w:val="24"/>
          <w:vertAlign w:val="subscript"/>
        </w:rPr>
        <w:t>C</w:t>
      </w:r>
      <w:r w:rsidRPr="00F9786F">
        <w:rPr>
          <w:rFonts w:cstheme="minorHAnsi"/>
          <w:sz w:val="24"/>
          <w:szCs w:val="24"/>
        </w:rPr>
        <w:t> of BZT−0.35BCT composition with the highest </w:t>
      </w:r>
      <w:proofErr w:type="spellStart"/>
      <w:r w:rsidRPr="00F9786F">
        <w:rPr>
          <w:rFonts w:cstheme="minorHAnsi"/>
          <w:i/>
          <w:iCs/>
          <w:sz w:val="24"/>
          <w:szCs w:val="24"/>
        </w:rPr>
        <w:t>ε</w:t>
      </w:r>
      <w:r w:rsidRPr="00F9786F">
        <w:rPr>
          <w:rFonts w:cstheme="minorHAnsi"/>
          <w:sz w:val="24"/>
          <w:szCs w:val="24"/>
          <w:vertAlign w:val="subscript"/>
        </w:rPr>
        <w:t>r</w:t>
      </w:r>
      <w:proofErr w:type="spellEnd"/>
      <w:r w:rsidRPr="00F9786F">
        <w:rPr>
          <w:rFonts w:cstheme="minorHAnsi"/>
          <w:sz w:val="24"/>
          <w:szCs w:val="24"/>
        </w:rPr>
        <w:t> of 11 207 moves to near room temperature. The highest </w:t>
      </w:r>
      <w:r w:rsidRPr="00F9786F">
        <w:rPr>
          <w:rFonts w:cstheme="minorHAnsi"/>
          <w:i/>
          <w:iCs/>
          <w:sz w:val="24"/>
          <w:szCs w:val="24"/>
        </w:rPr>
        <w:t>d</w:t>
      </w:r>
      <w:r w:rsidRPr="00F9786F">
        <w:rPr>
          <w:rFonts w:cstheme="minorHAnsi"/>
          <w:sz w:val="24"/>
          <w:szCs w:val="24"/>
          <w:vertAlign w:val="subscript"/>
        </w:rPr>
        <w:t>33</w:t>
      </w:r>
      <w:r w:rsidRPr="00F9786F">
        <w:rPr>
          <w:rFonts w:cstheme="minorHAnsi"/>
          <w:sz w:val="24"/>
          <w:szCs w:val="24"/>
        </w:rPr>
        <w:t> value of 330 </w:t>
      </w:r>
      <w:proofErr w:type="spellStart"/>
      <w:r w:rsidRPr="00F9786F">
        <w:rPr>
          <w:rFonts w:cstheme="minorHAnsi"/>
          <w:sz w:val="24"/>
          <w:szCs w:val="24"/>
        </w:rPr>
        <w:t>pC</w:t>
      </w:r>
      <w:proofErr w:type="spellEnd"/>
      <w:r w:rsidRPr="00F9786F">
        <w:rPr>
          <w:rFonts w:cstheme="minorHAnsi"/>
          <w:sz w:val="24"/>
          <w:szCs w:val="24"/>
        </w:rPr>
        <w:t>/N is obtained for BZT−0.5BCT located near the phase transition region. In addition, the best mechanical behavior, in terms of microhardness and compressive and flexural strengths, was achieved for BZT − </w:t>
      </w:r>
      <w:proofErr w:type="spellStart"/>
      <w:r w:rsidRPr="00F9786F">
        <w:rPr>
          <w:rFonts w:cstheme="minorHAnsi"/>
          <w:i/>
          <w:iCs/>
          <w:sz w:val="24"/>
          <w:szCs w:val="24"/>
        </w:rPr>
        <w:t>x</w:t>
      </w:r>
      <w:r w:rsidRPr="00F9786F">
        <w:rPr>
          <w:rFonts w:cstheme="minorHAnsi"/>
          <w:sz w:val="24"/>
          <w:szCs w:val="24"/>
        </w:rPr>
        <w:t>BCT</w:t>
      </w:r>
      <w:proofErr w:type="spellEnd"/>
      <w:r w:rsidRPr="00F9786F">
        <w:rPr>
          <w:rFonts w:cstheme="minorHAnsi"/>
          <w:sz w:val="24"/>
          <w:szCs w:val="24"/>
        </w:rPr>
        <w:t xml:space="preserve"> compositions with </w:t>
      </w:r>
      <w:r w:rsidRPr="00F9786F">
        <w:rPr>
          <w:rFonts w:cstheme="minorHAnsi"/>
          <w:i/>
          <w:iCs/>
          <w:sz w:val="24"/>
          <w:szCs w:val="24"/>
        </w:rPr>
        <w:t>x</w:t>
      </w:r>
      <w:r w:rsidRPr="00F9786F">
        <w:rPr>
          <w:rFonts w:cstheme="minorHAnsi"/>
          <w:sz w:val="24"/>
          <w:szCs w:val="24"/>
        </w:rPr>
        <w:t> = 0.5‐0.6, which can be regarded as a promising candidate for actuator applications, as well as bone tissue engineering.</w:t>
      </w:r>
    </w:p>
    <w:p w14:paraId="4952299A" w14:textId="77777777" w:rsidR="00F9786F" w:rsidRPr="004A62F3" w:rsidRDefault="00FB1991" w:rsidP="004A62F3">
      <w:pPr>
        <w:pStyle w:val="Heading1"/>
      </w:pPr>
      <w:hyperlink r:id="rId30" w:anchor="toc" w:tooltip="ACKNOWLEDGMENTS" w:history="1">
        <w:r w:rsidR="00F9786F" w:rsidRPr="004A62F3">
          <w:rPr>
            <w:rStyle w:val="Hyperlink"/>
            <w:color w:val="262626" w:themeColor="text1" w:themeTint="D9"/>
            <w:u w:val="none"/>
          </w:rPr>
          <w:t>ACKNOWLEDGMENTS</w:t>
        </w:r>
      </w:hyperlink>
    </w:p>
    <w:p w14:paraId="7012C7FE" w14:textId="77777777" w:rsidR="00F9786F" w:rsidRPr="00F9786F" w:rsidRDefault="00F9786F" w:rsidP="00F9786F">
      <w:pPr>
        <w:rPr>
          <w:rFonts w:cstheme="minorHAnsi"/>
          <w:sz w:val="24"/>
          <w:szCs w:val="24"/>
        </w:rPr>
      </w:pPr>
      <w:r w:rsidRPr="00F9786F">
        <w:rPr>
          <w:rFonts w:cstheme="minorHAnsi"/>
          <w:sz w:val="24"/>
          <w:szCs w:val="24"/>
        </w:rPr>
        <w:t xml:space="preserve">The authors gratefully acknowledge the Research Council of the </w:t>
      </w:r>
      <w:proofErr w:type="spellStart"/>
      <w:r w:rsidRPr="00F9786F">
        <w:rPr>
          <w:rFonts w:cstheme="minorHAnsi"/>
          <w:sz w:val="24"/>
          <w:szCs w:val="24"/>
        </w:rPr>
        <w:t>Yasouj</w:t>
      </w:r>
      <w:proofErr w:type="spellEnd"/>
      <w:r w:rsidRPr="00F9786F">
        <w:rPr>
          <w:rFonts w:cstheme="minorHAnsi"/>
          <w:sz w:val="24"/>
          <w:szCs w:val="24"/>
        </w:rPr>
        <w:t xml:space="preserve"> University for financial support of this work.</w:t>
      </w:r>
    </w:p>
    <w:p w14:paraId="1B8F4D51" w14:textId="77777777" w:rsidR="00F9786F" w:rsidRPr="004A62F3" w:rsidRDefault="00FB1991" w:rsidP="004A62F3">
      <w:pPr>
        <w:pStyle w:val="Heading1"/>
      </w:pPr>
      <w:hyperlink r:id="rId31" w:anchor="toc" w:tooltip=" REFERENCES  " w:history="1">
        <w:r w:rsidR="00F9786F" w:rsidRPr="004A62F3">
          <w:rPr>
            <w:rStyle w:val="Hyperlink"/>
            <w:color w:val="262626" w:themeColor="text1" w:themeTint="D9"/>
            <w:u w:val="none"/>
          </w:rPr>
          <w:t>REFERENCES</w:t>
        </w:r>
      </w:hyperlink>
    </w:p>
    <w:p w14:paraId="6395E195" w14:textId="028B5B1D"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Vats G, </w:t>
      </w:r>
      <w:proofErr w:type="spellStart"/>
      <w:r w:rsidRPr="004A62F3">
        <w:rPr>
          <w:rFonts w:cstheme="minorHAnsi"/>
          <w:i/>
          <w:iCs/>
          <w:sz w:val="24"/>
          <w:szCs w:val="24"/>
        </w:rPr>
        <w:t>Vaish</w:t>
      </w:r>
      <w:proofErr w:type="spellEnd"/>
      <w:r w:rsidRPr="004A62F3">
        <w:rPr>
          <w:rFonts w:cstheme="minorHAnsi"/>
          <w:i/>
          <w:iCs/>
          <w:sz w:val="24"/>
          <w:szCs w:val="24"/>
        </w:rPr>
        <w:t xml:space="preserve"> R. Selection of lead‐free piezoelectric ceramics. Int J Appl Ceram Technol. </w:t>
      </w:r>
      <w:proofErr w:type="gramStart"/>
      <w:r w:rsidRPr="004A62F3">
        <w:rPr>
          <w:rFonts w:cstheme="minorHAnsi"/>
          <w:i/>
          <w:iCs/>
          <w:sz w:val="24"/>
          <w:szCs w:val="24"/>
        </w:rPr>
        <w:t>2014 ;</w:t>
      </w:r>
      <w:proofErr w:type="gramEnd"/>
      <w:r w:rsidRPr="004A62F3">
        <w:rPr>
          <w:rFonts w:cstheme="minorHAnsi"/>
          <w:i/>
          <w:iCs/>
          <w:sz w:val="24"/>
          <w:szCs w:val="24"/>
        </w:rPr>
        <w:t xml:space="preserve"> 11 (5): 883 – 93.</w:t>
      </w:r>
    </w:p>
    <w:p w14:paraId="07FC0413" w14:textId="3C8C4BB1"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Koruza</w:t>
      </w:r>
      <w:proofErr w:type="spellEnd"/>
      <w:r w:rsidRPr="004A62F3">
        <w:rPr>
          <w:rFonts w:cstheme="minorHAnsi"/>
          <w:i/>
          <w:iCs/>
          <w:sz w:val="24"/>
          <w:szCs w:val="24"/>
        </w:rPr>
        <w:t xml:space="preserve"> J, Bell AJ, </w:t>
      </w:r>
      <w:proofErr w:type="spellStart"/>
      <w:r w:rsidRPr="004A62F3">
        <w:rPr>
          <w:rFonts w:cstheme="minorHAnsi"/>
          <w:i/>
          <w:iCs/>
          <w:sz w:val="24"/>
          <w:szCs w:val="24"/>
        </w:rPr>
        <w:t>Frömling</w:t>
      </w:r>
      <w:proofErr w:type="spellEnd"/>
      <w:r w:rsidRPr="004A62F3">
        <w:rPr>
          <w:rFonts w:cstheme="minorHAnsi"/>
          <w:i/>
          <w:iCs/>
          <w:sz w:val="24"/>
          <w:szCs w:val="24"/>
        </w:rPr>
        <w:t xml:space="preserve"> T, Webber KG, Wang K, </w:t>
      </w:r>
      <w:proofErr w:type="spellStart"/>
      <w:r w:rsidRPr="004A62F3">
        <w:rPr>
          <w:rFonts w:cstheme="minorHAnsi"/>
          <w:i/>
          <w:iCs/>
          <w:sz w:val="24"/>
          <w:szCs w:val="24"/>
        </w:rPr>
        <w:t>Rödel</w:t>
      </w:r>
      <w:proofErr w:type="spellEnd"/>
      <w:r w:rsidRPr="004A62F3">
        <w:rPr>
          <w:rFonts w:cstheme="minorHAnsi"/>
          <w:i/>
          <w:iCs/>
          <w:sz w:val="24"/>
          <w:szCs w:val="24"/>
        </w:rPr>
        <w:t xml:space="preserve"> J. Requirements for the transfer of lead‐free piezoceramics into application. J </w:t>
      </w:r>
      <w:proofErr w:type="spellStart"/>
      <w:r w:rsidRPr="004A62F3">
        <w:rPr>
          <w:rFonts w:cstheme="minorHAnsi"/>
          <w:i/>
          <w:iCs/>
          <w:sz w:val="24"/>
          <w:szCs w:val="24"/>
        </w:rPr>
        <w:t>Materiomics</w:t>
      </w:r>
      <w:proofErr w:type="spellEnd"/>
      <w:r w:rsidRPr="004A62F3">
        <w:rPr>
          <w:rFonts w:cstheme="minorHAnsi"/>
          <w:i/>
          <w:iCs/>
          <w:sz w:val="24"/>
          <w:szCs w:val="24"/>
        </w:rPr>
        <w:t xml:space="preserve">. </w:t>
      </w:r>
      <w:proofErr w:type="gramStart"/>
      <w:r w:rsidRPr="004A62F3">
        <w:rPr>
          <w:rFonts w:cstheme="minorHAnsi"/>
          <w:i/>
          <w:iCs/>
          <w:sz w:val="24"/>
          <w:szCs w:val="24"/>
        </w:rPr>
        <w:t>2018 ;</w:t>
      </w:r>
      <w:proofErr w:type="gramEnd"/>
      <w:r w:rsidRPr="004A62F3">
        <w:rPr>
          <w:rFonts w:cstheme="minorHAnsi"/>
          <w:i/>
          <w:iCs/>
          <w:sz w:val="24"/>
          <w:szCs w:val="24"/>
        </w:rPr>
        <w:t xml:space="preserve"> 4 (1): 13 – 26.</w:t>
      </w:r>
    </w:p>
    <w:p w14:paraId="6A34F270" w14:textId="600C9D71"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Rödel</w:t>
      </w:r>
      <w:proofErr w:type="spellEnd"/>
      <w:r w:rsidRPr="004A62F3">
        <w:rPr>
          <w:rFonts w:cstheme="minorHAnsi"/>
          <w:i/>
          <w:iCs/>
          <w:sz w:val="24"/>
          <w:szCs w:val="24"/>
        </w:rPr>
        <w:t xml:space="preserve"> J, Jo W, Seifert KTP, Anton E‐M, Granzow T, Damjanovic D. Perspective on the development of lead‐free piezoceramics. J Am Ceram Soc. </w:t>
      </w:r>
      <w:proofErr w:type="gramStart"/>
      <w:r w:rsidRPr="004A62F3">
        <w:rPr>
          <w:rFonts w:cstheme="minorHAnsi"/>
          <w:i/>
          <w:iCs/>
          <w:sz w:val="24"/>
          <w:szCs w:val="24"/>
        </w:rPr>
        <w:t>2009 ;</w:t>
      </w:r>
      <w:proofErr w:type="gramEnd"/>
      <w:r w:rsidRPr="004A62F3">
        <w:rPr>
          <w:rFonts w:cstheme="minorHAnsi"/>
          <w:i/>
          <w:iCs/>
          <w:sz w:val="24"/>
          <w:szCs w:val="24"/>
        </w:rPr>
        <w:t xml:space="preserve"> 92 (6): 1153 – 77.</w:t>
      </w:r>
    </w:p>
    <w:p w14:paraId="0C45B2F8" w14:textId="412FBF15"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Long P, Yi Z. Fabrication and properties of (Ba 0.85 Ca </w:t>
      </w:r>
      <w:proofErr w:type="gramStart"/>
      <w:r w:rsidRPr="004A62F3">
        <w:rPr>
          <w:rFonts w:cstheme="minorHAnsi"/>
          <w:i/>
          <w:iCs/>
          <w:sz w:val="24"/>
          <w:szCs w:val="24"/>
        </w:rPr>
        <w:t>0.15)(</w:t>
      </w:r>
      <w:proofErr w:type="spellStart"/>
      <w:proofErr w:type="gramEnd"/>
      <w:r w:rsidRPr="004A62F3">
        <w:rPr>
          <w:rFonts w:cstheme="minorHAnsi"/>
          <w:i/>
          <w:iCs/>
          <w:sz w:val="24"/>
          <w:szCs w:val="24"/>
        </w:rPr>
        <w:t>Ti</w:t>
      </w:r>
      <w:proofErr w:type="spellEnd"/>
      <w:r w:rsidRPr="004A62F3">
        <w:rPr>
          <w:rFonts w:cstheme="minorHAnsi"/>
          <w:i/>
          <w:iCs/>
          <w:sz w:val="24"/>
          <w:szCs w:val="24"/>
        </w:rPr>
        <w:t xml:space="preserve"> 0.9 Zr 0.1)O 3 ceramics and their multilayer piezoelectric actuators. Int J Appl Ceram Technol. </w:t>
      </w:r>
      <w:proofErr w:type="gramStart"/>
      <w:r w:rsidRPr="004A62F3">
        <w:rPr>
          <w:rFonts w:cstheme="minorHAnsi"/>
          <w:i/>
          <w:iCs/>
          <w:sz w:val="24"/>
          <w:szCs w:val="24"/>
        </w:rPr>
        <w:t>2017 ;</w:t>
      </w:r>
      <w:proofErr w:type="gramEnd"/>
      <w:r w:rsidRPr="004A62F3">
        <w:rPr>
          <w:rFonts w:cstheme="minorHAnsi"/>
          <w:i/>
          <w:iCs/>
          <w:sz w:val="24"/>
          <w:szCs w:val="24"/>
        </w:rPr>
        <w:t xml:space="preserve"> 14 (1): 16 – 21.</w:t>
      </w:r>
    </w:p>
    <w:p w14:paraId="68EF865E" w14:textId="3DDE3790"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Saito Y, Takao H, </w:t>
      </w:r>
      <w:proofErr w:type="spellStart"/>
      <w:r w:rsidRPr="004A62F3">
        <w:rPr>
          <w:rFonts w:cstheme="minorHAnsi"/>
          <w:i/>
          <w:iCs/>
          <w:sz w:val="24"/>
          <w:szCs w:val="24"/>
        </w:rPr>
        <w:t>Tani</w:t>
      </w:r>
      <w:proofErr w:type="spellEnd"/>
      <w:r w:rsidRPr="004A62F3">
        <w:rPr>
          <w:rFonts w:cstheme="minorHAnsi"/>
          <w:i/>
          <w:iCs/>
          <w:sz w:val="24"/>
          <w:szCs w:val="24"/>
        </w:rPr>
        <w:t xml:space="preserve"> T, </w:t>
      </w:r>
      <w:proofErr w:type="spellStart"/>
      <w:r w:rsidRPr="004A62F3">
        <w:rPr>
          <w:rFonts w:cstheme="minorHAnsi"/>
          <w:i/>
          <w:iCs/>
          <w:sz w:val="24"/>
          <w:szCs w:val="24"/>
        </w:rPr>
        <w:t>Nonoyama</w:t>
      </w:r>
      <w:proofErr w:type="spellEnd"/>
      <w:r w:rsidRPr="004A62F3">
        <w:rPr>
          <w:rFonts w:cstheme="minorHAnsi"/>
          <w:i/>
          <w:iCs/>
          <w:sz w:val="24"/>
          <w:szCs w:val="24"/>
        </w:rPr>
        <w:t xml:space="preserve"> T, </w:t>
      </w:r>
      <w:proofErr w:type="spellStart"/>
      <w:r w:rsidRPr="004A62F3">
        <w:rPr>
          <w:rFonts w:cstheme="minorHAnsi"/>
          <w:i/>
          <w:iCs/>
          <w:sz w:val="24"/>
          <w:szCs w:val="24"/>
        </w:rPr>
        <w:t>Takatori</w:t>
      </w:r>
      <w:proofErr w:type="spellEnd"/>
      <w:r w:rsidRPr="004A62F3">
        <w:rPr>
          <w:rFonts w:cstheme="minorHAnsi"/>
          <w:i/>
          <w:iCs/>
          <w:sz w:val="24"/>
          <w:szCs w:val="24"/>
        </w:rPr>
        <w:t xml:space="preserve"> K, Homma T, et al. Lead‐free piezoceramics. Nature. </w:t>
      </w:r>
      <w:proofErr w:type="gramStart"/>
      <w:r w:rsidRPr="004A62F3">
        <w:rPr>
          <w:rFonts w:cstheme="minorHAnsi"/>
          <w:i/>
          <w:iCs/>
          <w:sz w:val="24"/>
          <w:szCs w:val="24"/>
        </w:rPr>
        <w:t>2004 ;</w:t>
      </w:r>
      <w:proofErr w:type="gramEnd"/>
      <w:r w:rsidRPr="004A62F3">
        <w:rPr>
          <w:rFonts w:cstheme="minorHAnsi"/>
          <w:i/>
          <w:iCs/>
          <w:sz w:val="24"/>
          <w:szCs w:val="24"/>
        </w:rPr>
        <w:t xml:space="preserve"> 432 (7013): 84 – 7.</w:t>
      </w:r>
    </w:p>
    <w:p w14:paraId="4802BFC8" w14:textId="3B3F6E65"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Rödel</w:t>
      </w:r>
      <w:proofErr w:type="spellEnd"/>
      <w:r w:rsidRPr="004A62F3">
        <w:rPr>
          <w:rFonts w:cstheme="minorHAnsi"/>
          <w:i/>
          <w:iCs/>
          <w:sz w:val="24"/>
          <w:szCs w:val="24"/>
        </w:rPr>
        <w:t xml:space="preserve"> J, Webber KG, Dittmer R, Jo W, Kimura M, Damjanovic D. Transferring lead‐free piezoelectric ceramics into application. J Eur Ceram Soc. </w:t>
      </w:r>
      <w:proofErr w:type="gramStart"/>
      <w:r w:rsidRPr="004A62F3">
        <w:rPr>
          <w:rFonts w:cstheme="minorHAnsi"/>
          <w:i/>
          <w:iCs/>
          <w:sz w:val="24"/>
          <w:szCs w:val="24"/>
        </w:rPr>
        <w:t>2015 ;</w:t>
      </w:r>
      <w:proofErr w:type="gramEnd"/>
      <w:r w:rsidRPr="004A62F3">
        <w:rPr>
          <w:rFonts w:cstheme="minorHAnsi"/>
          <w:i/>
          <w:iCs/>
          <w:sz w:val="24"/>
          <w:szCs w:val="24"/>
        </w:rPr>
        <w:t xml:space="preserve"> 35 (6): 1659 – 81.</w:t>
      </w:r>
    </w:p>
    <w:p w14:paraId="2C842A42" w14:textId="07DC4FE4"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Thong H‐C, Zhao C, Zhou Z, Wu C‐F, Liu Y‐X, Du Z‐Z, et al. Technology transfer of lead‐free (K, </w:t>
      </w:r>
      <w:proofErr w:type="gramStart"/>
      <w:r w:rsidRPr="004A62F3">
        <w:rPr>
          <w:rFonts w:cstheme="minorHAnsi"/>
          <w:i/>
          <w:iCs/>
          <w:sz w:val="24"/>
          <w:szCs w:val="24"/>
        </w:rPr>
        <w:t>Na)</w:t>
      </w:r>
      <w:proofErr w:type="spellStart"/>
      <w:r w:rsidRPr="004A62F3">
        <w:rPr>
          <w:rFonts w:cstheme="minorHAnsi"/>
          <w:i/>
          <w:iCs/>
          <w:sz w:val="24"/>
          <w:szCs w:val="24"/>
        </w:rPr>
        <w:t>NbO</w:t>
      </w:r>
      <w:proofErr w:type="spellEnd"/>
      <w:proofErr w:type="gramEnd"/>
      <w:r w:rsidRPr="004A62F3">
        <w:rPr>
          <w:rFonts w:cstheme="minorHAnsi"/>
          <w:i/>
          <w:iCs/>
          <w:sz w:val="24"/>
          <w:szCs w:val="24"/>
        </w:rPr>
        <w:t xml:space="preserve"> 3 ‐based piezoelectric ceramics. Materials Today. </w:t>
      </w:r>
      <w:proofErr w:type="gramStart"/>
      <w:r w:rsidRPr="004A62F3">
        <w:rPr>
          <w:rFonts w:cstheme="minorHAnsi"/>
          <w:i/>
          <w:iCs/>
          <w:sz w:val="24"/>
          <w:szCs w:val="24"/>
        </w:rPr>
        <w:t>2019 ;</w:t>
      </w:r>
      <w:proofErr w:type="gramEnd"/>
      <w:r w:rsidRPr="004A62F3">
        <w:rPr>
          <w:rFonts w:cstheme="minorHAnsi"/>
          <w:i/>
          <w:iCs/>
          <w:sz w:val="24"/>
          <w:szCs w:val="24"/>
        </w:rPr>
        <w:t xml:space="preserve"> 29 : 37 – 48.</w:t>
      </w:r>
    </w:p>
    <w:p w14:paraId="6555EE35" w14:textId="338E2CF1"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Reichmann K, </w:t>
      </w:r>
      <w:proofErr w:type="spellStart"/>
      <w:r w:rsidRPr="004A62F3">
        <w:rPr>
          <w:rFonts w:cstheme="minorHAnsi"/>
          <w:i/>
          <w:iCs/>
          <w:sz w:val="24"/>
          <w:szCs w:val="24"/>
        </w:rPr>
        <w:t>Feteira</w:t>
      </w:r>
      <w:proofErr w:type="spellEnd"/>
      <w:r w:rsidRPr="004A62F3">
        <w:rPr>
          <w:rFonts w:cstheme="minorHAnsi"/>
          <w:i/>
          <w:iCs/>
          <w:sz w:val="24"/>
          <w:szCs w:val="24"/>
        </w:rPr>
        <w:t xml:space="preserve"> A, Li M. Bismuth Sodium Titanate based materials for piezoelectric actuators. Materials. </w:t>
      </w:r>
      <w:proofErr w:type="gramStart"/>
      <w:r w:rsidRPr="004A62F3">
        <w:rPr>
          <w:rFonts w:cstheme="minorHAnsi"/>
          <w:i/>
          <w:iCs/>
          <w:sz w:val="24"/>
          <w:szCs w:val="24"/>
        </w:rPr>
        <w:t>2015 ;</w:t>
      </w:r>
      <w:proofErr w:type="gramEnd"/>
      <w:r w:rsidRPr="004A62F3">
        <w:rPr>
          <w:rFonts w:cstheme="minorHAnsi"/>
          <w:i/>
          <w:iCs/>
          <w:sz w:val="24"/>
          <w:szCs w:val="24"/>
        </w:rPr>
        <w:t xml:space="preserve"> 8 : 8467 – 95.</w:t>
      </w:r>
    </w:p>
    <w:p w14:paraId="2CA044FE" w14:textId="0179055F"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Zhang Y, Sun H, Chen W. A brief review of </w:t>
      </w:r>
      <w:proofErr w:type="gramStart"/>
      <w:r w:rsidRPr="004A62F3">
        <w:rPr>
          <w:rFonts w:cstheme="minorHAnsi"/>
          <w:i/>
          <w:iCs/>
          <w:sz w:val="24"/>
          <w:szCs w:val="24"/>
        </w:rPr>
        <w:t>Ba(</w:t>
      </w:r>
      <w:proofErr w:type="spellStart"/>
      <w:proofErr w:type="gramEnd"/>
      <w:r w:rsidRPr="004A62F3">
        <w:rPr>
          <w:rFonts w:cstheme="minorHAnsi"/>
          <w:i/>
          <w:iCs/>
          <w:sz w:val="24"/>
          <w:szCs w:val="24"/>
        </w:rPr>
        <w:t>Ti</w:t>
      </w:r>
      <w:proofErr w:type="spellEnd"/>
      <w:r w:rsidRPr="004A62F3">
        <w:rPr>
          <w:rFonts w:cstheme="minorHAnsi"/>
          <w:i/>
          <w:iCs/>
          <w:sz w:val="24"/>
          <w:szCs w:val="24"/>
        </w:rPr>
        <w:t xml:space="preserve"> 0.8 Zr 0.2)O 3 −(Ba 0.7 Ca 0.3)</w:t>
      </w:r>
      <w:proofErr w:type="spellStart"/>
      <w:r w:rsidRPr="004A62F3">
        <w:rPr>
          <w:rFonts w:cstheme="minorHAnsi"/>
          <w:i/>
          <w:iCs/>
          <w:sz w:val="24"/>
          <w:szCs w:val="24"/>
        </w:rPr>
        <w:t>TiO</w:t>
      </w:r>
      <w:proofErr w:type="spellEnd"/>
      <w:r w:rsidRPr="004A62F3">
        <w:rPr>
          <w:rFonts w:cstheme="minorHAnsi"/>
          <w:i/>
          <w:iCs/>
          <w:sz w:val="24"/>
          <w:szCs w:val="24"/>
        </w:rPr>
        <w:t xml:space="preserve"> 3 based lead‐free piezoelectric ceramics: past, present and future perspectives. J Phys Chem Solids. </w:t>
      </w:r>
      <w:proofErr w:type="gramStart"/>
      <w:r w:rsidRPr="004A62F3">
        <w:rPr>
          <w:rFonts w:cstheme="minorHAnsi"/>
          <w:i/>
          <w:iCs/>
          <w:sz w:val="24"/>
          <w:szCs w:val="24"/>
        </w:rPr>
        <w:t>2018 ;</w:t>
      </w:r>
      <w:proofErr w:type="gramEnd"/>
      <w:r w:rsidRPr="004A62F3">
        <w:rPr>
          <w:rFonts w:cstheme="minorHAnsi"/>
          <w:i/>
          <w:iCs/>
          <w:sz w:val="24"/>
          <w:szCs w:val="24"/>
        </w:rPr>
        <w:t xml:space="preserve"> 114 : 207 – 19.</w:t>
      </w:r>
    </w:p>
    <w:p w14:paraId="1B8380AB"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Liu W, Ren X. Large piezoelectric effect in Pb‐free ceramics. Phys Rev Lett. </w:t>
      </w:r>
      <w:proofErr w:type="gramStart"/>
      <w:r w:rsidRPr="004A62F3">
        <w:rPr>
          <w:rFonts w:cstheme="minorHAnsi"/>
          <w:i/>
          <w:iCs/>
          <w:sz w:val="24"/>
          <w:szCs w:val="24"/>
        </w:rPr>
        <w:t>2009 ;</w:t>
      </w:r>
      <w:proofErr w:type="gramEnd"/>
      <w:r w:rsidRPr="004A62F3">
        <w:rPr>
          <w:rFonts w:cstheme="minorHAnsi"/>
          <w:i/>
          <w:iCs/>
          <w:sz w:val="24"/>
          <w:szCs w:val="24"/>
        </w:rPr>
        <w:t xml:space="preserve"> 103 : 257602.</w:t>
      </w:r>
    </w:p>
    <w:p w14:paraId="1EEBE309"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Brandt D, Acosta M, </w:t>
      </w:r>
      <w:proofErr w:type="spellStart"/>
      <w:r w:rsidRPr="004A62F3">
        <w:rPr>
          <w:rFonts w:cstheme="minorHAnsi"/>
          <w:i/>
          <w:iCs/>
          <w:sz w:val="24"/>
          <w:szCs w:val="24"/>
        </w:rPr>
        <w:t>Koruza</w:t>
      </w:r>
      <w:proofErr w:type="spellEnd"/>
      <w:r w:rsidRPr="004A62F3">
        <w:rPr>
          <w:rFonts w:cstheme="minorHAnsi"/>
          <w:i/>
          <w:iCs/>
          <w:sz w:val="24"/>
          <w:szCs w:val="24"/>
        </w:rPr>
        <w:t xml:space="preserve"> J, Webber K. Mechanical constitutive </w:t>
      </w:r>
      <w:proofErr w:type="gramStart"/>
      <w:r w:rsidRPr="004A62F3">
        <w:rPr>
          <w:rFonts w:cstheme="minorHAnsi"/>
          <w:i/>
          <w:iCs/>
          <w:sz w:val="24"/>
          <w:szCs w:val="24"/>
        </w:rPr>
        <w:t>behavior</w:t>
      </w:r>
      <w:proofErr w:type="gramEnd"/>
      <w:r w:rsidRPr="004A62F3">
        <w:rPr>
          <w:rFonts w:cstheme="minorHAnsi"/>
          <w:i/>
          <w:iCs/>
          <w:sz w:val="24"/>
          <w:szCs w:val="24"/>
        </w:rPr>
        <w:t xml:space="preserve"> and exceptional blocking force of lead‐free BZT− x BCT piezoceramics. J Appl Phys. </w:t>
      </w:r>
      <w:proofErr w:type="gramStart"/>
      <w:r w:rsidRPr="004A62F3">
        <w:rPr>
          <w:rFonts w:cstheme="minorHAnsi"/>
          <w:i/>
          <w:iCs/>
          <w:sz w:val="24"/>
          <w:szCs w:val="24"/>
        </w:rPr>
        <w:t>2014 ;</w:t>
      </w:r>
      <w:proofErr w:type="gramEnd"/>
      <w:r w:rsidRPr="004A62F3">
        <w:rPr>
          <w:rFonts w:cstheme="minorHAnsi"/>
          <w:i/>
          <w:iCs/>
          <w:sz w:val="24"/>
          <w:szCs w:val="24"/>
        </w:rPr>
        <w:t xml:space="preserve"> 115 : 204107.</w:t>
      </w:r>
    </w:p>
    <w:p w14:paraId="5A718B9D"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Zhang Y, Glaum J, Ehmke MC, Blendell JE, Bowman KJ, Hoffman MJ. High bipolar fatigue resistance of BCTZ lead‐free piezoelectric ceramics. J Am Ceram Soc. </w:t>
      </w:r>
      <w:proofErr w:type="gramStart"/>
      <w:r w:rsidRPr="004A62F3">
        <w:rPr>
          <w:rFonts w:cstheme="minorHAnsi"/>
          <w:i/>
          <w:iCs/>
          <w:sz w:val="24"/>
          <w:szCs w:val="24"/>
        </w:rPr>
        <w:t>2016 ;</w:t>
      </w:r>
      <w:proofErr w:type="gramEnd"/>
      <w:r w:rsidRPr="004A62F3">
        <w:rPr>
          <w:rFonts w:cstheme="minorHAnsi"/>
          <w:i/>
          <w:iCs/>
          <w:sz w:val="24"/>
          <w:szCs w:val="24"/>
        </w:rPr>
        <w:t xml:space="preserve"> 99 (1): 174 – 82.</w:t>
      </w:r>
    </w:p>
    <w:p w14:paraId="5105DA7B" w14:textId="77777777"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Hayati</w:t>
      </w:r>
      <w:proofErr w:type="spellEnd"/>
      <w:r w:rsidRPr="004A62F3">
        <w:rPr>
          <w:rFonts w:cstheme="minorHAnsi"/>
          <w:i/>
          <w:iCs/>
          <w:sz w:val="24"/>
          <w:szCs w:val="24"/>
        </w:rPr>
        <w:t xml:space="preserve"> R, </w:t>
      </w:r>
      <w:proofErr w:type="spellStart"/>
      <w:r w:rsidRPr="004A62F3">
        <w:rPr>
          <w:rFonts w:cstheme="minorHAnsi"/>
          <w:i/>
          <w:iCs/>
          <w:sz w:val="24"/>
          <w:szCs w:val="24"/>
        </w:rPr>
        <w:t>Bahrevar</w:t>
      </w:r>
      <w:proofErr w:type="spellEnd"/>
      <w:r w:rsidRPr="004A62F3">
        <w:rPr>
          <w:rFonts w:cstheme="minorHAnsi"/>
          <w:i/>
          <w:iCs/>
          <w:sz w:val="24"/>
          <w:szCs w:val="24"/>
        </w:rPr>
        <w:t xml:space="preserve"> MA, </w:t>
      </w:r>
      <w:proofErr w:type="spellStart"/>
      <w:r w:rsidRPr="004A62F3">
        <w:rPr>
          <w:rFonts w:cstheme="minorHAnsi"/>
          <w:i/>
          <w:iCs/>
          <w:sz w:val="24"/>
          <w:szCs w:val="24"/>
        </w:rPr>
        <w:t>Ebadzadeh</w:t>
      </w:r>
      <w:proofErr w:type="spellEnd"/>
      <w:r w:rsidRPr="004A62F3">
        <w:rPr>
          <w:rFonts w:cstheme="minorHAnsi"/>
          <w:i/>
          <w:iCs/>
          <w:sz w:val="24"/>
          <w:szCs w:val="24"/>
        </w:rPr>
        <w:t xml:space="preserve"> T, Rojas V, Novak N, </w:t>
      </w:r>
      <w:proofErr w:type="spellStart"/>
      <w:r w:rsidRPr="004A62F3">
        <w:rPr>
          <w:rFonts w:cstheme="minorHAnsi"/>
          <w:i/>
          <w:iCs/>
          <w:sz w:val="24"/>
          <w:szCs w:val="24"/>
        </w:rPr>
        <w:t>Koruza</w:t>
      </w:r>
      <w:proofErr w:type="spellEnd"/>
      <w:r w:rsidRPr="004A62F3">
        <w:rPr>
          <w:rFonts w:cstheme="minorHAnsi"/>
          <w:i/>
          <w:iCs/>
          <w:sz w:val="24"/>
          <w:szCs w:val="24"/>
        </w:rPr>
        <w:t xml:space="preserve"> J. Effects of Bi 2 O 3 additive on sintering process and dielectric, ferroelectric, and piezoelectric properties of (Ba 0.85 Ca </w:t>
      </w:r>
      <w:proofErr w:type="gramStart"/>
      <w:r w:rsidRPr="004A62F3">
        <w:rPr>
          <w:rFonts w:cstheme="minorHAnsi"/>
          <w:i/>
          <w:iCs/>
          <w:sz w:val="24"/>
          <w:szCs w:val="24"/>
        </w:rPr>
        <w:t>0.15)(</w:t>
      </w:r>
      <w:proofErr w:type="gramEnd"/>
      <w:r w:rsidRPr="004A62F3">
        <w:rPr>
          <w:rFonts w:cstheme="minorHAnsi"/>
          <w:i/>
          <w:iCs/>
          <w:sz w:val="24"/>
          <w:szCs w:val="24"/>
        </w:rPr>
        <w:t xml:space="preserve">Zr 0.1 </w:t>
      </w:r>
      <w:proofErr w:type="spellStart"/>
      <w:r w:rsidRPr="004A62F3">
        <w:rPr>
          <w:rFonts w:cstheme="minorHAnsi"/>
          <w:i/>
          <w:iCs/>
          <w:sz w:val="24"/>
          <w:szCs w:val="24"/>
        </w:rPr>
        <w:t>Ti</w:t>
      </w:r>
      <w:proofErr w:type="spellEnd"/>
      <w:r w:rsidRPr="004A62F3">
        <w:rPr>
          <w:rFonts w:cstheme="minorHAnsi"/>
          <w:i/>
          <w:iCs/>
          <w:sz w:val="24"/>
          <w:szCs w:val="24"/>
        </w:rPr>
        <w:t xml:space="preserve"> 0.9)O 3 lead‐free piezoceramics. J Eur Ceram Soc. </w:t>
      </w:r>
      <w:proofErr w:type="gramStart"/>
      <w:r w:rsidRPr="004A62F3">
        <w:rPr>
          <w:rFonts w:cstheme="minorHAnsi"/>
          <w:i/>
          <w:iCs/>
          <w:sz w:val="24"/>
          <w:szCs w:val="24"/>
        </w:rPr>
        <w:t>2016 ;</w:t>
      </w:r>
      <w:proofErr w:type="gramEnd"/>
      <w:r w:rsidRPr="004A62F3">
        <w:rPr>
          <w:rFonts w:cstheme="minorHAnsi"/>
          <w:i/>
          <w:iCs/>
          <w:sz w:val="24"/>
          <w:szCs w:val="24"/>
        </w:rPr>
        <w:t xml:space="preserve"> 36 (14): 3391 – 400.</w:t>
      </w:r>
    </w:p>
    <w:p w14:paraId="689B6F5B" w14:textId="77777777"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Hayati</w:t>
      </w:r>
      <w:proofErr w:type="spellEnd"/>
      <w:r w:rsidRPr="004A62F3">
        <w:rPr>
          <w:rFonts w:cstheme="minorHAnsi"/>
          <w:i/>
          <w:iCs/>
          <w:sz w:val="24"/>
          <w:szCs w:val="24"/>
        </w:rPr>
        <w:t xml:space="preserve"> R, </w:t>
      </w:r>
      <w:proofErr w:type="spellStart"/>
      <w:r w:rsidRPr="004A62F3">
        <w:rPr>
          <w:rFonts w:cstheme="minorHAnsi"/>
          <w:i/>
          <w:iCs/>
          <w:sz w:val="24"/>
          <w:szCs w:val="24"/>
        </w:rPr>
        <w:t>Bahrevar</w:t>
      </w:r>
      <w:proofErr w:type="spellEnd"/>
      <w:r w:rsidRPr="004A62F3">
        <w:rPr>
          <w:rFonts w:cstheme="minorHAnsi"/>
          <w:i/>
          <w:iCs/>
          <w:sz w:val="24"/>
          <w:szCs w:val="24"/>
        </w:rPr>
        <w:t xml:space="preserve"> MA, </w:t>
      </w:r>
      <w:proofErr w:type="spellStart"/>
      <w:r w:rsidRPr="004A62F3">
        <w:rPr>
          <w:rFonts w:cstheme="minorHAnsi"/>
          <w:i/>
          <w:iCs/>
          <w:sz w:val="24"/>
          <w:szCs w:val="24"/>
        </w:rPr>
        <w:t>Ganjkhanlou</w:t>
      </w:r>
      <w:proofErr w:type="spellEnd"/>
      <w:r w:rsidRPr="004A62F3">
        <w:rPr>
          <w:rFonts w:cstheme="minorHAnsi"/>
          <w:i/>
          <w:iCs/>
          <w:sz w:val="24"/>
          <w:szCs w:val="24"/>
        </w:rPr>
        <w:t xml:space="preserve"> Y, Rojas V, </w:t>
      </w:r>
      <w:proofErr w:type="spellStart"/>
      <w:r w:rsidRPr="004A62F3">
        <w:rPr>
          <w:rFonts w:cstheme="minorHAnsi"/>
          <w:i/>
          <w:iCs/>
          <w:sz w:val="24"/>
          <w:szCs w:val="24"/>
        </w:rPr>
        <w:t>Koruza</w:t>
      </w:r>
      <w:proofErr w:type="spellEnd"/>
      <w:r w:rsidRPr="004A62F3">
        <w:rPr>
          <w:rFonts w:cstheme="minorHAnsi"/>
          <w:i/>
          <w:iCs/>
          <w:sz w:val="24"/>
          <w:szCs w:val="24"/>
        </w:rPr>
        <w:t xml:space="preserve"> J. Electromechanical properties of Ce‐doped (Ba 0.85 Ca </w:t>
      </w:r>
      <w:proofErr w:type="gramStart"/>
      <w:r w:rsidRPr="004A62F3">
        <w:rPr>
          <w:rFonts w:cstheme="minorHAnsi"/>
          <w:i/>
          <w:iCs/>
          <w:sz w:val="24"/>
          <w:szCs w:val="24"/>
        </w:rPr>
        <w:t>0.15)(</w:t>
      </w:r>
      <w:proofErr w:type="gramEnd"/>
      <w:r w:rsidRPr="004A62F3">
        <w:rPr>
          <w:rFonts w:cstheme="minorHAnsi"/>
          <w:i/>
          <w:iCs/>
          <w:sz w:val="24"/>
          <w:szCs w:val="24"/>
        </w:rPr>
        <w:t xml:space="preserve">Zr 0.1 </w:t>
      </w:r>
      <w:proofErr w:type="spellStart"/>
      <w:r w:rsidRPr="004A62F3">
        <w:rPr>
          <w:rFonts w:cstheme="minorHAnsi"/>
          <w:i/>
          <w:iCs/>
          <w:sz w:val="24"/>
          <w:szCs w:val="24"/>
        </w:rPr>
        <w:t>Ti</w:t>
      </w:r>
      <w:proofErr w:type="spellEnd"/>
      <w:r w:rsidRPr="004A62F3">
        <w:rPr>
          <w:rFonts w:cstheme="minorHAnsi"/>
          <w:i/>
          <w:iCs/>
          <w:sz w:val="24"/>
          <w:szCs w:val="24"/>
        </w:rPr>
        <w:t xml:space="preserve"> 0.9)O 3 lead‐free piezoceramics. J Adv Ceram. </w:t>
      </w:r>
      <w:proofErr w:type="gramStart"/>
      <w:r w:rsidRPr="004A62F3">
        <w:rPr>
          <w:rFonts w:cstheme="minorHAnsi"/>
          <w:i/>
          <w:iCs/>
          <w:sz w:val="24"/>
          <w:szCs w:val="24"/>
        </w:rPr>
        <w:t>2019 ;</w:t>
      </w:r>
      <w:proofErr w:type="gramEnd"/>
      <w:r w:rsidRPr="004A62F3">
        <w:rPr>
          <w:rFonts w:cstheme="minorHAnsi"/>
          <w:i/>
          <w:iCs/>
          <w:sz w:val="24"/>
          <w:szCs w:val="24"/>
        </w:rPr>
        <w:t xml:space="preserve"> 8 (2): 186 – 95.</w:t>
      </w:r>
    </w:p>
    <w:p w14:paraId="2E0BEB9F"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Acosta M, </w:t>
      </w:r>
      <w:proofErr w:type="spellStart"/>
      <w:r w:rsidRPr="004A62F3">
        <w:rPr>
          <w:rFonts w:cstheme="minorHAnsi"/>
          <w:i/>
          <w:iCs/>
          <w:sz w:val="24"/>
          <w:szCs w:val="24"/>
        </w:rPr>
        <w:t>Khakpash</w:t>
      </w:r>
      <w:proofErr w:type="spellEnd"/>
      <w:r w:rsidRPr="004A62F3">
        <w:rPr>
          <w:rFonts w:cstheme="minorHAnsi"/>
          <w:i/>
          <w:iCs/>
          <w:sz w:val="24"/>
          <w:szCs w:val="24"/>
        </w:rPr>
        <w:t xml:space="preserve"> N, Someya T, Novak N, Jo W, Nagata H, et al. Origin of the large piezoelectric activity in (1− </w:t>
      </w:r>
      <w:proofErr w:type="gramStart"/>
      <w:r w:rsidRPr="004A62F3">
        <w:rPr>
          <w:rFonts w:cstheme="minorHAnsi"/>
          <w:i/>
          <w:iCs/>
          <w:sz w:val="24"/>
          <w:szCs w:val="24"/>
        </w:rPr>
        <w:t>x)Ba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 x (Ba 0.7 Ca 0.3)</w:t>
      </w:r>
      <w:proofErr w:type="spellStart"/>
      <w:r w:rsidRPr="004A62F3">
        <w:rPr>
          <w:rFonts w:cstheme="minorHAnsi"/>
          <w:i/>
          <w:iCs/>
          <w:sz w:val="24"/>
          <w:szCs w:val="24"/>
        </w:rPr>
        <w:t>TiO</w:t>
      </w:r>
      <w:proofErr w:type="spellEnd"/>
      <w:r w:rsidRPr="004A62F3">
        <w:rPr>
          <w:rFonts w:cstheme="minorHAnsi"/>
          <w:i/>
          <w:iCs/>
          <w:sz w:val="24"/>
          <w:szCs w:val="24"/>
        </w:rPr>
        <w:t xml:space="preserve"> 3 Ceramics. Phys Rev B. </w:t>
      </w:r>
      <w:proofErr w:type="gramStart"/>
      <w:r w:rsidRPr="004A62F3">
        <w:rPr>
          <w:rFonts w:cstheme="minorHAnsi"/>
          <w:i/>
          <w:iCs/>
          <w:sz w:val="24"/>
          <w:szCs w:val="24"/>
        </w:rPr>
        <w:t>2015 ;</w:t>
      </w:r>
      <w:proofErr w:type="gramEnd"/>
      <w:r w:rsidRPr="004A62F3">
        <w:rPr>
          <w:rFonts w:cstheme="minorHAnsi"/>
          <w:i/>
          <w:iCs/>
          <w:sz w:val="24"/>
          <w:szCs w:val="24"/>
        </w:rPr>
        <w:t xml:space="preserve"> 91 : 104108.</w:t>
      </w:r>
    </w:p>
    <w:p w14:paraId="1A5B0C61" w14:textId="77777777"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Promsawat</w:t>
      </w:r>
      <w:proofErr w:type="spellEnd"/>
      <w:r w:rsidRPr="004A62F3">
        <w:rPr>
          <w:rFonts w:cstheme="minorHAnsi"/>
          <w:i/>
          <w:iCs/>
          <w:sz w:val="24"/>
          <w:szCs w:val="24"/>
        </w:rPr>
        <w:t xml:space="preserve"> M, </w:t>
      </w:r>
      <w:proofErr w:type="spellStart"/>
      <w:r w:rsidRPr="004A62F3">
        <w:rPr>
          <w:rFonts w:cstheme="minorHAnsi"/>
          <w:i/>
          <w:iCs/>
          <w:sz w:val="24"/>
          <w:szCs w:val="24"/>
        </w:rPr>
        <w:t>Watcharapasorn</w:t>
      </w:r>
      <w:proofErr w:type="spellEnd"/>
      <w:r w:rsidRPr="004A62F3">
        <w:rPr>
          <w:rFonts w:cstheme="minorHAnsi"/>
          <w:i/>
          <w:iCs/>
          <w:sz w:val="24"/>
          <w:szCs w:val="24"/>
        </w:rPr>
        <w:t xml:space="preserve"> A, </w:t>
      </w:r>
      <w:proofErr w:type="spellStart"/>
      <w:r w:rsidRPr="004A62F3">
        <w:rPr>
          <w:rFonts w:cstheme="minorHAnsi"/>
          <w:i/>
          <w:iCs/>
          <w:sz w:val="24"/>
          <w:szCs w:val="24"/>
        </w:rPr>
        <w:t>Jiansirisomboon</w:t>
      </w:r>
      <w:proofErr w:type="spellEnd"/>
      <w:r w:rsidRPr="004A62F3">
        <w:rPr>
          <w:rFonts w:cstheme="minorHAnsi"/>
          <w:i/>
          <w:iCs/>
          <w:sz w:val="24"/>
          <w:szCs w:val="24"/>
        </w:rPr>
        <w:t xml:space="preserve"> S. Effects of </w:t>
      </w:r>
      <w:proofErr w:type="spellStart"/>
      <w:r w:rsidRPr="004A62F3">
        <w:rPr>
          <w:rFonts w:cstheme="minorHAnsi"/>
          <w:i/>
          <w:iCs/>
          <w:sz w:val="24"/>
          <w:szCs w:val="24"/>
        </w:rPr>
        <w:t>ZnO</w:t>
      </w:r>
      <w:proofErr w:type="spellEnd"/>
      <w:r w:rsidRPr="004A62F3">
        <w:rPr>
          <w:rFonts w:cstheme="minorHAnsi"/>
          <w:i/>
          <w:iCs/>
          <w:sz w:val="24"/>
          <w:szCs w:val="24"/>
        </w:rPr>
        <w:t xml:space="preserve"> nanoparticulate addition on the properties of PMNT ceramics. Nanoscale Res Lett. </w:t>
      </w:r>
      <w:proofErr w:type="gramStart"/>
      <w:r w:rsidRPr="004A62F3">
        <w:rPr>
          <w:rFonts w:cstheme="minorHAnsi"/>
          <w:i/>
          <w:iCs/>
          <w:sz w:val="24"/>
          <w:szCs w:val="24"/>
        </w:rPr>
        <w:t>2012 ;</w:t>
      </w:r>
      <w:proofErr w:type="gramEnd"/>
      <w:r w:rsidRPr="004A62F3">
        <w:rPr>
          <w:rFonts w:cstheme="minorHAnsi"/>
          <w:i/>
          <w:iCs/>
          <w:sz w:val="24"/>
          <w:szCs w:val="24"/>
        </w:rPr>
        <w:t xml:space="preserve"> 7 (1): 65.</w:t>
      </w:r>
    </w:p>
    <w:p w14:paraId="31F6A202"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Bermejo R, Deluca M. Mechanical characterization of PZT ceramics for multilayer piezoelectric actuators. J Ceram Sci Technol. </w:t>
      </w:r>
      <w:proofErr w:type="gramStart"/>
      <w:r w:rsidRPr="004A62F3">
        <w:rPr>
          <w:rFonts w:cstheme="minorHAnsi"/>
          <w:i/>
          <w:iCs/>
          <w:sz w:val="24"/>
          <w:szCs w:val="24"/>
        </w:rPr>
        <w:t>2012 ;</w:t>
      </w:r>
      <w:proofErr w:type="gramEnd"/>
      <w:r w:rsidRPr="004A62F3">
        <w:rPr>
          <w:rFonts w:cstheme="minorHAnsi"/>
          <w:i/>
          <w:iCs/>
          <w:sz w:val="24"/>
          <w:szCs w:val="24"/>
        </w:rPr>
        <w:t xml:space="preserve"> 3 : 159 – 68.</w:t>
      </w:r>
    </w:p>
    <w:p w14:paraId="5DB1E61D"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Nam HD, Lee HY. Electrical and mechanical properties of PZT ceramics. Ferroelectrics. </w:t>
      </w:r>
      <w:proofErr w:type="gramStart"/>
      <w:r w:rsidRPr="004A62F3">
        <w:rPr>
          <w:rFonts w:cstheme="minorHAnsi"/>
          <w:i/>
          <w:iCs/>
          <w:sz w:val="24"/>
          <w:szCs w:val="24"/>
        </w:rPr>
        <w:t>1996 ;</w:t>
      </w:r>
      <w:proofErr w:type="gramEnd"/>
      <w:r w:rsidRPr="004A62F3">
        <w:rPr>
          <w:rFonts w:cstheme="minorHAnsi"/>
          <w:i/>
          <w:iCs/>
          <w:sz w:val="24"/>
          <w:szCs w:val="24"/>
        </w:rPr>
        <w:t xml:space="preserve"> 186 (1): 309 – 12.</w:t>
      </w:r>
    </w:p>
    <w:p w14:paraId="0CD5DA01"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James N, van den Ende D, </w:t>
      </w:r>
      <w:proofErr w:type="spellStart"/>
      <w:r w:rsidRPr="004A62F3">
        <w:rPr>
          <w:rFonts w:cstheme="minorHAnsi"/>
          <w:i/>
          <w:iCs/>
          <w:sz w:val="24"/>
          <w:szCs w:val="24"/>
        </w:rPr>
        <w:t>Lafont</w:t>
      </w:r>
      <w:proofErr w:type="spellEnd"/>
      <w:r w:rsidRPr="004A62F3">
        <w:rPr>
          <w:rFonts w:cstheme="minorHAnsi"/>
          <w:i/>
          <w:iCs/>
          <w:sz w:val="24"/>
          <w:szCs w:val="24"/>
        </w:rPr>
        <w:t xml:space="preserve"> U, </w:t>
      </w:r>
      <w:proofErr w:type="spellStart"/>
      <w:r w:rsidRPr="004A62F3">
        <w:rPr>
          <w:rFonts w:cstheme="minorHAnsi"/>
          <w:i/>
          <w:iCs/>
          <w:sz w:val="24"/>
          <w:szCs w:val="24"/>
        </w:rPr>
        <w:t>Zwaag</w:t>
      </w:r>
      <w:proofErr w:type="spellEnd"/>
      <w:r w:rsidRPr="004A62F3">
        <w:rPr>
          <w:rFonts w:cstheme="minorHAnsi"/>
          <w:i/>
          <w:iCs/>
          <w:sz w:val="24"/>
          <w:szCs w:val="24"/>
        </w:rPr>
        <w:t xml:space="preserve"> S, Groen P. Piezoelectric and mechanical properties of structured PZT‐epoxy composites. J Mater Res. </w:t>
      </w:r>
      <w:proofErr w:type="gramStart"/>
      <w:r w:rsidRPr="004A62F3">
        <w:rPr>
          <w:rFonts w:cstheme="minorHAnsi"/>
          <w:i/>
          <w:iCs/>
          <w:sz w:val="24"/>
          <w:szCs w:val="24"/>
        </w:rPr>
        <w:t>2013 ;</w:t>
      </w:r>
      <w:proofErr w:type="gramEnd"/>
      <w:r w:rsidRPr="004A62F3">
        <w:rPr>
          <w:rFonts w:cstheme="minorHAnsi"/>
          <w:i/>
          <w:iCs/>
          <w:sz w:val="24"/>
          <w:szCs w:val="24"/>
        </w:rPr>
        <w:t xml:space="preserve"> 28 (4): 635 – 41.</w:t>
      </w:r>
    </w:p>
    <w:p w14:paraId="03190852"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Takahashi H, Nagata H, Takenaka T. Mechanical bending strength of (Bi 0.5 Na 0.5) </w:t>
      </w:r>
      <w:proofErr w:type="spellStart"/>
      <w:r w:rsidRPr="004A62F3">
        <w:rPr>
          <w:rFonts w:cstheme="minorHAnsi"/>
          <w:i/>
          <w:iCs/>
          <w:sz w:val="24"/>
          <w:szCs w:val="24"/>
        </w:rPr>
        <w:t>TiO</w:t>
      </w:r>
      <w:proofErr w:type="spellEnd"/>
      <w:r w:rsidRPr="004A62F3">
        <w:rPr>
          <w:rFonts w:cstheme="minorHAnsi"/>
          <w:i/>
          <w:iCs/>
          <w:sz w:val="24"/>
          <w:szCs w:val="24"/>
        </w:rPr>
        <w:t xml:space="preserve"> 3 ‐based lead‐Free piezoelectric ceramics. J Asian Ceram Soc. </w:t>
      </w:r>
      <w:proofErr w:type="gramStart"/>
      <w:r w:rsidRPr="004A62F3">
        <w:rPr>
          <w:rFonts w:cstheme="minorHAnsi"/>
          <w:i/>
          <w:iCs/>
          <w:sz w:val="24"/>
          <w:szCs w:val="24"/>
        </w:rPr>
        <w:t>2017 ;</w:t>
      </w:r>
      <w:proofErr w:type="gramEnd"/>
      <w:r w:rsidRPr="004A62F3">
        <w:rPr>
          <w:rFonts w:cstheme="minorHAnsi"/>
          <w:i/>
          <w:iCs/>
          <w:sz w:val="24"/>
          <w:szCs w:val="24"/>
        </w:rPr>
        <w:t xml:space="preserve"> 5 (3): 242 – 6.</w:t>
      </w:r>
    </w:p>
    <w:p w14:paraId="7260EEDA"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Tan Z, Xie S, Jiang L, Xing J, Chen YU, Zhu J, et al. Oxygen octahedron tilting, electrical </w:t>
      </w:r>
      <w:proofErr w:type="gramStart"/>
      <w:r w:rsidRPr="004A62F3">
        <w:rPr>
          <w:rFonts w:cstheme="minorHAnsi"/>
          <w:i/>
          <w:iCs/>
          <w:sz w:val="24"/>
          <w:szCs w:val="24"/>
        </w:rPr>
        <w:t>properties</w:t>
      </w:r>
      <w:proofErr w:type="gramEnd"/>
      <w:r w:rsidRPr="004A62F3">
        <w:rPr>
          <w:rFonts w:cstheme="minorHAnsi"/>
          <w:i/>
          <w:iCs/>
          <w:sz w:val="24"/>
          <w:szCs w:val="24"/>
        </w:rPr>
        <w:t xml:space="preserve"> and mechanical behaviors in alkali niobate‐based lead‐free piezoelectric ceramics. J </w:t>
      </w:r>
      <w:proofErr w:type="spellStart"/>
      <w:r w:rsidRPr="004A62F3">
        <w:rPr>
          <w:rFonts w:cstheme="minorHAnsi"/>
          <w:i/>
          <w:iCs/>
          <w:sz w:val="24"/>
          <w:szCs w:val="24"/>
        </w:rPr>
        <w:t>Materiomics</w:t>
      </w:r>
      <w:proofErr w:type="spellEnd"/>
      <w:r w:rsidRPr="004A62F3">
        <w:rPr>
          <w:rFonts w:cstheme="minorHAnsi"/>
          <w:i/>
          <w:iCs/>
          <w:sz w:val="24"/>
          <w:szCs w:val="24"/>
        </w:rPr>
        <w:t xml:space="preserve">. </w:t>
      </w:r>
      <w:proofErr w:type="gramStart"/>
      <w:r w:rsidRPr="004A62F3">
        <w:rPr>
          <w:rFonts w:cstheme="minorHAnsi"/>
          <w:i/>
          <w:iCs/>
          <w:sz w:val="24"/>
          <w:szCs w:val="24"/>
        </w:rPr>
        <w:t>2019 ;</w:t>
      </w:r>
      <w:proofErr w:type="gramEnd"/>
      <w:r w:rsidRPr="004A62F3">
        <w:rPr>
          <w:rFonts w:cstheme="minorHAnsi"/>
          <w:i/>
          <w:iCs/>
          <w:sz w:val="24"/>
          <w:szCs w:val="24"/>
        </w:rPr>
        <w:t xml:space="preserve"> 5 (3): 372 – 84.</w:t>
      </w:r>
    </w:p>
    <w:p w14:paraId="0BB822D4"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Efe C, Yilmaz H, Tur YK, Duran C. Mechanical property characterization of Na 1/2 Bi 1/2 </w:t>
      </w:r>
      <w:proofErr w:type="spellStart"/>
      <w:r w:rsidRPr="004A62F3">
        <w:rPr>
          <w:rFonts w:cstheme="minorHAnsi"/>
          <w:i/>
          <w:iCs/>
          <w:sz w:val="24"/>
          <w:szCs w:val="24"/>
        </w:rPr>
        <w:t>TiO</w:t>
      </w:r>
      <w:proofErr w:type="spellEnd"/>
      <w:r w:rsidRPr="004A62F3">
        <w:rPr>
          <w:rFonts w:cstheme="minorHAnsi"/>
          <w:i/>
          <w:iCs/>
          <w:sz w:val="24"/>
          <w:szCs w:val="24"/>
        </w:rPr>
        <w:t xml:space="preserve"> 3 −</w:t>
      </w:r>
      <w:proofErr w:type="spellStart"/>
      <w:r w:rsidRPr="004A62F3">
        <w:rPr>
          <w:rFonts w:cstheme="minorHAnsi"/>
          <w:i/>
          <w:iCs/>
          <w:sz w:val="24"/>
          <w:szCs w:val="24"/>
        </w:rPr>
        <w:t>BaTiO</w:t>
      </w:r>
      <w:proofErr w:type="spellEnd"/>
      <w:r w:rsidRPr="004A62F3">
        <w:rPr>
          <w:rFonts w:cstheme="minorHAnsi"/>
          <w:i/>
          <w:iCs/>
          <w:sz w:val="24"/>
          <w:szCs w:val="24"/>
        </w:rPr>
        <w:t xml:space="preserve"> 3 ceramics. Int J Eng Res Appl. </w:t>
      </w:r>
      <w:proofErr w:type="gramStart"/>
      <w:r w:rsidRPr="004A62F3">
        <w:rPr>
          <w:rFonts w:cstheme="minorHAnsi"/>
          <w:i/>
          <w:iCs/>
          <w:sz w:val="24"/>
          <w:szCs w:val="24"/>
        </w:rPr>
        <w:t>2014 ;</w:t>
      </w:r>
      <w:proofErr w:type="gramEnd"/>
      <w:r w:rsidRPr="004A62F3">
        <w:rPr>
          <w:rFonts w:cstheme="minorHAnsi"/>
          <w:i/>
          <w:iCs/>
          <w:sz w:val="24"/>
          <w:szCs w:val="24"/>
        </w:rPr>
        <w:t xml:space="preserve"> 5 (5): 429 – 32.</w:t>
      </w:r>
    </w:p>
    <w:p w14:paraId="321CCC59"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Gao J, Hu X, Zhang LE, Li F, Zhang L, Wang YU, et al. Major contributor to the large piezoelectric response in (1− </w:t>
      </w:r>
      <w:proofErr w:type="gramStart"/>
      <w:r w:rsidRPr="004A62F3">
        <w:rPr>
          <w:rFonts w:cstheme="minorHAnsi"/>
          <w:i/>
          <w:iCs/>
          <w:sz w:val="24"/>
          <w:szCs w:val="24"/>
        </w:rPr>
        <w:t>x)Ba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 x (Ba 0.7 Ca 0.3)</w:t>
      </w:r>
      <w:proofErr w:type="spellStart"/>
      <w:r w:rsidRPr="004A62F3">
        <w:rPr>
          <w:rFonts w:cstheme="minorHAnsi"/>
          <w:i/>
          <w:iCs/>
          <w:sz w:val="24"/>
          <w:szCs w:val="24"/>
        </w:rPr>
        <w:t>TiO</w:t>
      </w:r>
      <w:proofErr w:type="spellEnd"/>
      <w:r w:rsidRPr="004A62F3">
        <w:rPr>
          <w:rFonts w:cstheme="minorHAnsi"/>
          <w:i/>
          <w:iCs/>
          <w:sz w:val="24"/>
          <w:szCs w:val="24"/>
        </w:rPr>
        <w:t xml:space="preserve"> 3 ceramics: domain wall motion. Appl Phys Lett. </w:t>
      </w:r>
      <w:proofErr w:type="gramStart"/>
      <w:r w:rsidRPr="004A62F3">
        <w:rPr>
          <w:rFonts w:cstheme="minorHAnsi"/>
          <w:i/>
          <w:iCs/>
          <w:sz w:val="24"/>
          <w:szCs w:val="24"/>
        </w:rPr>
        <w:t>2014 ;</w:t>
      </w:r>
      <w:proofErr w:type="gramEnd"/>
      <w:r w:rsidRPr="004A62F3">
        <w:rPr>
          <w:rFonts w:cstheme="minorHAnsi"/>
          <w:i/>
          <w:iCs/>
          <w:sz w:val="24"/>
          <w:szCs w:val="24"/>
        </w:rPr>
        <w:t xml:space="preserve"> 104 (25): 252909.</w:t>
      </w:r>
    </w:p>
    <w:p w14:paraId="15D8480E"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Acosta M, Novak N Jr, Rossetti GA, </w:t>
      </w:r>
      <w:proofErr w:type="spellStart"/>
      <w:r w:rsidRPr="004A62F3">
        <w:rPr>
          <w:rFonts w:cstheme="minorHAnsi"/>
          <w:i/>
          <w:iCs/>
          <w:sz w:val="24"/>
          <w:szCs w:val="24"/>
        </w:rPr>
        <w:t>Rödel</w:t>
      </w:r>
      <w:proofErr w:type="spellEnd"/>
      <w:r w:rsidRPr="004A62F3">
        <w:rPr>
          <w:rFonts w:cstheme="minorHAnsi"/>
          <w:i/>
          <w:iCs/>
          <w:sz w:val="24"/>
          <w:szCs w:val="24"/>
        </w:rPr>
        <w:t xml:space="preserve"> J. Mechanisms of electromechanical response in (1− </w:t>
      </w:r>
      <w:proofErr w:type="gramStart"/>
      <w:r w:rsidRPr="004A62F3">
        <w:rPr>
          <w:rFonts w:cstheme="minorHAnsi"/>
          <w:i/>
          <w:iCs/>
          <w:sz w:val="24"/>
          <w:szCs w:val="24"/>
        </w:rPr>
        <w:t>x)Ba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 x (Ba 0.7 Ca 0.3)</w:t>
      </w:r>
      <w:proofErr w:type="spellStart"/>
      <w:r w:rsidRPr="004A62F3">
        <w:rPr>
          <w:rFonts w:cstheme="minorHAnsi"/>
          <w:i/>
          <w:iCs/>
          <w:sz w:val="24"/>
          <w:szCs w:val="24"/>
        </w:rPr>
        <w:t>TiO</w:t>
      </w:r>
      <w:proofErr w:type="spellEnd"/>
      <w:r w:rsidRPr="004A62F3">
        <w:rPr>
          <w:rFonts w:cstheme="minorHAnsi"/>
          <w:i/>
          <w:iCs/>
          <w:sz w:val="24"/>
          <w:szCs w:val="24"/>
        </w:rPr>
        <w:t xml:space="preserve"> 3 ceramics. Appl Phys Lett. </w:t>
      </w:r>
      <w:proofErr w:type="gramStart"/>
      <w:r w:rsidRPr="004A62F3">
        <w:rPr>
          <w:rFonts w:cstheme="minorHAnsi"/>
          <w:i/>
          <w:iCs/>
          <w:sz w:val="24"/>
          <w:szCs w:val="24"/>
        </w:rPr>
        <w:t>2015 ;</w:t>
      </w:r>
      <w:proofErr w:type="gramEnd"/>
      <w:r w:rsidRPr="004A62F3">
        <w:rPr>
          <w:rFonts w:cstheme="minorHAnsi"/>
          <w:i/>
          <w:iCs/>
          <w:sz w:val="24"/>
          <w:szCs w:val="24"/>
        </w:rPr>
        <w:t xml:space="preserve"> 107 (14): 142906.</w:t>
      </w:r>
    </w:p>
    <w:p w14:paraId="2550ECC5"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Srinivas A, Krishnaiah RV, Niranjani VL, Kamat SV, Karthik T, Asthana S. Ferroelectric, piezoelectric and mechanical properties in lead free (</w:t>
      </w:r>
      <w:proofErr w:type="gramStart"/>
      <w:r w:rsidRPr="004A62F3">
        <w:rPr>
          <w:rFonts w:cstheme="minorHAnsi"/>
          <w:i/>
          <w:iCs/>
          <w:sz w:val="24"/>
          <w:szCs w:val="24"/>
        </w:rPr>
        <w:t>0.5)Ba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3 −(0.5)(Ba 0.7 Ca 0.3)</w:t>
      </w:r>
      <w:proofErr w:type="spellStart"/>
      <w:r w:rsidRPr="004A62F3">
        <w:rPr>
          <w:rFonts w:cstheme="minorHAnsi"/>
          <w:i/>
          <w:iCs/>
          <w:sz w:val="24"/>
          <w:szCs w:val="24"/>
        </w:rPr>
        <w:t>TiO</w:t>
      </w:r>
      <w:proofErr w:type="spellEnd"/>
      <w:r w:rsidRPr="004A62F3">
        <w:rPr>
          <w:rFonts w:cstheme="minorHAnsi"/>
          <w:i/>
          <w:iCs/>
          <w:sz w:val="24"/>
          <w:szCs w:val="24"/>
        </w:rPr>
        <w:t xml:space="preserve"> 3 </w:t>
      </w:r>
      <w:proofErr w:type="spellStart"/>
      <w:r w:rsidRPr="004A62F3">
        <w:rPr>
          <w:rFonts w:cstheme="minorHAnsi"/>
          <w:i/>
          <w:iCs/>
          <w:sz w:val="24"/>
          <w:szCs w:val="24"/>
        </w:rPr>
        <w:t>electroceramics</w:t>
      </w:r>
      <w:proofErr w:type="spellEnd"/>
      <w:r w:rsidRPr="004A62F3">
        <w:rPr>
          <w:rFonts w:cstheme="minorHAnsi"/>
          <w:i/>
          <w:iCs/>
          <w:sz w:val="24"/>
          <w:szCs w:val="24"/>
        </w:rPr>
        <w:t xml:space="preserve">. Ceram Int. </w:t>
      </w:r>
      <w:proofErr w:type="gramStart"/>
      <w:r w:rsidRPr="004A62F3">
        <w:rPr>
          <w:rFonts w:cstheme="minorHAnsi"/>
          <w:i/>
          <w:iCs/>
          <w:sz w:val="24"/>
          <w:szCs w:val="24"/>
        </w:rPr>
        <w:t>2015 ;</w:t>
      </w:r>
      <w:proofErr w:type="gramEnd"/>
      <w:r w:rsidRPr="004A62F3">
        <w:rPr>
          <w:rFonts w:cstheme="minorHAnsi"/>
          <w:i/>
          <w:iCs/>
          <w:sz w:val="24"/>
          <w:szCs w:val="24"/>
        </w:rPr>
        <w:t xml:space="preserve"> 41 (2, Part A): 1980 – 5.</w:t>
      </w:r>
    </w:p>
    <w:p w14:paraId="2C981770"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Adhikari P, Mazumder R, Sahoo GK. Electrical and mechanical properties of 0.5</w:t>
      </w:r>
      <w:proofErr w:type="gramStart"/>
      <w:r w:rsidRPr="004A62F3">
        <w:rPr>
          <w:rFonts w:cstheme="minorHAnsi"/>
          <w:i/>
          <w:iCs/>
          <w:sz w:val="24"/>
          <w:szCs w:val="24"/>
        </w:rPr>
        <w:t>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3 −0.5(Ba 0.7 Ca 0.3)</w:t>
      </w:r>
      <w:proofErr w:type="spellStart"/>
      <w:r w:rsidRPr="004A62F3">
        <w:rPr>
          <w:rFonts w:cstheme="minorHAnsi"/>
          <w:i/>
          <w:iCs/>
          <w:sz w:val="24"/>
          <w:szCs w:val="24"/>
        </w:rPr>
        <w:t>TiO</w:t>
      </w:r>
      <w:proofErr w:type="spellEnd"/>
      <w:r w:rsidRPr="004A62F3">
        <w:rPr>
          <w:rFonts w:cstheme="minorHAnsi"/>
          <w:i/>
          <w:iCs/>
          <w:sz w:val="24"/>
          <w:szCs w:val="24"/>
        </w:rPr>
        <w:t xml:space="preserve"> 3 (BZT−BCT) lead free ferroelectric ceramics reinforced with nano‐sized Al 2 O 3. Ferroelectrics. </w:t>
      </w:r>
      <w:proofErr w:type="gramStart"/>
      <w:r w:rsidRPr="004A62F3">
        <w:rPr>
          <w:rFonts w:cstheme="minorHAnsi"/>
          <w:i/>
          <w:iCs/>
          <w:sz w:val="24"/>
          <w:szCs w:val="24"/>
        </w:rPr>
        <w:t>2016 ;</w:t>
      </w:r>
      <w:proofErr w:type="gramEnd"/>
      <w:r w:rsidRPr="004A62F3">
        <w:rPr>
          <w:rFonts w:cstheme="minorHAnsi"/>
          <w:i/>
          <w:iCs/>
          <w:sz w:val="24"/>
          <w:szCs w:val="24"/>
        </w:rPr>
        <w:t xml:space="preserve"> 490 (1): 60 – 9.</w:t>
      </w:r>
    </w:p>
    <w:p w14:paraId="61C7DD4E" w14:textId="77777777"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Coondoo</w:t>
      </w:r>
      <w:proofErr w:type="spellEnd"/>
      <w:r w:rsidRPr="004A62F3">
        <w:rPr>
          <w:rFonts w:cstheme="minorHAnsi"/>
          <w:i/>
          <w:iCs/>
          <w:sz w:val="24"/>
          <w:szCs w:val="24"/>
        </w:rPr>
        <w:t xml:space="preserve"> I, Panwar N, </w:t>
      </w:r>
      <w:proofErr w:type="spellStart"/>
      <w:r w:rsidRPr="004A62F3">
        <w:rPr>
          <w:rFonts w:cstheme="minorHAnsi"/>
          <w:i/>
          <w:iCs/>
          <w:sz w:val="24"/>
          <w:szCs w:val="24"/>
        </w:rPr>
        <w:t>Alikin</w:t>
      </w:r>
      <w:proofErr w:type="spellEnd"/>
      <w:r w:rsidRPr="004A62F3">
        <w:rPr>
          <w:rFonts w:cstheme="minorHAnsi"/>
          <w:i/>
          <w:iCs/>
          <w:sz w:val="24"/>
          <w:szCs w:val="24"/>
        </w:rPr>
        <w:t xml:space="preserve"> D, </w:t>
      </w:r>
      <w:proofErr w:type="spellStart"/>
      <w:r w:rsidRPr="004A62F3">
        <w:rPr>
          <w:rFonts w:cstheme="minorHAnsi"/>
          <w:i/>
          <w:iCs/>
          <w:sz w:val="24"/>
          <w:szCs w:val="24"/>
        </w:rPr>
        <w:t>Bdikin</w:t>
      </w:r>
      <w:proofErr w:type="spellEnd"/>
      <w:r w:rsidRPr="004A62F3">
        <w:rPr>
          <w:rFonts w:cstheme="minorHAnsi"/>
          <w:i/>
          <w:iCs/>
          <w:sz w:val="24"/>
          <w:szCs w:val="24"/>
        </w:rPr>
        <w:t xml:space="preserve"> I, Islam SS, </w:t>
      </w:r>
      <w:proofErr w:type="spellStart"/>
      <w:r w:rsidRPr="004A62F3">
        <w:rPr>
          <w:rFonts w:cstheme="minorHAnsi"/>
          <w:i/>
          <w:iCs/>
          <w:sz w:val="24"/>
          <w:szCs w:val="24"/>
        </w:rPr>
        <w:t>Turygin</w:t>
      </w:r>
      <w:proofErr w:type="spellEnd"/>
      <w:r w:rsidRPr="004A62F3">
        <w:rPr>
          <w:rFonts w:cstheme="minorHAnsi"/>
          <w:i/>
          <w:iCs/>
          <w:sz w:val="24"/>
          <w:szCs w:val="24"/>
        </w:rPr>
        <w:t xml:space="preserve"> A, et al. A comparative study of structural and electrical properties in lead‐free BCZT ceramics: influence of the synthesis method. Acta Mater. </w:t>
      </w:r>
      <w:proofErr w:type="gramStart"/>
      <w:r w:rsidRPr="004A62F3">
        <w:rPr>
          <w:rFonts w:cstheme="minorHAnsi"/>
          <w:i/>
          <w:iCs/>
          <w:sz w:val="24"/>
          <w:szCs w:val="24"/>
        </w:rPr>
        <w:t>2018 ;</w:t>
      </w:r>
      <w:proofErr w:type="gramEnd"/>
      <w:r w:rsidRPr="004A62F3">
        <w:rPr>
          <w:rFonts w:cstheme="minorHAnsi"/>
          <w:i/>
          <w:iCs/>
          <w:sz w:val="24"/>
          <w:szCs w:val="24"/>
        </w:rPr>
        <w:t xml:space="preserve"> 155 : 331 – 42.</w:t>
      </w:r>
    </w:p>
    <w:p w14:paraId="4B81ED53"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ASTM Subcommittee C28.01 Mechanical Properties &amp; Reliability. Processing, properties, and design of advanced ceramics and composites II. p. 45 – 58.</w:t>
      </w:r>
    </w:p>
    <w:p w14:paraId="527A69E2"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Mane SM, </w:t>
      </w:r>
      <w:proofErr w:type="spellStart"/>
      <w:r w:rsidRPr="004A62F3">
        <w:rPr>
          <w:rFonts w:cstheme="minorHAnsi"/>
          <w:i/>
          <w:iCs/>
          <w:sz w:val="24"/>
          <w:szCs w:val="24"/>
        </w:rPr>
        <w:t>Tirmali</w:t>
      </w:r>
      <w:proofErr w:type="spellEnd"/>
      <w:r w:rsidRPr="004A62F3">
        <w:rPr>
          <w:rFonts w:cstheme="minorHAnsi"/>
          <w:i/>
          <w:iCs/>
          <w:sz w:val="24"/>
          <w:szCs w:val="24"/>
        </w:rPr>
        <w:t xml:space="preserve"> PM, Kulkarni SB. Hybrid microwave sintering and shifting of T c in lead‐free ferroelectric composition x (Ba 0.7 Ca 0.3 </w:t>
      </w:r>
      <w:proofErr w:type="spellStart"/>
      <w:r w:rsidRPr="004A62F3">
        <w:rPr>
          <w:rFonts w:cstheme="minorHAnsi"/>
          <w:i/>
          <w:iCs/>
          <w:sz w:val="24"/>
          <w:szCs w:val="24"/>
        </w:rPr>
        <w:t>TiO</w:t>
      </w:r>
      <w:proofErr w:type="spellEnd"/>
      <w:r w:rsidRPr="004A62F3">
        <w:rPr>
          <w:rFonts w:cstheme="minorHAnsi"/>
          <w:i/>
          <w:iCs/>
          <w:sz w:val="24"/>
          <w:szCs w:val="24"/>
        </w:rPr>
        <w:t xml:space="preserve"> </w:t>
      </w:r>
      <w:proofErr w:type="gramStart"/>
      <w:r w:rsidRPr="004A62F3">
        <w:rPr>
          <w:rFonts w:cstheme="minorHAnsi"/>
          <w:i/>
          <w:iCs/>
          <w:sz w:val="24"/>
          <w:szCs w:val="24"/>
        </w:rPr>
        <w:t>3)−(</w:t>
      </w:r>
      <w:proofErr w:type="gramEnd"/>
      <w:r w:rsidRPr="004A62F3">
        <w:rPr>
          <w:rFonts w:cstheme="minorHAnsi"/>
          <w:i/>
          <w:iCs/>
          <w:sz w:val="24"/>
          <w:szCs w:val="24"/>
        </w:rPr>
        <w:t>1− x)(</w:t>
      </w:r>
      <w:proofErr w:type="spellStart"/>
      <w:r w:rsidRPr="004A62F3">
        <w:rPr>
          <w:rFonts w:cstheme="minorHAnsi"/>
          <w:i/>
          <w:iCs/>
          <w:sz w:val="24"/>
          <w:szCs w:val="24"/>
        </w:rPr>
        <w:t>BaZr</w:t>
      </w:r>
      <w:proofErr w:type="spellEnd"/>
      <w:r w:rsidRPr="004A62F3">
        <w:rPr>
          <w:rFonts w:cstheme="minorHAnsi"/>
          <w:i/>
          <w:iCs/>
          <w:sz w:val="24"/>
          <w:szCs w:val="24"/>
        </w:rPr>
        <w:t xml:space="preserve"> 0.2 </w:t>
      </w:r>
      <w:proofErr w:type="spellStart"/>
      <w:r w:rsidRPr="004A62F3">
        <w:rPr>
          <w:rFonts w:cstheme="minorHAnsi"/>
          <w:i/>
          <w:iCs/>
          <w:sz w:val="24"/>
          <w:szCs w:val="24"/>
        </w:rPr>
        <w:t>Ti</w:t>
      </w:r>
      <w:proofErr w:type="spellEnd"/>
      <w:r w:rsidRPr="004A62F3">
        <w:rPr>
          <w:rFonts w:cstheme="minorHAnsi"/>
          <w:i/>
          <w:iCs/>
          <w:sz w:val="24"/>
          <w:szCs w:val="24"/>
        </w:rPr>
        <w:t xml:space="preserve"> 0.8 O 3). Mater Chem Phys. </w:t>
      </w:r>
      <w:proofErr w:type="gramStart"/>
      <w:r w:rsidRPr="004A62F3">
        <w:rPr>
          <w:rFonts w:cstheme="minorHAnsi"/>
          <w:i/>
          <w:iCs/>
          <w:sz w:val="24"/>
          <w:szCs w:val="24"/>
        </w:rPr>
        <w:t>2018 ;</w:t>
      </w:r>
      <w:proofErr w:type="gramEnd"/>
      <w:r w:rsidRPr="004A62F3">
        <w:rPr>
          <w:rFonts w:cstheme="minorHAnsi"/>
          <w:i/>
          <w:iCs/>
          <w:sz w:val="24"/>
          <w:szCs w:val="24"/>
        </w:rPr>
        <w:t xml:space="preserve"> 213 : 482 – 91.</w:t>
      </w:r>
    </w:p>
    <w:p w14:paraId="3D3CF00C"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Shin D‐J, Kim J, Koh J‐H. Piezoelectric properties of (1− </w:t>
      </w:r>
      <w:proofErr w:type="gramStart"/>
      <w:r w:rsidRPr="004A62F3">
        <w:rPr>
          <w:rFonts w:cstheme="minorHAnsi"/>
          <w:i/>
          <w:iCs/>
          <w:sz w:val="24"/>
          <w:szCs w:val="24"/>
        </w:rPr>
        <w:t>x)BZT</w:t>
      </w:r>
      <w:proofErr w:type="gramEnd"/>
      <w:r w:rsidRPr="004A62F3">
        <w:rPr>
          <w:rFonts w:cstheme="minorHAnsi"/>
          <w:i/>
          <w:iCs/>
          <w:sz w:val="24"/>
          <w:szCs w:val="24"/>
        </w:rPr>
        <w:t xml:space="preserve">− x BCT system for energy harvesting applications. J Eur Ceram Soc. </w:t>
      </w:r>
      <w:proofErr w:type="gramStart"/>
      <w:r w:rsidRPr="004A62F3">
        <w:rPr>
          <w:rFonts w:cstheme="minorHAnsi"/>
          <w:i/>
          <w:iCs/>
          <w:sz w:val="24"/>
          <w:szCs w:val="24"/>
        </w:rPr>
        <w:t>2018 ;</w:t>
      </w:r>
      <w:proofErr w:type="gramEnd"/>
      <w:r w:rsidRPr="004A62F3">
        <w:rPr>
          <w:rFonts w:cstheme="minorHAnsi"/>
          <w:i/>
          <w:iCs/>
          <w:sz w:val="24"/>
          <w:szCs w:val="24"/>
        </w:rPr>
        <w:t xml:space="preserve"> 38 (13): 4395 – 403.</w:t>
      </w:r>
    </w:p>
    <w:p w14:paraId="65D1DA3E" w14:textId="77777777"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Bijalwan</w:t>
      </w:r>
      <w:proofErr w:type="spellEnd"/>
      <w:r w:rsidRPr="004A62F3">
        <w:rPr>
          <w:rFonts w:cstheme="minorHAnsi"/>
          <w:i/>
          <w:iCs/>
          <w:sz w:val="24"/>
          <w:szCs w:val="24"/>
        </w:rPr>
        <w:t xml:space="preserve"> V, </w:t>
      </w:r>
      <w:proofErr w:type="spellStart"/>
      <w:r w:rsidRPr="004A62F3">
        <w:rPr>
          <w:rFonts w:cstheme="minorHAnsi"/>
          <w:i/>
          <w:iCs/>
          <w:sz w:val="24"/>
          <w:szCs w:val="24"/>
        </w:rPr>
        <w:t>Tofel</w:t>
      </w:r>
      <w:proofErr w:type="spellEnd"/>
      <w:r w:rsidRPr="004A62F3">
        <w:rPr>
          <w:rFonts w:cstheme="minorHAnsi"/>
          <w:i/>
          <w:iCs/>
          <w:sz w:val="24"/>
          <w:szCs w:val="24"/>
        </w:rPr>
        <w:t xml:space="preserve"> P, Erhart J, Maca K. The complex evaluation of functional properties of nearly dense BCZT ceramics and their dependence on the grain size. Ceram Soc. </w:t>
      </w:r>
      <w:proofErr w:type="gramStart"/>
      <w:r w:rsidRPr="004A62F3">
        <w:rPr>
          <w:rFonts w:cstheme="minorHAnsi"/>
          <w:i/>
          <w:iCs/>
          <w:sz w:val="24"/>
          <w:szCs w:val="24"/>
        </w:rPr>
        <w:t>2019 ;</w:t>
      </w:r>
      <w:proofErr w:type="gramEnd"/>
      <w:r w:rsidRPr="004A62F3">
        <w:rPr>
          <w:rFonts w:cstheme="minorHAnsi"/>
          <w:i/>
          <w:iCs/>
          <w:sz w:val="24"/>
          <w:szCs w:val="24"/>
        </w:rPr>
        <w:t xml:space="preserve"> 45 (1): 317 – 26.</w:t>
      </w:r>
    </w:p>
    <w:p w14:paraId="3EAE6D37"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Tian Y, Chao X, Wei L, Liang P, Yang Z. Phase transition behavior and electrical properties of lead‐free (Ba 1 − x Ca </w:t>
      </w:r>
      <w:proofErr w:type="gramStart"/>
      <w:r w:rsidRPr="004A62F3">
        <w:rPr>
          <w:rFonts w:cstheme="minorHAnsi"/>
          <w:i/>
          <w:iCs/>
          <w:sz w:val="24"/>
          <w:szCs w:val="24"/>
        </w:rPr>
        <w:t>x)(</w:t>
      </w:r>
      <w:proofErr w:type="gramEnd"/>
      <w:r w:rsidRPr="004A62F3">
        <w:rPr>
          <w:rFonts w:cstheme="minorHAnsi"/>
          <w:i/>
          <w:iCs/>
          <w:sz w:val="24"/>
          <w:szCs w:val="24"/>
        </w:rPr>
        <w:t xml:space="preserve">Zr 0.1 </w:t>
      </w:r>
      <w:proofErr w:type="spellStart"/>
      <w:r w:rsidRPr="004A62F3">
        <w:rPr>
          <w:rFonts w:cstheme="minorHAnsi"/>
          <w:i/>
          <w:iCs/>
          <w:sz w:val="24"/>
          <w:szCs w:val="24"/>
        </w:rPr>
        <w:t>Ti</w:t>
      </w:r>
      <w:proofErr w:type="spellEnd"/>
      <w:r w:rsidRPr="004A62F3">
        <w:rPr>
          <w:rFonts w:cstheme="minorHAnsi"/>
          <w:i/>
          <w:iCs/>
          <w:sz w:val="24"/>
          <w:szCs w:val="24"/>
        </w:rPr>
        <w:t xml:space="preserve"> 0.9)O 3 piezoelectric ceramics. J Appl Phys. </w:t>
      </w:r>
      <w:proofErr w:type="gramStart"/>
      <w:r w:rsidRPr="004A62F3">
        <w:rPr>
          <w:rFonts w:cstheme="minorHAnsi"/>
          <w:i/>
          <w:iCs/>
          <w:sz w:val="24"/>
          <w:szCs w:val="24"/>
        </w:rPr>
        <w:t>2013 ;</w:t>
      </w:r>
      <w:proofErr w:type="gramEnd"/>
      <w:r w:rsidRPr="004A62F3">
        <w:rPr>
          <w:rFonts w:cstheme="minorHAnsi"/>
          <w:i/>
          <w:iCs/>
          <w:sz w:val="24"/>
          <w:szCs w:val="24"/>
        </w:rPr>
        <w:t xml:space="preserve"> 113 (18): 184107.</w:t>
      </w:r>
    </w:p>
    <w:p w14:paraId="44A0B803"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Li W, Xu Z, Chu R, Fu P, Zang G. Polymorphic phase transition and piezoelectric properties of (Ba 1 − x Ca x) (</w:t>
      </w:r>
      <w:proofErr w:type="spellStart"/>
      <w:r w:rsidRPr="004A62F3">
        <w:rPr>
          <w:rFonts w:cstheme="minorHAnsi"/>
          <w:i/>
          <w:iCs/>
          <w:sz w:val="24"/>
          <w:szCs w:val="24"/>
        </w:rPr>
        <w:t>Ti</w:t>
      </w:r>
      <w:proofErr w:type="spellEnd"/>
      <w:r w:rsidRPr="004A62F3">
        <w:rPr>
          <w:rFonts w:cstheme="minorHAnsi"/>
          <w:i/>
          <w:iCs/>
          <w:sz w:val="24"/>
          <w:szCs w:val="24"/>
        </w:rPr>
        <w:t xml:space="preserve"> 0.9 Zr </w:t>
      </w:r>
      <w:proofErr w:type="gramStart"/>
      <w:r w:rsidRPr="004A62F3">
        <w:rPr>
          <w:rFonts w:cstheme="minorHAnsi"/>
          <w:i/>
          <w:iCs/>
          <w:sz w:val="24"/>
          <w:szCs w:val="24"/>
        </w:rPr>
        <w:t>0.1)O</w:t>
      </w:r>
      <w:proofErr w:type="gramEnd"/>
      <w:r w:rsidRPr="004A62F3">
        <w:rPr>
          <w:rFonts w:cstheme="minorHAnsi"/>
          <w:i/>
          <w:iCs/>
          <w:sz w:val="24"/>
          <w:szCs w:val="24"/>
        </w:rPr>
        <w:t xml:space="preserve"> 3 lead‐free ceramics. </w:t>
      </w:r>
      <w:proofErr w:type="spellStart"/>
      <w:r w:rsidRPr="004A62F3">
        <w:rPr>
          <w:rFonts w:cstheme="minorHAnsi"/>
          <w:i/>
          <w:iCs/>
          <w:sz w:val="24"/>
          <w:szCs w:val="24"/>
        </w:rPr>
        <w:t>Physica</w:t>
      </w:r>
      <w:proofErr w:type="spellEnd"/>
      <w:r w:rsidRPr="004A62F3">
        <w:rPr>
          <w:rFonts w:cstheme="minorHAnsi"/>
          <w:i/>
          <w:iCs/>
          <w:sz w:val="24"/>
          <w:szCs w:val="24"/>
        </w:rPr>
        <w:t xml:space="preserve"> B </w:t>
      </w:r>
      <w:proofErr w:type="spellStart"/>
      <w:r w:rsidRPr="004A62F3">
        <w:rPr>
          <w:rFonts w:cstheme="minorHAnsi"/>
          <w:i/>
          <w:iCs/>
          <w:sz w:val="24"/>
          <w:szCs w:val="24"/>
        </w:rPr>
        <w:t>Condens</w:t>
      </w:r>
      <w:proofErr w:type="spellEnd"/>
      <w:r w:rsidRPr="004A62F3">
        <w:rPr>
          <w:rFonts w:cstheme="minorHAnsi"/>
          <w:i/>
          <w:iCs/>
          <w:sz w:val="24"/>
          <w:szCs w:val="24"/>
        </w:rPr>
        <w:t xml:space="preserve"> Matter. </w:t>
      </w:r>
      <w:proofErr w:type="gramStart"/>
      <w:r w:rsidRPr="004A62F3">
        <w:rPr>
          <w:rFonts w:cstheme="minorHAnsi"/>
          <w:i/>
          <w:iCs/>
          <w:sz w:val="24"/>
          <w:szCs w:val="24"/>
        </w:rPr>
        <w:t>2010 ;</w:t>
      </w:r>
      <w:proofErr w:type="gramEnd"/>
      <w:r w:rsidRPr="004A62F3">
        <w:rPr>
          <w:rFonts w:cstheme="minorHAnsi"/>
          <w:i/>
          <w:iCs/>
          <w:sz w:val="24"/>
          <w:szCs w:val="24"/>
        </w:rPr>
        <w:t xml:space="preserve"> 405 (21): 4513 – 6.</w:t>
      </w:r>
    </w:p>
    <w:p w14:paraId="64C02D8B"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Wu J, Xiao D, Wu W, Chen Q, Zhu J, Yang Z, et al. Composition and poling condition‐induced electrical behavior of (Ba 0.85 Ca </w:t>
      </w:r>
      <w:proofErr w:type="gramStart"/>
      <w:r w:rsidRPr="004A62F3">
        <w:rPr>
          <w:rFonts w:cstheme="minorHAnsi"/>
          <w:i/>
          <w:iCs/>
          <w:sz w:val="24"/>
          <w:szCs w:val="24"/>
        </w:rPr>
        <w:t>0.15)(</w:t>
      </w:r>
      <w:proofErr w:type="spellStart"/>
      <w:proofErr w:type="gramEnd"/>
      <w:r w:rsidRPr="004A62F3">
        <w:rPr>
          <w:rFonts w:cstheme="minorHAnsi"/>
          <w:i/>
          <w:iCs/>
          <w:sz w:val="24"/>
          <w:szCs w:val="24"/>
        </w:rPr>
        <w:t>Ti</w:t>
      </w:r>
      <w:proofErr w:type="spellEnd"/>
      <w:r w:rsidRPr="004A62F3">
        <w:rPr>
          <w:rFonts w:cstheme="minorHAnsi"/>
          <w:i/>
          <w:iCs/>
          <w:sz w:val="24"/>
          <w:szCs w:val="24"/>
        </w:rPr>
        <w:t xml:space="preserve"> 1 − x Zr x)O 3 lead‐free piezoelectric ceramics. J Eur Ceram Soc. </w:t>
      </w:r>
      <w:proofErr w:type="gramStart"/>
      <w:r w:rsidRPr="004A62F3">
        <w:rPr>
          <w:rFonts w:cstheme="minorHAnsi"/>
          <w:i/>
          <w:iCs/>
          <w:sz w:val="24"/>
          <w:szCs w:val="24"/>
        </w:rPr>
        <w:t>2012 ;</w:t>
      </w:r>
      <w:proofErr w:type="gramEnd"/>
      <w:r w:rsidRPr="004A62F3">
        <w:rPr>
          <w:rFonts w:cstheme="minorHAnsi"/>
          <w:i/>
          <w:iCs/>
          <w:sz w:val="24"/>
          <w:szCs w:val="24"/>
        </w:rPr>
        <w:t xml:space="preserve"> 32 (4): 891 – 8.</w:t>
      </w:r>
    </w:p>
    <w:p w14:paraId="3BA02143"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Li SB, Wang CB, Ji X, Shen Q, Zhang LM. Effect of composition fluctuation on structural and electrical properties of BZT− x BCT ceramics prepared by Plasma Activated Sintering. J Eur Ceram Soc. </w:t>
      </w:r>
      <w:proofErr w:type="gramStart"/>
      <w:r w:rsidRPr="004A62F3">
        <w:rPr>
          <w:rFonts w:cstheme="minorHAnsi"/>
          <w:i/>
          <w:iCs/>
          <w:sz w:val="24"/>
          <w:szCs w:val="24"/>
        </w:rPr>
        <w:t>2017 ;</w:t>
      </w:r>
      <w:proofErr w:type="gramEnd"/>
      <w:r w:rsidRPr="004A62F3">
        <w:rPr>
          <w:rFonts w:cstheme="minorHAnsi"/>
          <w:i/>
          <w:iCs/>
          <w:sz w:val="24"/>
          <w:szCs w:val="24"/>
        </w:rPr>
        <w:t xml:space="preserve"> 37 (5): 2067 – 72.</w:t>
      </w:r>
    </w:p>
    <w:p w14:paraId="0928D32C"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Rahaman MN. Ceramic processing and sintering. 2nd ed. Boca Raton, </w:t>
      </w:r>
      <w:proofErr w:type="gramStart"/>
      <w:r w:rsidRPr="004A62F3">
        <w:rPr>
          <w:rFonts w:cstheme="minorHAnsi"/>
          <w:i/>
          <w:iCs/>
          <w:sz w:val="24"/>
          <w:szCs w:val="24"/>
        </w:rPr>
        <w:t>FL :</w:t>
      </w:r>
      <w:proofErr w:type="gramEnd"/>
      <w:r w:rsidRPr="004A62F3">
        <w:rPr>
          <w:rFonts w:cstheme="minorHAnsi"/>
          <w:i/>
          <w:iCs/>
          <w:sz w:val="24"/>
          <w:szCs w:val="24"/>
        </w:rPr>
        <w:t xml:space="preserve"> CRC Press ; 2003 : 870.</w:t>
      </w:r>
    </w:p>
    <w:p w14:paraId="7E39EB90"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Rojas V, </w:t>
      </w:r>
      <w:proofErr w:type="spellStart"/>
      <w:r w:rsidRPr="004A62F3">
        <w:rPr>
          <w:rFonts w:cstheme="minorHAnsi"/>
          <w:i/>
          <w:iCs/>
          <w:sz w:val="24"/>
          <w:szCs w:val="24"/>
        </w:rPr>
        <w:t>Koruza</w:t>
      </w:r>
      <w:proofErr w:type="spellEnd"/>
      <w:r w:rsidRPr="004A62F3">
        <w:rPr>
          <w:rFonts w:cstheme="minorHAnsi"/>
          <w:i/>
          <w:iCs/>
          <w:sz w:val="24"/>
          <w:szCs w:val="24"/>
        </w:rPr>
        <w:t xml:space="preserve"> J, Patterson EA, Acosta M, Jiang X, Liu N, et al. Influence of composition on the unipolar electric fatigue of </w:t>
      </w:r>
      <w:proofErr w:type="gramStart"/>
      <w:r w:rsidRPr="004A62F3">
        <w:rPr>
          <w:rFonts w:cstheme="minorHAnsi"/>
          <w:i/>
          <w:iCs/>
          <w:sz w:val="24"/>
          <w:szCs w:val="24"/>
        </w:rPr>
        <w:t>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3 −(Ba 0.7 Ca 0.3)</w:t>
      </w:r>
      <w:proofErr w:type="spellStart"/>
      <w:r w:rsidRPr="004A62F3">
        <w:rPr>
          <w:rFonts w:cstheme="minorHAnsi"/>
          <w:i/>
          <w:iCs/>
          <w:sz w:val="24"/>
          <w:szCs w:val="24"/>
        </w:rPr>
        <w:t>TiO</w:t>
      </w:r>
      <w:proofErr w:type="spellEnd"/>
      <w:r w:rsidRPr="004A62F3">
        <w:rPr>
          <w:rFonts w:cstheme="minorHAnsi"/>
          <w:i/>
          <w:iCs/>
          <w:sz w:val="24"/>
          <w:szCs w:val="24"/>
        </w:rPr>
        <w:t xml:space="preserve"> 3 lead‐free piezoceramics. J Am Ceram Soc. </w:t>
      </w:r>
      <w:proofErr w:type="gramStart"/>
      <w:r w:rsidRPr="004A62F3">
        <w:rPr>
          <w:rFonts w:cstheme="minorHAnsi"/>
          <w:i/>
          <w:iCs/>
          <w:sz w:val="24"/>
          <w:szCs w:val="24"/>
        </w:rPr>
        <w:t>2017 ;</w:t>
      </w:r>
      <w:proofErr w:type="gramEnd"/>
      <w:r w:rsidRPr="004A62F3">
        <w:rPr>
          <w:rFonts w:cstheme="minorHAnsi"/>
          <w:i/>
          <w:iCs/>
          <w:sz w:val="24"/>
          <w:szCs w:val="24"/>
        </w:rPr>
        <w:t xml:space="preserve"> 100 (10): 4699 – 709.</w:t>
      </w:r>
    </w:p>
    <w:p w14:paraId="0F0EF671"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Zhang Y, Glaum J, Groh C, Ehmke MC, Blendell JE, Bowman KJ, et al. Correlation between piezoelectric properties and phase coexistence in (Ba, </w:t>
      </w:r>
      <w:proofErr w:type="gramStart"/>
      <w:r w:rsidRPr="004A62F3">
        <w:rPr>
          <w:rFonts w:cstheme="minorHAnsi"/>
          <w:i/>
          <w:iCs/>
          <w:sz w:val="24"/>
          <w:szCs w:val="24"/>
        </w:rPr>
        <w:t>Ca)(</w:t>
      </w:r>
      <w:proofErr w:type="spellStart"/>
      <w:proofErr w:type="gramEnd"/>
      <w:r w:rsidRPr="004A62F3">
        <w:rPr>
          <w:rFonts w:cstheme="minorHAnsi"/>
          <w:i/>
          <w:iCs/>
          <w:sz w:val="24"/>
          <w:szCs w:val="24"/>
        </w:rPr>
        <w:t>Ti</w:t>
      </w:r>
      <w:proofErr w:type="spellEnd"/>
      <w:r w:rsidRPr="004A62F3">
        <w:rPr>
          <w:rFonts w:cstheme="minorHAnsi"/>
          <w:i/>
          <w:iCs/>
          <w:sz w:val="24"/>
          <w:szCs w:val="24"/>
        </w:rPr>
        <w:t xml:space="preserve">, Zr)O 3 Ceramics. J Am Ceram Soc. </w:t>
      </w:r>
      <w:proofErr w:type="gramStart"/>
      <w:r w:rsidRPr="004A62F3">
        <w:rPr>
          <w:rFonts w:cstheme="minorHAnsi"/>
          <w:i/>
          <w:iCs/>
          <w:sz w:val="24"/>
          <w:szCs w:val="24"/>
        </w:rPr>
        <w:t>2014 ;</w:t>
      </w:r>
      <w:proofErr w:type="gramEnd"/>
      <w:r w:rsidRPr="004A62F3">
        <w:rPr>
          <w:rFonts w:cstheme="minorHAnsi"/>
          <w:i/>
          <w:iCs/>
          <w:sz w:val="24"/>
          <w:szCs w:val="24"/>
        </w:rPr>
        <w:t xml:space="preserve"> 97 (9): 2885 – 91.</w:t>
      </w:r>
    </w:p>
    <w:p w14:paraId="4C10FBBB"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Acosta M, Novak N, Jo W, </w:t>
      </w:r>
      <w:proofErr w:type="spellStart"/>
      <w:r w:rsidRPr="004A62F3">
        <w:rPr>
          <w:rFonts w:cstheme="minorHAnsi"/>
          <w:i/>
          <w:iCs/>
          <w:sz w:val="24"/>
          <w:szCs w:val="24"/>
        </w:rPr>
        <w:t>Rödel</w:t>
      </w:r>
      <w:proofErr w:type="spellEnd"/>
      <w:r w:rsidRPr="004A62F3">
        <w:rPr>
          <w:rFonts w:cstheme="minorHAnsi"/>
          <w:i/>
          <w:iCs/>
          <w:sz w:val="24"/>
          <w:szCs w:val="24"/>
        </w:rPr>
        <w:t xml:space="preserve"> J. Relationship between electromechanical properties and phase diagram in the </w:t>
      </w:r>
      <w:proofErr w:type="gramStart"/>
      <w:r w:rsidRPr="004A62F3">
        <w:rPr>
          <w:rFonts w:cstheme="minorHAnsi"/>
          <w:i/>
          <w:iCs/>
          <w:sz w:val="24"/>
          <w:szCs w:val="24"/>
        </w:rPr>
        <w:t>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 x (Ba 0.7 Ca 0.3)</w:t>
      </w:r>
      <w:proofErr w:type="spellStart"/>
      <w:r w:rsidRPr="004A62F3">
        <w:rPr>
          <w:rFonts w:cstheme="minorHAnsi"/>
          <w:i/>
          <w:iCs/>
          <w:sz w:val="24"/>
          <w:szCs w:val="24"/>
        </w:rPr>
        <w:t>TiO</w:t>
      </w:r>
      <w:proofErr w:type="spellEnd"/>
      <w:r w:rsidRPr="004A62F3">
        <w:rPr>
          <w:rFonts w:cstheme="minorHAnsi"/>
          <w:i/>
          <w:iCs/>
          <w:sz w:val="24"/>
          <w:szCs w:val="24"/>
        </w:rPr>
        <w:t xml:space="preserve"> 3 lead‐free piezoceramic. Acta Mater. </w:t>
      </w:r>
      <w:proofErr w:type="gramStart"/>
      <w:r w:rsidRPr="004A62F3">
        <w:rPr>
          <w:rFonts w:cstheme="minorHAnsi"/>
          <w:i/>
          <w:iCs/>
          <w:sz w:val="24"/>
          <w:szCs w:val="24"/>
        </w:rPr>
        <w:t>2014 ;</w:t>
      </w:r>
      <w:proofErr w:type="gramEnd"/>
      <w:r w:rsidRPr="004A62F3">
        <w:rPr>
          <w:rFonts w:cstheme="minorHAnsi"/>
          <w:i/>
          <w:iCs/>
          <w:sz w:val="24"/>
          <w:szCs w:val="24"/>
        </w:rPr>
        <w:t xml:space="preserve"> 80 : 48 – 55.</w:t>
      </w:r>
    </w:p>
    <w:p w14:paraId="429614FE"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Hao J, Bai W, Li W, Zhai J. Correlation between the microstructure and electrical properties in high‐performance (Ba 0.85 Ca </w:t>
      </w:r>
      <w:proofErr w:type="gramStart"/>
      <w:r w:rsidRPr="004A62F3">
        <w:rPr>
          <w:rFonts w:cstheme="minorHAnsi"/>
          <w:i/>
          <w:iCs/>
          <w:sz w:val="24"/>
          <w:szCs w:val="24"/>
        </w:rPr>
        <w:t>0.15)(</w:t>
      </w:r>
      <w:proofErr w:type="gramEnd"/>
      <w:r w:rsidRPr="004A62F3">
        <w:rPr>
          <w:rFonts w:cstheme="minorHAnsi"/>
          <w:i/>
          <w:iCs/>
          <w:sz w:val="24"/>
          <w:szCs w:val="24"/>
        </w:rPr>
        <w:t xml:space="preserve">Zr 0.1 </w:t>
      </w:r>
      <w:proofErr w:type="spellStart"/>
      <w:r w:rsidRPr="004A62F3">
        <w:rPr>
          <w:rFonts w:cstheme="minorHAnsi"/>
          <w:i/>
          <w:iCs/>
          <w:sz w:val="24"/>
          <w:szCs w:val="24"/>
        </w:rPr>
        <w:t>Ti</w:t>
      </w:r>
      <w:proofErr w:type="spellEnd"/>
      <w:r w:rsidRPr="004A62F3">
        <w:rPr>
          <w:rFonts w:cstheme="minorHAnsi"/>
          <w:i/>
          <w:iCs/>
          <w:sz w:val="24"/>
          <w:szCs w:val="24"/>
        </w:rPr>
        <w:t xml:space="preserve"> 0.9)O 3 lead‐free piezoelectric ceramics. J Am Ceram Soc. </w:t>
      </w:r>
      <w:proofErr w:type="gramStart"/>
      <w:r w:rsidRPr="004A62F3">
        <w:rPr>
          <w:rFonts w:cstheme="minorHAnsi"/>
          <w:i/>
          <w:iCs/>
          <w:sz w:val="24"/>
          <w:szCs w:val="24"/>
        </w:rPr>
        <w:t>2012 ;</w:t>
      </w:r>
      <w:proofErr w:type="gramEnd"/>
      <w:r w:rsidRPr="004A62F3">
        <w:rPr>
          <w:rFonts w:cstheme="minorHAnsi"/>
          <w:i/>
          <w:iCs/>
          <w:sz w:val="24"/>
          <w:szCs w:val="24"/>
        </w:rPr>
        <w:t xml:space="preserve"> 95 (6): 1998 – 2006.</w:t>
      </w:r>
    </w:p>
    <w:p w14:paraId="12B028DF"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Pande CS, Cooper KP. </w:t>
      </w:r>
      <w:proofErr w:type="spellStart"/>
      <w:r w:rsidRPr="004A62F3">
        <w:rPr>
          <w:rFonts w:cstheme="minorHAnsi"/>
          <w:i/>
          <w:iCs/>
          <w:sz w:val="24"/>
          <w:szCs w:val="24"/>
        </w:rPr>
        <w:t>Nanomechanics</w:t>
      </w:r>
      <w:proofErr w:type="spellEnd"/>
      <w:r w:rsidRPr="004A62F3">
        <w:rPr>
          <w:rFonts w:cstheme="minorHAnsi"/>
          <w:i/>
          <w:iCs/>
          <w:sz w:val="24"/>
          <w:szCs w:val="24"/>
        </w:rPr>
        <w:t xml:space="preserve"> of Hall‐Petch relationship in nanocrystalline materials. Prog Mater Sci. </w:t>
      </w:r>
      <w:proofErr w:type="gramStart"/>
      <w:r w:rsidRPr="004A62F3">
        <w:rPr>
          <w:rFonts w:cstheme="minorHAnsi"/>
          <w:i/>
          <w:iCs/>
          <w:sz w:val="24"/>
          <w:szCs w:val="24"/>
        </w:rPr>
        <w:t>2009 ;</w:t>
      </w:r>
      <w:proofErr w:type="gramEnd"/>
      <w:r w:rsidRPr="004A62F3">
        <w:rPr>
          <w:rFonts w:cstheme="minorHAnsi"/>
          <w:i/>
          <w:iCs/>
          <w:sz w:val="24"/>
          <w:szCs w:val="24"/>
        </w:rPr>
        <w:t xml:space="preserve"> 54 (6): 689 – 706.</w:t>
      </w:r>
    </w:p>
    <w:p w14:paraId="0B1CA943"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Dubey AK, EA A, </w:t>
      </w:r>
      <w:proofErr w:type="spellStart"/>
      <w:r w:rsidRPr="004A62F3">
        <w:rPr>
          <w:rFonts w:cstheme="minorHAnsi"/>
          <w:i/>
          <w:iCs/>
          <w:sz w:val="24"/>
          <w:szCs w:val="24"/>
        </w:rPr>
        <w:t>Balani</w:t>
      </w:r>
      <w:proofErr w:type="spellEnd"/>
      <w:r w:rsidRPr="004A62F3">
        <w:rPr>
          <w:rFonts w:cstheme="minorHAnsi"/>
          <w:i/>
          <w:iCs/>
          <w:sz w:val="24"/>
          <w:szCs w:val="24"/>
        </w:rPr>
        <w:t xml:space="preserve"> K, </w:t>
      </w:r>
      <w:proofErr w:type="spellStart"/>
      <w:r w:rsidRPr="004A62F3">
        <w:rPr>
          <w:rFonts w:cstheme="minorHAnsi"/>
          <w:i/>
          <w:iCs/>
          <w:sz w:val="24"/>
          <w:szCs w:val="24"/>
        </w:rPr>
        <w:t>Basu</w:t>
      </w:r>
      <w:proofErr w:type="spellEnd"/>
      <w:r w:rsidRPr="004A62F3">
        <w:rPr>
          <w:rFonts w:cstheme="minorHAnsi"/>
          <w:i/>
          <w:iCs/>
          <w:sz w:val="24"/>
          <w:szCs w:val="24"/>
        </w:rPr>
        <w:t xml:space="preserve"> B. Multifunctional properties of multistage spark plasma sintered HA−</w:t>
      </w:r>
      <w:proofErr w:type="spellStart"/>
      <w:r w:rsidRPr="004A62F3">
        <w:rPr>
          <w:rFonts w:cstheme="minorHAnsi"/>
          <w:i/>
          <w:iCs/>
          <w:sz w:val="24"/>
          <w:szCs w:val="24"/>
        </w:rPr>
        <w:t>BaTiO</w:t>
      </w:r>
      <w:proofErr w:type="spellEnd"/>
      <w:r w:rsidRPr="004A62F3">
        <w:rPr>
          <w:rFonts w:cstheme="minorHAnsi"/>
          <w:i/>
          <w:iCs/>
          <w:sz w:val="24"/>
          <w:szCs w:val="24"/>
        </w:rPr>
        <w:t xml:space="preserve"> 3 ‐based </w:t>
      </w:r>
      <w:proofErr w:type="spellStart"/>
      <w:r w:rsidRPr="004A62F3">
        <w:rPr>
          <w:rFonts w:cstheme="minorHAnsi"/>
          <w:i/>
          <w:iCs/>
          <w:sz w:val="24"/>
          <w:szCs w:val="24"/>
        </w:rPr>
        <w:t>piezobiocomposites</w:t>
      </w:r>
      <w:proofErr w:type="spellEnd"/>
      <w:r w:rsidRPr="004A62F3">
        <w:rPr>
          <w:rFonts w:cstheme="minorHAnsi"/>
          <w:i/>
          <w:iCs/>
          <w:sz w:val="24"/>
          <w:szCs w:val="24"/>
        </w:rPr>
        <w:t xml:space="preserve"> for bone replacement applications. J Am Ceram Soc. </w:t>
      </w:r>
      <w:proofErr w:type="gramStart"/>
      <w:r w:rsidRPr="004A62F3">
        <w:rPr>
          <w:rFonts w:cstheme="minorHAnsi"/>
          <w:i/>
          <w:iCs/>
          <w:sz w:val="24"/>
          <w:szCs w:val="24"/>
        </w:rPr>
        <w:t>2013 ;</w:t>
      </w:r>
      <w:proofErr w:type="gramEnd"/>
      <w:r w:rsidRPr="004A62F3">
        <w:rPr>
          <w:rFonts w:cstheme="minorHAnsi"/>
          <w:i/>
          <w:iCs/>
          <w:sz w:val="24"/>
          <w:szCs w:val="24"/>
        </w:rPr>
        <w:t xml:space="preserve"> 96 (12): 3753 – 9.</w:t>
      </w:r>
    </w:p>
    <w:p w14:paraId="6596364C" w14:textId="77777777"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Sedlin</w:t>
      </w:r>
      <w:proofErr w:type="spellEnd"/>
      <w:r w:rsidRPr="004A62F3">
        <w:rPr>
          <w:rFonts w:cstheme="minorHAnsi"/>
          <w:i/>
          <w:iCs/>
          <w:sz w:val="24"/>
          <w:szCs w:val="24"/>
        </w:rPr>
        <w:t xml:space="preserve"> ED. A Rheologic Model for cortical bone: a study of the physical properties of human femoral samples. Acta </w:t>
      </w:r>
      <w:proofErr w:type="spellStart"/>
      <w:r w:rsidRPr="004A62F3">
        <w:rPr>
          <w:rFonts w:cstheme="minorHAnsi"/>
          <w:i/>
          <w:iCs/>
          <w:sz w:val="24"/>
          <w:szCs w:val="24"/>
        </w:rPr>
        <w:t>Orthop</w:t>
      </w:r>
      <w:proofErr w:type="spellEnd"/>
      <w:r w:rsidRPr="004A62F3">
        <w:rPr>
          <w:rFonts w:cstheme="minorHAnsi"/>
          <w:i/>
          <w:iCs/>
          <w:sz w:val="24"/>
          <w:szCs w:val="24"/>
        </w:rPr>
        <w:t xml:space="preserve"> Scand. </w:t>
      </w:r>
      <w:proofErr w:type="gramStart"/>
      <w:r w:rsidRPr="004A62F3">
        <w:rPr>
          <w:rFonts w:cstheme="minorHAnsi"/>
          <w:i/>
          <w:iCs/>
          <w:sz w:val="24"/>
          <w:szCs w:val="24"/>
        </w:rPr>
        <w:t>1965 ;</w:t>
      </w:r>
      <w:proofErr w:type="gramEnd"/>
      <w:r w:rsidRPr="004A62F3">
        <w:rPr>
          <w:rFonts w:cstheme="minorHAnsi"/>
          <w:i/>
          <w:iCs/>
          <w:sz w:val="24"/>
          <w:szCs w:val="24"/>
        </w:rPr>
        <w:t xml:space="preserve"> 36 (sup83): 1 – 77.</w:t>
      </w:r>
    </w:p>
    <w:p w14:paraId="4EADDBF9"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Soares PBF, Nunes SA, Franco SD, Pires RR, Zanetta‐Barbosa D, Soares CJ. Measurement of elastic modulus and </w:t>
      </w:r>
      <w:proofErr w:type="spellStart"/>
      <w:r w:rsidRPr="004A62F3">
        <w:rPr>
          <w:rFonts w:cstheme="minorHAnsi"/>
          <w:i/>
          <w:iCs/>
          <w:sz w:val="24"/>
          <w:szCs w:val="24"/>
        </w:rPr>
        <w:t>vickers</w:t>
      </w:r>
      <w:proofErr w:type="spellEnd"/>
      <w:r w:rsidRPr="004A62F3">
        <w:rPr>
          <w:rFonts w:cstheme="minorHAnsi"/>
          <w:i/>
          <w:iCs/>
          <w:sz w:val="24"/>
          <w:szCs w:val="24"/>
        </w:rPr>
        <w:t xml:space="preserve"> hardness of surround bone implant using dynamic </w:t>
      </w:r>
      <w:proofErr w:type="spellStart"/>
      <w:r w:rsidRPr="004A62F3">
        <w:rPr>
          <w:rFonts w:cstheme="minorHAnsi"/>
          <w:i/>
          <w:iCs/>
          <w:sz w:val="24"/>
          <w:szCs w:val="24"/>
        </w:rPr>
        <w:t>microindentation</w:t>
      </w:r>
      <w:proofErr w:type="spellEnd"/>
      <w:r w:rsidRPr="004A62F3">
        <w:rPr>
          <w:rFonts w:cstheme="minorHAnsi"/>
          <w:i/>
          <w:iCs/>
          <w:sz w:val="24"/>
          <w:szCs w:val="24"/>
        </w:rPr>
        <w:t xml:space="preserve">—parameters definition. Braz Dent J. </w:t>
      </w:r>
      <w:proofErr w:type="gramStart"/>
      <w:r w:rsidRPr="004A62F3">
        <w:rPr>
          <w:rFonts w:cstheme="minorHAnsi"/>
          <w:i/>
          <w:iCs/>
          <w:sz w:val="24"/>
          <w:szCs w:val="24"/>
        </w:rPr>
        <w:t>2014 ;</w:t>
      </w:r>
      <w:proofErr w:type="gramEnd"/>
      <w:r w:rsidRPr="004A62F3">
        <w:rPr>
          <w:rFonts w:cstheme="minorHAnsi"/>
          <w:i/>
          <w:iCs/>
          <w:sz w:val="24"/>
          <w:szCs w:val="24"/>
        </w:rPr>
        <w:t xml:space="preserve"> 25 : 385 – 90.</w:t>
      </w:r>
    </w:p>
    <w:p w14:paraId="7EDCBB8A"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Pramanik S, Agarwal A, Rai K. Development of high strength hydroxyapatite for hard tissue replacement. Trends </w:t>
      </w:r>
      <w:proofErr w:type="spellStart"/>
      <w:r w:rsidRPr="004A62F3">
        <w:rPr>
          <w:rFonts w:cstheme="minorHAnsi"/>
          <w:i/>
          <w:iCs/>
          <w:sz w:val="24"/>
          <w:szCs w:val="24"/>
        </w:rPr>
        <w:t>Biomater</w:t>
      </w:r>
      <w:proofErr w:type="spellEnd"/>
      <w:r w:rsidRPr="004A62F3">
        <w:rPr>
          <w:rFonts w:cstheme="minorHAnsi"/>
          <w:i/>
          <w:iCs/>
          <w:sz w:val="24"/>
          <w:szCs w:val="24"/>
        </w:rPr>
        <w:t xml:space="preserve"> </w:t>
      </w:r>
      <w:proofErr w:type="spellStart"/>
      <w:r w:rsidRPr="004A62F3">
        <w:rPr>
          <w:rFonts w:cstheme="minorHAnsi"/>
          <w:i/>
          <w:iCs/>
          <w:sz w:val="24"/>
          <w:szCs w:val="24"/>
        </w:rPr>
        <w:t>Artif</w:t>
      </w:r>
      <w:proofErr w:type="spellEnd"/>
      <w:r w:rsidRPr="004A62F3">
        <w:rPr>
          <w:rFonts w:cstheme="minorHAnsi"/>
          <w:i/>
          <w:iCs/>
          <w:sz w:val="24"/>
          <w:szCs w:val="24"/>
        </w:rPr>
        <w:t xml:space="preserve"> Organs. </w:t>
      </w:r>
      <w:proofErr w:type="gramStart"/>
      <w:r w:rsidRPr="004A62F3">
        <w:rPr>
          <w:rFonts w:cstheme="minorHAnsi"/>
          <w:i/>
          <w:iCs/>
          <w:sz w:val="24"/>
          <w:szCs w:val="24"/>
        </w:rPr>
        <w:t>2005 ;</w:t>
      </w:r>
      <w:proofErr w:type="gramEnd"/>
      <w:r w:rsidRPr="004A62F3">
        <w:rPr>
          <w:rFonts w:cstheme="minorHAnsi"/>
          <w:i/>
          <w:iCs/>
          <w:sz w:val="24"/>
          <w:szCs w:val="24"/>
        </w:rPr>
        <w:t xml:space="preserve"> 19 : 46 – 51.</w:t>
      </w:r>
    </w:p>
    <w:p w14:paraId="7513A666"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Chen Y, Xie S, Wang Q, Fu L, Nie R, Zhu J. Correlation between microstructural evolutions and electrical/mechanical behaviors in Nb/Ce co‐doped </w:t>
      </w:r>
      <w:proofErr w:type="gramStart"/>
      <w:r w:rsidRPr="004A62F3">
        <w:rPr>
          <w:rFonts w:cstheme="minorHAnsi"/>
          <w:i/>
          <w:iCs/>
          <w:sz w:val="24"/>
          <w:szCs w:val="24"/>
        </w:rPr>
        <w:t>Pb(</w:t>
      </w:r>
      <w:proofErr w:type="gramEnd"/>
      <w:r w:rsidRPr="004A62F3">
        <w:rPr>
          <w:rFonts w:cstheme="minorHAnsi"/>
          <w:i/>
          <w:iCs/>
          <w:sz w:val="24"/>
          <w:szCs w:val="24"/>
        </w:rPr>
        <w:t xml:space="preserve">Zr 0.52 </w:t>
      </w:r>
      <w:proofErr w:type="spellStart"/>
      <w:r w:rsidRPr="004A62F3">
        <w:rPr>
          <w:rFonts w:cstheme="minorHAnsi"/>
          <w:i/>
          <w:iCs/>
          <w:sz w:val="24"/>
          <w:szCs w:val="24"/>
        </w:rPr>
        <w:t>Ti</w:t>
      </w:r>
      <w:proofErr w:type="spellEnd"/>
      <w:r w:rsidRPr="004A62F3">
        <w:rPr>
          <w:rFonts w:cstheme="minorHAnsi"/>
          <w:i/>
          <w:iCs/>
          <w:sz w:val="24"/>
          <w:szCs w:val="24"/>
        </w:rPr>
        <w:t xml:space="preserve"> 0.48)O 3 ceramics at different sintering temperatures. Mater Res Bull. </w:t>
      </w:r>
      <w:proofErr w:type="gramStart"/>
      <w:r w:rsidRPr="004A62F3">
        <w:rPr>
          <w:rFonts w:cstheme="minorHAnsi"/>
          <w:i/>
          <w:iCs/>
          <w:sz w:val="24"/>
          <w:szCs w:val="24"/>
        </w:rPr>
        <w:t>2017 ;</w:t>
      </w:r>
      <w:proofErr w:type="gramEnd"/>
      <w:r w:rsidRPr="004A62F3">
        <w:rPr>
          <w:rFonts w:cstheme="minorHAnsi"/>
          <w:i/>
          <w:iCs/>
          <w:sz w:val="24"/>
          <w:szCs w:val="24"/>
        </w:rPr>
        <w:t xml:space="preserve"> 94 : 174 – 82.</w:t>
      </w:r>
    </w:p>
    <w:p w14:paraId="0DE38E45"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Ehmke MC, Ehrlich SN, Blendell JE, Bowman KJ. Phase coexistence and </w:t>
      </w:r>
      <w:proofErr w:type="spellStart"/>
      <w:r w:rsidRPr="004A62F3">
        <w:rPr>
          <w:rFonts w:cstheme="minorHAnsi"/>
          <w:i/>
          <w:iCs/>
          <w:sz w:val="24"/>
          <w:szCs w:val="24"/>
        </w:rPr>
        <w:t>ferroelastic</w:t>
      </w:r>
      <w:proofErr w:type="spellEnd"/>
      <w:r w:rsidRPr="004A62F3">
        <w:rPr>
          <w:rFonts w:cstheme="minorHAnsi"/>
          <w:i/>
          <w:iCs/>
          <w:sz w:val="24"/>
          <w:szCs w:val="24"/>
        </w:rPr>
        <w:t xml:space="preserve"> texture in high strain (1− </w:t>
      </w:r>
      <w:proofErr w:type="gramStart"/>
      <w:r w:rsidRPr="004A62F3">
        <w:rPr>
          <w:rFonts w:cstheme="minorHAnsi"/>
          <w:i/>
          <w:iCs/>
          <w:sz w:val="24"/>
          <w:szCs w:val="24"/>
        </w:rPr>
        <w:t>x)Ba</w:t>
      </w:r>
      <w:proofErr w:type="gramEnd"/>
      <w:r w:rsidRPr="004A62F3">
        <w:rPr>
          <w:rFonts w:cstheme="minorHAnsi"/>
          <w:i/>
          <w:iCs/>
          <w:sz w:val="24"/>
          <w:szCs w:val="24"/>
        </w:rPr>
        <w:t xml:space="preserve">(Zr 0.2 </w:t>
      </w:r>
      <w:proofErr w:type="spellStart"/>
      <w:r w:rsidRPr="004A62F3">
        <w:rPr>
          <w:rFonts w:cstheme="minorHAnsi"/>
          <w:i/>
          <w:iCs/>
          <w:sz w:val="24"/>
          <w:szCs w:val="24"/>
        </w:rPr>
        <w:t>Ti</w:t>
      </w:r>
      <w:proofErr w:type="spellEnd"/>
      <w:r w:rsidRPr="004A62F3">
        <w:rPr>
          <w:rFonts w:cstheme="minorHAnsi"/>
          <w:i/>
          <w:iCs/>
          <w:sz w:val="24"/>
          <w:szCs w:val="24"/>
        </w:rPr>
        <w:t xml:space="preserve"> 0.8)O 3 − x (Ba 0.7 Ca 0.3)</w:t>
      </w:r>
      <w:proofErr w:type="spellStart"/>
      <w:r w:rsidRPr="004A62F3">
        <w:rPr>
          <w:rFonts w:cstheme="minorHAnsi"/>
          <w:i/>
          <w:iCs/>
          <w:sz w:val="24"/>
          <w:szCs w:val="24"/>
        </w:rPr>
        <w:t>TiO</w:t>
      </w:r>
      <w:proofErr w:type="spellEnd"/>
      <w:r w:rsidRPr="004A62F3">
        <w:rPr>
          <w:rFonts w:cstheme="minorHAnsi"/>
          <w:i/>
          <w:iCs/>
          <w:sz w:val="24"/>
          <w:szCs w:val="24"/>
        </w:rPr>
        <w:t xml:space="preserve"> 3 piezoceramics. J Appl Phys. </w:t>
      </w:r>
      <w:proofErr w:type="gramStart"/>
      <w:r w:rsidRPr="004A62F3">
        <w:rPr>
          <w:rFonts w:cstheme="minorHAnsi"/>
          <w:i/>
          <w:iCs/>
          <w:sz w:val="24"/>
          <w:szCs w:val="24"/>
        </w:rPr>
        <w:t>2012 ;</w:t>
      </w:r>
      <w:proofErr w:type="gramEnd"/>
      <w:r w:rsidRPr="004A62F3">
        <w:rPr>
          <w:rFonts w:cstheme="minorHAnsi"/>
          <w:i/>
          <w:iCs/>
          <w:sz w:val="24"/>
          <w:szCs w:val="24"/>
        </w:rPr>
        <w:t xml:space="preserve"> 111 (12): 124110.</w:t>
      </w:r>
    </w:p>
    <w:p w14:paraId="6DD5A03D"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Carter DR, Hayes WC. Bone compressive strength: the influence of density and strain rate. Science. </w:t>
      </w:r>
      <w:proofErr w:type="gramStart"/>
      <w:r w:rsidRPr="004A62F3">
        <w:rPr>
          <w:rFonts w:cstheme="minorHAnsi"/>
          <w:i/>
          <w:iCs/>
          <w:sz w:val="24"/>
          <w:szCs w:val="24"/>
        </w:rPr>
        <w:t>1976 ;</w:t>
      </w:r>
      <w:proofErr w:type="gramEnd"/>
      <w:r w:rsidRPr="004A62F3">
        <w:rPr>
          <w:rFonts w:cstheme="minorHAnsi"/>
          <w:i/>
          <w:iCs/>
          <w:sz w:val="24"/>
          <w:szCs w:val="24"/>
        </w:rPr>
        <w:t xml:space="preserve"> 194 (4270): 1174.</w:t>
      </w:r>
    </w:p>
    <w:p w14:paraId="377146B0" w14:textId="77777777" w:rsidR="00F9786F" w:rsidRPr="004A62F3" w:rsidRDefault="00F9786F" w:rsidP="004A62F3">
      <w:pPr>
        <w:pStyle w:val="ListParagraph"/>
        <w:numPr>
          <w:ilvl w:val="0"/>
          <w:numId w:val="49"/>
        </w:numPr>
        <w:rPr>
          <w:rFonts w:cstheme="minorHAnsi"/>
          <w:sz w:val="24"/>
          <w:szCs w:val="24"/>
        </w:rPr>
      </w:pPr>
      <w:proofErr w:type="spellStart"/>
      <w:r w:rsidRPr="004A62F3">
        <w:rPr>
          <w:rFonts w:cstheme="minorHAnsi"/>
          <w:i/>
          <w:iCs/>
          <w:sz w:val="24"/>
          <w:szCs w:val="24"/>
        </w:rPr>
        <w:t>Panteny</w:t>
      </w:r>
      <w:proofErr w:type="spellEnd"/>
      <w:r w:rsidRPr="004A62F3">
        <w:rPr>
          <w:rFonts w:cstheme="minorHAnsi"/>
          <w:i/>
          <w:iCs/>
          <w:sz w:val="24"/>
          <w:szCs w:val="24"/>
        </w:rPr>
        <w:t xml:space="preserve"> S, Bowen C, Stevens R. </w:t>
      </w:r>
      <w:proofErr w:type="spellStart"/>
      <w:r w:rsidRPr="004A62F3">
        <w:rPr>
          <w:rFonts w:cstheme="minorHAnsi"/>
          <w:i/>
          <w:iCs/>
          <w:sz w:val="24"/>
          <w:szCs w:val="24"/>
        </w:rPr>
        <w:t>Characterisation</w:t>
      </w:r>
      <w:proofErr w:type="spellEnd"/>
      <w:r w:rsidRPr="004A62F3">
        <w:rPr>
          <w:rFonts w:cstheme="minorHAnsi"/>
          <w:i/>
          <w:iCs/>
          <w:sz w:val="24"/>
          <w:szCs w:val="24"/>
        </w:rPr>
        <w:t xml:space="preserve"> of Barium Titanate‐Silver composites, Part I: microstructure and mechanical properties. J Mater Sci. </w:t>
      </w:r>
      <w:proofErr w:type="gramStart"/>
      <w:r w:rsidRPr="004A62F3">
        <w:rPr>
          <w:rFonts w:cstheme="minorHAnsi"/>
          <w:i/>
          <w:iCs/>
          <w:sz w:val="24"/>
          <w:szCs w:val="24"/>
        </w:rPr>
        <w:t>2006 ;</w:t>
      </w:r>
      <w:proofErr w:type="gramEnd"/>
      <w:r w:rsidRPr="004A62F3">
        <w:rPr>
          <w:rFonts w:cstheme="minorHAnsi"/>
          <w:i/>
          <w:iCs/>
          <w:sz w:val="24"/>
          <w:szCs w:val="24"/>
        </w:rPr>
        <w:t xml:space="preserve"> 41 : 3837 – 43.</w:t>
      </w:r>
    </w:p>
    <w:p w14:paraId="0FB1919A"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Tang Y, Wu C, Wu Z, Hu L, Zhang W, Zhao K. </w:t>
      </w:r>
      <w:proofErr w:type="gramStart"/>
      <w:r w:rsidRPr="004A62F3">
        <w:rPr>
          <w:rFonts w:cstheme="minorHAnsi"/>
          <w:i/>
          <w:iCs/>
          <w:sz w:val="24"/>
          <w:szCs w:val="24"/>
        </w:rPr>
        <w:t>Fabrication</w:t>
      </w:r>
      <w:proofErr w:type="gramEnd"/>
      <w:r w:rsidRPr="004A62F3">
        <w:rPr>
          <w:rFonts w:cstheme="minorHAnsi"/>
          <w:i/>
          <w:iCs/>
          <w:sz w:val="24"/>
          <w:szCs w:val="24"/>
        </w:rPr>
        <w:t xml:space="preserve"> and in vitro biological properties of piezoelectric </w:t>
      </w:r>
      <w:proofErr w:type="spellStart"/>
      <w:r w:rsidRPr="004A62F3">
        <w:rPr>
          <w:rFonts w:cstheme="minorHAnsi"/>
          <w:i/>
          <w:iCs/>
          <w:sz w:val="24"/>
          <w:szCs w:val="24"/>
        </w:rPr>
        <w:t>bioceramics</w:t>
      </w:r>
      <w:proofErr w:type="spellEnd"/>
      <w:r w:rsidRPr="004A62F3">
        <w:rPr>
          <w:rFonts w:cstheme="minorHAnsi"/>
          <w:i/>
          <w:iCs/>
          <w:sz w:val="24"/>
          <w:szCs w:val="24"/>
        </w:rPr>
        <w:t xml:space="preserve"> for bone regeneration. Sci Rep. </w:t>
      </w:r>
      <w:proofErr w:type="gramStart"/>
      <w:r w:rsidRPr="004A62F3">
        <w:rPr>
          <w:rFonts w:cstheme="minorHAnsi"/>
          <w:i/>
          <w:iCs/>
          <w:sz w:val="24"/>
          <w:szCs w:val="24"/>
        </w:rPr>
        <w:t>2017 ;</w:t>
      </w:r>
      <w:proofErr w:type="gramEnd"/>
      <w:r w:rsidRPr="004A62F3">
        <w:rPr>
          <w:rFonts w:cstheme="minorHAnsi"/>
          <w:i/>
          <w:iCs/>
          <w:sz w:val="24"/>
          <w:szCs w:val="24"/>
        </w:rPr>
        <w:t xml:space="preserve"> 7 : 43360.</w:t>
      </w:r>
    </w:p>
    <w:p w14:paraId="2A2B753F" w14:textId="77777777" w:rsidR="00F9786F" w:rsidRPr="004A62F3" w:rsidRDefault="00F9786F" w:rsidP="004A62F3">
      <w:pPr>
        <w:pStyle w:val="ListParagraph"/>
        <w:numPr>
          <w:ilvl w:val="0"/>
          <w:numId w:val="49"/>
        </w:numPr>
        <w:rPr>
          <w:rFonts w:cstheme="minorHAnsi"/>
          <w:sz w:val="24"/>
          <w:szCs w:val="24"/>
        </w:rPr>
      </w:pPr>
      <w:r w:rsidRPr="004A62F3">
        <w:rPr>
          <w:rFonts w:cstheme="minorHAnsi"/>
          <w:i/>
          <w:iCs/>
          <w:sz w:val="24"/>
          <w:szCs w:val="24"/>
        </w:rPr>
        <w:t xml:space="preserve">James NK, van den Ende D, Lafont U, van der </w:t>
      </w:r>
      <w:proofErr w:type="spellStart"/>
      <w:r w:rsidRPr="004A62F3">
        <w:rPr>
          <w:rFonts w:cstheme="minorHAnsi"/>
          <w:i/>
          <w:iCs/>
          <w:sz w:val="24"/>
          <w:szCs w:val="24"/>
        </w:rPr>
        <w:t>Zwaag</w:t>
      </w:r>
      <w:proofErr w:type="spellEnd"/>
      <w:r w:rsidRPr="004A62F3">
        <w:rPr>
          <w:rFonts w:cstheme="minorHAnsi"/>
          <w:i/>
          <w:iCs/>
          <w:sz w:val="24"/>
          <w:szCs w:val="24"/>
        </w:rPr>
        <w:t xml:space="preserve"> S, Groen WA. Piezoelectric and mechanical properties of structured PZT–epoxy composites. J Mater Sci. </w:t>
      </w:r>
      <w:proofErr w:type="gramStart"/>
      <w:r w:rsidRPr="004A62F3">
        <w:rPr>
          <w:rFonts w:cstheme="minorHAnsi"/>
          <w:i/>
          <w:iCs/>
          <w:sz w:val="24"/>
          <w:szCs w:val="24"/>
        </w:rPr>
        <w:t>2013 ;</w:t>
      </w:r>
      <w:proofErr w:type="gramEnd"/>
      <w:r w:rsidRPr="004A62F3">
        <w:rPr>
          <w:rFonts w:cstheme="minorHAnsi"/>
          <w:i/>
          <w:iCs/>
          <w:sz w:val="24"/>
          <w:szCs w:val="24"/>
        </w:rPr>
        <w:t xml:space="preserve"> 28 (4): 635 – 41.</w:t>
      </w:r>
    </w:p>
    <w:p w14:paraId="15D6C741" w14:textId="77777777" w:rsidR="00D76096" w:rsidRPr="00D76096" w:rsidRDefault="00D76096" w:rsidP="00D14423">
      <w:pPr>
        <w:rPr>
          <w:rFonts w:cstheme="minorHAnsi"/>
          <w:sz w:val="24"/>
          <w:szCs w:val="24"/>
        </w:rPr>
      </w:pPr>
    </w:p>
    <w:sectPr w:rsidR="00D76096" w:rsidRPr="00D7609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A3A9C"/>
    <w:multiLevelType w:val="multilevel"/>
    <w:tmpl w:val="4B623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CF301C"/>
    <w:multiLevelType w:val="hybridMultilevel"/>
    <w:tmpl w:val="C2945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64C769E"/>
    <w:multiLevelType w:val="multilevel"/>
    <w:tmpl w:val="DC38C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0"/>
  </w:num>
  <w:num w:numId="3">
    <w:abstractNumId w:val="34"/>
  </w:num>
  <w:num w:numId="4">
    <w:abstractNumId w:val="37"/>
  </w:num>
  <w:num w:numId="5">
    <w:abstractNumId w:val="48"/>
  </w:num>
  <w:num w:numId="6">
    <w:abstractNumId w:val="8"/>
  </w:num>
  <w:num w:numId="7">
    <w:abstractNumId w:val="24"/>
  </w:num>
  <w:num w:numId="8">
    <w:abstractNumId w:val="22"/>
  </w:num>
  <w:num w:numId="9">
    <w:abstractNumId w:val="19"/>
  </w:num>
  <w:num w:numId="10">
    <w:abstractNumId w:val="5"/>
  </w:num>
  <w:num w:numId="11">
    <w:abstractNumId w:val="11"/>
  </w:num>
  <w:num w:numId="12">
    <w:abstractNumId w:val="6"/>
  </w:num>
  <w:num w:numId="13">
    <w:abstractNumId w:val="26"/>
  </w:num>
  <w:num w:numId="14">
    <w:abstractNumId w:val="1"/>
  </w:num>
  <w:num w:numId="15">
    <w:abstractNumId w:val="32"/>
  </w:num>
  <w:num w:numId="16">
    <w:abstractNumId w:val="41"/>
  </w:num>
  <w:num w:numId="17">
    <w:abstractNumId w:val="47"/>
  </w:num>
  <w:num w:numId="18">
    <w:abstractNumId w:val="14"/>
  </w:num>
  <w:num w:numId="19">
    <w:abstractNumId w:val="20"/>
  </w:num>
  <w:num w:numId="20">
    <w:abstractNumId w:val="40"/>
  </w:num>
  <w:num w:numId="21">
    <w:abstractNumId w:val="10"/>
  </w:num>
  <w:num w:numId="22">
    <w:abstractNumId w:val="28"/>
  </w:num>
  <w:num w:numId="23">
    <w:abstractNumId w:val="36"/>
  </w:num>
  <w:num w:numId="24">
    <w:abstractNumId w:val="38"/>
  </w:num>
  <w:num w:numId="25">
    <w:abstractNumId w:val="7"/>
  </w:num>
  <w:num w:numId="26">
    <w:abstractNumId w:val="39"/>
  </w:num>
  <w:num w:numId="27">
    <w:abstractNumId w:val="23"/>
  </w:num>
  <w:num w:numId="28">
    <w:abstractNumId w:val="21"/>
  </w:num>
  <w:num w:numId="29">
    <w:abstractNumId w:val="12"/>
  </w:num>
  <w:num w:numId="30">
    <w:abstractNumId w:val="3"/>
  </w:num>
  <w:num w:numId="31">
    <w:abstractNumId w:val="46"/>
  </w:num>
  <w:num w:numId="32">
    <w:abstractNumId w:val="42"/>
  </w:num>
  <w:num w:numId="33">
    <w:abstractNumId w:val="29"/>
  </w:num>
  <w:num w:numId="34">
    <w:abstractNumId w:val="27"/>
  </w:num>
  <w:num w:numId="35">
    <w:abstractNumId w:val="9"/>
  </w:num>
  <w:num w:numId="36">
    <w:abstractNumId w:val="25"/>
  </w:num>
  <w:num w:numId="37">
    <w:abstractNumId w:val="43"/>
  </w:num>
  <w:num w:numId="38">
    <w:abstractNumId w:val="17"/>
  </w:num>
  <w:num w:numId="39">
    <w:abstractNumId w:val="4"/>
  </w:num>
  <w:num w:numId="40">
    <w:abstractNumId w:val="18"/>
  </w:num>
  <w:num w:numId="41">
    <w:abstractNumId w:val="15"/>
  </w:num>
  <w:num w:numId="42">
    <w:abstractNumId w:val="44"/>
  </w:num>
  <w:num w:numId="43">
    <w:abstractNumId w:val="31"/>
  </w:num>
  <w:num w:numId="44">
    <w:abstractNumId w:val="45"/>
  </w:num>
  <w:num w:numId="45">
    <w:abstractNumId w:val="35"/>
  </w:num>
  <w:num w:numId="46">
    <w:abstractNumId w:val="16"/>
  </w:num>
  <w:num w:numId="47">
    <w:abstractNumId w:val="33"/>
  </w:num>
  <w:num w:numId="48">
    <w:abstractNumId w:val="2"/>
  </w:num>
  <w:num w:numId="49">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S3LstlNxcXmUTGq8yvm4l8xsO2jdes8DVckHfizv1JOsdYhNHPiZVh/REoqS9gnm9BLgBmj7PzM2Vw/z/UhCg==" w:salt="qPY8B8eoO7PSSCneJcJR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2BFD"/>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2DDD"/>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0BC9"/>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E9A"/>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52AD1"/>
    <w:rsid w:val="00360206"/>
    <w:rsid w:val="003624EE"/>
    <w:rsid w:val="003632E1"/>
    <w:rsid w:val="00363CD3"/>
    <w:rsid w:val="003656A9"/>
    <w:rsid w:val="00366852"/>
    <w:rsid w:val="003706EF"/>
    <w:rsid w:val="00370BE4"/>
    <w:rsid w:val="00371D56"/>
    <w:rsid w:val="00375C74"/>
    <w:rsid w:val="0037755D"/>
    <w:rsid w:val="00377703"/>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2274A"/>
    <w:rsid w:val="0043008C"/>
    <w:rsid w:val="00430B91"/>
    <w:rsid w:val="0043209E"/>
    <w:rsid w:val="004374EF"/>
    <w:rsid w:val="00440BC4"/>
    <w:rsid w:val="00440F61"/>
    <w:rsid w:val="004441CB"/>
    <w:rsid w:val="00450DB8"/>
    <w:rsid w:val="00453D2C"/>
    <w:rsid w:val="00454851"/>
    <w:rsid w:val="00455C85"/>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A62F3"/>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1CD6"/>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3779A"/>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6C09"/>
    <w:rsid w:val="008F0401"/>
    <w:rsid w:val="008F04C1"/>
    <w:rsid w:val="008F16ED"/>
    <w:rsid w:val="008F2457"/>
    <w:rsid w:val="008F252A"/>
    <w:rsid w:val="008F6AFD"/>
    <w:rsid w:val="008F7645"/>
    <w:rsid w:val="008F7DF7"/>
    <w:rsid w:val="0090248F"/>
    <w:rsid w:val="00902F25"/>
    <w:rsid w:val="0090407E"/>
    <w:rsid w:val="00905334"/>
    <w:rsid w:val="00907ABB"/>
    <w:rsid w:val="00911307"/>
    <w:rsid w:val="00915110"/>
    <w:rsid w:val="009151B5"/>
    <w:rsid w:val="00916ADA"/>
    <w:rsid w:val="00916C64"/>
    <w:rsid w:val="0092216B"/>
    <w:rsid w:val="009227F5"/>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1865"/>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59C7"/>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6096"/>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B6A17"/>
    <w:rsid w:val="00DC4F7C"/>
    <w:rsid w:val="00DC7134"/>
    <w:rsid w:val="00DC7C2C"/>
    <w:rsid w:val="00DD0F1C"/>
    <w:rsid w:val="00DD2256"/>
    <w:rsid w:val="00DD337A"/>
    <w:rsid w:val="00DD3B64"/>
    <w:rsid w:val="00DD4B55"/>
    <w:rsid w:val="00DD5871"/>
    <w:rsid w:val="00DE2F66"/>
    <w:rsid w:val="00DE32CE"/>
    <w:rsid w:val="00DE4173"/>
    <w:rsid w:val="00DE4592"/>
    <w:rsid w:val="00DE57CF"/>
    <w:rsid w:val="00DE7E6B"/>
    <w:rsid w:val="00DF4AB4"/>
    <w:rsid w:val="00DF6125"/>
    <w:rsid w:val="00E013C8"/>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A6D"/>
    <w:rsid w:val="00E40CCE"/>
    <w:rsid w:val="00E40D01"/>
    <w:rsid w:val="00E43654"/>
    <w:rsid w:val="00E459FA"/>
    <w:rsid w:val="00E45A4B"/>
    <w:rsid w:val="00E46996"/>
    <w:rsid w:val="00E50522"/>
    <w:rsid w:val="00E52F87"/>
    <w:rsid w:val="00E6120D"/>
    <w:rsid w:val="00E61D06"/>
    <w:rsid w:val="00E7043E"/>
    <w:rsid w:val="00E709CC"/>
    <w:rsid w:val="00E710DE"/>
    <w:rsid w:val="00E747D9"/>
    <w:rsid w:val="00E75D5D"/>
    <w:rsid w:val="00E766CA"/>
    <w:rsid w:val="00E77278"/>
    <w:rsid w:val="00E81F85"/>
    <w:rsid w:val="00E8413D"/>
    <w:rsid w:val="00E84C2A"/>
    <w:rsid w:val="00E90CA1"/>
    <w:rsid w:val="00E91D25"/>
    <w:rsid w:val="00E95F4D"/>
    <w:rsid w:val="00E97067"/>
    <w:rsid w:val="00EA02D4"/>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1FE3"/>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4DAB"/>
    <w:rsid w:val="00F65D8A"/>
    <w:rsid w:val="00F67922"/>
    <w:rsid w:val="00F74422"/>
    <w:rsid w:val="00F75621"/>
    <w:rsid w:val="00F75EE2"/>
    <w:rsid w:val="00F76222"/>
    <w:rsid w:val="00F83712"/>
    <w:rsid w:val="00F86BEC"/>
    <w:rsid w:val="00F87E02"/>
    <w:rsid w:val="00F9447B"/>
    <w:rsid w:val="00F944E0"/>
    <w:rsid w:val="00F95C39"/>
    <w:rsid w:val="00F9786F"/>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79A"/>
  </w:style>
  <w:style w:type="paragraph" w:styleId="Heading1">
    <w:name w:val="heading 1"/>
    <w:basedOn w:val="Normal"/>
    <w:next w:val="Normal"/>
    <w:link w:val="Heading1Char"/>
    <w:uiPriority w:val="9"/>
    <w:qFormat/>
    <w:rsid w:val="0073779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3779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3779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3779A"/>
    <w:pPr>
      <w:keepNext/>
      <w:keepLines/>
      <w:spacing w:before="40" w:after="0"/>
      <w:outlineLvl w:val="3"/>
    </w:pPr>
    <w:rPr>
      <w:i/>
      <w:iCs/>
    </w:rPr>
  </w:style>
  <w:style w:type="paragraph" w:styleId="Heading5">
    <w:name w:val="heading 5"/>
    <w:basedOn w:val="Normal"/>
    <w:next w:val="Normal"/>
    <w:link w:val="Heading5Char"/>
    <w:uiPriority w:val="9"/>
    <w:unhideWhenUsed/>
    <w:qFormat/>
    <w:rsid w:val="0073779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3779A"/>
    <w:pPr>
      <w:keepNext/>
      <w:keepLines/>
      <w:spacing w:before="40" w:after="0"/>
      <w:outlineLvl w:val="5"/>
    </w:pPr>
  </w:style>
  <w:style w:type="paragraph" w:styleId="Heading7">
    <w:name w:val="heading 7"/>
    <w:basedOn w:val="Normal"/>
    <w:next w:val="Normal"/>
    <w:link w:val="Heading7Char"/>
    <w:uiPriority w:val="9"/>
    <w:semiHidden/>
    <w:unhideWhenUsed/>
    <w:qFormat/>
    <w:rsid w:val="0073779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3779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3779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79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3779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3779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3779A"/>
    <w:rPr>
      <w:i/>
      <w:iCs/>
    </w:rPr>
  </w:style>
  <w:style w:type="character" w:customStyle="1" w:styleId="Heading5Char">
    <w:name w:val="Heading 5 Char"/>
    <w:basedOn w:val="DefaultParagraphFont"/>
    <w:link w:val="Heading5"/>
    <w:uiPriority w:val="9"/>
    <w:rsid w:val="0073779A"/>
    <w:rPr>
      <w:color w:val="404040" w:themeColor="text1" w:themeTint="BF"/>
    </w:rPr>
  </w:style>
  <w:style w:type="character" w:customStyle="1" w:styleId="Heading6Char">
    <w:name w:val="Heading 6 Char"/>
    <w:basedOn w:val="DefaultParagraphFont"/>
    <w:link w:val="Heading6"/>
    <w:uiPriority w:val="9"/>
    <w:rsid w:val="0073779A"/>
  </w:style>
  <w:style w:type="character" w:customStyle="1" w:styleId="Heading7Char">
    <w:name w:val="Heading 7 Char"/>
    <w:basedOn w:val="DefaultParagraphFont"/>
    <w:link w:val="Heading7"/>
    <w:uiPriority w:val="9"/>
    <w:semiHidden/>
    <w:rsid w:val="0073779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3779A"/>
    <w:rPr>
      <w:color w:val="262626" w:themeColor="text1" w:themeTint="D9"/>
      <w:sz w:val="21"/>
      <w:szCs w:val="21"/>
    </w:rPr>
  </w:style>
  <w:style w:type="character" w:customStyle="1" w:styleId="Heading9Char">
    <w:name w:val="Heading 9 Char"/>
    <w:basedOn w:val="DefaultParagraphFont"/>
    <w:link w:val="Heading9"/>
    <w:uiPriority w:val="9"/>
    <w:semiHidden/>
    <w:rsid w:val="0073779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3779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3779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3779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3779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3779A"/>
    <w:rPr>
      <w:color w:val="5A5A5A" w:themeColor="text1" w:themeTint="A5"/>
      <w:spacing w:val="15"/>
    </w:rPr>
  </w:style>
  <w:style w:type="character" w:styleId="Strong">
    <w:name w:val="Strong"/>
    <w:basedOn w:val="DefaultParagraphFont"/>
    <w:uiPriority w:val="22"/>
    <w:qFormat/>
    <w:rsid w:val="0073779A"/>
    <w:rPr>
      <w:b/>
      <w:bCs/>
      <w:color w:val="auto"/>
    </w:rPr>
  </w:style>
  <w:style w:type="character" w:styleId="Emphasis">
    <w:name w:val="Emphasis"/>
    <w:basedOn w:val="DefaultParagraphFont"/>
    <w:uiPriority w:val="20"/>
    <w:qFormat/>
    <w:rsid w:val="0073779A"/>
    <w:rPr>
      <w:i/>
      <w:iCs/>
      <w:color w:val="auto"/>
    </w:rPr>
  </w:style>
  <w:style w:type="paragraph" w:styleId="NoSpacing">
    <w:name w:val="No Spacing"/>
    <w:uiPriority w:val="1"/>
    <w:qFormat/>
    <w:rsid w:val="0073779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3779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3779A"/>
    <w:rPr>
      <w:i/>
      <w:iCs/>
      <w:color w:val="404040" w:themeColor="text1" w:themeTint="BF"/>
    </w:rPr>
  </w:style>
  <w:style w:type="paragraph" w:styleId="IntenseQuote">
    <w:name w:val="Intense Quote"/>
    <w:basedOn w:val="Normal"/>
    <w:next w:val="Normal"/>
    <w:link w:val="IntenseQuoteChar"/>
    <w:uiPriority w:val="30"/>
    <w:qFormat/>
    <w:rsid w:val="0073779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3779A"/>
    <w:rPr>
      <w:i/>
      <w:iCs/>
      <w:color w:val="404040" w:themeColor="text1" w:themeTint="BF"/>
    </w:rPr>
  </w:style>
  <w:style w:type="character" w:styleId="SubtleEmphasis">
    <w:name w:val="Subtle Emphasis"/>
    <w:basedOn w:val="DefaultParagraphFont"/>
    <w:uiPriority w:val="19"/>
    <w:qFormat/>
    <w:rsid w:val="0073779A"/>
    <w:rPr>
      <w:i/>
      <w:iCs/>
      <w:color w:val="404040" w:themeColor="text1" w:themeTint="BF"/>
    </w:rPr>
  </w:style>
  <w:style w:type="character" w:styleId="IntenseEmphasis">
    <w:name w:val="Intense Emphasis"/>
    <w:basedOn w:val="DefaultParagraphFont"/>
    <w:uiPriority w:val="21"/>
    <w:qFormat/>
    <w:rsid w:val="0073779A"/>
    <w:rPr>
      <w:b/>
      <w:bCs/>
      <w:i/>
      <w:iCs/>
      <w:color w:val="auto"/>
    </w:rPr>
  </w:style>
  <w:style w:type="character" w:styleId="SubtleReference">
    <w:name w:val="Subtle Reference"/>
    <w:basedOn w:val="DefaultParagraphFont"/>
    <w:uiPriority w:val="31"/>
    <w:qFormat/>
    <w:rsid w:val="0073779A"/>
    <w:rPr>
      <w:smallCaps/>
      <w:color w:val="404040" w:themeColor="text1" w:themeTint="BF"/>
    </w:rPr>
  </w:style>
  <w:style w:type="character" w:styleId="IntenseReference">
    <w:name w:val="Intense Reference"/>
    <w:basedOn w:val="DefaultParagraphFont"/>
    <w:uiPriority w:val="32"/>
    <w:qFormat/>
    <w:rsid w:val="0073779A"/>
    <w:rPr>
      <w:b/>
      <w:bCs/>
      <w:smallCaps/>
      <w:color w:val="404040" w:themeColor="text1" w:themeTint="BF"/>
      <w:spacing w:val="5"/>
    </w:rPr>
  </w:style>
  <w:style w:type="character" w:styleId="BookTitle">
    <w:name w:val="Book Title"/>
    <w:basedOn w:val="DefaultParagraphFont"/>
    <w:uiPriority w:val="33"/>
    <w:qFormat/>
    <w:rsid w:val="0073779A"/>
    <w:rPr>
      <w:b/>
      <w:bCs/>
      <w:i/>
      <w:iCs/>
      <w:spacing w:val="5"/>
    </w:rPr>
  </w:style>
  <w:style w:type="paragraph" w:styleId="TOCHeading">
    <w:name w:val="TOC Heading"/>
    <w:basedOn w:val="Heading1"/>
    <w:next w:val="Normal"/>
    <w:uiPriority w:val="39"/>
    <w:semiHidden/>
    <w:unhideWhenUsed/>
    <w:qFormat/>
    <w:rsid w:val="0073779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3806378">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592559">
      <w:bodyDiv w:val="1"/>
      <w:marLeft w:val="0"/>
      <w:marRight w:val="0"/>
      <w:marTop w:val="0"/>
      <w:marBottom w:val="0"/>
      <w:divBdr>
        <w:top w:val="none" w:sz="0" w:space="0" w:color="auto"/>
        <w:left w:val="none" w:sz="0" w:space="0" w:color="auto"/>
        <w:bottom w:val="none" w:sz="0" w:space="0" w:color="auto"/>
        <w:right w:val="none" w:sz="0" w:space="0" w:color="auto"/>
      </w:divBdr>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s-ebscohost-com.libus.csd.mu.edu/ehost/detail/detail?vid=2&amp;sid=cd818439-409b-4f0d-a08c-1ad2aacc856e%40redis&amp;bdata=JnNpdGU9ZWhvc3QtbGl2ZSZzY29wZT1zaXRl" TargetMode="External"/><Relationship Id="rId18" Type="http://schemas.openxmlformats.org/officeDocument/2006/relationships/hyperlink" Target="https://0-web-s-ebscohost-com.libus.csd.mu.edu/ehost/detail/detail?vid=2&amp;sid=cd818439-409b-4f0d-a08c-1ad2aacc856e%40redis&amp;bdata=JnNpdGU9ZWhvc3QtbGl2ZSZzY29wZT1zaXRl"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0-web-s-ebscohost-com.libus.csd.mu.edu/ehost/detail/detail?vid=2&amp;sid=cd818439-409b-4f0d-a08c-1ad2aacc856e%40redis&amp;bdata=JnNpdGU9ZWhvc3QtbGl2ZSZzY29wZT1zaXRl" TargetMode="External"/><Relationship Id="rId17" Type="http://schemas.openxmlformats.org/officeDocument/2006/relationships/hyperlink" Target="https://0-web-s-ebscohost-com.libus.csd.mu.edu/ehost/detail/detail?vid=2&amp;sid=cd818439-409b-4f0d-a08c-1ad2aacc856e%40redis&amp;bdata=JnNpdGU9ZWhvc3QtbGl2ZSZzY29wZT1zaXRl" TargetMode="Externa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0-web-s-ebscohost-com.libus.csd.mu.edu/ehost/detail/detail?vid=2&amp;sid=cd818439-409b-4f0d-a08c-1ad2aacc856e%40redis&amp;bdata=JnNpdGU9ZWhvc3QtbGl2ZSZzY29wZT1zaXRl" TargetMode="External"/><Relationship Id="rId20" Type="http://schemas.openxmlformats.org/officeDocument/2006/relationships/hyperlink" Target="https://0-web-s-ebscohost-com.libus.csd.mu.edu/ehost/detail/detail?vid=2&amp;sid=cd818439-409b-4f0d-a08c-1ad2aacc856e%40redis&amp;bdata=JnNpdGU9ZWhvc3QtbGl2ZSZzY29wZT1zaXRl" TargetMode="External"/><Relationship Id="rId29" Type="http://schemas.openxmlformats.org/officeDocument/2006/relationships/hyperlink" Target="https://0-web-s-ebscohost-com.libus.csd.mu.edu/ehost/detail/detail?vid=2&amp;sid=cd818439-409b-4f0d-a08c-1ad2aacc856e%40redis&amp;bdata=JnNpdGU9ZWhvc3QtbGl2ZSZzY29wZT1zaXR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s-ebscohost-com.libus.csd.mu.edu/ehost/detail/detail?vid=2&amp;sid=cd818439-409b-4f0d-a08c-1ad2aacc856e%40redis&amp;bdata=JnNpdGU9ZWhvc3QtbGl2ZSZzY29wZT1zaXRl"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0-web-s-ebscohost-com.libus.csd.mu.edu/ehost/detail/detail?vid=2&amp;sid=cd818439-409b-4f0d-a08c-1ad2aacc856e%40redis&amp;bdata=JnNpdGU9ZWhvc3QtbGl2ZSZzY29wZT1zaXRl" TargetMode="External"/><Relationship Id="rId23" Type="http://schemas.openxmlformats.org/officeDocument/2006/relationships/image" Target="media/image3.png"/><Relationship Id="rId28" Type="http://schemas.openxmlformats.org/officeDocument/2006/relationships/image" Target="media/image8.png"/><Relationship Id="rId10" Type="http://schemas.openxmlformats.org/officeDocument/2006/relationships/hyperlink" Target="https://0-web-s-ebscohost-com.libus.csd.mu.edu/ehost/detail/detail?vid=2&amp;sid=cd818439-409b-4f0d-a08c-1ad2aacc856e%40redis&amp;bdata=JnNpdGU9ZWhvc3QtbGl2ZSZzY29wZT1zaXRl" TargetMode="External"/><Relationship Id="rId19" Type="http://schemas.openxmlformats.org/officeDocument/2006/relationships/hyperlink" Target="https://0-web-s-ebscohost-com.libus.csd.mu.edu/ehost/detail/detail?vid=2&amp;sid=cd818439-409b-4f0d-a08c-1ad2aacc856e%40redis&amp;bdata=JnNpdGU9ZWhvc3QtbGl2ZSZzY29wZT1zaXRl" TargetMode="External"/><Relationship Id="rId31" Type="http://schemas.openxmlformats.org/officeDocument/2006/relationships/hyperlink" Target="https://0-web-s-ebscohost-com.libus.csd.mu.edu/ehost/detail/detail?vid=2&amp;sid=cd818439-409b-4f0d-a08c-1ad2aacc856e%40redis&amp;bdata=JnNpdGU9ZWhvc3QtbGl2ZSZzY29wZT1zaXR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s-ebscohost-com.libus.csd.mu.edu/ehost/detail/detail?vid=2&amp;sid=cd818439-409b-4f0d-a08c-1ad2aacc856e%40redis&amp;bdata=JnNpdGU9ZWhvc3QtbGl2ZSZzY29wZT1zaXRl" TargetMode="Externa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hyperlink" Target="https://0-web-s-ebscohost-com.libus.csd.mu.edu/ehost/detail/detail?vid=2&amp;sid=cd818439-409b-4f0d-a08c-1ad2aacc856e%40redis&amp;bdata=JnNpdGU9ZWhvc3QtbGl2ZSZzY29wZT1zaXRl" TargetMode="External"/><Relationship Id="rId8" Type="http://schemas.openxmlformats.org/officeDocument/2006/relationships/hyperlink" Target="https://doi.org/10.1111/ijac.134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5158</Words>
  <Characters>29407</Characters>
  <Application>Microsoft Office Word</Application>
  <DocSecurity>8</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2021-11-16T19:25:00Z</dcterms:created>
  <dcterms:modified xsi:type="dcterms:W3CDTF">2021-12-20T16:15:00Z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